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82DF5B" w14:textId="77777777" w:rsidR="001A666C" w:rsidRDefault="001A666C">
      <w:pPr>
        <w:pStyle w:val="NoSpacing"/>
        <w:rPr>
          <w:sz w:val="2"/>
        </w:rPr>
      </w:pPr>
      <w:bookmarkStart w:id="0" w:name="_GoBack"/>
    </w:p>
    <w:bookmarkEnd w:id="0"/>
    <w:p w14:paraId="558F9AC8" w14:textId="77777777" w:rsidR="001A666C" w:rsidRDefault="001A666C">
      <w:pPr>
        <w:pStyle w:val="NoSpacing"/>
        <w:rPr>
          <w:sz w:val="2"/>
        </w:rPr>
      </w:pPr>
    </w:p>
    <w:sdt>
      <w:sdtPr>
        <w:rPr>
          <w:rFonts w:ascii="Calibri" w:eastAsia="Times New Roman" w:hAnsi="Calibri" w:cs="Times New Roman"/>
          <w:sz w:val="2"/>
          <w:szCs w:val="24"/>
          <w:lang w:eastAsia="pt-PT"/>
        </w:rPr>
        <w:id w:val="1303427544"/>
        <w:docPartObj>
          <w:docPartGallery w:val="Cover Pages"/>
          <w:docPartUnique/>
        </w:docPartObj>
      </w:sdtPr>
      <w:sdtEndPr>
        <w:rPr>
          <w:rFonts w:ascii="Santander Headline" w:hAnsi="Santander Headline"/>
          <w:sz w:val="22"/>
        </w:rPr>
      </w:sdtEndPr>
      <w:sdtContent>
        <w:p w14:paraId="05B58DF6" w14:textId="7CBF64EC" w:rsidR="00244992" w:rsidRDefault="00E66582">
          <w:pPr>
            <w:pStyle w:val="NoSpacing"/>
            <w:rPr>
              <w:sz w:val="2"/>
            </w:rPr>
          </w:pPr>
          <w:r>
            <w:rPr>
              <w:noProof/>
              <w:lang w:eastAsia="pt-PT"/>
            </w:rPr>
            <mc:AlternateContent>
              <mc:Choice Requires="wps">
                <w:drawing>
                  <wp:anchor distT="0" distB="0" distL="114300" distR="114300" simplePos="0" relativeHeight="251658242" behindDoc="0" locked="0" layoutInCell="1" allowOverlap="1" wp14:anchorId="11F37575" wp14:editId="5118AF57">
                    <wp:simplePos x="0" y="0"/>
                    <wp:positionH relativeFrom="page">
                      <wp:posOffset>888999</wp:posOffset>
                    </wp:positionH>
                    <wp:positionV relativeFrom="margin">
                      <wp:align>top</wp:align>
                    </wp:positionV>
                    <wp:extent cx="6112509" cy="914400"/>
                    <wp:effectExtent l="0" t="0" r="0" b="0"/>
                    <wp:wrapNone/>
                    <wp:docPr id="62" name="Caixa de Texto 62"/>
                    <wp:cNvGraphicFramePr/>
                    <a:graphic xmlns:a="http://schemas.openxmlformats.org/drawingml/2006/main">
                      <a:graphicData uri="http://schemas.microsoft.com/office/word/2010/wordprocessingShape">
                        <wps:wsp>
                          <wps:cNvSpPr txBox="1"/>
                          <wps:spPr>
                            <a:xfrm>
                              <a:off x="0" y="0"/>
                              <a:ext cx="6112509"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87F86B0" w14:textId="68B391F3" w:rsidR="00CB0784" w:rsidRPr="00E66582" w:rsidRDefault="00CB0784">
                                    <w:pPr>
                                      <w:pStyle w:val="NoSpacing"/>
                                      <w:rPr>
                                        <w:rFonts w:ascii="Calibri" w:eastAsia="Calibri" w:hAnsi="Calibri" w:cs="Calibri"/>
                                        <w:color w:val="8496B0"/>
                                        <w:sz w:val="64"/>
                                        <w:lang w:eastAsia="pt-PT"/>
                                      </w:rPr>
                                    </w:pPr>
                                    <w:r>
                                      <w:rPr>
                                        <w:rFonts w:ascii="Calibri" w:eastAsia="Calibri" w:hAnsi="Calibri" w:cs="Calibri"/>
                                        <w:color w:val="8496B0"/>
                                        <w:sz w:val="64"/>
                                      </w:rPr>
                                      <w:t>MODELO E WORKFLOW  DATA LAKE</w:t>
                                    </w:r>
                                  </w:p>
                                </w:sdtContent>
                              </w:sdt>
                              <w:p w14:paraId="2F5F00A7" w14:textId="143143B8" w:rsidR="00CB0784" w:rsidRPr="00682013" w:rsidRDefault="00CB0784">
                                <w:pPr>
                                  <w:pStyle w:val="NoSpacing"/>
                                  <w:spacing w:before="120"/>
                                  <w:rPr>
                                    <w:rFonts w:ascii="Calibri" w:hAnsi="Calibri"/>
                                    <w:color w:val="EB0000" w:themeColor="accent1"/>
                                    <w:sz w:val="36"/>
                                    <w:szCs w:val="36"/>
                                  </w:rPr>
                                </w:pPr>
                                <w:r>
                                  <w:rPr>
                                    <w:rFonts w:ascii="Calibri" w:hAnsi="Calibri"/>
                                    <w:color w:val="5B9BD5"/>
                                    <w:sz w:val="36"/>
                                  </w:rPr>
                                  <w:t>INTERFACES DO MUG | CRC</w:t>
                                </w:r>
                              </w:p>
                              <w:p w14:paraId="6AA8E407" w14:textId="77777777" w:rsidR="00CB0784" w:rsidRDefault="00CB07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type w14:anchorId="11F37575" id="_x0000_t202" coordsize="21600,21600" o:spt="202" path="m,l,21600r21600,l21600,xe">
                    <v:stroke joinstyle="miter"/>
                    <v:path gradientshapeok="t" o:connecttype="rect"/>
                  </v:shapetype>
                  <v:shape id="Caixa de Texto 62" o:spid="_x0000_s1026" type="#_x0000_t202" style="position:absolute;margin-left:70pt;margin-top:0;width:481.3pt;height:1in;z-index:251658242;visibility:visible;mso-wrap-style:square;mso-width-percent:0;mso-wrap-distance-left:9pt;mso-wrap-distance-top:0;mso-wrap-distance-right:9pt;mso-wrap-distance-bottom:0;mso-position-horizontal:absolute;mso-position-horizontal-relative:page;mso-position-vertical:top;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" filled="f" stroked="f" strokeweight=".5pt">
                    <v:textbox style="mso-fit-shape-to-text:t">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87F86B0" w14:textId="68B391F3" w:rsidR="00CB0784" w:rsidRPr="00E66582" w:rsidRDefault="00CB0784">
                              <w:pPr>
                                <w:pStyle w:val="NoSpacing"/>
                                <w:rPr>
                                  <w:rFonts w:ascii="Calibri" w:eastAsia="Calibri" w:hAnsi="Calibri" w:cs="Calibri"/>
                                  <w:color w:val="8496B0"/>
                                  <w:sz w:val="64"/>
                                  <w:lang w:eastAsia="pt-PT"/>
                                </w:rPr>
                              </w:pPr>
                              <w:r>
                                <w:rPr>
                                  <w:rFonts w:ascii="Calibri" w:eastAsia="Calibri" w:hAnsi="Calibri" w:cs="Calibri"/>
                                  <w:color w:val="8496B0"/>
                                  <w:sz w:val="64"/>
                                </w:rPr>
                                <w:t>MODELO E WORKFLOW  DATA LAKE</w:t>
                              </w:r>
                            </w:p>
                          </w:sdtContent>
                        </w:sdt>
                        <w:p w14:paraId="2F5F00A7" w14:textId="143143B8" w:rsidR="00CB0784" w:rsidRPr="00682013" w:rsidRDefault="00CB0784">
                          <w:pPr>
                            <w:pStyle w:val="NoSpacing"/>
                            <w:spacing w:before="120"/>
                            <w:rPr>
                              <w:rFonts w:ascii="Calibri" w:hAnsi="Calibri"/>
                              <w:color w:val="EB0000" w:themeColor="accent1"/>
                              <w:sz w:val="36"/>
                              <w:szCs w:val="36"/>
                            </w:rPr>
                          </w:pPr>
                          <w:r>
                            <w:rPr>
                              <w:rFonts w:ascii="Calibri" w:hAnsi="Calibri"/>
                              <w:color w:val="5B9BD5"/>
                              <w:sz w:val="36"/>
                            </w:rPr>
                            <w:t>INTERFACES DO MUG | CRC</w:t>
                          </w:r>
                        </w:p>
                        <w:p w14:paraId="6AA8E407" w14:textId="77777777" w:rsidR="00CB0784" w:rsidRDefault="00CB0784"/>
                      </w:txbxContent>
                    </v:textbox>
                    <w10:wrap anchorx="page" anchory="margin"/>
                  </v:shape>
                </w:pict>
              </mc:Fallback>
            </mc:AlternateContent>
          </w:r>
        </w:p>
        <w:p w14:paraId="2113DC34" w14:textId="3500D8E3" w:rsidR="00244992" w:rsidRDefault="00244992">
          <w:r>
            <w:rPr>
              <w:noProof/>
              <w:color w:val="EB0000" w:themeColor="accent1"/>
              <w:sz w:val="36"/>
              <w:szCs w:val="36"/>
            </w:rPr>
            <mc:AlternateContent>
              <mc:Choice Requires="wpg">
                <w:drawing>
                  <wp:anchor distT="0" distB="0" distL="114300" distR="114300" simplePos="0" relativeHeight="251658241" behindDoc="1" locked="0" layoutInCell="1" allowOverlap="1" wp14:anchorId="1651AE80" wp14:editId="56A01D72">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v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v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v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v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v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01EC5EDE" id="Grupo 2" o:spid="_x0000_s1026" style="position:absolute;margin-left:0;margin-top:0;width:432.65pt;height:448.55pt;z-index:-251658239;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ap5w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LHCFqnnBgAAkiYAAA4AAAAAAAAAAAAA&#10;AAAALgIAAGRycy9lMm9Eb2MueG1sUEsBAi0AFAAGAAgAAAAhAAog1ILaAAAABQEAAA8AAAAAAAAA&#10;AAAAAAAAQQkAAGRycy9kb3ducmV2LnhtbFBLBQYAAAAABAAEAPMAAABICgAAAAA=&#10;">
                    <o:lock v:ext="edit" aspectratio="t"/>
                    <v:shape id="Forma Liv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v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v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v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v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57967A0D" wp14:editId="42D5242E">
                    <wp:simplePos x="0" y="0"/>
                    <wp:positionH relativeFrom="page">
                      <wp:align>center</wp:align>
                    </wp:positionH>
                    <wp:positionV relativeFrom="margin">
                      <wp:align>bottom</wp:align>
                    </wp:positionV>
                    <wp:extent cx="5943600" cy="374904"/>
                    <wp:effectExtent l="0" t="0" r="0" b="2540"/>
                    <wp:wrapNone/>
                    <wp:docPr id="69" name="Caixa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83DCF" w14:textId="27E17B98" w:rsidR="00CB0784" w:rsidRPr="00682013" w:rsidRDefault="00CB0784"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Content>
                                    <w:r w:rsidRPr="00682013">
                                      <w:rPr>
                                        <w:rFonts w:ascii="Calibri" w:hAnsi="Calibri"/>
                                        <w:color w:val="5B9BD5"/>
                                        <w:sz w:val="36"/>
                                      </w:rPr>
                                      <w:t>Banco Santander Portugal</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907E7AC" w14:textId="3785277E" w:rsidR="00CB0784" w:rsidRDefault="00CB0784">
                                    <w:pPr>
                                      <w:pStyle w:val="NoSpacing"/>
                                      <w:jc w:val="right"/>
                                      <w:rPr>
                                        <w:color w:val="EB0000" w:themeColor="accent1"/>
                                        <w:sz w:val="36"/>
                                        <w:szCs w:val="36"/>
                                      </w:rPr>
                                    </w:pPr>
                                    <w:r>
                                      <w:rPr>
                                        <w:color w:val="EB0000"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7967A0D" id="Caixa de Texto 69"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" filled="f" stroked="f" strokeweight=".5pt">
                    <v:textbox style="mso-fit-shape-to-text:t" inset="0,0,0,0">
                      <w:txbxContent>
                        <w:p w14:paraId="0C183DCF" w14:textId="27E17B98" w:rsidR="00CB0784" w:rsidRPr="00682013" w:rsidRDefault="00CB0784"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Content>
                              <w:r w:rsidRPr="00682013">
                                <w:rPr>
                                  <w:rFonts w:ascii="Calibri" w:hAnsi="Calibri"/>
                                  <w:color w:val="5B9BD5"/>
                                  <w:sz w:val="36"/>
                                </w:rPr>
                                <w:t>Banco Santander Portugal</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907E7AC" w14:textId="3785277E" w:rsidR="00CB0784" w:rsidRDefault="00CB0784">
                              <w:pPr>
                                <w:pStyle w:val="NoSpacing"/>
                                <w:jc w:val="right"/>
                                <w:rPr>
                                  <w:color w:val="EB0000" w:themeColor="accent1"/>
                                  <w:sz w:val="36"/>
                                  <w:szCs w:val="36"/>
                                </w:rPr>
                              </w:pPr>
                              <w:r>
                                <w:rPr>
                                  <w:color w:val="EB0000" w:themeColor="accent1"/>
                                  <w:sz w:val="36"/>
                                  <w:szCs w:val="36"/>
                                </w:rPr>
                                <w:t xml:space="preserve">     </w:t>
                              </w:r>
                            </w:p>
                          </w:sdtContent>
                        </w:sdt>
                      </w:txbxContent>
                    </v:textbox>
                    <w10:wrap anchorx="page" anchory="margin"/>
                  </v:shape>
                </w:pict>
              </mc:Fallback>
            </mc:AlternateContent>
          </w:r>
        </w:p>
        <w:p w14:paraId="5C84113D" w14:textId="6BFF19AE" w:rsidR="00343DA8" w:rsidRDefault="00244992" w:rsidP="00343DA8">
          <w:pPr>
            <w:rPr>
              <w:rFonts w:cs="Calibri"/>
              <w:b/>
              <w:sz w:val="32"/>
              <w:szCs w:val="32"/>
            </w:rPr>
          </w:pPr>
          <w:r>
            <w:rPr>
              <w:rFonts w:ascii="Santander Headline" w:hAnsi="Santander Headline"/>
            </w:rPr>
            <w:br w:type="page"/>
          </w:r>
          <w:r w:rsidR="00343DA8" w:rsidRPr="00343DA8">
            <w:rPr>
              <w:rFonts w:cs="Calibri"/>
              <w:b/>
              <w:sz w:val="32"/>
              <w:szCs w:val="32"/>
            </w:rPr>
            <w:lastRenderedPageBreak/>
            <w:t>Controlo de Versões</w:t>
          </w:r>
        </w:p>
        <w:p w14:paraId="3489220C" w14:textId="77777777" w:rsidR="002A003E" w:rsidRPr="00343DA8" w:rsidRDefault="002A003E" w:rsidP="00343DA8">
          <w:pPr>
            <w:rPr>
              <w:rFonts w:cs="Calibri"/>
              <w:b/>
              <w:sz w:val="32"/>
              <w:szCs w:val="32"/>
            </w:rPr>
          </w:pPr>
        </w:p>
        <w:tbl>
          <w:tblPr>
            <w:tblStyle w:val="TableGrid"/>
            <w:tblW w:w="9351" w:type="dxa"/>
            <w:tblBorders>
              <w:insideH w:val="dotted" w:sz="4" w:space="0" w:color="auto"/>
            </w:tblBorders>
            <w:tblLook w:val="04A0" w:firstRow="1" w:lastRow="0" w:firstColumn="1" w:lastColumn="0" w:noHBand="0" w:noVBand="1"/>
          </w:tblPr>
          <w:tblGrid>
            <w:gridCol w:w="960"/>
            <w:gridCol w:w="2721"/>
            <w:gridCol w:w="5670"/>
          </w:tblGrid>
          <w:tr w:rsidR="00343DA8" w:rsidRPr="00E92418" w14:paraId="54301442" w14:textId="77777777" w:rsidTr="00343DA8">
            <w:tc>
              <w:tcPr>
                <w:tcW w:w="960" w:type="dxa"/>
                <w:tcBorders>
                  <w:top w:val="single" w:sz="4" w:space="0" w:color="auto"/>
                  <w:bottom w:val="single" w:sz="4" w:space="0" w:color="auto"/>
                </w:tcBorders>
                <w:vAlign w:val="center"/>
              </w:tcPr>
              <w:p w14:paraId="51963770" w14:textId="77777777" w:rsidR="00343DA8" w:rsidRPr="00E92418" w:rsidRDefault="00343DA8" w:rsidP="00343DA8">
                <w:pPr>
                  <w:rPr>
                    <w:rFonts w:cs="Calibri"/>
                    <w:b/>
                  </w:rPr>
                </w:pPr>
                <w:r w:rsidRPr="00E92418">
                  <w:rPr>
                    <w:rFonts w:cs="Calibri"/>
                    <w:b/>
                  </w:rPr>
                  <w:t>Versão</w:t>
                </w:r>
              </w:p>
            </w:tc>
            <w:tc>
              <w:tcPr>
                <w:tcW w:w="2721" w:type="dxa"/>
                <w:tcBorders>
                  <w:top w:val="single" w:sz="4" w:space="0" w:color="auto"/>
                  <w:bottom w:val="single" w:sz="4" w:space="0" w:color="auto"/>
                </w:tcBorders>
                <w:vAlign w:val="center"/>
              </w:tcPr>
              <w:p w14:paraId="0AD99B35" w14:textId="77777777" w:rsidR="00343DA8" w:rsidRPr="00E92418" w:rsidRDefault="00343DA8" w:rsidP="00343DA8">
                <w:pPr>
                  <w:rPr>
                    <w:rFonts w:cs="Calibri"/>
                    <w:b/>
                  </w:rPr>
                </w:pPr>
                <w:r w:rsidRPr="00E92418">
                  <w:rPr>
                    <w:rFonts w:cs="Calibri"/>
                    <w:b/>
                  </w:rPr>
                  <w:t>Data</w:t>
                </w:r>
              </w:p>
            </w:tc>
            <w:tc>
              <w:tcPr>
                <w:tcW w:w="5670" w:type="dxa"/>
                <w:tcBorders>
                  <w:top w:val="single" w:sz="4" w:space="0" w:color="auto"/>
                  <w:bottom w:val="single" w:sz="4" w:space="0" w:color="auto"/>
                </w:tcBorders>
                <w:vAlign w:val="center"/>
              </w:tcPr>
              <w:p w14:paraId="5923F9B9" w14:textId="77777777" w:rsidR="00343DA8" w:rsidRPr="00E92418" w:rsidRDefault="00343DA8" w:rsidP="00343DA8">
                <w:pPr>
                  <w:rPr>
                    <w:rFonts w:cs="Calibri"/>
                    <w:b/>
                  </w:rPr>
                </w:pPr>
                <w:r w:rsidRPr="00E92418">
                  <w:rPr>
                    <w:rFonts w:cs="Calibri"/>
                    <w:b/>
                  </w:rPr>
                  <w:t>Alterações</w:t>
                </w:r>
              </w:p>
            </w:tc>
          </w:tr>
          <w:tr w:rsidR="00343DA8" w:rsidRPr="00E92418" w14:paraId="0EB0D5A5" w14:textId="77777777" w:rsidTr="00DD6B17">
            <w:tc>
              <w:tcPr>
                <w:tcW w:w="960" w:type="dxa"/>
                <w:tcBorders>
                  <w:top w:val="single" w:sz="4" w:space="0" w:color="auto"/>
                  <w:bottom w:val="single" w:sz="4" w:space="0" w:color="auto"/>
                </w:tcBorders>
                <w:vAlign w:val="center"/>
              </w:tcPr>
              <w:p w14:paraId="538610F3" w14:textId="77777777" w:rsidR="00343DA8" w:rsidRPr="00E92418" w:rsidRDefault="00343DA8" w:rsidP="00343DA8">
                <w:pPr>
                  <w:rPr>
                    <w:rFonts w:cs="Calibri"/>
                  </w:rPr>
                </w:pPr>
                <w:r w:rsidRPr="00E92418">
                  <w:rPr>
                    <w:rFonts w:cs="Calibri"/>
                  </w:rPr>
                  <w:t xml:space="preserve">01 </w:t>
                </w:r>
              </w:p>
            </w:tc>
            <w:tc>
              <w:tcPr>
                <w:tcW w:w="2721" w:type="dxa"/>
                <w:tcBorders>
                  <w:top w:val="single" w:sz="4" w:space="0" w:color="auto"/>
                  <w:bottom w:val="single" w:sz="4" w:space="0" w:color="auto"/>
                </w:tcBorders>
                <w:vAlign w:val="center"/>
              </w:tcPr>
              <w:p w14:paraId="59452679" w14:textId="415E2400" w:rsidR="00343DA8" w:rsidRPr="00E92418" w:rsidRDefault="00D36304" w:rsidP="00343DA8">
                <w:pPr>
                  <w:rPr>
                    <w:rFonts w:cs="Calibri"/>
                  </w:rPr>
                </w:pPr>
                <w:r>
                  <w:rPr>
                    <w:rFonts w:cs="Calibri"/>
                  </w:rPr>
                  <w:t xml:space="preserve">26 </w:t>
                </w:r>
                <w:r w:rsidR="00047650">
                  <w:rPr>
                    <w:rFonts w:cs="Calibri"/>
                  </w:rPr>
                  <w:t>Setembro 2024</w:t>
                </w:r>
              </w:p>
            </w:tc>
            <w:tc>
              <w:tcPr>
                <w:tcW w:w="5670" w:type="dxa"/>
                <w:tcBorders>
                  <w:top w:val="single" w:sz="4" w:space="0" w:color="auto"/>
                  <w:bottom w:val="single" w:sz="4" w:space="0" w:color="auto"/>
                </w:tcBorders>
                <w:vAlign w:val="center"/>
              </w:tcPr>
              <w:p w14:paraId="4CE1D4E3" w14:textId="465B1B92" w:rsidR="00343DA8" w:rsidRPr="00E92418" w:rsidRDefault="00434DF6" w:rsidP="00343DA8">
                <w:pPr>
                  <w:rPr>
                    <w:rFonts w:cs="Calibri"/>
                  </w:rPr>
                </w:pPr>
                <w:r>
                  <w:rPr>
                    <w:rFonts w:cs="Calibri"/>
                  </w:rPr>
                  <w:t>Documento original V1</w:t>
                </w:r>
              </w:p>
            </w:tc>
          </w:tr>
        </w:tbl>
        <w:p w14:paraId="26EFCC5B" w14:textId="5D2407EA" w:rsidR="00244992" w:rsidRPr="00343DA8" w:rsidRDefault="00343DA8">
          <w:pPr>
            <w:rPr>
              <w:rFonts w:ascii="Santander Headline" w:hAnsi="Santander Headline"/>
            </w:rPr>
          </w:pPr>
          <w:r>
            <w:rPr>
              <w:rFonts w:ascii="Santander Headline" w:hAnsi="Santander Headline"/>
            </w:rPr>
            <w:br w:type="page"/>
          </w:r>
        </w:p>
      </w:sdtContent>
    </w:sdt>
    <w:sdt>
      <w:sdtPr>
        <w:rPr>
          <w:rFonts w:ascii="Santander Text" w:eastAsiaTheme="minorHAnsi" w:hAnsi="Santander Text" w:cs="Calibri"/>
          <w:b w:val="0"/>
          <w:sz w:val="22"/>
          <w:szCs w:val="22"/>
          <w:lang w:val="pt-PT"/>
        </w:rPr>
        <w:id w:val="784459079"/>
        <w:docPartObj>
          <w:docPartGallery w:val="Table of Contents"/>
          <w:docPartUnique/>
        </w:docPartObj>
      </w:sdtPr>
      <w:sdtEndPr>
        <w:rPr>
          <w:rFonts w:ascii="Calibri" w:eastAsia="Times New Roman" w:hAnsi="Calibri"/>
          <w:bCs/>
          <w:noProof/>
          <w:szCs w:val="24"/>
        </w:rPr>
      </w:sdtEndPr>
      <w:sdtContent>
        <w:p w14:paraId="21587AA3" w14:textId="3A2D00A8" w:rsidR="00B06055" w:rsidRPr="002A003E" w:rsidRDefault="00B06055" w:rsidP="00B06055">
          <w:pPr>
            <w:pStyle w:val="TOCHeading"/>
            <w:numPr>
              <w:ilvl w:val="0"/>
              <w:numId w:val="0"/>
            </w:numPr>
            <w:ind w:left="357" w:hanging="357"/>
            <w:rPr>
              <w:rFonts w:cs="Calibri"/>
              <w:sz w:val="28"/>
              <w:szCs w:val="22"/>
            </w:rPr>
          </w:pPr>
          <w:r w:rsidRPr="002A003E">
            <w:rPr>
              <w:rFonts w:cs="Calibri"/>
              <w:sz w:val="28"/>
              <w:szCs w:val="22"/>
            </w:rPr>
            <w:t>Índice de Conteúdos</w:t>
          </w:r>
        </w:p>
        <w:p w14:paraId="6395F942" w14:textId="26F96A7F" w:rsidR="00E611F1" w:rsidRDefault="00B06055">
          <w:pPr>
            <w:pStyle w:val="TOC1"/>
            <w:tabs>
              <w:tab w:val="left" w:pos="440"/>
              <w:tab w:val="right" w:leader="dot" w:pos="9016"/>
            </w:tabs>
            <w:rPr>
              <w:rFonts w:asciiTheme="minorHAnsi" w:eastAsiaTheme="minorEastAsia" w:hAnsiTheme="minorHAnsi" w:cstheme="minorBidi"/>
              <w:noProof/>
              <w:szCs w:val="22"/>
            </w:rPr>
          </w:pPr>
          <w:r w:rsidRPr="00F60054">
            <w:rPr>
              <w:rFonts w:cs="Calibri"/>
            </w:rPr>
            <w:fldChar w:fldCharType="begin"/>
          </w:r>
          <w:r w:rsidRPr="00F60054">
            <w:rPr>
              <w:rFonts w:cs="Calibri"/>
            </w:rPr>
            <w:instrText xml:space="preserve"> TOC \o "1-8" \h \z \u </w:instrText>
          </w:r>
          <w:r w:rsidRPr="00F60054">
            <w:rPr>
              <w:rFonts w:cs="Calibri"/>
            </w:rPr>
            <w:fldChar w:fldCharType="separate"/>
          </w:r>
          <w:hyperlink w:anchor="_Toc178255942" w:history="1">
            <w:r w:rsidR="00E611F1" w:rsidRPr="00747C70">
              <w:rPr>
                <w:rStyle w:val="Hyperlink"/>
                <w:noProof/>
              </w:rPr>
              <w:t>1.</w:t>
            </w:r>
            <w:r w:rsidR="00E611F1">
              <w:rPr>
                <w:rFonts w:asciiTheme="minorHAnsi" w:eastAsiaTheme="minorEastAsia" w:hAnsiTheme="minorHAnsi" w:cstheme="minorBidi"/>
                <w:noProof/>
                <w:szCs w:val="22"/>
              </w:rPr>
              <w:tab/>
            </w:r>
            <w:r w:rsidR="00E611F1" w:rsidRPr="00747C70">
              <w:rPr>
                <w:rStyle w:val="Hyperlink"/>
                <w:noProof/>
              </w:rPr>
              <w:t>Visão End-to-End</w:t>
            </w:r>
            <w:r w:rsidR="00E611F1">
              <w:rPr>
                <w:noProof/>
                <w:webHidden/>
              </w:rPr>
              <w:tab/>
            </w:r>
            <w:r w:rsidR="00E611F1">
              <w:rPr>
                <w:noProof/>
                <w:webHidden/>
              </w:rPr>
              <w:fldChar w:fldCharType="begin"/>
            </w:r>
            <w:r w:rsidR="00E611F1">
              <w:rPr>
                <w:noProof/>
                <w:webHidden/>
              </w:rPr>
              <w:instrText xml:space="preserve"> PAGEREF _Toc178255942 \h </w:instrText>
            </w:r>
            <w:r w:rsidR="00E611F1">
              <w:rPr>
                <w:noProof/>
                <w:webHidden/>
              </w:rPr>
            </w:r>
            <w:r w:rsidR="00E611F1">
              <w:rPr>
                <w:noProof/>
                <w:webHidden/>
              </w:rPr>
              <w:fldChar w:fldCharType="separate"/>
            </w:r>
            <w:r w:rsidR="00005EFD">
              <w:rPr>
                <w:noProof/>
                <w:webHidden/>
              </w:rPr>
              <w:t>5</w:t>
            </w:r>
            <w:r w:rsidR="00E611F1">
              <w:rPr>
                <w:noProof/>
                <w:webHidden/>
              </w:rPr>
              <w:fldChar w:fldCharType="end"/>
            </w:r>
          </w:hyperlink>
        </w:p>
        <w:p w14:paraId="0B88421B" w14:textId="123EACCB" w:rsidR="00E611F1" w:rsidRDefault="00CB0784">
          <w:pPr>
            <w:pStyle w:val="TOC1"/>
            <w:tabs>
              <w:tab w:val="left" w:pos="440"/>
              <w:tab w:val="right" w:leader="dot" w:pos="9016"/>
            </w:tabs>
            <w:rPr>
              <w:rFonts w:asciiTheme="minorHAnsi" w:eastAsiaTheme="minorEastAsia" w:hAnsiTheme="minorHAnsi" w:cstheme="minorBidi"/>
              <w:noProof/>
              <w:szCs w:val="22"/>
            </w:rPr>
          </w:pPr>
          <w:hyperlink w:anchor="_Toc178255943" w:history="1">
            <w:r w:rsidR="00E611F1" w:rsidRPr="00747C70">
              <w:rPr>
                <w:rStyle w:val="Hyperlink"/>
                <w:noProof/>
              </w:rPr>
              <w:t>2.</w:t>
            </w:r>
            <w:r w:rsidR="00E611F1">
              <w:rPr>
                <w:rFonts w:asciiTheme="minorHAnsi" w:eastAsiaTheme="minorEastAsia" w:hAnsiTheme="minorHAnsi" w:cstheme="minorBidi"/>
                <w:noProof/>
                <w:szCs w:val="22"/>
              </w:rPr>
              <w:tab/>
            </w:r>
            <w:r w:rsidR="00E611F1" w:rsidRPr="00747C70">
              <w:rPr>
                <w:rStyle w:val="Hyperlink"/>
                <w:noProof/>
              </w:rPr>
              <w:t>Modelo de Dados e Funcional no Data Lake</w:t>
            </w:r>
            <w:r w:rsidR="00E611F1">
              <w:rPr>
                <w:noProof/>
                <w:webHidden/>
              </w:rPr>
              <w:tab/>
            </w:r>
            <w:r w:rsidR="00E611F1">
              <w:rPr>
                <w:noProof/>
                <w:webHidden/>
              </w:rPr>
              <w:fldChar w:fldCharType="begin"/>
            </w:r>
            <w:r w:rsidR="00E611F1">
              <w:rPr>
                <w:noProof/>
                <w:webHidden/>
              </w:rPr>
              <w:instrText xml:space="preserve"> PAGEREF _Toc178255943 \h </w:instrText>
            </w:r>
            <w:r w:rsidR="00E611F1">
              <w:rPr>
                <w:noProof/>
                <w:webHidden/>
              </w:rPr>
            </w:r>
            <w:r w:rsidR="00E611F1">
              <w:rPr>
                <w:noProof/>
                <w:webHidden/>
              </w:rPr>
              <w:fldChar w:fldCharType="separate"/>
            </w:r>
            <w:r w:rsidR="00005EFD">
              <w:rPr>
                <w:noProof/>
                <w:webHidden/>
              </w:rPr>
              <w:t>7</w:t>
            </w:r>
            <w:r w:rsidR="00E611F1">
              <w:rPr>
                <w:noProof/>
                <w:webHidden/>
              </w:rPr>
              <w:fldChar w:fldCharType="end"/>
            </w:r>
          </w:hyperlink>
        </w:p>
        <w:p w14:paraId="055CB338" w14:textId="4B99363E" w:rsidR="00E611F1" w:rsidRDefault="00CB0784">
          <w:pPr>
            <w:pStyle w:val="TOC2"/>
            <w:tabs>
              <w:tab w:val="left" w:pos="880"/>
              <w:tab w:val="right" w:leader="dot" w:pos="9016"/>
            </w:tabs>
            <w:rPr>
              <w:rFonts w:asciiTheme="minorHAnsi" w:eastAsiaTheme="minorEastAsia" w:hAnsiTheme="minorHAnsi" w:cstheme="minorBidi"/>
              <w:noProof/>
              <w:szCs w:val="22"/>
            </w:rPr>
          </w:pPr>
          <w:hyperlink w:anchor="_Toc178255944" w:history="1">
            <w:r w:rsidR="00E611F1" w:rsidRPr="00747C70">
              <w:rPr>
                <w:rStyle w:val="Hyperlink"/>
                <w:noProof/>
              </w:rPr>
              <w:t>2.1.</w:t>
            </w:r>
            <w:r w:rsidR="00E611F1">
              <w:rPr>
                <w:rFonts w:asciiTheme="minorHAnsi" w:eastAsiaTheme="minorEastAsia" w:hAnsiTheme="minorHAnsi" w:cstheme="minorBidi"/>
                <w:noProof/>
                <w:szCs w:val="22"/>
              </w:rPr>
              <w:tab/>
            </w:r>
            <w:r w:rsidR="00E611F1" w:rsidRPr="00747C70">
              <w:rPr>
                <w:rStyle w:val="Hyperlink"/>
                <w:noProof/>
              </w:rPr>
              <w:t>Visão Geral</w:t>
            </w:r>
            <w:r w:rsidR="00E611F1">
              <w:rPr>
                <w:noProof/>
                <w:webHidden/>
              </w:rPr>
              <w:tab/>
            </w:r>
            <w:r w:rsidR="00E611F1">
              <w:rPr>
                <w:noProof/>
                <w:webHidden/>
              </w:rPr>
              <w:fldChar w:fldCharType="begin"/>
            </w:r>
            <w:r w:rsidR="00E611F1">
              <w:rPr>
                <w:noProof/>
                <w:webHidden/>
              </w:rPr>
              <w:instrText xml:space="preserve"> PAGEREF _Toc178255944 \h </w:instrText>
            </w:r>
            <w:r w:rsidR="00E611F1">
              <w:rPr>
                <w:noProof/>
                <w:webHidden/>
              </w:rPr>
            </w:r>
            <w:r w:rsidR="00E611F1">
              <w:rPr>
                <w:noProof/>
                <w:webHidden/>
              </w:rPr>
              <w:fldChar w:fldCharType="separate"/>
            </w:r>
            <w:r w:rsidR="00005EFD">
              <w:rPr>
                <w:noProof/>
                <w:webHidden/>
              </w:rPr>
              <w:t>7</w:t>
            </w:r>
            <w:r w:rsidR="00E611F1">
              <w:rPr>
                <w:noProof/>
                <w:webHidden/>
              </w:rPr>
              <w:fldChar w:fldCharType="end"/>
            </w:r>
          </w:hyperlink>
        </w:p>
        <w:p w14:paraId="505421AB" w14:textId="7DB87AAD" w:rsidR="00E611F1" w:rsidRDefault="00CB0784">
          <w:pPr>
            <w:pStyle w:val="TOC3"/>
            <w:tabs>
              <w:tab w:val="left" w:pos="1320"/>
              <w:tab w:val="right" w:leader="dot" w:pos="9016"/>
            </w:tabs>
            <w:rPr>
              <w:rFonts w:asciiTheme="minorHAnsi" w:eastAsiaTheme="minorEastAsia" w:hAnsiTheme="minorHAnsi" w:cstheme="minorBidi"/>
              <w:noProof/>
              <w:szCs w:val="22"/>
            </w:rPr>
          </w:pPr>
          <w:hyperlink w:anchor="_Toc178255945" w:history="1">
            <w:r w:rsidR="00E611F1" w:rsidRPr="00747C70">
              <w:rPr>
                <w:rStyle w:val="Hyperlink"/>
                <w:i/>
                <w:noProof/>
              </w:rPr>
              <w:t>2.1.1.</w:t>
            </w:r>
            <w:r w:rsidR="00E611F1">
              <w:rPr>
                <w:rFonts w:asciiTheme="minorHAnsi" w:eastAsiaTheme="minorEastAsia" w:hAnsiTheme="minorHAnsi" w:cstheme="minorBidi"/>
                <w:noProof/>
                <w:szCs w:val="22"/>
              </w:rPr>
              <w:tab/>
            </w:r>
            <w:r w:rsidR="00E611F1" w:rsidRPr="00747C70">
              <w:rPr>
                <w:rStyle w:val="Hyperlink"/>
                <w:i/>
                <w:noProof/>
              </w:rPr>
              <w:t>Overview</w:t>
            </w:r>
            <w:r w:rsidR="00E611F1">
              <w:rPr>
                <w:noProof/>
                <w:webHidden/>
              </w:rPr>
              <w:tab/>
            </w:r>
            <w:r w:rsidR="00E611F1">
              <w:rPr>
                <w:noProof/>
                <w:webHidden/>
              </w:rPr>
              <w:fldChar w:fldCharType="begin"/>
            </w:r>
            <w:r w:rsidR="00E611F1">
              <w:rPr>
                <w:noProof/>
                <w:webHidden/>
              </w:rPr>
              <w:instrText xml:space="preserve"> PAGEREF _Toc178255945 \h </w:instrText>
            </w:r>
            <w:r w:rsidR="00E611F1">
              <w:rPr>
                <w:noProof/>
                <w:webHidden/>
              </w:rPr>
            </w:r>
            <w:r w:rsidR="00E611F1">
              <w:rPr>
                <w:noProof/>
                <w:webHidden/>
              </w:rPr>
              <w:fldChar w:fldCharType="separate"/>
            </w:r>
            <w:r w:rsidR="00005EFD">
              <w:rPr>
                <w:noProof/>
                <w:webHidden/>
              </w:rPr>
              <w:t>7</w:t>
            </w:r>
            <w:r w:rsidR="00E611F1">
              <w:rPr>
                <w:noProof/>
                <w:webHidden/>
              </w:rPr>
              <w:fldChar w:fldCharType="end"/>
            </w:r>
          </w:hyperlink>
        </w:p>
        <w:p w14:paraId="469C6B0C" w14:textId="2F4490B6" w:rsidR="00E611F1" w:rsidRDefault="00CB0784">
          <w:pPr>
            <w:pStyle w:val="TOC2"/>
            <w:tabs>
              <w:tab w:val="left" w:pos="880"/>
              <w:tab w:val="right" w:leader="dot" w:pos="9016"/>
            </w:tabs>
            <w:rPr>
              <w:rFonts w:asciiTheme="minorHAnsi" w:eastAsiaTheme="minorEastAsia" w:hAnsiTheme="minorHAnsi" w:cstheme="minorBidi"/>
              <w:noProof/>
              <w:szCs w:val="22"/>
            </w:rPr>
          </w:pPr>
          <w:hyperlink w:anchor="_Toc178255946" w:history="1">
            <w:r w:rsidR="00E611F1" w:rsidRPr="00747C70">
              <w:rPr>
                <w:rStyle w:val="Hyperlink"/>
                <w:noProof/>
              </w:rPr>
              <w:t>2.2.</w:t>
            </w:r>
            <w:r w:rsidR="00E611F1">
              <w:rPr>
                <w:rFonts w:asciiTheme="minorHAnsi" w:eastAsiaTheme="minorEastAsia" w:hAnsiTheme="minorHAnsi" w:cstheme="minorBidi"/>
                <w:noProof/>
                <w:szCs w:val="22"/>
              </w:rPr>
              <w:tab/>
            </w:r>
            <w:r w:rsidR="00E611F1" w:rsidRPr="00747C70">
              <w:rPr>
                <w:rStyle w:val="Hyperlink"/>
                <w:noProof/>
              </w:rPr>
              <w:t>Tabelas do Modelo e Funções</w:t>
            </w:r>
            <w:r w:rsidR="00E611F1">
              <w:rPr>
                <w:noProof/>
                <w:webHidden/>
              </w:rPr>
              <w:tab/>
            </w:r>
            <w:r w:rsidR="00E611F1">
              <w:rPr>
                <w:noProof/>
                <w:webHidden/>
              </w:rPr>
              <w:fldChar w:fldCharType="begin"/>
            </w:r>
            <w:r w:rsidR="00E611F1">
              <w:rPr>
                <w:noProof/>
                <w:webHidden/>
              </w:rPr>
              <w:instrText xml:space="preserve"> PAGEREF _Toc178255946 \h </w:instrText>
            </w:r>
            <w:r w:rsidR="00E611F1">
              <w:rPr>
                <w:noProof/>
                <w:webHidden/>
              </w:rPr>
            </w:r>
            <w:r w:rsidR="00E611F1">
              <w:rPr>
                <w:noProof/>
                <w:webHidden/>
              </w:rPr>
              <w:fldChar w:fldCharType="separate"/>
            </w:r>
            <w:r w:rsidR="00005EFD">
              <w:rPr>
                <w:noProof/>
                <w:webHidden/>
              </w:rPr>
              <w:t>8</w:t>
            </w:r>
            <w:r w:rsidR="00E611F1">
              <w:rPr>
                <w:noProof/>
                <w:webHidden/>
              </w:rPr>
              <w:fldChar w:fldCharType="end"/>
            </w:r>
          </w:hyperlink>
        </w:p>
        <w:p w14:paraId="79C38199" w14:textId="14482C6F" w:rsidR="00E611F1" w:rsidRDefault="00CB0784">
          <w:pPr>
            <w:pStyle w:val="TOC3"/>
            <w:tabs>
              <w:tab w:val="left" w:pos="1320"/>
              <w:tab w:val="right" w:leader="dot" w:pos="9016"/>
            </w:tabs>
            <w:rPr>
              <w:rFonts w:asciiTheme="minorHAnsi" w:eastAsiaTheme="minorEastAsia" w:hAnsiTheme="minorHAnsi" w:cstheme="minorBidi"/>
              <w:noProof/>
              <w:szCs w:val="22"/>
            </w:rPr>
          </w:pPr>
          <w:hyperlink w:anchor="_Toc178255947" w:history="1">
            <w:r w:rsidR="00E611F1" w:rsidRPr="00747C70">
              <w:rPr>
                <w:rStyle w:val="Hyperlink"/>
                <w:noProof/>
              </w:rPr>
              <w:t>2.2.1.</w:t>
            </w:r>
            <w:r w:rsidR="00E611F1">
              <w:rPr>
                <w:rFonts w:asciiTheme="minorHAnsi" w:eastAsiaTheme="minorEastAsia" w:hAnsiTheme="minorHAnsi" w:cstheme="minorBidi"/>
                <w:noProof/>
                <w:szCs w:val="22"/>
              </w:rPr>
              <w:tab/>
            </w:r>
            <w:r w:rsidR="00E611F1" w:rsidRPr="00747C70">
              <w:rPr>
                <w:rStyle w:val="Hyperlink"/>
                <w:noProof/>
              </w:rPr>
              <w:t xml:space="preserve">Tabelas de </w:t>
            </w:r>
            <w:r w:rsidR="00E611F1" w:rsidRPr="00747C70">
              <w:rPr>
                <w:rStyle w:val="Hyperlink"/>
                <w:i/>
                <w:noProof/>
              </w:rPr>
              <w:t>Output</w:t>
            </w:r>
            <w:r w:rsidR="00E611F1">
              <w:rPr>
                <w:noProof/>
                <w:webHidden/>
              </w:rPr>
              <w:tab/>
            </w:r>
            <w:r w:rsidR="00E611F1">
              <w:rPr>
                <w:noProof/>
                <w:webHidden/>
              </w:rPr>
              <w:fldChar w:fldCharType="begin"/>
            </w:r>
            <w:r w:rsidR="00E611F1">
              <w:rPr>
                <w:noProof/>
                <w:webHidden/>
              </w:rPr>
              <w:instrText xml:space="preserve"> PAGEREF _Toc178255947 \h </w:instrText>
            </w:r>
            <w:r w:rsidR="00E611F1">
              <w:rPr>
                <w:noProof/>
                <w:webHidden/>
              </w:rPr>
            </w:r>
            <w:r w:rsidR="00E611F1">
              <w:rPr>
                <w:noProof/>
                <w:webHidden/>
              </w:rPr>
              <w:fldChar w:fldCharType="separate"/>
            </w:r>
            <w:r w:rsidR="00005EFD">
              <w:rPr>
                <w:noProof/>
                <w:webHidden/>
              </w:rPr>
              <w:t>8</w:t>
            </w:r>
            <w:r w:rsidR="00E611F1">
              <w:rPr>
                <w:noProof/>
                <w:webHidden/>
              </w:rPr>
              <w:fldChar w:fldCharType="end"/>
            </w:r>
          </w:hyperlink>
        </w:p>
        <w:p w14:paraId="5C4FCD68" w14:textId="5B6696D0" w:rsidR="00E611F1" w:rsidRDefault="00CB0784">
          <w:pPr>
            <w:pStyle w:val="TOC4"/>
            <w:tabs>
              <w:tab w:val="left" w:pos="1760"/>
              <w:tab w:val="right" w:leader="dot" w:pos="9016"/>
            </w:tabs>
            <w:rPr>
              <w:rFonts w:asciiTheme="minorHAnsi" w:eastAsiaTheme="minorEastAsia" w:hAnsiTheme="minorHAnsi" w:cstheme="minorBidi"/>
              <w:noProof/>
              <w:szCs w:val="22"/>
            </w:rPr>
          </w:pPr>
          <w:hyperlink w:anchor="_Toc178255948" w:history="1">
            <w:r w:rsidR="00E611F1" w:rsidRPr="00747C70">
              <w:rPr>
                <w:rStyle w:val="Hyperlink"/>
                <w:noProof/>
              </w:rPr>
              <w:t>2.2.1.1.</w:t>
            </w:r>
            <w:r w:rsidR="00E611F1">
              <w:rPr>
                <w:rFonts w:asciiTheme="minorHAnsi" w:eastAsiaTheme="minorEastAsia" w:hAnsiTheme="minorHAnsi" w:cstheme="minorBidi"/>
                <w:noProof/>
                <w:szCs w:val="22"/>
              </w:rPr>
              <w:tab/>
            </w:r>
            <w:r w:rsidR="00E611F1" w:rsidRPr="00747C70">
              <w:rPr>
                <w:rStyle w:val="Hyperlink"/>
                <w:noProof/>
              </w:rPr>
              <w:t xml:space="preserve">Tabela de interface do universo de garantias do MUG: </w:t>
            </w:r>
            <w:r w:rsidR="00E611F1" w:rsidRPr="00747C70">
              <w:rPr>
                <w:rStyle w:val="Hyperlink"/>
                <w:i/>
                <w:noProof/>
              </w:rPr>
              <w:t>cd_garantias.gt022_crc5g_atributos_garantia_rct207</w:t>
            </w:r>
            <w:r w:rsidR="00E611F1">
              <w:rPr>
                <w:noProof/>
                <w:webHidden/>
              </w:rPr>
              <w:tab/>
            </w:r>
            <w:r w:rsidR="00E611F1">
              <w:rPr>
                <w:noProof/>
                <w:webHidden/>
              </w:rPr>
              <w:fldChar w:fldCharType="begin"/>
            </w:r>
            <w:r w:rsidR="00E611F1">
              <w:rPr>
                <w:noProof/>
                <w:webHidden/>
              </w:rPr>
              <w:instrText xml:space="preserve"> PAGEREF _Toc178255948 \h </w:instrText>
            </w:r>
            <w:r w:rsidR="00E611F1">
              <w:rPr>
                <w:noProof/>
                <w:webHidden/>
              </w:rPr>
            </w:r>
            <w:r w:rsidR="00E611F1">
              <w:rPr>
                <w:noProof/>
                <w:webHidden/>
              </w:rPr>
              <w:fldChar w:fldCharType="separate"/>
            </w:r>
            <w:r w:rsidR="00005EFD">
              <w:rPr>
                <w:noProof/>
                <w:webHidden/>
              </w:rPr>
              <w:t>8</w:t>
            </w:r>
            <w:r w:rsidR="00E611F1">
              <w:rPr>
                <w:noProof/>
                <w:webHidden/>
              </w:rPr>
              <w:fldChar w:fldCharType="end"/>
            </w:r>
          </w:hyperlink>
        </w:p>
        <w:p w14:paraId="7C87EE50" w14:textId="6DE54F4B"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49" w:history="1">
            <w:r w:rsidR="00E611F1" w:rsidRPr="00747C70">
              <w:rPr>
                <w:rStyle w:val="Hyperlink"/>
                <w:noProof/>
              </w:rPr>
              <w:t>2.2.1.1.1.</w:t>
            </w:r>
            <w:r w:rsidR="00E611F1">
              <w:rPr>
                <w:rFonts w:asciiTheme="minorHAnsi" w:eastAsiaTheme="minorEastAsia" w:hAnsiTheme="minorHAnsi" w:cstheme="minorBidi"/>
                <w:noProof/>
                <w:szCs w:val="22"/>
              </w:rPr>
              <w:tab/>
            </w:r>
            <w:r w:rsidR="00E611F1" w:rsidRPr="00747C70">
              <w:rPr>
                <w:rStyle w:val="Hyperlink"/>
                <w:noProof/>
              </w:rPr>
              <w:t>Visão Geral</w:t>
            </w:r>
            <w:r w:rsidR="00E611F1">
              <w:rPr>
                <w:noProof/>
                <w:webHidden/>
              </w:rPr>
              <w:tab/>
            </w:r>
            <w:r w:rsidR="00E611F1">
              <w:rPr>
                <w:noProof/>
                <w:webHidden/>
              </w:rPr>
              <w:fldChar w:fldCharType="begin"/>
            </w:r>
            <w:r w:rsidR="00E611F1">
              <w:rPr>
                <w:noProof/>
                <w:webHidden/>
              </w:rPr>
              <w:instrText xml:space="preserve"> PAGEREF _Toc178255949 \h </w:instrText>
            </w:r>
            <w:r w:rsidR="00E611F1">
              <w:rPr>
                <w:noProof/>
                <w:webHidden/>
              </w:rPr>
            </w:r>
            <w:r w:rsidR="00E611F1">
              <w:rPr>
                <w:noProof/>
                <w:webHidden/>
              </w:rPr>
              <w:fldChar w:fldCharType="separate"/>
            </w:r>
            <w:r w:rsidR="00005EFD">
              <w:rPr>
                <w:noProof/>
                <w:webHidden/>
              </w:rPr>
              <w:t>8</w:t>
            </w:r>
            <w:r w:rsidR="00E611F1">
              <w:rPr>
                <w:noProof/>
                <w:webHidden/>
              </w:rPr>
              <w:fldChar w:fldCharType="end"/>
            </w:r>
          </w:hyperlink>
        </w:p>
        <w:p w14:paraId="05CE639C" w14:textId="0F86927A"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50" w:history="1">
            <w:r w:rsidR="00E611F1" w:rsidRPr="00747C70">
              <w:rPr>
                <w:rStyle w:val="Hyperlink"/>
                <w:noProof/>
              </w:rPr>
              <w:t>2.2.1.1.2.</w:t>
            </w:r>
            <w:r w:rsidR="00E611F1">
              <w:rPr>
                <w:rFonts w:asciiTheme="minorHAnsi" w:eastAsiaTheme="minorEastAsia" w:hAnsiTheme="minorHAnsi" w:cstheme="minorBidi"/>
                <w:noProof/>
                <w:szCs w:val="22"/>
              </w:rPr>
              <w:tab/>
            </w:r>
            <w:r w:rsidR="00E611F1" w:rsidRPr="00747C70">
              <w:rPr>
                <w:rStyle w:val="Hyperlink"/>
                <w:noProof/>
              </w:rPr>
              <w:t>Granularidade e chave</w:t>
            </w:r>
            <w:r w:rsidR="00E611F1">
              <w:rPr>
                <w:noProof/>
                <w:webHidden/>
              </w:rPr>
              <w:tab/>
            </w:r>
            <w:r w:rsidR="00E611F1">
              <w:rPr>
                <w:noProof/>
                <w:webHidden/>
              </w:rPr>
              <w:fldChar w:fldCharType="begin"/>
            </w:r>
            <w:r w:rsidR="00E611F1">
              <w:rPr>
                <w:noProof/>
                <w:webHidden/>
              </w:rPr>
              <w:instrText xml:space="preserve"> PAGEREF _Toc178255950 \h </w:instrText>
            </w:r>
            <w:r w:rsidR="00E611F1">
              <w:rPr>
                <w:noProof/>
                <w:webHidden/>
              </w:rPr>
            </w:r>
            <w:r w:rsidR="00E611F1">
              <w:rPr>
                <w:noProof/>
                <w:webHidden/>
              </w:rPr>
              <w:fldChar w:fldCharType="separate"/>
            </w:r>
            <w:r w:rsidR="00005EFD">
              <w:rPr>
                <w:noProof/>
                <w:webHidden/>
              </w:rPr>
              <w:t>8</w:t>
            </w:r>
            <w:r w:rsidR="00E611F1">
              <w:rPr>
                <w:noProof/>
                <w:webHidden/>
              </w:rPr>
              <w:fldChar w:fldCharType="end"/>
            </w:r>
          </w:hyperlink>
        </w:p>
        <w:p w14:paraId="59D0048D" w14:textId="0A6B6EE4"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51" w:history="1">
            <w:r w:rsidR="00E611F1" w:rsidRPr="00747C70">
              <w:rPr>
                <w:rStyle w:val="Hyperlink"/>
                <w:noProof/>
              </w:rPr>
              <w:t>2.2.1.1.3.</w:t>
            </w:r>
            <w:r w:rsidR="00E611F1">
              <w:rPr>
                <w:rFonts w:asciiTheme="minorHAnsi" w:eastAsiaTheme="minorEastAsia" w:hAnsiTheme="minorHAnsi" w:cstheme="minorBidi"/>
                <w:noProof/>
                <w:szCs w:val="22"/>
              </w:rPr>
              <w:tab/>
            </w:r>
            <w:r w:rsidR="00E611F1" w:rsidRPr="00747C70">
              <w:rPr>
                <w:rStyle w:val="Hyperlink"/>
                <w:noProof/>
              </w:rPr>
              <w:t>Periodicidade</w:t>
            </w:r>
            <w:r w:rsidR="00E611F1">
              <w:rPr>
                <w:noProof/>
                <w:webHidden/>
              </w:rPr>
              <w:tab/>
            </w:r>
            <w:r w:rsidR="00E611F1">
              <w:rPr>
                <w:noProof/>
                <w:webHidden/>
              </w:rPr>
              <w:fldChar w:fldCharType="begin"/>
            </w:r>
            <w:r w:rsidR="00E611F1">
              <w:rPr>
                <w:noProof/>
                <w:webHidden/>
              </w:rPr>
              <w:instrText xml:space="preserve"> PAGEREF _Toc178255951 \h </w:instrText>
            </w:r>
            <w:r w:rsidR="00E611F1">
              <w:rPr>
                <w:noProof/>
                <w:webHidden/>
              </w:rPr>
            </w:r>
            <w:r w:rsidR="00E611F1">
              <w:rPr>
                <w:noProof/>
                <w:webHidden/>
              </w:rPr>
              <w:fldChar w:fldCharType="separate"/>
            </w:r>
            <w:r w:rsidR="00005EFD">
              <w:rPr>
                <w:noProof/>
                <w:webHidden/>
              </w:rPr>
              <w:t>8</w:t>
            </w:r>
            <w:r w:rsidR="00E611F1">
              <w:rPr>
                <w:noProof/>
                <w:webHidden/>
              </w:rPr>
              <w:fldChar w:fldCharType="end"/>
            </w:r>
          </w:hyperlink>
        </w:p>
        <w:p w14:paraId="1C4B8DDC" w14:textId="03968400"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52" w:history="1">
            <w:r w:rsidR="00E611F1" w:rsidRPr="00747C70">
              <w:rPr>
                <w:rStyle w:val="Hyperlink"/>
                <w:noProof/>
              </w:rPr>
              <w:t>2.2.1.1.4.</w:t>
            </w:r>
            <w:r w:rsidR="00E611F1">
              <w:rPr>
                <w:rFonts w:asciiTheme="minorHAnsi" w:eastAsiaTheme="minorEastAsia" w:hAnsiTheme="minorHAnsi" w:cstheme="minorBidi"/>
                <w:noProof/>
                <w:szCs w:val="22"/>
              </w:rPr>
              <w:tab/>
            </w:r>
            <w:r w:rsidR="00E611F1" w:rsidRPr="00747C70">
              <w:rPr>
                <w:rStyle w:val="Hyperlink"/>
                <w:noProof/>
              </w:rPr>
              <w:t>Aprovisionamento</w:t>
            </w:r>
            <w:r w:rsidR="00E611F1">
              <w:rPr>
                <w:noProof/>
                <w:webHidden/>
              </w:rPr>
              <w:tab/>
            </w:r>
            <w:r w:rsidR="00E611F1">
              <w:rPr>
                <w:noProof/>
                <w:webHidden/>
              </w:rPr>
              <w:fldChar w:fldCharType="begin"/>
            </w:r>
            <w:r w:rsidR="00E611F1">
              <w:rPr>
                <w:noProof/>
                <w:webHidden/>
              </w:rPr>
              <w:instrText xml:space="preserve"> PAGEREF _Toc178255952 \h </w:instrText>
            </w:r>
            <w:r w:rsidR="00E611F1">
              <w:rPr>
                <w:noProof/>
                <w:webHidden/>
              </w:rPr>
            </w:r>
            <w:r w:rsidR="00E611F1">
              <w:rPr>
                <w:noProof/>
                <w:webHidden/>
              </w:rPr>
              <w:fldChar w:fldCharType="separate"/>
            </w:r>
            <w:r w:rsidR="00005EFD">
              <w:rPr>
                <w:noProof/>
                <w:webHidden/>
              </w:rPr>
              <w:t>9</w:t>
            </w:r>
            <w:r w:rsidR="00E611F1">
              <w:rPr>
                <w:noProof/>
                <w:webHidden/>
              </w:rPr>
              <w:fldChar w:fldCharType="end"/>
            </w:r>
          </w:hyperlink>
        </w:p>
        <w:p w14:paraId="198DF556" w14:textId="3C6BB674"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53" w:history="1">
            <w:r w:rsidR="00E611F1" w:rsidRPr="00747C70">
              <w:rPr>
                <w:rStyle w:val="Hyperlink"/>
                <w:noProof/>
              </w:rPr>
              <w:t>2.2.1.1.5.</w:t>
            </w:r>
            <w:r w:rsidR="00E611F1">
              <w:rPr>
                <w:rFonts w:asciiTheme="minorHAnsi" w:eastAsiaTheme="minorEastAsia" w:hAnsiTheme="minorHAnsi" w:cstheme="minorBidi"/>
                <w:noProof/>
                <w:szCs w:val="22"/>
              </w:rPr>
              <w:tab/>
            </w:r>
            <w:r w:rsidR="00E611F1" w:rsidRPr="00747C70">
              <w:rPr>
                <w:rStyle w:val="Hyperlink"/>
                <w:noProof/>
              </w:rPr>
              <w:t>Detalhe dos Campos</w:t>
            </w:r>
            <w:r w:rsidR="00E611F1">
              <w:rPr>
                <w:noProof/>
                <w:webHidden/>
              </w:rPr>
              <w:tab/>
            </w:r>
            <w:r w:rsidR="00E611F1">
              <w:rPr>
                <w:noProof/>
                <w:webHidden/>
              </w:rPr>
              <w:fldChar w:fldCharType="begin"/>
            </w:r>
            <w:r w:rsidR="00E611F1">
              <w:rPr>
                <w:noProof/>
                <w:webHidden/>
              </w:rPr>
              <w:instrText xml:space="preserve"> PAGEREF _Toc178255953 \h </w:instrText>
            </w:r>
            <w:r w:rsidR="00E611F1">
              <w:rPr>
                <w:noProof/>
                <w:webHidden/>
              </w:rPr>
            </w:r>
            <w:r w:rsidR="00E611F1">
              <w:rPr>
                <w:noProof/>
                <w:webHidden/>
              </w:rPr>
              <w:fldChar w:fldCharType="separate"/>
            </w:r>
            <w:r w:rsidR="00005EFD">
              <w:rPr>
                <w:noProof/>
                <w:webHidden/>
              </w:rPr>
              <w:t>10</w:t>
            </w:r>
            <w:r w:rsidR="00E611F1">
              <w:rPr>
                <w:noProof/>
                <w:webHidden/>
              </w:rPr>
              <w:fldChar w:fldCharType="end"/>
            </w:r>
          </w:hyperlink>
        </w:p>
        <w:p w14:paraId="7609917F" w14:textId="2EF1859C" w:rsidR="00E611F1" w:rsidRDefault="00CB0784">
          <w:pPr>
            <w:pStyle w:val="TOC4"/>
            <w:tabs>
              <w:tab w:val="left" w:pos="1760"/>
              <w:tab w:val="right" w:leader="dot" w:pos="9016"/>
            </w:tabs>
            <w:rPr>
              <w:rFonts w:asciiTheme="minorHAnsi" w:eastAsiaTheme="minorEastAsia" w:hAnsiTheme="minorHAnsi" w:cstheme="minorBidi"/>
              <w:noProof/>
              <w:szCs w:val="22"/>
            </w:rPr>
          </w:pPr>
          <w:hyperlink w:anchor="_Toc178255954" w:history="1">
            <w:r w:rsidR="00E611F1" w:rsidRPr="00747C70">
              <w:rPr>
                <w:rStyle w:val="Hyperlink"/>
                <w:noProof/>
              </w:rPr>
              <w:t>2.2.1.2.</w:t>
            </w:r>
            <w:r w:rsidR="00E611F1">
              <w:rPr>
                <w:rFonts w:asciiTheme="minorHAnsi" w:eastAsiaTheme="minorEastAsia" w:hAnsiTheme="minorHAnsi" w:cstheme="minorBidi"/>
                <w:noProof/>
                <w:szCs w:val="22"/>
              </w:rPr>
              <w:tab/>
            </w:r>
            <w:r w:rsidR="00E611F1" w:rsidRPr="00747C70">
              <w:rPr>
                <w:rStyle w:val="Hyperlink"/>
                <w:noProof/>
              </w:rPr>
              <w:t xml:space="preserve">Tabela de processos/cauções de bens reais: </w:t>
            </w:r>
            <w:r w:rsidR="00E611F1" w:rsidRPr="00747C70">
              <w:rPr>
                <w:rStyle w:val="Hyperlink"/>
                <w:i/>
                <w:noProof/>
              </w:rPr>
              <w:t>cd_garantias.</w:t>
            </w:r>
            <w:r w:rsidR="00E611F1" w:rsidRPr="00747C70">
              <w:rPr>
                <w:rStyle w:val="Hyperlink"/>
                <w:noProof/>
              </w:rPr>
              <w:t>gt023_crc5g_rl_contratos_garantia_rct210</w:t>
            </w:r>
            <w:r w:rsidR="00E611F1">
              <w:rPr>
                <w:noProof/>
                <w:webHidden/>
              </w:rPr>
              <w:tab/>
            </w:r>
            <w:r w:rsidR="00E611F1">
              <w:rPr>
                <w:noProof/>
                <w:webHidden/>
              </w:rPr>
              <w:fldChar w:fldCharType="begin"/>
            </w:r>
            <w:r w:rsidR="00E611F1">
              <w:rPr>
                <w:noProof/>
                <w:webHidden/>
              </w:rPr>
              <w:instrText xml:space="preserve"> PAGEREF _Toc178255954 \h </w:instrText>
            </w:r>
            <w:r w:rsidR="00E611F1">
              <w:rPr>
                <w:noProof/>
                <w:webHidden/>
              </w:rPr>
            </w:r>
            <w:r w:rsidR="00E611F1">
              <w:rPr>
                <w:noProof/>
                <w:webHidden/>
              </w:rPr>
              <w:fldChar w:fldCharType="separate"/>
            </w:r>
            <w:r w:rsidR="00005EFD">
              <w:rPr>
                <w:noProof/>
                <w:webHidden/>
              </w:rPr>
              <w:t>16</w:t>
            </w:r>
            <w:r w:rsidR="00E611F1">
              <w:rPr>
                <w:noProof/>
                <w:webHidden/>
              </w:rPr>
              <w:fldChar w:fldCharType="end"/>
            </w:r>
          </w:hyperlink>
        </w:p>
        <w:p w14:paraId="681FAA3F" w14:textId="3DDD5095"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55" w:history="1">
            <w:r w:rsidR="00E611F1" w:rsidRPr="00747C70">
              <w:rPr>
                <w:rStyle w:val="Hyperlink"/>
                <w:noProof/>
              </w:rPr>
              <w:t>2.2.1.2.1.</w:t>
            </w:r>
            <w:r w:rsidR="00E611F1">
              <w:rPr>
                <w:rFonts w:asciiTheme="minorHAnsi" w:eastAsiaTheme="minorEastAsia" w:hAnsiTheme="minorHAnsi" w:cstheme="minorBidi"/>
                <w:noProof/>
                <w:szCs w:val="22"/>
              </w:rPr>
              <w:tab/>
            </w:r>
            <w:r w:rsidR="00E611F1" w:rsidRPr="00747C70">
              <w:rPr>
                <w:rStyle w:val="Hyperlink"/>
                <w:noProof/>
              </w:rPr>
              <w:t>Visão Geral</w:t>
            </w:r>
            <w:r w:rsidR="00E611F1">
              <w:rPr>
                <w:noProof/>
                <w:webHidden/>
              </w:rPr>
              <w:tab/>
            </w:r>
            <w:r w:rsidR="00E611F1">
              <w:rPr>
                <w:noProof/>
                <w:webHidden/>
              </w:rPr>
              <w:fldChar w:fldCharType="begin"/>
            </w:r>
            <w:r w:rsidR="00E611F1">
              <w:rPr>
                <w:noProof/>
                <w:webHidden/>
              </w:rPr>
              <w:instrText xml:space="preserve"> PAGEREF _Toc178255955 \h </w:instrText>
            </w:r>
            <w:r w:rsidR="00E611F1">
              <w:rPr>
                <w:noProof/>
                <w:webHidden/>
              </w:rPr>
            </w:r>
            <w:r w:rsidR="00E611F1">
              <w:rPr>
                <w:noProof/>
                <w:webHidden/>
              </w:rPr>
              <w:fldChar w:fldCharType="separate"/>
            </w:r>
            <w:r w:rsidR="00005EFD">
              <w:rPr>
                <w:noProof/>
                <w:webHidden/>
              </w:rPr>
              <w:t>16</w:t>
            </w:r>
            <w:r w:rsidR="00E611F1">
              <w:rPr>
                <w:noProof/>
                <w:webHidden/>
              </w:rPr>
              <w:fldChar w:fldCharType="end"/>
            </w:r>
          </w:hyperlink>
        </w:p>
        <w:p w14:paraId="21D32F7F" w14:textId="542276CC"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56" w:history="1">
            <w:r w:rsidR="00E611F1" w:rsidRPr="00747C70">
              <w:rPr>
                <w:rStyle w:val="Hyperlink"/>
                <w:noProof/>
              </w:rPr>
              <w:t>2.2.1.2.2.</w:t>
            </w:r>
            <w:r w:rsidR="00E611F1">
              <w:rPr>
                <w:rFonts w:asciiTheme="minorHAnsi" w:eastAsiaTheme="minorEastAsia" w:hAnsiTheme="minorHAnsi" w:cstheme="minorBidi"/>
                <w:noProof/>
                <w:szCs w:val="22"/>
              </w:rPr>
              <w:tab/>
            </w:r>
            <w:r w:rsidR="00E611F1" w:rsidRPr="00747C70">
              <w:rPr>
                <w:rStyle w:val="Hyperlink"/>
                <w:noProof/>
              </w:rPr>
              <w:t>Granularidade e chave</w:t>
            </w:r>
            <w:r w:rsidR="00E611F1">
              <w:rPr>
                <w:noProof/>
                <w:webHidden/>
              </w:rPr>
              <w:tab/>
            </w:r>
            <w:r w:rsidR="00E611F1">
              <w:rPr>
                <w:noProof/>
                <w:webHidden/>
              </w:rPr>
              <w:fldChar w:fldCharType="begin"/>
            </w:r>
            <w:r w:rsidR="00E611F1">
              <w:rPr>
                <w:noProof/>
                <w:webHidden/>
              </w:rPr>
              <w:instrText xml:space="preserve"> PAGEREF _Toc178255956 \h </w:instrText>
            </w:r>
            <w:r w:rsidR="00E611F1">
              <w:rPr>
                <w:noProof/>
                <w:webHidden/>
              </w:rPr>
            </w:r>
            <w:r w:rsidR="00E611F1">
              <w:rPr>
                <w:noProof/>
                <w:webHidden/>
              </w:rPr>
              <w:fldChar w:fldCharType="separate"/>
            </w:r>
            <w:r w:rsidR="00005EFD">
              <w:rPr>
                <w:noProof/>
                <w:webHidden/>
              </w:rPr>
              <w:t>16</w:t>
            </w:r>
            <w:r w:rsidR="00E611F1">
              <w:rPr>
                <w:noProof/>
                <w:webHidden/>
              </w:rPr>
              <w:fldChar w:fldCharType="end"/>
            </w:r>
          </w:hyperlink>
        </w:p>
        <w:p w14:paraId="3DD1D13C" w14:textId="7730B37F"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57" w:history="1">
            <w:r w:rsidR="00E611F1" w:rsidRPr="00747C70">
              <w:rPr>
                <w:rStyle w:val="Hyperlink"/>
                <w:noProof/>
              </w:rPr>
              <w:t>2.2.1.2.3.</w:t>
            </w:r>
            <w:r w:rsidR="00E611F1">
              <w:rPr>
                <w:rFonts w:asciiTheme="minorHAnsi" w:eastAsiaTheme="minorEastAsia" w:hAnsiTheme="minorHAnsi" w:cstheme="minorBidi"/>
                <w:noProof/>
                <w:szCs w:val="22"/>
              </w:rPr>
              <w:tab/>
            </w:r>
            <w:r w:rsidR="00E611F1" w:rsidRPr="00747C70">
              <w:rPr>
                <w:rStyle w:val="Hyperlink"/>
                <w:noProof/>
              </w:rPr>
              <w:t>Periodicidade</w:t>
            </w:r>
            <w:r w:rsidR="00E611F1">
              <w:rPr>
                <w:noProof/>
                <w:webHidden/>
              </w:rPr>
              <w:tab/>
            </w:r>
            <w:r w:rsidR="00E611F1">
              <w:rPr>
                <w:noProof/>
                <w:webHidden/>
              </w:rPr>
              <w:fldChar w:fldCharType="begin"/>
            </w:r>
            <w:r w:rsidR="00E611F1">
              <w:rPr>
                <w:noProof/>
                <w:webHidden/>
              </w:rPr>
              <w:instrText xml:space="preserve"> PAGEREF _Toc178255957 \h </w:instrText>
            </w:r>
            <w:r w:rsidR="00E611F1">
              <w:rPr>
                <w:noProof/>
                <w:webHidden/>
              </w:rPr>
            </w:r>
            <w:r w:rsidR="00E611F1">
              <w:rPr>
                <w:noProof/>
                <w:webHidden/>
              </w:rPr>
              <w:fldChar w:fldCharType="separate"/>
            </w:r>
            <w:r w:rsidR="00005EFD">
              <w:rPr>
                <w:noProof/>
                <w:webHidden/>
              </w:rPr>
              <w:t>16</w:t>
            </w:r>
            <w:r w:rsidR="00E611F1">
              <w:rPr>
                <w:noProof/>
                <w:webHidden/>
              </w:rPr>
              <w:fldChar w:fldCharType="end"/>
            </w:r>
          </w:hyperlink>
        </w:p>
        <w:p w14:paraId="3554CA2E" w14:textId="4C421A82"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58" w:history="1">
            <w:r w:rsidR="00E611F1" w:rsidRPr="00747C70">
              <w:rPr>
                <w:rStyle w:val="Hyperlink"/>
                <w:noProof/>
              </w:rPr>
              <w:t>2.2.1.2.4.</w:t>
            </w:r>
            <w:r w:rsidR="00E611F1">
              <w:rPr>
                <w:rFonts w:asciiTheme="minorHAnsi" w:eastAsiaTheme="minorEastAsia" w:hAnsiTheme="minorHAnsi" w:cstheme="minorBidi"/>
                <w:noProof/>
                <w:szCs w:val="22"/>
              </w:rPr>
              <w:tab/>
            </w:r>
            <w:r w:rsidR="00E611F1" w:rsidRPr="00747C70">
              <w:rPr>
                <w:rStyle w:val="Hyperlink"/>
                <w:noProof/>
              </w:rPr>
              <w:t>Aprovisionamento</w:t>
            </w:r>
            <w:r w:rsidR="00E611F1">
              <w:rPr>
                <w:noProof/>
                <w:webHidden/>
              </w:rPr>
              <w:tab/>
            </w:r>
            <w:r w:rsidR="00E611F1">
              <w:rPr>
                <w:noProof/>
                <w:webHidden/>
              </w:rPr>
              <w:fldChar w:fldCharType="begin"/>
            </w:r>
            <w:r w:rsidR="00E611F1">
              <w:rPr>
                <w:noProof/>
                <w:webHidden/>
              </w:rPr>
              <w:instrText xml:space="preserve"> PAGEREF _Toc178255958 \h </w:instrText>
            </w:r>
            <w:r w:rsidR="00E611F1">
              <w:rPr>
                <w:noProof/>
                <w:webHidden/>
              </w:rPr>
            </w:r>
            <w:r w:rsidR="00E611F1">
              <w:rPr>
                <w:noProof/>
                <w:webHidden/>
              </w:rPr>
              <w:fldChar w:fldCharType="separate"/>
            </w:r>
            <w:r w:rsidR="00005EFD">
              <w:rPr>
                <w:noProof/>
                <w:webHidden/>
              </w:rPr>
              <w:t>16</w:t>
            </w:r>
            <w:r w:rsidR="00E611F1">
              <w:rPr>
                <w:noProof/>
                <w:webHidden/>
              </w:rPr>
              <w:fldChar w:fldCharType="end"/>
            </w:r>
          </w:hyperlink>
        </w:p>
        <w:p w14:paraId="10DD2952" w14:textId="570E7721"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59" w:history="1">
            <w:r w:rsidR="00E611F1" w:rsidRPr="00747C70">
              <w:rPr>
                <w:rStyle w:val="Hyperlink"/>
                <w:noProof/>
              </w:rPr>
              <w:t>2.2.1.2.5.</w:t>
            </w:r>
            <w:r w:rsidR="00E611F1">
              <w:rPr>
                <w:rFonts w:asciiTheme="minorHAnsi" w:eastAsiaTheme="minorEastAsia" w:hAnsiTheme="minorHAnsi" w:cstheme="minorBidi"/>
                <w:noProof/>
                <w:szCs w:val="22"/>
              </w:rPr>
              <w:tab/>
            </w:r>
            <w:r w:rsidR="00E611F1" w:rsidRPr="00747C70">
              <w:rPr>
                <w:rStyle w:val="Hyperlink"/>
                <w:noProof/>
              </w:rPr>
              <w:t>Detalhe dos Campos</w:t>
            </w:r>
            <w:r w:rsidR="00E611F1">
              <w:rPr>
                <w:noProof/>
                <w:webHidden/>
              </w:rPr>
              <w:tab/>
            </w:r>
            <w:r w:rsidR="00E611F1">
              <w:rPr>
                <w:noProof/>
                <w:webHidden/>
              </w:rPr>
              <w:fldChar w:fldCharType="begin"/>
            </w:r>
            <w:r w:rsidR="00E611F1">
              <w:rPr>
                <w:noProof/>
                <w:webHidden/>
              </w:rPr>
              <w:instrText xml:space="preserve"> PAGEREF _Toc178255959 \h </w:instrText>
            </w:r>
            <w:r w:rsidR="00E611F1">
              <w:rPr>
                <w:noProof/>
                <w:webHidden/>
              </w:rPr>
            </w:r>
            <w:r w:rsidR="00E611F1">
              <w:rPr>
                <w:noProof/>
                <w:webHidden/>
              </w:rPr>
              <w:fldChar w:fldCharType="separate"/>
            </w:r>
            <w:r w:rsidR="00005EFD">
              <w:rPr>
                <w:noProof/>
                <w:webHidden/>
              </w:rPr>
              <w:t>18</w:t>
            </w:r>
            <w:r w:rsidR="00E611F1">
              <w:rPr>
                <w:noProof/>
                <w:webHidden/>
              </w:rPr>
              <w:fldChar w:fldCharType="end"/>
            </w:r>
          </w:hyperlink>
        </w:p>
        <w:p w14:paraId="0F86E3C4" w14:textId="678B52B6" w:rsidR="00E611F1" w:rsidRDefault="00CB0784">
          <w:pPr>
            <w:pStyle w:val="TOC3"/>
            <w:tabs>
              <w:tab w:val="left" w:pos="1320"/>
              <w:tab w:val="right" w:leader="dot" w:pos="9016"/>
            </w:tabs>
            <w:rPr>
              <w:rFonts w:asciiTheme="minorHAnsi" w:eastAsiaTheme="minorEastAsia" w:hAnsiTheme="minorHAnsi" w:cstheme="minorBidi"/>
              <w:noProof/>
              <w:szCs w:val="22"/>
            </w:rPr>
          </w:pPr>
          <w:hyperlink w:anchor="_Toc178255960" w:history="1">
            <w:r w:rsidR="00E611F1" w:rsidRPr="00747C70">
              <w:rPr>
                <w:rStyle w:val="Hyperlink"/>
                <w:noProof/>
              </w:rPr>
              <w:t>2.2.2.</w:t>
            </w:r>
            <w:r w:rsidR="00E611F1">
              <w:rPr>
                <w:rFonts w:asciiTheme="minorHAnsi" w:eastAsiaTheme="minorEastAsia" w:hAnsiTheme="minorHAnsi" w:cstheme="minorBidi"/>
                <w:noProof/>
                <w:szCs w:val="22"/>
              </w:rPr>
              <w:tab/>
            </w:r>
            <w:r w:rsidR="00E611F1" w:rsidRPr="00747C70">
              <w:rPr>
                <w:rStyle w:val="Hyperlink"/>
                <w:noProof/>
              </w:rPr>
              <w:t>Tabela de Parametrização e Tabela Auxiliar</w:t>
            </w:r>
            <w:r w:rsidR="00E611F1">
              <w:rPr>
                <w:noProof/>
                <w:webHidden/>
              </w:rPr>
              <w:tab/>
            </w:r>
            <w:r w:rsidR="00E611F1">
              <w:rPr>
                <w:noProof/>
                <w:webHidden/>
              </w:rPr>
              <w:fldChar w:fldCharType="begin"/>
            </w:r>
            <w:r w:rsidR="00E611F1">
              <w:rPr>
                <w:noProof/>
                <w:webHidden/>
              </w:rPr>
              <w:instrText xml:space="preserve"> PAGEREF _Toc178255960 \h </w:instrText>
            </w:r>
            <w:r w:rsidR="00E611F1">
              <w:rPr>
                <w:noProof/>
                <w:webHidden/>
              </w:rPr>
            </w:r>
            <w:r w:rsidR="00E611F1">
              <w:rPr>
                <w:noProof/>
                <w:webHidden/>
              </w:rPr>
              <w:fldChar w:fldCharType="separate"/>
            </w:r>
            <w:r w:rsidR="00005EFD">
              <w:rPr>
                <w:noProof/>
                <w:webHidden/>
              </w:rPr>
              <w:t>22</w:t>
            </w:r>
            <w:r w:rsidR="00E611F1">
              <w:rPr>
                <w:noProof/>
                <w:webHidden/>
              </w:rPr>
              <w:fldChar w:fldCharType="end"/>
            </w:r>
          </w:hyperlink>
        </w:p>
        <w:p w14:paraId="44DC99CA" w14:textId="439F89ED" w:rsidR="00E611F1" w:rsidRDefault="00CB0784">
          <w:pPr>
            <w:pStyle w:val="TOC4"/>
            <w:tabs>
              <w:tab w:val="left" w:pos="1760"/>
              <w:tab w:val="right" w:leader="dot" w:pos="9016"/>
            </w:tabs>
            <w:rPr>
              <w:rFonts w:asciiTheme="minorHAnsi" w:eastAsiaTheme="minorEastAsia" w:hAnsiTheme="minorHAnsi" w:cstheme="minorBidi"/>
              <w:noProof/>
              <w:szCs w:val="22"/>
            </w:rPr>
          </w:pPr>
          <w:hyperlink w:anchor="_Toc178255961" w:history="1">
            <w:r w:rsidR="00E611F1" w:rsidRPr="00747C70">
              <w:rPr>
                <w:rStyle w:val="Hyperlink"/>
                <w:noProof/>
              </w:rPr>
              <w:t>2.2.2.1.</w:t>
            </w:r>
            <w:r w:rsidR="00E611F1">
              <w:rPr>
                <w:rFonts w:asciiTheme="minorHAnsi" w:eastAsiaTheme="minorEastAsia" w:hAnsiTheme="minorHAnsi" w:cstheme="minorBidi"/>
                <w:noProof/>
                <w:szCs w:val="22"/>
              </w:rPr>
              <w:tab/>
            </w:r>
            <w:r w:rsidR="00E611F1" w:rsidRPr="00747C70">
              <w:rPr>
                <w:rStyle w:val="Hyperlink"/>
                <w:noProof/>
              </w:rPr>
              <w:t xml:space="preserve">Tabela de parametrização do código de cliente: </w:t>
            </w:r>
            <w:r w:rsidR="00E611F1" w:rsidRPr="00747C70">
              <w:rPr>
                <w:rStyle w:val="Hyperlink"/>
                <w:i/>
                <w:noProof/>
              </w:rPr>
              <w:t>cd_garantias.gt804_crc_exclusao_zcliente</w:t>
            </w:r>
            <w:r w:rsidR="00E611F1">
              <w:rPr>
                <w:noProof/>
                <w:webHidden/>
              </w:rPr>
              <w:tab/>
            </w:r>
            <w:r w:rsidR="00E611F1">
              <w:rPr>
                <w:noProof/>
                <w:webHidden/>
              </w:rPr>
              <w:fldChar w:fldCharType="begin"/>
            </w:r>
            <w:r w:rsidR="00E611F1">
              <w:rPr>
                <w:noProof/>
                <w:webHidden/>
              </w:rPr>
              <w:instrText xml:space="preserve"> PAGEREF _Toc178255961 \h </w:instrText>
            </w:r>
            <w:r w:rsidR="00E611F1">
              <w:rPr>
                <w:noProof/>
                <w:webHidden/>
              </w:rPr>
            </w:r>
            <w:r w:rsidR="00E611F1">
              <w:rPr>
                <w:noProof/>
                <w:webHidden/>
              </w:rPr>
              <w:fldChar w:fldCharType="separate"/>
            </w:r>
            <w:r w:rsidR="00005EFD">
              <w:rPr>
                <w:noProof/>
                <w:webHidden/>
              </w:rPr>
              <w:t>22</w:t>
            </w:r>
            <w:r w:rsidR="00E611F1">
              <w:rPr>
                <w:noProof/>
                <w:webHidden/>
              </w:rPr>
              <w:fldChar w:fldCharType="end"/>
            </w:r>
          </w:hyperlink>
        </w:p>
        <w:p w14:paraId="5E04AE14" w14:textId="403D4B44"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62" w:history="1">
            <w:r w:rsidR="00E611F1" w:rsidRPr="00747C70">
              <w:rPr>
                <w:rStyle w:val="Hyperlink"/>
                <w:noProof/>
              </w:rPr>
              <w:t>2.2.2.1.1.</w:t>
            </w:r>
            <w:r w:rsidR="00E611F1">
              <w:rPr>
                <w:rFonts w:asciiTheme="minorHAnsi" w:eastAsiaTheme="minorEastAsia" w:hAnsiTheme="minorHAnsi" w:cstheme="minorBidi"/>
                <w:noProof/>
                <w:szCs w:val="22"/>
              </w:rPr>
              <w:tab/>
            </w:r>
            <w:r w:rsidR="00E611F1" w:rsidRPr="00747C70">
              <w:rPr>
                <w:rStyle w:val="Hyperlink"/>
                <w:noProof/>
              </w:rPr>
              <w:t>Visão Geral</w:t>
            </w:r>
            <w:r w:rsidR="00E611F1">
              <w:rPr>
                <w:noProof/>
                <w:webHidden/>
              </w:rPr>
              <w:tab/>
            </w:r>
            <w:r w:rsidR="00E611F1">
              <w:rPr>
                <w:noProof/>
                <w:webHidden/>
              </w:rPr>
              <w:fldChar w:fldCharType="begin"/>
            </w:r>
            <w:r w:rsidR="00E611F1">
              <w:rPr>
                <w:noProof/>
                <w:webHidden/>
              </w:rPr>
              <w:instrText xml:space="preserve"> PAGEREF _Toc178255962 \h </w:instrText>
            </w:r>
            <w:r w:rsidR="00E611F1">
              <w:rPr>
                <w:noProof/>
                <w:webHidden/>
              </w:rPr>
            </w:r>
            <w:r w:rsidR="00E611F1">
              <w:rPr>
                <w:noProof/>
                <w:webHidden/>
              </w:rPr>
              <w:fldChar w:fldCharType="separate"/>
            </w:r>
            <w:r w:rsidR="00005EFD">
              <w:rPr>
                <w:noProof/>
                <w:webHidden/>
              </w:rPr>
              <w:t>22</w:t>
            </w:r>
            <w:r w:rsidR="00E611F1">
              <w:rPr>
                <w:noProof/>
                <w:webHidden/>
              </w:rPr>
              <w:fldChar w:fldCharType="end"/>
            </w:r>
          </w:hyperlink>
        </w:p>
        <w:p w14:paraId="74970AFB" w14:textId="03500D1D"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63" w:history="1">
            <w:r w:rsidR="00E611F1" w:rsidRPr="00747C70">
              <w:rPr>
                <w:rStyle w:val="Hyperlink"/>
                <w:noProof/>
              </w:rPr>
              <w:t>2.2.2.1.2.</w:t>
            </w:r>
            <w:r w:rsidR="00E611F1">
              <w:rPr>
                <w:rFonts w:asciiTheme="minorHAnsi" w:eastAsiaTheme="minorEastAsia" w:hAnsiTheme="minorHAnsi" w:cstheme="minorBidi"/>
                <w:noProof/>
                <w:szCs w:val="22"/>
              </w:rPr>
              <w:tab/>
            </w:r>
            <w:r w:rsidR="00E611F1" w:rsidRPr="00747C70">
              <w:rPr>
                <w:rStyle w:val="Hyperlink"/>
                <w:noProof/>
              </w:rPr>
              <w:t>Periodicidade</w:t>
            </w:r>
            <w:r w:rsidR="00E611F1">
              <w:rPr>
                <w:noProof/>
                <w:webHidden/>
              </w:rPr>
              <w:tab/>
            </w:r>
            <w:r w:rsidR="00E611F1">
              <w:rPr>
                <w:noProof/>
                <w:webHidden/>
              </w:rPr>
              <w:fldChar w:fldCharType="begin"/>
            </w:r>
            <w:r w:rsidR="00E611F1">
              <w:rPr>
                <w:noProof/>
                <w:webHidden/>
              </w:rPr>
              <w:instrText xml:space="preserve"> PAGEREF _Toc178255963 \h </w:instrText>
            </w:r>
            <w:r w:rsidR="00E611F1">
              <w:rPr>
                <w:noProof/>
                <w:webHidden/>
              </w:rPr>
            </w:r>
            <w:r w:rsidR="00E611F1">
              <w:rPr>
                <w:noProof/>
                <w:webHidden/>
              </w:rPr>
              <w:fldChar w:fldCharType="separate"/>
            </w:r>
            <w:r w:rsidR="00005EFD">
              <w:rPr>
                <w:noProof/>
                <w:webHidden/>
              </w:rPr>
              <w:t>22</w:t>
            </w:r>
            <w:r w:rsidR="00E611F1">
              <w:rPr>
                <w:noProof/>
                <w:webHidden/>
              </w:rPr>
              <w:fldChar w:fldCharType="end"/>
            </w:r>
          </w:hyperlink>
        </w:p>
        <w:p w14:paraId="618D3797" w14:textId="5C2C9046"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64" w:history="1">
            <w:r w:rsidR="00E611F1" w:rsidRPr="00747C70">
              <w:rPr>
                <w:rStyle w:val="Hyperlink"/>
                <w:noProof/>
              </w:rPr>
              <w:t>2.2.2.1.3.</w:t>
            </w:r>
            <w:r w:rsidR="00E611F1">
              <w:rPr>
                <w:rFonts w:asciiTheme="minorHAnsi" w:eastAsiaTheme="minorEastAsia" w:hAnsiTheme="minorHAnsi" w:cstheme="minorBidi"/>
                <w:noProof/>
                <w:szCs w:val="22"/>
              </w:rPr>
              <w:tab/>
            </w:r>
            <w:r w:rsidR="00E611F1" w:rsidRPr="00747C70">
              <w:rPr>
                <w:rStyle w:val="Hyperlink"/>
                <w:noProof/>
              </w:rPr>
              <w:t>Aprovisionamento</w:t>
            </w:r>
            <w:r w:rsidR="00E611F1">
              <w:rPr>
                <w:noProof/>
                <w:webHidden/>
              </w:rPr>
              <w:tab/>
            </w:r>
            <w:r w:rsidR="00E611F1">
              <w:rPr>
                <w:noProof/>
                <w:webHidden/>
              </w:rPr>
              <w:fldChar w:fldCharType="begin"/>
            </w:r>
            <w:r w:rsidR="00E611F1">
              <w:rPr>
                <w:noProof/>
                <w:webHidden/>
              </w:rPr>
              <w:instrText xml:space="preserve"> PAGEREF _Toc178255964 \h </w:instrText>
            </w:r>
            <w:r w:rsidR="00E611F1">
              <w:rPr>
                <w:noProof/>
                <w:webHidden/>
              </w:rPr>
            </w:r>
            <w:r w:rsidR="00E611F1">
              <w:rPr>
                <w:noProof/>
                <w:webHidden/>
              </w:rPr>
              <w:fldChar w:fldCharType="separate"/>
            </w:r>
            <w:r w:rsidR="00005EFD">
              <w:rPr>
                <w:noProof/>
                <w:webHidden/>
              </w:rPr>
              <w:t>22</w:t>
            </w:r>
            <w:r w:rsidR="00E611F1">
              <w:rPr>
                <w:noProof/>
                <w:webHidden/>
              </w:rPr>
              <w:fldChar w:fldCharType="end"/>
            </w:r>
          </w:hyperlink>
        </w:p>
        <w:p w14:paraId="019A982A" w14:textId="2249AB64"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65" w:history="1">
            <w:r w:rsidR="00E611F1" w:rsidRPr="00747C70">
              <w:rPr>
                <w:rStyle w:val="Hyperlink"/>
                <w:noProof/>
              </w:rPr>
              <w:t>2.2.2.1.4.</w:t>
            </w:r>
            <w:r w:rsidR="00E611F1">
              <w:rPr>
                <w:rFonts w:asciiTheme="minorHAnsi" w:eastAsiaTheme="minorEastAsia" w:hAnsiTheme="minorHAnsi" w:cstheme="minorBidi"/>
                <w:noProof/>
                <w:szCs w:val="22"/>
              </w:rPr>
              <w:tab/>
            </w:r>
            <w:r w:rsidR="00E611F1" w:rsidRPr="00747C70">
              <w:rPr>
                <w:rStyle w:val="Hyperlink"/>
                <w:noProof/>
              </w:rPr>
              <w:t>Detalhe dos Campos</w:t>
            </w:r>
            <w:r w:rsidR="00E611F1">
              <w:rPr>
                <w:noProof/>
                <w:webHidden/>
              </w:rPr>
              <w:tab/>
            </w:r>
            <w:r w:rsidR="00E611F1">
              <w:rPr>
                <w:noProof/>
                <w:webHidden/>
              </w:rPr>
              <w:fldChar w:fldCharType="begin"/>
            </w:r>
            <w:r w:rsidR="00E611F1">
              <w:rPr>
                <w:noProof/>
                <w:webHidden/>
              </w:rPr>
              <w:instrText xml:space="preserve"> PAGEREF _Toc178255965 \h </w:instrText>
            </w:r>
            <w:r w:rsidR="00E611F1">
              <w:rPr>
                <w:noProof/>
                <w:webHidden/>
              </w:rPr>
            </w:r>
            <w:r w:rsidR="00E611F1">
              <w:rPr>
                <w:noProof/>
                <w:webHidden/>
              </w:rPr>
              <w:fldChar w:fldCharType="separate"/>
            </w:r>
            <w:r w:rsidR="00005EFD">
              <w:rPr>
                <w:noProof/>
                <w:webHidden/>
              </w:rPr>
              <w:t>23</w:t>
            </w:r>
            <w:r w:rsidR="00E611F1">
              <w:rPr>
                <w:noProof/>
                <w:webHidden/>
              </w:rPr>
              <w:fldChar w:fldCharType="end"/>
            </w:r>
          </w:hyperlink>
        </w:p>
        <w:p w14:paraId="22CC43D9" w14:textId="77022735" w:rsidR="00E611F1" w:rsidRDefault="00CB0784">
          <w:pPr>
            <w:pStyle w:val="TOC4"/>
            <w:tabs>
              <w:tab w:val="left" w:pos="1760"/>
              <w:tab w:val="right" w:leader="dot" w:pos="9016"/>
            </w:tabs>
            <w:rPr>
              <w:rFonts w:asciiTheme="minorHAnsi" w:eastAsiaTheme="minorEastAsia" w:hAnsiTheme="minorHAnsi" w:cstheme="minorBidi"/>
              <w:noProof/>
              <w:szCs w:val="22"/>
            </w:rPr>
          </w:pPr>
          <w:hyperlink w:anchor="_Toc178255966" w:history="1">
            <w:r w:rsidR="00E611F1" w:rsidRPr="00747C70">
              <w:rPr>
                <w:rStyle w:val="Hyperlink"/>
                <w:i/>
                <w:noProof/>
              </w:rPr>
              <w:t>2.2.2.2.</w:t>
            </w:r>
            <w:r w:rsidR="00E611F1">
              <w:rPr>
                <w:rFonts w:asciiTheme="minorHAnsi" w:eastAsiaTheme="minorEastAsia" w:hAnsiTheme="minorHAnsi" w:cstheme="minorBidi"/>
                <w:noProof/>
                <w:szCs w:val="22"/>
              </w:rPr>
              <w:tab/>
            </w:r>
            <w:r w:rsidR="00E611F1" w:rsidRPr="00747C70">
              <w:rPr>
                <w:rStyle w:val="Hyperlink"/>
                <w:noProof/>
              </w:rPr>
              <w:t xml:space="preserve">Tabela auxiliar de histórico de avaliações: </w:t>
            </w:r>
            <w:r w:rsidR="00E611F1" w:rsidRPr="00747C70">
              <w:rPr>
                <w:rStyle w:val="Hyperlink"/>
                <w:i/>
                <w:noProof/>
              </w:rPr>
              <w:t>cd_garantias.</w:t>
            </w:r>
            <w:r w:rsidR="00E611F1" w:rsidRPr="00747C70">
              <w:rPr>
                <w:rStyle w:val="Hyperlink"/>
                <w:noProof/>
              </w:rPr>
              <w:t xml:space="preserve"> </w:t>
            </w:r>
            <w:r w:rsidR="00E611F1" w:rsidRPr="00747C70">
              <w:rPr>
                <w:rStyle w:val="Hyperlink"/>
                <w:i/>
                <w:noProof/>
              </w:rPr>
              <w:t>gt703_hist_chvs_crc</w:t>
            </w:r>
            <w:r w:rsidR="00E611F1">
              <w:rPr>
                <w:noProof/>
                <w:webHidden/>
              </w:rPr>
              <w:tab/>
            </w:r>
            <w:r w:rsidR="00E611F1">
              <w:rPr>
                <w:noProof/>
                <w:webHidden/>
              </w:rPr>
              <w:fldChar w:fldCharType="begin"/>
            </w:r>
            <w:r w:rsidR="00E611F1">
              <w:rPr>
                <w:noProof/>
                <w:webHidden/>
              </w:rPr>
              <w:instrText xml:space="preserve"> PAGEREF _Toc178255966 \h </w:instrText>
            </w:r>
            <w:r w:rsidR="00E611F1">
              <w:rPr>
                <w:noProof/>
                <w:webHidden/>
              </w:rPr>
            </w:r>
            <w:r w:rsidR="00E611F1">
              <w:rPr>
                <w:noProof/>
                <w:webHidden/>
              </w:rPr>
              <w:fldChar w:fldCharType="separate"/>
            </w:r>
            <w:r w:rsidR="00005EFD">
              <w:rPr>
                <w:noProof/>
                <w:webHidden/>
              </w:rPr>
              <w:t>24</w:t>
            </w:r>
            <w:r w:rsidR="00E611F1">
              <w:rPr>
                <w:noProof/>
                <w:webHidden/>
              </w:rPr>
              <w:fldChar w:fldCharType="end"/>
            </w:r>
          </w:hyperlink>
        </w:p>
        <w:p w14:paraId="1153A557" w14:textId="2DF006C5"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67" w:history="1">
            <w:r w:rsidR="00E611F1" w:rsidRPr="00747C70">
              <w:rPr>
                <w:rStyle w:val="Hyperlink"/>
                <w:noProof/>
              </w:rPr>
              <w:t>2.2.2.2.1.</w:t>
            </w:r>
            <w:r w:rsidR="00E611F1">
              <w:rPr>
                <w:rFonts w:asciiTheme="minorHAnsi" w:eastAsiaTheme="minorEastAsia" w:hAnsiTheme="minorHAnsi" w:cstheme="minorBidi"/>
                <w:noProof/>
                <w:szCs w:val="22"/>
              </w:rPr>
              <w:tab/>
            </w:r>
            <w:r w:rsidR="00E611F1" w:rsidRPr="00747C70">
              <w:rPr>
                <w:rStyle w:val="Hyperlink"/>
                <w:noProof/>
              </w:rPr>
              <w:t>Visão Geral</w:t>
            </w:r>
            <w:r w:rsidR="00E611F1">
              <w:rPr>
                <w:noProof/>
                <w:webHidden/>
              </w:rPr>
              <w:tab/>
            </w:r>
            <w:r w:rsidR="00E611F1">
              <w:rPr>
                <w:noProof/>
                <w:webHidden/>
              </w:rPr>
              <w:fldChar w:fldCharType="begin"/>
            </w:r>
            <w:r w:rsidR="00E611F1">
              <w:rPr>
                <w:noProof/>
                <w:webHidden/>
              </w:rPr>
              <w:instrText xml:space="preserve"> PAGEREF _Toc178255967 \h </w:instrText>
            </w:r>
            <w:r w:rsidR="00E611F1">
              <w:rPr>
                <w:noProof/>
                <w:webHidden/>
              </w:rPr>
            </w:r>
            <w:r w:rsidR="00E611F1">
              <w:rPr>
                <w:noProof/>
                <w:webHidden/>
              </w:rPr>
              <w:fldChar w:fldCharType="separate"/>
            </w:r>
            <w:r w:rsidR="00005EFD">
              <w:rPr>
                <w:noProof/>
                <w:webHidden/>
              </w:rPr>
              <w:t>24</w:t>
            </w:r>
            <w:r w:rsidR="00E611F1">
              <w:rPr>
                <w:noProof/>
                <w:webHidden/>
              </w:rPr>
              <w:fldChar w:fldCharType="end"/>
            </w:r>
          </w:hyperlink>
        </w:p>
        <w:p w14:paraId="50FAC0DA" w14:textId="01305AF8"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68" w:history="1">
            <w:r w:rsidR="00E611F1" w:rsidRPr="00747C70">
              <w:rPr>
                <w:rStyle w:val="Hyperlink"/>
                <w:noProof/>
              </w:rPr>
              <w:t>2.2.2.2.2.</w:t>
            </w:r>
            <w:r w:rsidR="00E611F1">
              <w:rPr>
                <w:rFonts w:asciiTheme="minorHAnsi" w:eastAsiaTheme="minorEastAsia" w:hAnsiTheme="minorHAnsi" w:cstheme="minorBidi"/>
                <w:noProof/>
                <w:szCs w:val="22"/>
              </w:rPr>
              <w:tab/>
            </w:r>
            <w:r w:rsidR="00E611F1" w:rsidRPr="00747C70">
              <w:rPr>
                <w:rStyle w:val="Hyperlink"/>
                <w:noProof/>
              </w:rPr>
              <w:t>Periodicidade</w:t>
            </w:r>
            <w:r w:rsidR="00E611F1">
              <w:rPr>
                <w:noProof/>
                <w:webHidden/>
              </w:rPr>
              <w:tab/>
            </w:r>
            <w:r w:rsidR="00E611F1">
              <w:rPr>
                <w:noProof/>
                <w:webHidden/>
              </w:rPr>
              <w:fldChar w:fldCharType="begin"/>
            </w:r>
            <w:r w:rsidR="00E611F1">
              <w:rPr>
                <w:noProof/>
                <w:webHidden/>
              </w:rPr>
              <w:instrText xml:space="preserve"> PAGEREF _Toc178255968 \h </w:instrText>
            </w:r>
            <w:r w:rsidR="00E611F1">
              <w:rPr>
                <w:noProof/>
                <w:webHidden/>
              </w:rPr>
            </w:r>
            <w:r w:rsidR="00E611F1">
              <w:rPr>
                <w:noProof/>
                <w:webHidden/>
              </w:rPr>
              <w:fldChar w:fldCharType="separate"/>
            </w:r>
            <w:r w:rsidR="00005EFD">
              <w:rPr>
                <w:noProof/>
                <w:webHidden/>
              </w:rPr>
              <w:t>24</w:t>
            </w:r>
            <w:r w:rsidR="00E611F1">
              <w:rPr>
                <w:noProof/>
                <w:webHidden/>
              </w:rPr>
              <w:fldChar w:fldCharType="end"/>
            </w:r>
          </w:hyperlink>
        </w:p>
        <w:p w14:paraId="3EC53CE8" w14:textId="2A87E4F0"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69" w:history="1">
            <w:r w:rsidR="00E611F1" w:rsidRPr="00747C70">
              <w:rPr>
                <w:rStyle w:val="Hyperlink"/>
                <w:noProof/>
              </w:rPr>
              <w:t>2.2.2.2.3.</w:t>
            </w:r>
            <w:r w:rsidR="00E611F1">
              <w:rPr>
                <w:rFonts w:asciiTheme="minorHAnsi" w:eastAsiaTheme="minorEastAsia" w:hAnsiTheme="minorHAnsi" w:cstheme="minorBidi"/>
                <w:noProof/>
                <w:szCs w:val="22"/>
              </w:rPr>
              <w:tab/>
            </w:r>
            <w:r w:rsidR="00E611F1" w:rsidRPr="00747C70">
              <w:rPr>
                <w:rStyle w:val="Hyperlink"/>
                <w:noProof/>
              </w:rPr>
              <w:t>Aprovisionamento</w:t>
            </w:r>
            <w:r w:rsidR="00E611F1">
              <w:rPr>
                <w:noProof/>
                <w:webHidden/>
              </w:rPr>
              <w:tab/>
            </w:r>
            <w:r w:rsidR="00E611F1">
              <w:rPr>
                <w:noProof/>
                <w:webHidden/>
              </w:rPr>
              <w:fldChar w:fldCharType="begin"/>
            </w:r>
            <w:r w:rsidR="00E611F1">
              <w:rPr>
                <w:noProof/>
                <w:webHidden/>
              </w:rPr>
              <w:instrText xml:space="preserve"> PAGEREF _Toc178255969 \h </w:instrText>
            </w:r>
            <w:r w:rsidR="00E611F1">
              <w:rPr>
                <w:noProof/>
                <w:webHidden/>
              </w:rPr>
            </w:r>
            <w:r w:rsidR="00E611F1">
              <w:rPr>
                <w:noProof/>
                <w:webHidden/>
              </w:rPr>
              <w:fldChar w:fldCharType="separate"/>
            </w:r>
            <w:r w:rsidR="00005EFD">
              <w:rPr>
                <w:noProof/>
                <w:webHidden/>
              </w:rPr>
              <w:t>24</w:t>
            </w:r>
            <w:r w:rsidR="00E611F1">
              <w:rPr>
                <w:noProof/>
                <w:webHidden/>
              </w:rPr>
              <w:fldChar w:fldCharType="end"/>
            </w:r>
          </w:hyperlink>
        </w:p>
        <w:p w14:paraId="2FBE5A03" w14:textId="0CC7C6E3"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70" w:history="1">
            <w:r w:rsidR="00E611F1" w:rsidRPr="00747C70">
              <w:rPr>
                <w:rStyle w:val="Hyperlink"/>
                <w:noProof/>
              </w:rPr>
              <w:t>2.2.2.2.4.</w:t>
            </w:r>
            <w:r w:rsidR="00E611F1">
              <w:rPr>
                <w:rFonts w:asciiTheme="minorHAnsi" w:eastAsiaTheme="minorEastAsia" w:hAnsiTheme="minorHAnsi" w:cstheme="minorBidi"/>
                <w:noProof/>
                <w:szCs w:val="22"/>
              </w:rPr>
              <w:tab/>
            </w:r>
            <w:r w:rsidR="00E611F1" w:rsidRPr="00747C70">
              <w:rPr>
                <w:rStyle w:val="Hyperlink"/>
                <w:noProof/>
              </w:rPr>
              <w:t>Detalhe dos campos</w:t>
            </w:r>
            <w:r w:rsidR="00E611F1">
              <w:rPr>
                <w:noProof/>
                <w:webHidden/>
              </w:rPr>
              <w:tab/>
            </w:r>
            <w:r w:rsidR="00E611F1">
              <w:rPr>
                <w:noProof/>
                <w:webHidden/>
              </w:rPr>
              <w:fldChar w:fldCharType="begin"/>
            </w:r>
            <w:r w:rsidR="00E611F1">
              <w:rPr>
                <w:noProof/>
                <w:webHidden/>
              </w:rPr>
              <w:instrText xml:space="preserve"> PAGEREF _Toc178255970 \h </w:instrText>
            </w:r>
            <w:r w:rsidR="00E611F1">
              <w:rPr>
                <w:noProof/>
                <w:webHidden/>
              </w:rPr>
            </w:r>
            <w:r w:rsidR="00E611F1">
              <w:rPr>
                <w:noProof/>
                <w:webHidden/>
              </w:rPr>
              <w:fldChar w:fldCharType="separate"/>
            </w:r>
            <w:r w:rsidR="00005EFD">
              <w:rPr>
                <w:noProof/>
                <w:webHidden/>
              </w:rPr>
              <w:t>25</w:t>
            </w:r>
            <w:r w:rsidR="00E611F1">
              <w:rPr>
                <w:noProof/>
                <w:webHidden/>
              </w:rPr>
              <w:fldChar w:fldCharType="end"/>
            </w:r>
          </w:hyperlink>
        </w:p>
        <w:p w14:paraId="348FF4BD" w14:textId="285397A2" w:rsidR="00E611F1" w:rsidRDefault="00CB0784">
          <w:pPr>
            <w:pStyle w:val="TOC3"/>
            <w:tabs>
              <w:tab w:val="left" w:pos="1320"/>
              <w:tab w:val="right" w:leader="dot" w:pos="9016"/>
            </w:tabs>
            <w:rPr>
              <w:rFonts w:asciiTheme="minorHAnsi" w:eastAsiaTheme="minorEastAsia" w:hAnsiTheme="minorHAnsi" w:cstheme="minorBidi"/>
              <w:noProof/>
              <w:szCs w:val="22"/>
            </w:rPr>
          </w:pPr>
          <w:hyperlink w:anchor="_Toc178255971" w:history="1">
            <w:r w:rsidR="00E611F1" w:rsidRPr="00747C70">
              <w:rPr>
                <w:rStyle w:val="Hyperlink"/>
                <w:noProof/>
              </w:rPr>
              <w:t>2.2.3.</w:t>
            </w:r>
            <w:r w:rsidR="00E611F1">
              <w:rPr>
                <w:rFonts w:asciiTheme="minorHAnsi" w:eastAsiaTheme="minorEastAsia" w:hAnsiTheme="minorHAnsi" w:cstheme="minorBidi"/>
                <w:noProof/>
                <w:szCs w:val="22"/>
              </w:rPr>
              <w:tab/>
            </w:r>
            <w:r w:rsidR="00E611F1" w:rsidRPr="00747C70">
              <w:rPr>
                <w:rStyle w:val="Hyperlink"/>
                <w:noProof/>
              </w:rPr>
              <w:t>Tradutores de Chaves</w:t>
            </w:r>
            <w:r w:rsidR="00E611F1">
              <w:rPr>
                <w:noProof/>
                <w:webHidden/>
              </w:rPr>
              <w:tab/>
            </w:r>
            <w:r w:rsidR="00E611F1">
              <w:rPr>
                <w:noProof/>
                <w:webHidden/>
              </w:rPr>
              <w:fldChar w:fldCharType="begin"/>
            </w:r>
            <w:r w:rsidR="00E611F1">
              <w:rPr>
                <w:noProof/>
                <w:webHidden/>
              </w:rPr>
              <w:instrText xml:space="preserve"> PAGEREF _Toc178255971 \h </w:instrText>
            </w:r>
            <w:r w:rsidR="00E611F1">
              <w:rPr>
                <w:noProof/>
                <w:webHidden/>
              </w:rPr>
            </w:r>
            <w:r w:rsidR="00E611F1">
              <w:rPr>
                <w:noProof/>
                <w:webHidden/>
              </w:rPr>
              <w:fldChar w:fldCharType="separate"/>
            </w:r>
            <w:r w:rsidR="00005EFD">
              <w:rPr>
                <w:noProof/>
                <w:webHidden/>
              </w:rPr>
              <w:t>27</w:t>
            </w:r>
            <w:r w:rsidR="00E611F1">
              <w:rPr>
                <w:noProof/>
                <w:webHidden/>
              </w:rPr>
              <w:fldChar w:fldCharType="end"/>
            </w:r>
          </w:hyperlink>
        </w:p>
        <w:p w14:paraId="11ACD3B9" w14:textId="003C0C9C" w:rsidR="00E611F1" w:rsidRDefault="00CB0784">
          <w:pPr>
            <w:pStyle w:val="TOC4"/>
            <w:tabs>
              <w:tab w:val="left" w:pos="1760"/>
              <w:tab w:val="right" w:leader="dot" w:pos="9016"/>
            </w:tabs>
            <w:rPr>
              <w:rFonts w:asciiTheme="minorHAnsi" w:eastAsiaTheme="minorEastAsia" w:hAnsiTheme="minorHAnsi" w:cstheme="minorBidi"/>
              <w:noProof/>
              <w:szCs w:val="22"/>
            </w:rPr>
          </w:pPr>
          <w:hyperlink w:anchor="_Toc178255972" w:history="1">
            <w:r w:rsidR="00E611F1" w:rsidRPr="00747C70">
              <w:rPr>
                <w:rStyle w:val="Hyperlink"/>
                <w:noProof/>
              </w:rPr>
              <w:t>2.2.3.1.</w:t>
            </w:r>
            <w:r w:rsidR="00E611F1">
              <w:rPr>
                <w:rFonts w:asciiTheme="minorHAnsi" w:eastAsiaTheme="minorEastAsia" w:hAnsiTheme="minorHAnsi" w:cstheme="minorBidi"/>
                <w:noProof/>
                <w:szCs w:val="22"/>
              </w:rPr>
              <w:tab/>
            </w:r>
            <w:r w:rsidR="00E611F1" w:rsidRPr="00747C70">
              <w:rPr>
                <w:rStyle w:val="Hyperlink"/>
                <w:noProof/>
              </w:rPr>
              <w:t xml:space="preserve">Tradutor entre MUG e Interfaces: </w:t>
            </w:r>
            <w:r w:rsidR="00E611F1" w:rsidRPr="00747C70">
              <w:rPr>
                <w:rStyle w:val="Hyperlink"/>
                <w:i/>
                <w:noProof/>
              </w:rPr>
              <w:t>cd_garantias.kt_chaves_intrf_grts_crc</w:t>
            </w:r>
            <w:r w:rsidR="00E611F1">
              <w:rPr>
                <w:noProof/>
                <w:webHidden/>
              </w:rPr>
              <w:tab/>
            </w:r>
            <w:r w:rsidR="00E611F1">
              <w:rPr>
                <w:noProof/>
                <w:webHidden/>
              </w:rPr>
              <w:fldChar w:fldCharType="begin"/>
            </w:r>
            <w:r w:rsidR="00E611F1">
              <w:rPr>
                <w:noProof/>
                <w:webHidden/>
              </w:rPr>
              <w:instrText xml:space="preserve"> PAGEREF _Toc178255972 \h </w:instrText>
            </w:r>
            <w:r w:rsidR="00E611F1">
              <w:rPr>
                <w:noProof/>
                <w:webHidden/>
              </w:rPr>
            </w:r>
            <w:r w:rsidR="00E611F1">
              <w:rPr>
                <w:noProof/>
                <w:webHidden/>
              </w:rPr>
              <w:fldChar w:fldCharType="separate"/>
            </w:r>
            <w:r w:rsidR="00005EFD">
              <w:rPr>
                <w:noProof/>
                <w:webHidden/>
              </w:rPr>
              <w:t>27</w:t>
            </w:r>
            <w:r w:rsidR="00E611F1">
              <w:rPr>
                <w:noProof/>
                <w:webHidden/>
              </w:rPr>
              <w:fldChar w:fldCharType="end"/>
            </w:r>
          </w:hyperlink>
        </w:p>
        <w:p w14:paraId="2E432A9D" w14:textId="4B94430E"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73" w:history="1">
            <w:r w:rsidR="00E611F1" w:rsidRPr="00747C70">
              <w:rPr>
                <w:rStyle w:val="Hyperlink"/>
                <w:noProof/>
              </w:rPr>
              <w:t>2.2.3.1.1.</w:t>
            </w:r>
            <w:r w:rsidR="00E611F1">
              <w:rPr>
                <w:rFonts w:asciiTheme="minorHAnsi" w:eastAsiaTheme="minorEastAsia" w:hAnsiTheme="minorHAnsi" w:cstheme="minorBidi"/>
                <w:noProof/>
                <w:szCs w:val="22"/>
              </w:rPr>
              <w:tab/>
            </w:r>
            <w:r w:rsidR="00E611F1" w:rsidRPr="00747C70">
              <w:rPr>
                <w:rStyle w:val="Hyperlink"/>
                <w:noProof/>
              </w:rPr>
              <w:t>Visão Geral</w:t>
            </w:r>
            <w:r w:rsidR="00E611F1">
              <w:rPr>
                <w:noProof/>
                <w:webHidden/>
              </w:rPr>
              <w:tab/>
            </w:r>
            <w:r w:rsidR="00E611F1">
              <w:rPr>
                <w:noProof/>
                <w:webHidden/>
              </w:rPr>
              <w:fldChar w:fldCharType="begin"/>
            </w:r>
            <w:r w:rsidR="00E611F1">
              <w:rPr>
                <w:noProof/>
                <w:webHidden/>
              </w:rPr>
              <w:instrText xml:space="preserve"> PAGEREF _Toc178255973 \h </w:instrText>
            </w:r>
            <w:r w:rsidR="00E611F1">
              <w:rPr>
                <w:noProof/>
                <w:webHidden/>
              </w:rPr>
            </w:r>
            <w:r w:rsidR="00E611F1">
              <w:rPr>
                <w:noProof/>
                <w:webHidden/>
              </w:rPr>
              <w:fldChar w:fldCharType="separate"/>
            </w:r>
            <w:r w:rsidR="00005EFD">
              <w:rPr>
                <w:noProof/>
                <w:webHidden/>
              </w:rPr>
              <w:t>27</w:t>
            </w:r>
            <w:r w:rsidR="00E611F1">
              <w:rPr>
                <w:noProof/>
                <w:webHidden/>
              </w:rPr>
              <w:fldChar w:fldCharType="end"/>
            </w:r>
          </w:hyperlink>
        </w:p>
        <w:p w14:paraId="61C68AAC" w14:textId="6FCECD43"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74" w:history="1">
            <w:r w:rsidR="00E611F1" w:rsidRPr="00747C70">
              <w:rPr>
                <w:rStyle w:val="Hyperlink"/>
                <w:noProof/>
              </w:rPr>
              <w:t>2.2.3.1.2.</w:t>
            </w:r>
            <w:r w:rsidR="00E611F1">
              <w:rPr>
                <w:rFonts w:asciiTheme="minorHAnsi" w:eastAsiaTheme="minorEastAsia" w:hAnsiTheme="minorHAnsi" w:cstheme="minorBidi"/>
                <w:noProof/>
                <w:szCs w:val="22"/>
              </w:rPr>
              <w:tab/>
            </w:r>
            <w:r w:rsidR="00E611F1" w:rsidRPr="00747C70">
              <w:rPr>
                <w:rStyle w:val="Hyperlink"/>
                <w:noProof/>
              </w:rPr>
              <w:t>Periodicidade</w:t>
            </w:r>
            <w:r w:rsidR="00E611F1">
              <w:rPr>
                <w:noProof/>
                <w:webHidden/>
              </w:rPr>
              <w:tab/>
            </w:r>
            <w:r w:rsidR="00E611F1">
              <w:rPr>
                <w:noProof/>
                <w:webHidden/>
              </w:rPr>
              <w:fldChar w:fldCharType="begin"/>
            </w:r>
            <w:r w:rsidR="00E611F1">
              <w:rPr>
                <w:noProof/>
                <w:webHidden/>
              </w:rPr>
              <w:instrText xml:space="preserve"> PAGEREF _Toc178255974 \h </w:instrText>
            </w:r>
            <w:r w:rsidR="00E611F1">
              <w:rPr>
                <w:noProof/>
                <w:webHidden/>
              </w:rPr>
            </w:r>
            <w:r w:rsidR="00E611F1">
              <w:rPr>
                <w:noProof/>
                <w:webHidden/>
              </w:rPr>
              <w:fldChar w:fldCharType="separate"/>
            </w:r>
            <w:r w:rsidR="00005EFD">
              <w:rPr>
                <w:noProof/>
                <w:webHidden/>
              </w:rPr>
              <w:t>27</w:t>
            </w:r>
            <w:r w:rsidR="00E611F1">
              <w:rPr>
                <w:noProof/>
                <w:webHidden/>
              </w:rPr>
              <w:fldChar w:fldCharType="end"/>
            </w:r>
          </w:hyperlink>
        </w:p>
        <w:p w14:paraId="18C2C6D2" w14:textId="43F70862"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75" w:history="1">
            <w:r w:rsidR="00E611F1" w:rsidRPr="00747C70">
              <w:rPr>
                <w:rStyle w:val="Hyperlink"/>
                <w:noProof/>
              </w:rPr>
              <w:t>2.2.3.1.3.</w:t>
            </w:r>
            <w:r w:rsidR="00E611F1">
              <w:rPr>
                <w:rFonts w:asciiTheme="minorHAnsi" w:eastAsiaTheme="minorEastAsia" w:hAnsiTheme="minorHAnsi" w:cstheme="minorBidi"/>
                <w:noProof/>
                <w:szCs w:val="22"/>
              </w:rPr>
              <w:tab/>
            </w:r>
            <w:r w:rsidR="00E611F1" w:rsidRPr="00747C70">
              <w:rPr>
                <w:rStyle w:val="Hyperlink"/>
                <w:noProof/>
              </w:rPr>
              <w:t>Aprovisionamento</w:t>
            </w:r>
            <w:r w:rsidR="00E611F1">
              <w:rPr>
                <w:noProof/>
                <w:webHidden/>
              </w:rPr>
              <w:tab/>
            </w:r>
            <w:r w:rsidR="00E611F1">
              <w:rPr>
                <w:noProof/>
                <w:webHidden/>
              </w:rPr>
              <w:fldChar w:fldCharType="begin"/>
            </w:r>
            <w:r w:rsidR="00E611F1">
              <w:rPr>
                <w:noProof/>
                <w:webHidden/>
              </w:rPr>
              <w:instrText xml:space="preserve"> PAGEREF _Toc178255975 \h </w:instrText>
            </w:r>
            <w:r w:rsidR="00E611F1">
              <w:rPr>
                <w:noProof/>
                <w:webHidden/>
              </w:rPr>
            </w:r>
            <w:r w:rsidR="00E611F1">
              <w:rPr>
                <w:noProof/>
                <w:webHidden/>
              </w:rPr>
              <w:fldChar w:fldCharType="separate"/>
            </w:r>
            <w:r w:rsidR="00005EFD">
              <w:rPr>
                <w:noProof/>
                <w:webHidden/>
              </w:rPr>
              <w:t>27</w:t>
            </w:r>
            <w:r w:rsidR="00E611F1">
              <w:rPr>
                <w:noProof/>
                <w:webHidden/>
              </w:rPr>
              <w:fldChar w:fldCharType="end"/>
            </w:r>
          </w:hyperlink>
        </w:p>
        <w:p w14:paraId="03523412" w14:textId="4109C572" w:rsidR="00E611F1" w:rsidRDefault="00CB0784">
          <w:pPr>
            <w:pStyle w:val="TOC5"/>
            <w:tabs>
              <w:tab w:val="left" w:pos="1935"/>
              <w:tab w:val="right" w:leader="dot" w:pos="9016"/>
            </w:tabs>
            <w:rPr>
              <w:rFonts w:asciiTheme="minorHAnsi" w:eastAsiaTheme="minorEastAsia" w:hAnsiTheme="minorHAnsi" w:cstheme="minorBidi"/>
              <w:noProof/>
              <w:szCs w:val="22"/>
            </w:rPr>
          </w:pPr>
          <w:hyperlink w:anchor="_Toc178255976" w:history="1">
            <w:r w:rsidR="00E611F1" w:rsidRPr="00747C70">
              <w:rPr>
                <w:rStyle w:val="Hyperlink"/>
                <w:noProof/>
              </w:rPr>
              <w:t>2.2.3.1.4.</w:t>
            </w:r>
            <w:r w:rsidR="00E611F1">
              <w:rPr>
                <w:rFonts w:asciiTheme="minorHAnsi" w:eastAsiaTheme="minorEastAsia" w:hAnsiTheme="minorHAnsi" w:cstheme="minorBidi"/>
                <w:noProof/>
                <w:szCs w:val="22"/>
              </w:rPr>
              <w:tab/>
            </w:r>
            <w:r w:rsidR="00E611F1" w:rsidRPr="00747C70">
              <w:rPr>
                <w:rStyle w:val="Hyperlink"/>
                <w:noProof/>
              </w:rPr>
              <w:t>Detalhe dos Campos</w:t>
            </w:r>
            <w:r w:rsidR="00E611F1">
              <w:rPr>
                <w:noProof/>
                <w:webHidden/>
              </w:rPr>
              <w:tab/>
            </w:r>
            <w:r w:rsidR="00E611F1">
              <w:rPr>
                <w:noProof/>
                <w:webHidden/>
              </w:rPr>
              <w:fldChar w:fldCharType="begin"/>
            </w:r>
            <w:r w:rsidR="00E611F1">
              <w:rPr>
                <w:noProof/>
                <w:webHidden/>
              </w:rPr>
              <w:instrText xml:space="preserve"> PAGEREF _Toc178255976 \h </w:instrText>
            </w:r>
            <w:r w:rsidR="00E611F1">
              <w:rPr>
                <w:noProof/>
                <w:webHidden/>
              </w:rPr>
            </w:r>
            <w:r w:rsidR="00E611F1">
              <w:rPr>
                <w:noProof/>
                <w:webHidden/>
              </w:rPr>
              <w:fldChar w:fldCharType="separate"/>
            </w:r>
            <w:r w:rsidR="00005EFD">
              <w:rPr>
                <w:noProof/>
                <w:webHidden/>
              </w:rPr>
              <w:t>28</w:t>
            </w:r>
            <w:r w:rsidR="00E611F1">
              <w:rPr>
                <w:noProof/>
                <w:webHidden/>
              </w:rPr>
              <w:fldChar w:fldCharType="end"/>
            </w:r>
          </w:hyperlink>
        </w:p>
        <w:p w14:paraId="03A4387C" w14:textId="29398787" w:rsidR="00E611F1" w:rsidRDefault="00CB0784">
          <w:pPr>
            <w:pStyle w:val="TOC1"/>
            <w:tabs>
              <w:tab w:val="left" w:pos="440"/>
              <w:tab w:val="right" w:leader="dot" w:pos="9016"/>
            </w:tabs>
            <w:rPr>
              <w:rFonts w:asciiTheme="minorHAnsi" w:eastAsiaTheme="minorEastAsia" w:hAnsiTheme="minorHAnsi" w:cstheme="minorBidi"/>
              <w:noProof/>
              <w:szCs w:val="22"/>
            </w:rPr>
          </w:pPr>
          <w:hyperlink w:anchor="_Toc178255977" w:history="1">
            <w:r w:rsidR="00E611F1" w:rsidRPr="00747C70">
              <w:rPr>
                <w:rStyle w:val="Hyperlink"/>
                <w:noProof/>
              </w:rPr>
              <w:t>3.</w:t>
            </w:r>
            <w:r w:rsidR="00E611F1">
              <w:rPr>
                <w:rFonts w:asciiTheme="minorHAnsi" w:eastAsiaTheme="minorEastAsia" w:hAnsiTheme="minorHAnsi" w:cstheme="minorBidi"/>
                <w:noProof/>
                <w:szCs w:val="22"/>
              </w:rPr>
              <w:tab/>
            </w:r>
            <w:r w:rsidR="00E611F1" w:rsidRPr="00747C70">
              <w:rPr>
                <w:rStyle w:val="Hyperlink"/>
                <w:noProof/>
              </w:rPr>
              <w:t>Controlos no MUG – Interfaces</w:t>
            </w:r>
            <w:r w:rsidR="00E611F1">
              <w:rPr>
                <w:noProof/>
                <w:webHidden/>
              </w:rPr>
              <w:tab/>
            </w:r>
            <w:r w:rsidR="00E611F1">
              <w:rPr>
                <w:noProof/>
                <w:webHidden/>
              </w:rPr>
              <w:fldChar w:fldCharType="begin"/>
            </w:r>
            <w:r w:rsidR="00E611F1">
              <w:rPr>
                <w:noProof/>
                <w:webHidden/>
              </w:rPr>
              <w:instrText xml:space="preserve"> PAGEREF _Toc178255977 \h </w:instrText>
            </w:r>
            <w:r w:rsidR="00E611F1">
              <w:rPr>
                <w:noProof/>
                <w:webHidden/>
              </w:rPr>
            </w:r>
            <w:r w:rsidR="00E611F1">
              <w:rPr>
                <w:noProof/>
                <w:webHidden/>
              </w:rPr>
              <w:fldChar w:fldCharType="separate"/>
            </w:r>
            <w:r w:rsidR="00005EFD">
              <w:rPr>
                <w:noProof/>
                <w:webHidden/>
              </w:rPr>
              <w:t>29</w:t>
            </w:r>
            <w:r w:rsidR="00E611F1">
              <w:rPr>
                <w:noProof/>
                <w:webHidden/>
              </w:rPr>
              <w:fldChar w:fldCharType="end"/>
            </w:r>
          </w:hyperlink>
        </w:p>
        <w:p w14:paraId="4E17AB64" w14:textId="6C605109" w:rsidR="00E611F1" w:rsidRDefault="00CB0784">
          <w:pPr>
            <w:pStyle w:val="TOC2"/>
            <w:tabs>
              <w:tab w:val="right" w:leader="dot" w:pos="9016"/>
            </w:tabs>
            <w:rPr>
              <w:rFonts w:asciiTheme="minorHAnsi" w:eastAsiaTheme="minorEastAsia" w:hAnsiTheme="minorHAnsi" w:cstheme="minorBidi"/>
              <w:noProof/>
              <w:szCs w:val="22"/>
            </w:rPr>
          </w:pPr>
          <w:hyperlink w:anchor="_Toc178255978" w:history="1">
            <w:r w:rsidR="00E611F1" w:rsidRPr="00747C70">
              <w:rPr>
                <w:rStyle w:val="Hyperlink"/>
                <w:noProof/>
              </w:rPr>
              <w:t xml:space="preserve">3.1 </w:t>
            </w:r>
            <w:r w:rsidR="00E611F1" w:rsidRPr="00747C70">
              <w:rPr>
                <w:rStyle w:val="Hyperlink"/>
                <w:i/>
                <w:noProof/>
              </w:rPr>
              <w:t>Overview</w:t>
            </w:r>
            <w:r w:rsidR="00E611F1">
              <w:rPr>
                <w:noProof/>
                <w:webHidden/>
              </w:rPr>
              <w:tab/>
            </w:r>
            <w:r w:rsidR="00E611F1">
              <w:rPr>
                <w:noProof/>
                <w:webHidden/>
              </w:rPr>
              <w:fldChar w:fldCharType="begin"/>
            </w:r>
            <w:r w:rsidR="00E611F1">
              <w:rPr>
                <w:noProof/>
                <w:webHidden/>
              </w:rPr>
              <w:instrText xml:space="preserve"> PAGEREF _Toc178255978 \h </w:instrText>
            </w:r>
            <w:r w:rsidR="00E611F1">
              <w:rPr>
                <w:noProof/>
                <w:webHidden/>
              </w:rPr>
            </w:r>
            <w:r w:rsidR="00E611F1">
              <w:rPr>
                <w:noProof/>
                <w:webHidden/>
              </w:rPr>
              <w:fldChar w:fldCharType="separate"/>
            </w:r>
            <w:r w:rsidR="00005EFD">
              <w:rPr>
                <w:noProof/>
                <w:webHidden/>
              </w:rPr>
              <w:t>29</w:t>
            </w:r>
            <w:r w:rsidR="00E611F1">
              <w:rPr>
                <w:noProof/>
                <w:webHidden/>
              </w:rPr>
              <w:fldChar w:fldCharType="end"/>
            </w:r>
          </w:hyperlink>
        </w:p>
        <w:p w14:paraId="7D16EA97" w14:textId="2DF01BA5" w:rsidR="00E611F1" w:rsidRDefault="00CB0784">
          <w:pPr>
            <w:pStyle w:val="TOC2"/>
            <w:tabs>
              <w:tab w:val="right" w:leader="dot" w:pos="9016"/>
            </w:tabs>
            <w:rPr>
              <w:rFonts w:asciiTheme="minorHAnsi" w:eastAsiaTheme="minorEastAsia" w:hAnsiTheme="minorHAnsi" w:cstheme="minorBidi"/>
              <w:noProof/>
              <w:szCs w:val="22"/>
            </w:rPr>
          </w:pPr>
          <w:hyperlink w:anchor="_Toc178255979" w:history="1">
            <w:r w:rsidR="00E611F1" w:rsidRPr="00747C70">
              <w:rPr>
                <w:rStyle w:val="Hyperlink"/>
                <w:noProof/>
              </w:rPr>
              <w:t xml:space="preserve">3.2 Controlos </w:t>
            </w:r>
            <w:r w:rsidR="00E611F1" w:rsidRPr="00747C70">
              <w:rPr>
                <w:rStyle w:val="Hyperlink"/>
                <w:i/>
                <w:noProof/>
              </w:rPr>
              <w:t>Data Quality</w:t>
            </w:r>
            <w:r w:rsidR="00E611F1">
              <w:rPr>
                <w:noProof/>
                <w:webHidden/>
              </w:rPr>
              <w:tab/>
            </w:r>
            <w:r w:rsidR="00E611F1">
              <w:rPr>
                <w:noProof/>
                <w:webHidden/>
              </w:rPr>
              <w:fldChar w:fldCharType="begin"/>
            </w:r>
            <w:r w:rsidR="00E611F1">
              <w:rPr>
                <w:noProof/>
                <w:webHidden/>
              </w:rPr>
              <w:instrText xml:space="preserve"> PAGEREF _Toc178255979 \h </w:instrText>
            </w:r>
            <w:r w:rsidR="00E611F1">
              <w:rPr>
                <w:noProof/>
                <w:webHidden/>
              </w:rPr>
            </w:r>
            <w:r w:rsidR="00E611F1">
              <w:rPr>
                <w:noProof/>
                <w:webHidden/>
              </w:rPr>
              <w:fldChar w:fldCharType="separate"/>
            </w:r>
            <w:r w:rsidR="00005EFD">
              <w:rPr>
                <w:noProof/>
                <w:webHidden/>
              </w:rPr>
              <w:t>29</w:t>
            </w:r>
            <w:r w:rsidR="00E611F1">
              <w:rPr>
                <w:noProof/>
                <w:webHidden/>
              </w:rPr>
              <w:fldChar w:fldCharType="end"/>
            </w:r>
          </w:hyperlink>
        </w:p>
        <w:p w14:paraId="73329A83" w14:textId="0209B305" w:rsidR="00E611F1" w:rsidRDefault="00CB0784">
          <w:pPr>
            <w:pStyle w:val="TOC3"/>
            <w:tabs>
              <w:tab w:val="right" w:leader="dot" w:pos="9016"/>
            </w:tabs>
            <w:rPr>
              <w:rFonts w:asciiTheme="minorHAnsi" w:eastAsiaTheme="minorEastAsia" w:hAnsiTheme="minorHAnsi" w:cstheme="minorBidi"/>
              <w:noProof/>
              <w:szCs w:val="22"/>
            </w:rPr>
          </w:pPr>
          <w:hyperlink w:anchor="_Toc178255980" w:history="1">
            <w:r w:rsidR="00E611F1" w:rsidRPr="00747C70">
              <w:rPr>
                <w:rStyle w:val="Hyperlink"/>
                <w:noProof/>
              </w:rPr>
              <w:t>3.2.1 Seguimento regular dos Controlos de Data Quality</w:t>
            </w:r>
            <w:r w:rsidR="00E611F1">
              <w:rPr>
                <w:noProof/>
                <w:webHidden/>
              </w:rPr>
              <w:tab/>
            </w:r>
            <w:r w:rsidR="00E611F1">
              <w:rPr>
                <w:noProof/>
                <w:webHidden/>
              </w:rPr>
              <w:fldChar w:fldCharType="begin"/>
            </w:r>
            <w:r w:rsidR="00E611F1">
              <w:rPr>
                <w:noProof/>
                <w:webHidden/>
              </w:rPr>
              <w:instrText xml:space="preserve"> PAGEREF _Toc178255980 \h </w:instrText>
            </w:r>
            <w:r w:rsidR="00E611F1">
              <w:rPr>
                <w:noProof/>
                <w:webHidden/>
              </w:rPr>
            </w:r>
            <w:r w:rsidR="00E611F1">
              <w:rPr>
                <w:noProof/>
                <w:webHidden/>
              </w:rPr>
              <w:fldChar w:fldCharType="separate"/>
            </w:r>
            <w:r w:rsidR="00005EFD">
              <w:rPr>
                <w:noProof/>
                <w:webHidden/>
              </w:rPr>
              <w:t>29</w:t>
            </w:r>
            <w:r w:rsidR="00E611F1">
              <w:rPr>
                <w:noProof/>
                <w:webHidden/>
              </w:rPr>
              <w:fldChar w:fldCharType="end"/>
            </w:r>
          </w:hyperlink>
        </w:p>
        <w:p w14:paraId="5A6575E9" w14:textId="748313A8" w:rsidR="00B06055" w:rsidRPr="00F60054" w:rsidRDefault="00B06055">
          <w:pPr>
            <w:rPr>
              <w:rFonts w:cs="Calibri"/>
              <w:bCs/>
              <w:noProof/>
            </w:rPr>
          </w:pPr>
          <w:r w:rsidRPr="00F60054">
            <w:rPr>
              <w:rFonts w:cs="Calibri"/>
            </w:rPr>
            <w:fldChar w:fldCharType="end"/>
          </w:r>
        </w:p>
      </w:sdtContent>
    </w:sdt>
    <w:p w14:paraId="2B4299E3" w14:textId="53B7D0F1" w:rsidR="00C517E8" w:rsidRDefault="00C517E8">
      <w:pPr>
        <w:rPr>
          <w:rFonts w:cs="Calibri"/>
          <w:b/>
          <w:bCs/>
          <w:noProof/>
          <w:color w:val="000000" w:themeColor="text1"/>
        </w:rPr>
      </w:pPr>
      <w:r>
        <w:rPr>
          <w:rFonts w:cs="Calibri"/>
          <w:b/>
          <w:bCs/>
          <w:noProof/>
          <w:color w:val="000000" w:themeColor="text1"/>
        </w:rPr>
        <w:br w:type="page"/>
      </w:r>
    </w:p>
    <w:p w14:paraId="74737C92" w14:textId="05CB0785" w:rsidR="00475D53" w:rsidRPr="00D36304" w:rsidRDefault="00261F31">
      <w:pPr>
        <w:rPr>
          <w:rFonts w:cs="Calibri"/>
          <w:b/>
          <w:bCs/>
          <w:noProof/>
          <w:color w:val="000000" w:themeColor="text1"/>
          <w:sz w:val="28"/>
          <w:szCs w:val="28"/>
        </w:rPr>
      </w:pPr>
      <w:r w:rsidRPr="00D36304">
        <w:rPr>
          <w:rFonts w:cs="Calibri"/>
          <w:b/>
          <w:bCs/>
          <w:noProof/>
          <w:color w:val="000000" w:themeColor="text1"/>
          <w:sz w:val="28"/>
          <w:szCs w:val="28"/>
        </w:rPr>
        <w:lastRenderedPageBreak/>
        <w:t>Í</w:t>
      </w:r>
      <w:r w:rsidR="00475D53" w:rsidRPr="00D36304">
        <w:rPr>
          <w:rFonts w:cs="Calibri"/>
          <w:b/>
          <w:bCs/>
          <w:noProof/>
          <w:color w:val="000000" w:themeColor="text1"/>
          <w:sz w:val="28"/>
          <w:szCs w:val="28"/>
        </w:rPr>
        <w:t>ndice de Figuras:</w:t>
      </w:r>
    </w:p>
    <w:p w14:paraId="2D73CBEC" w14:textId="5A3897BA" w:rsidR="00E611F1" w:rsidRPr="00E611F1" w:rsidRDefault="00475D53">
      <w:pPr>
        <w:pStyle w:val="TableofFigures"/>
        <w:tabs>
          <w:tab w:val="right" w:leader="dot" w:pos="9016"/>
        </w:tabs>
        <w:rPr>
          <w:rFonts w:ascii="Calibri" w:eastAsiaTheme="minorEastAsia" w:hAnsi="Calibri" w:cs="Calibri"/>
          <w:caps w:val="0"/>
          <w:noProof/>
          <w:sz w:val="22"/>
          <w:szCs w:val="22"/>
        </w:rPr>
      </w:pPr>
      <w:r w:rsidRPr="00D36304">
        <w:rPr>
          <w:rFonts w:ascii="Calibri" w:hAnsi="Calibri" w:cs="Calibri"/>
          <w:caps w:val="0"/>
          <w:color w:val="000000" w:themeColor="text1"/>
          <w:sz w:val="22"/>
          <w:szCs w:val="22"/>
          <w:lang w:val="en-US"/>
        </w:rPr>
        <w:fldChar w:fldCharType="begin"/>
      </w:r>
      <w:r w:rsidRPr="00D36304">
        <w:rPr>
          <w:rFonts w:ascii="Calibri" w:hAnsi="Calibri" w:cs="Calibri"/>
          <w:caps w:val="0"/>
          <w:color w:val="000000" w:themeColor="text1"/>
          <w:sz w:val="22"/>
          <w:szCs w:val="22"/>
          <w:lang w:val="en-US"/>
        </w:rPr>
        <w:instrText xml:space="preserve"> TOC \h \z \c "Figura" </w:instrText>
      </w:r>
      <w:r w:rsidRPr="00D36304">
        <w:rPr>
          <w:rFonts w:ascii="Calibri" w:hAnsi="Calibri" w:cs="Calibri"/>
          <w:caps w:val="0"/>
          <w:color w:val="000000" w:themeColor="text1"/>
          <w:sz w:val="22"/>
          <w:szCs w:val="22"/>
          <w:lang w:val="en-US"/>
        </w:rPr>
        <w:fldChar w:fldCharType="separate"/>
      </w:r>
      <w:hyperlink w:anchor="_Toc178255981" w:history="1">
        <w:r w:rsidR="00E611F1" w:rsidRPr="00E611F1">
          <w:rPr>
            <w:rStyle w:val="Hyperlink"/>
            <w:rFonts w:ascii="Calibri" w:eastAsiaTheme="majorEastAsia" w:hAnsi="Calibri" w:cs="Calibri"/>
            <w:caps w:val="0"/>
            <w:noProof/>
            <w:sz w:val="22"/>
            <w:szCs w:val="22"/>
          </w:rPr>
          <w:t>Figura 1. Modelo relacional - interfaces do mug para o caso de uso - crc</w:t>
        </w:r>
        <w:r w:rsidR="00E611F1" w:rsidRPr="00E611F1">
          <w:rPr>
            <w:rFonts w:ascii="Calibri" w:hAnsi="Calibri" w:cs="Calibri"/>
            <w:noProof/>
            <w:webHidden/>
            <w:sz w:val="22"/>
            <w:szCs w:val="22"/>
          </w:rPr>
          <w:tab/>
        </w:r>
        <w:r w:rsidR="00E611F1" w:rsidRPr="00E611F1">
          <w:rPr>
            <w:rFonts w:ascii="Calibri" w:hAnsi="Calibri" w:cs="Calibri"/>
            <w:noProof/>
            <w:webHidden/>
            <w:sz w:val="22"/>
            <w:szCs w:val="22"/>
          </w:rPr>
          <w:fldChar w:fldCharType="begin"/>
        </w:r>
        <w:r w:rsidR="00E611F1" w:rsidRPr="00E611F1">
          <w:rPr>
            <w:rFonts w:ascii="Calibri" w:hAnsi="Calibri" w:cs="Calibri"/>
            <w:noProof/>
            <w:webHidden/>
            <w:sz w:val="22"/>
            <w:szCs w:val="22"/>
          </w:rPr>
          <w:instrText xml:space="preserve"> PAGEREF _Toc178255981 \h </w:instrText>
        </w:r>
        <w:r w:rsidR="00E611F1" w:rsidRPr="00E611F1">
          <w:rPr>
            <w:rFonts w:ascii="Calibri" w:hAnsi="Calibri" w:cs="Calibri"/>
            <w:noProof/>
            <w:webHidden/>
            <w:sz w:val="22"/>
            <w:szCs w:val="22"/>
          </w:rPr>
        </w:r>
        <w:r w:rsidR="00E611F1" w:rsidRPr="00E611F1">
          <w:rPr>
            <w:rFonts w:ascii="Calibri" w:hAnsi="Calibri" w:cs="Calibri"/>
            <w:noProof/>
            <w:webHidden/>
            <w:sz w:val="22"/>
            <w:szCs w:val="22"/>
          </w:rPr>
          <w:fldChar w:fldCharType="separate"/>
        </w:r>
        <w:r w:rsidR="00005EFD">
          <w:rPr>
            <w:rFonts w:ascii="Calibri" w:hAnsi="Calibri" w:cs="Calibri"/>
            <w:noProof/>
            <w:webHidden/>
            <w:sz w:val="22"/>
            <w:szCs w:val="22"/>
          </w:rPr>
          <w:t>6</w:t>
        </w:r>
        <w:r w:rsidR="00E611F1" w:rsidRPr="00E611F1">
          <w:rPr>
            <w:rFonts w:ascii="Calibri" w:hAnsi="Calibri" w:cs="Calibri"/>
            <w:noProof/>
            <w:webHidden/>
            <w:sz w:val="22"/>
            <w:szCs w:val="22"/>
          </w:rPr>
          <w:fldChar w:fldCharType="end"/>
        </w:r>
      </w:hyperlink>
    </w:p>
    <w:p w14:paraId="68E59878" w14:textId="501B7606" w:rsidR="00475D53" w:rsidRPr="00D36304" w:rsidRDefault="00475D53">
      <w:pPr>
        <w:rPr>
          <w:rFonts w:cs="Calibri"/>
          <w:color w:val="000000" w:themeColor="text1"/>
          <w:szCs w:val="22"/>
          <w:lang w:val="en-US"/>
        </w:rPr>
      </w:pPr>
      <w:r w:rsidRPr="00D36304">
        <w:rPr>
          <w:rFonts w:cs="Calibri"/>
          <w:color w:val="000000" w:themeColor="text1"/>
          <w:szCs w:val="22"/>
          <w:lang w:val="en-US"/>
        </w:rPr>
        <w:fldChar w:fldCharType="end"/>
      </w:r>
    </w:p>
    <w:p w14:paraId="7F102A53" w14:textId="618911A1" w:rsidR="00475D53" w:rsidRPr="00D36304" w:rsidRDefault="00475D53">
      <w:pPr>
        <w:rPr>
          <w:rFonts w:cs="Calibri"/>
          <w:b/>
          <w:bCs/>
          <w:noProof/>
          <w:color w:val="000000" w:themeColor="text1"/>
          <w:sz w:val="28"/>
          <w:szCs w:val="28"/>
        </w:rPr>
      </w:pPr>
      <w:r w:rsidRPr="00D36304">
        <w:rPr>
          <w:rFonts w:cs="Calibri"/>
          <w:b/>
          <w:bCs/>
          <w:noProof/>
          <w:color w:val="000000" w:themeColor="text1"/>
          <w:sz w:val="28"/>
          <w:szCs w:val="28"/>
        </w:rPr>
        <w:t>Índice de Tabelas:</w:t>
      </w:r>
    </w:p>
    <w:p w14:paraId="5109A0D1" w14:textId="4CA8E1E9" w:rsidR="00E611F1" w:rsidRPr="00E611F1" w:rsidRDefault="00475D53">
      <w:pPr>
        <w:pStyle w:val="TableofFigures"/>
        <w:tabs>
          <w:tab w:val="right" w:leader="dot" w:pos="9016"/>
        </w:tabs>
        <w:rPr>
          <w:rFonts w:ascii="Calibri" w:eastAsiaTheme="minorEastAsia" w:hAnsi="Calibri" w:cs="Calibri"/>
          <w:caps w:val="0"/>
          <w:noProof/>
          <w:sz w:val="22"/>
          <w:szCs w:val="22"/>
        </w:rPr>
      </w:pPr>
      <w:r w:rsidRPr="00E611F1">
        <w:rPr>
          <w:rFonts w:ascii="Calibri" w:hAnsi="Calibri" w:cs="Calibri"/>
          <w:caps w:val="0"/>
          <w:sz w:val="22"/>
          <w:szCs w:val="22"/>
          <w:lang w:val="en-US"/>
        </w:rPr>
        <w:fldChar w:fldCharType="begin"/>
      </w:r>
      <w:r w:rsidRPr="00E611F1">
        <w:rPr>
          <w:rFonts w:ascii="Calibri" w:hAnsi="Calibri" w:cs="Calibri"/>
          <w:caps w:val="0"/>
          <w:sz w:val="22"/>
          <w:szCs w:val="22"/>
        </w:rPr>
        <w:instrText xml:space="preserve"> TOC \c "Tabela" </w:instrText>
      </w:r>
      <w:r w:rsidRPr="00E611F1">
        <w:rPr>
          <w:rFonts w:ascii="Calibri" w:hAnsi="Calibri" w:cs="Calibri"/>
          <w:caps w:val="0"/>
          <w:sz w:val="22"/>
          <w:szCs w:val="22"/>
          <w:lang w:val="en-US"/>
        </w:rPr>
        <w:fldChar w:fldCharType="separate"/>
      </w:r>
      <w:r w:rsidR="00E611F1" w:rsidRPr="00E611F1">
        <w:rPr>
          <w:rFonts w:ascii="Calibri" w:hAnsi="Calibri" w:cs="Calibri"/>
          <w:caps w:val="0"/>
          <w:noProof/>
          <w:color w:val="000000" w:themeColor="text1"/>
          <w:sz w:val="22"/>
          <w:szCs w:val="22"/>
        </w:rPr>
        <w:t>Tabela 1: módulo de interface</w:t>
      </w:r>
      <w:r w:rsidR="00E611F1" w:rsidRPr="00E611F1">
        <w:rPr>
          <w:rFonts w:ascii="Calibri" w:hAnsi="Calibri" w:cs="Calibri"/>
          <w:noProof/>
          <w:sz w:val="22"/>
          <w:szCs w:val="22"/>
        </w:rPr>
        <w:tab/>
      </w:r>
      <w:r w:rsidR="00E611F1" w:rsidRPr="00E611F1">
        <w:rPr>
          <w:rFonts w:ascii="Calibri" w:hAnsi="Calibri" w:cs="Calibri"/>
          <w:noProof/>
          <w:sz w:val="22"/>
          <w:szCs w:val="22"/>
        </w:rPr>
        <w:fldChar w:fldCharType="begin"/>
      </w:r>
      <w:r w:rsidR="00E611F1" w:rsidRPr="00E611F1">
        <w:rPr>
          <w:rFonts w:ascii="Calibri" w:hAnsi="Calibri" w:cs="Calibri"/>
          <w:noProof/>
          <w:sz w:val="22"/>
          <w:szCs w:val="22"/>
        </w:rPr>
        <w:instrText xml:space="preserve"> PAGEREF _Toc178255982 \h </w:instrText>
      </w:r>
      <w:r w:rsidR="00E611F1" w:rsidRPr="00E611F1">
        <w:rPr>
          <w:rFonts w:ascii="Calibri" w:hAnsi="Calibri" w:cs="Calibri"/>
          <w:noProof/>
          <w:sz w:val="22"/>
          <w:szCs w:val="22"/>
        </w:rPr>
      </w:r>
      <w:r w:rsidR="00E611F1" w:rsidRPr="00E611F1">
        <w:rPr>
          <w:rFonts w:ascii="Calibri" w:hAnsi="Calibri" w:cs="Calibri"/>
          <w:noProof/>
          <w:sz w:val="22"/>
          <w:szCs w:val="22"/>
        </w:rPr>
        <w:fldChar w:fldCharType="separate"/>
      </w:r>
      <w:r w:rsidR="00005EFD">
        <w:rPr>
          <w:rFonts w:ascii="Calibri" w:hAnsi="Calibri" w:cs="Calibri"/>
          <w:noProof/>
          <w:sz w:val="22"/>
          <w:szCs w:val="22"/>
        </w:rPr>
        <w:t>7</w:t>
      </w:r>
      <w:r w:rsidR="00E611F1" w:rsidRPr="00E611F1">
        <w:rPr>
          <w:rFonts w:ascii="Calibri" w:hAnsi="Calibri" w:cs="Calibri"/>
          <w:noProof/>
          <w:sz w:val="22"/>
          <w:szCs w:val="22"/>
        </w:rPr>
        <w:fldChar w:fldCharType="end"/>
      </w:r>
    </w:p>
    <w:p w14:paraId="796B5AE6" w14:textId="4EFCB297" w:rsidR="00E611F1" w:rsidRPr="00E611F1" w:rsidRDefault="00E611F1">
      <w:pPr>
        <w:pStyle w:val="TableofFigures"/>
        <w:tabs>
          <w:tab w:val="right" w:leader="dot" w:pos="9016"/>
        </w:tabs>
        <w:rPr>
          <w:rFonts w:ascii="Calibri" w:eastAsiaTheme="minorEastAsia" w:hAnsi="Calibri" w:cs="Calibri"/>
          <w:caps w:val="0"/>
          <w:noProof/>
          <w:sz w:val="22"/>
          <w:szCs w:val="22"/>
        </w:rPr>
      </w:pPr>
      <w:r w:rsidRPr="00E611F1">
        <w:rPr>
          <w:rFonts w:ascii="Calibri" w:hAnsi="Calibri" w:cs="Calibri"/>
          <w:caps w:val="0"/>
          <w:noProof/>
          <w:color w:val="000000" w:themeColor="text1"/>
          <w:sz w:val="22"/>
          <w:szCs w:val="22"/>
        </w:rPr>
        <w:t>Tabela 2: regras de especificação do universo</w:t>
      </w:r>
      <w:r w:rsidRPr="00E611F1">
        <w:rPr>
          <w:rFonts w:ascii="Calibri" w:hAnsi="Calibri" w:cs="Calibri"/>
          <w:noProof/>
          <w:sz w:val="22"/>
          <w:szCs w:val="22"/>
        </w:rPr>
        <w:tab/>
      </w:r>
      <w:r w:rsidRPr="00E611F1">
        <w:rPr>
          <w:rFonts w:ascii="Calibri" w:hAnsi="Calibri" w:cs="Calibri"/>
          <w:noProof/>
          <w:sz w:val="22"/>
          <w:szCs w:val="22"/>
        </w:rPr>
        <w:fldChar w:fldCharType="begin"/>
      </w:r>
      <w:r w:rsidRPr="00E611F1">
        <w:rPr>
          <w:rFonts w:ascii="Calibri" w:hAnsi="Calibri" w:cs="Calibri"/>
          <w:noProof/>
          <w:sz w:val="22"/>
          <w:szCs w:val="22"/>
        </w:rPr>
        <w:instrText xml:space="preserve"> PAGEREF _Toc178255983 \h </w:instrText>
      </w:r>
      <w:r w:rsidRPr="00E611F1">
        <w:rPr>
          <w:rFonts w:ascii="Calibri" w:hAnsi="Calibri" w:cs="Calibri"/>
          <w:noProof/>
          <w:sz w:val="22"/>
          <w:szCs w:val="22"/>
        </w:rPr>
      </w:r>
      <w:r w:rsidRPr="00E611F1">
        <w:rPr>
          <w:rFonts w:ascii="Calibri" w:hAnsi="Calibri" w:cs="Calibri"/>
          <w:noProof/>
          <w:sz w:val="22"/>
          <w:szCs w:val="22"/>
        </w:rPr>
        <w:fldChar w:fldCharType="separate"/>
      </w:r>
      <w:r w:rsidR="00005EFD">
        <w:rPr>
          <w:rFonts w:ascii="Calibri" w:hAnsi="Calibri" w:cs="Calibri"/>
          <w:noProof/>
          <w:sz w:val="22"/>
          <w:szCs w:val="22"/>
        </w:rPr>
        <w:t>9</w:t>
      </w:r>
      <w:r w:rsidRPr="00E611F1">
        <w:rPr>
          <w:rFonts w:ascii="Calibri" w:hAnsi="Calibri" w:cs="Calibri"/>
          <w:noProof/>
          <w:sz w:val="22"/>
          <w:szCs w:val="22"/>
        </w:rPr>
        <w:fldChar w:fldCharType="end"/>
      </w:r>
    </w:p>
    <w:p w14:paraId="268B15C1" w14:textId="1EEF9BB5" w:rsidR="00E611F1" w:rsidRPr="00E611F1" w:rsidRDefault="00E611F1">
      <w:pPr>
        <w:pStyle w:val="TableofFigures"/>
        <w:tabs>
          <w:tab w:val="right" w:leader="dot" w:pos="9016"/>
        </w:tabs>
        <w:rPr>
          <w:rFonts w:ascii="Calibri" w:eastAsiaTheme="minorEastAsia" w:hAnsi="Calibri" w:cs="Calibri"/>
          <w:caps w:val="0"/>
          <w:noProof/>
          <w:sz w:val="22"/>
          <w:szCs w:val="22"/>
        </w:rPr>
      </w:pPr>
      <w:r w:rsidRPr="00E611F1">
        <w:rPr>
          <w:rFonts w:ascii="Calibri" w:hAnsi="Calibri" w:cs="Calibri"/>
          <w:caps w:val="0"/>
          <w:noProof/>
          <w:color w:val="000000" w:themeColor="text1"/>
          <w:sz w:val="22"/>
          <w:szCs w:val="22"/>
        </w:rPr>
        <w:t>Tabela 3: informação das tabelas de aprovisionamento da cd_garantias.gt022_crc5g_atributos_garantia_rct207</w:t>
      </w:r>
      <w:r w:rsidRPr="00E611F1">
        <w:rPr>
          <w:rFonts w:ascii="Calibri" w:hAnsi="Calibri" w:cs="Calibri"/>
          <w:noProof/>
          <w:sz w:val="22"/>
          <w:szCs w:val="22"/>
        </w:rPr>
        <w:tab/>
      </w:r>
      <w:r w:rsidRPr="00E611F1">
        <w:rPr>
          <w:rFonts w:ascii="Calibri" w:hAnsi="Calibri" w:cs="Calibri"/>
          <w:noProof/>
          <w:sz w:val="22"/>
          <w:szCs w:val="22"/>
        </w:rPr>
        <w:fldChar w:fldCharType="begin"/>
      </w:r>
      <w:r w:rsidRPr="00E611F1">
        <w:rPr>
          <w:rFonts w:ascii="Calibri" w:hAnsi="Calibri" w:cs="Calibri"/>
          <w:noProof/>
          <w:sz w:val="22"/>
          <w:szCs w:val="22"/>
        </w:rPr>
        <w:instrText xml:space="preserve"> PAGEREF _Toc178255984 \h </w:instrText>
      </w:r>
      <w:r w:rsidRPr="00E611F1">
        <w:rPr>
          <w:rFonts w:ascii="Calibri" w:hAnsi="Calibri" w:cs="Calibri"/>
          <w:noProof/>
          <w:sz w:val="22"/>
          <w:szCs w:val="22"/>
        </w:rPr>
      </w:r>
      <w:r w:rsidRPr="00E611F1">
        <w:rPr>
          <w:rFonts w:ascii="Calibri" w:hAnsi="Calibri" w:cs="Calibri"/>
          <w:noProof/>
          <w:sz w:val="22"/>
          <w:szCs w:val="22"/>
        </w:rPr>
        <w:fldChar w:fldCharType="separate"/>
      </w:r>
      <w:r w:rsidR="00005EFD">
        <w:rPr>
          <w:rFonts w:ascii="Calibri" w:hAnsi="Calibri" w:cs="Calibri"/>
          <w:noProof/>
          <w:sz w:val="22"/>
          <w:szCs w:val="22"/>
        </w:rPr>
        <w:t>9</w:t>
      </w:r>
      <w:r w:rsidRPr="00E611F1">
        <w:rPr>
          <w:rFonts w:ascii="Calibri" w:hAnsi="Calibri" w:cs="Calibri"/>
          <w:noProof/>
          <w:sz w:val="22"/>
          <w:szCs w:val="22"/>
        </w:rPr>
        <w:fldChar w:fldCharType="end"/>
      </w:r>
    </w:p>
    <w:p w14:paraId="40CE4BAE" w14:textId="3785D690" w:rsidR="00E611F1" w:rsidRPr="00E611F1" w:rsidRDefault="00E611F1">
      <w:pPr>
        <w:pStyle w:val="TableofFigures"/>
        <w:tabs>
          <w:tab w:val="right" w:leader="dot" w:pos="9016"/>
        </w:tabs>
        <w:rPr>
          <w:rFonts w:ascii="Calibri" w:eastAsiaTheme="minorEastAsia" w:hAnsi="Calibri" w:cs="Calibri"/>
          <w:caps w:val="0"/>
          <w:noProof/>
          <w:sz w:val="22"/>
          <w:szCs w:val="22"/>
        </w:rPr>
      </w:pPr>
      <w:r w:rsidRPr="00E611F1">
        <w:rPr>
          <w:rFonts w:ascii="Calibri" w:hAnsi="Calibri" w:cs="Calibri"/>
          <w:caps w:val="0"/>
          <w:noProof/>
          <w:color w:val="000000" w:themeColor="text1"/>
          <w:sz w:val="22"/>
          <w:szCs w:val="22"/>
        </w:rPr>
        <w:t>Tabela 4: detalhe dos campos da cd_garantias.gt022_crc5g_atributos_garantia_rct207</w:t>
      </w:r>
      <w:r w:rsidRPr="00E611F1">
        <w:rPr>
          <w:rFonts w:ascii="Calibri" w:hAnsi="Calibri" w:cs="Calibri"/>
          <w:noProof/>
          <w:sz w:val="22"/>
          <w:szCs w:val="22"/>
        </w:rPr>
        <w:tab/>
      </w:r>
      <w:r w:rsidRPr="00E611F1">
        <w:rPr>
          <w:rFonts w:ascii="Calibri" w:hAnsi="Calibri" w:cs="Calibri"/>
          <w:noProof/>
          <w:sz w:val="22"/>
          <w:szCs w:val="22"/>
        </w:rPr>
        <w:fldChar w:fldCharType="begin"/>
      </w:r>
      <w:r w:rsidRPr="00E611F1">
        <w:rPr>
          <w:rFonts w:ascii="Calibri" w:hAnsi="Calibri" w:cs="Calibri"/>
          <w:noProof/>
          <w:sz w:val="22"/>
          <w:szCs w:val="22"/>
        </w:rPr>
        <w:instrText xml:space="preserve"> PAGEREF _Toc178255985 \h </w:instrText>
      </w:r>
      <w:r w:rsidRPr="00E611F1">
        <w:rPr>
          <w:rFonts w:ascii="Calibri" w:hAnsi="Calibri" w:cs="Calibri"/>
          <w:noProof/>
          <w:sz w:val="22"/>
          <w:szCs w:val="22"/>
        </w:rPr>
      </w:r>
      <w:r w:rsidRPr="00E611F1">
        <w:rPr>
          <w:rFonts w:ascii="Calibri" w:hAnsi="Calibri" w:cs="Calibri"/>
          <w:noProof/>
          <w:sz w:val="22"/>
          <w:szCs w:val="22"/>
        </w:rPr>
        <w:fldChar w:fldCharType="separate"/>
      </w:r>
      <w:r w:rsidR="00005EFD">
        <w:rPr>
          <w:rFonts w:ascii="Calibri" w:hAnsi="Calibri" w:cs="Calibri"/>
          <w:noProof/>
          <w:sz w:val="22"/>
          <w:szCs w:val="22"/>
        </w:rPr>
        <w:t>10</w:t>
      </w:r>
      <w:r w:rsidRPr="00E611F1">
        <w:rPr>
          <w:rFonts w:ascii="Calibri" w:hAnsi="Calibri" w:cs="Calibri"/>
          <w:noProof/>
          <w:sz w:val="22"/>
          <w:szCs w:val="22"/>
        </w:rPr>
        <w:fldChar w:fldCharType="end"/>
      </w:r>
    </w:p>
    <w:p w14:paraId="453A1F63" w14:textId="2180626C" w:rsidR="00E611F1" w:rsidRPr="00E611F1" w:rsidRDefault="00E611F1">
      <w:pPr>
        <w:pStyle w:val="TableofFigures"/>
        <w:tabs>
          <w:tab w:val="right" w:leader="dot" w:pos="9016"/>
        </w:tabs>
        <w:rPr>
          <w:rFonts w:ascii="Calibri" w:eastAsiaTheme="minorEastAsia" w:hAnsi="Calibri" w:cs="Calibri"/>
          <w:caps w:val="0"/>
          <w:noProof/>
          <w:sz w:val="22"/>
          <w:szCs w:val="22"/>
        </w:rPr>
      </w:pPr>
      <w:r w:rsidRPr="00E611F1">
        <w:rPr>
          <w:rFonts w:ascii="Calibri" w:hAnsi="Calibri" w:cs="Calibri"/>
          <w:caps w:val="0"/>
          <w:noProof/>
          <w:color w:val="000000" w:themeColor="text1"/>
          <w:sz w:val="22"/>
          <w:szCs w:val="22"/>
        </w:rPr>
        <w:t>Tabela 5 regras de aplicação do universo</w:t>
      </w:r>
      <w:r w:rsidRPr="00E611F1">
        <w:rPr>
          <w:rFonts w:ascii="Calibri" w:hAnsi="Calibri" w:cs="Calibri"/>
          <w:noProof/>
          <w:sz w:val="22"/>
          <w:szCs w:val="22"/>
        </w:rPr>
        <w:tab/>
      </w:r>
      <w:r w:rsidRPr="00E611F1">
        <w:rPr>
          <w:rFonts w:ascii="Calibri" w:hAnsi="Calibri" w:cs="Calibri"/>
          <w:noProof/>
          <w:sz w:val="22"/>
          <w:szCs w:val="22"/>
        </w:rPr>
        <w:fldChar w:fldCharType="begin"/>
      </w:r>
      <w:r w:rsidRPr="00E611F1">
        <w:rPr>
          <w:rFonts w:ascii="Calibri" w:hAnsi="Calibri" w:cs="Calibri"/>
          <w:noProof/>
          <w:sz w:val="22"/>
          <w:szCs w:val="22"/>
        </w:rPr>
        <w:instrText xml:space="preserve"> PAGEREF _Toc178255986 \h </w:instrText>
      </w:r>
      <w:r w:rsidRPr="00E611F1">
        <w:rPr>
          <w:rFonts w:ascii="Calibri" w:hAnsi="Calibri" w:cs="Calibri"/>
          <w:noProof/>
          <w:sz w:val="22"/>
          <w:szCs w:val="22"/>
        </w:rPr>
      </w:r>
      <w:r w:rsidRPr="00E611F1">
        <w:rPr>
          <w:rFonts w:ascii="Calibri" w:hAnsi="Calibri" w:cs="Calibri"/>
          <w:noProof/>
          <w:sz w:val="22"/>
          <w:szCs w:val="22"/>
        </w:rPr>
        <w:fldChar w:fldCharType="separate"/>
      </w:r>
      <w:r w:rsidR="00005EFD">
        <w:rPr>
          <w:rFonts w:ascii="Calibri" w:hAnsi="Calibri" w:cs="Calibri"/>
          <w:noProof/>
          <w:sz w:val="22"/>
          <w:szCs w:val="22"/>
        </w:rPr>
        <w:t>16</w:t>
      </w:r>
      <w:r w:rsidRPr="00E611F1">
        <w:rPr>
          <w:rFonts w:ascii="Calibri" w:hAnsi="Calibri" w:cs="Calibri"/>
          <w:noProof/>
          <w:sz w:val="22"/>
          <w:szCs w:val="22"/>
        </w:rPr>
        <w:fldChar w:fldCharType="end"/>
      </w:r>
    </w:p>
    <w:p w14:paraId="61D2F640" w14:textId="7689538C" w:rsidR="00E611F1" w:rsidRPr="00E611F1" w:rsidRDefault="00E611F1">
      <w:pPr>
        <w:pStyle w:val="TableofFigures"/>
        <w:tabs>
          <w:tab w:val="right" w:leader="dot" w:pos="9016"/>
        </w:tabs>
        <w:rPr>
          <w:rFonts w:ascii="Calibri" w:eastAsiaTheme="minorEastAsia" w:hAnsi="Calibri" w:cs="Calibri"/>
          <w:caps w:val="0"/>
          <w:noProof/>
          <w:sz w:val="22"/>
          <w:szCs w:val="22"/>
        </w:rPr>
      </w:pPr>
      <w:r w:rsidRPr="00E611F1">
        <w:rPr>
          <w:rFonts w:ascii="Calibri" w:hAnsi="Calibri" w:cs="Calibri"/>
          <w:caps w:val="0"/>
          <w:noProof/>
          <w:color w:val="000000" w:themeColor="text1"/>
          <w:sz w:val="22"/>
          <w:szCs w:val="22"/>
        </w:rPr>
        <w:t>Tabela 6: informação das tabelas de aprovisionamento da cd_garantias.gt023_crc5g_rl_contratos_garantia_rct210</w:t>
      </w:r>
      <w:r w:rsidRPr="00E611F1">
        <w:rPr>
          <w:rFonts w:ascii="Calibri" w:hAnsi="Calibri" w:cs="Calibri"/>
          <w:noProof/>
          <w:sz w:val="22"/>
          <w:szCs w:val="22"/>
        </w:rPr>
        <w:tab/>
      </w:r>
      <w:r w:rsidRPr="00E611F1">
        <w:rPr>
          <w:rFonts w:ascii="Calibri" w:hAnsi="Calibri" w:cs="Calibri"/>
          <w:noProof/>
          <w:sz w:val="22"/>
          <w:szCs w:val="22"/>
        </w:rPr>
        <w:fldChar w:fldCharType="begin"/>
      </w:r>
      <w:r w:rsidRPr="00E611F1">
        <w:rPr>
          <w:rFonts w:ascii="Calibri" w:hAnsi="Calibri" w:cs="Calibri"/>
          <w:noProof/>
          <w:sz w:val="22"/>
          <w:szCs w:val="22"/>
        </w:rPr>
        <w:instrText xml:space="preserve"> PAGEREF _Toc178255987 \h </w:instrText>
      </w:r>
      <w:r w:rsidRPr="00E611F1">
        <w:rPr>
          <w:rFonts w:ascii="Calibri" w:hAnsi="Calibri" w:cs="Calibri"/>
          <w:noProof/>
          <w:sz w:val="22"/>
          <w:szCs w:val="22"/>
        </w:rPr>
      </w:r>
      <w:r w:rsidRPr="00E611F1">
        <w:rPr>
          <w:rFonts w:ascii="Calibri" w:hAnsi="Calibri" w:cs="Calibri"/>
          <w:noProof/>
          <w:sz w:val="22"/>
          <w:szCs w:val="22"/>
        </w:rPr>
        <w:fldChar w:fldCharType="separate"/>
      </w:r>
      <w:r w:rsidR="00005EFD">
        <w:rPr>
          <w:rFonts w:ascii="Calibri" w:hAnsi="Calibri" w:cs="Calibri"/>
          <w:noProof/>
          <w:sz w:val="22"/>
          <w:szCs w:val="22"/>
        </w:rPr>
        <w:t>17</w:t>
      </w:r>
      <w:r w:rsidRPr="00E611F1">
        <w:rPr>
          <w:rFonts w:ascii="Calibri" w:hAnsi="Calibri" w:cs="Calibri"/>
          <w:noProof/>
          <w:sz w:val="22"/>
          <w:szCs w:val="22"/>
        </w:rPr>
        <w:fldChar w:fldCharType="end"/>
      </w:r>
    </w:p>
    <w:p w14:paraId="753DD48E" w14:textId="624CB6EF" w:rsidR="00E611F1" w:rsidRPr="00E611F1" w:rsidRDefault="00E611F1">
      <w:pPr>
        <w:pStyle w:val="TableofFigures"/>
        <w:tabs>
          <w:tab w:val="right" w:leader="dot" w:pos="9016"/>
        </w:tabs>
        <w:rPr>
          <w:rFonts w:ascii="Calibri" w:eastAsiaTheme="minorEastAsia" w:hAnsi="Calibri" w:cs="Calibri"/>
          <w:caps w:val="0"/>
          <w:noProof/>
          <w:sz w:val="22"/>
          <w:szCs w:val="22"/>
        </w:rPr>
      </w:pPr>
      <w:r w:rsidRPr="00E611F1">
        <w:rPr>
          <w:rFonts w:ascii="Calibri" w:hAnsi="Calibri" w:cs="Calibri"/>
          <w:caps w:val="0"/>
          <w:noProof/>
          <w:color w:val="000000" w:themeColor="text1"/>
          <w:sz w:val="22"/>
          <w:szCs w:val="22"/>
        </w:rPr>
        <w:t>Tabela 7:detalhe dos campos da cd_garantias.gt23_crc5g_rl_contratos_garantia_rct</w:t>
      </w:r>
      <w:r w:rsidRPr="00E611F1">
        <w:rPr>
          <w:rFonts w:ascii="Calibri" w:hAnsi="Calibri" w:cs="Calibri"/>
          <w:noProof/>
          <w:color w:val="000000" w:themeColor="text1"/>
          <w:sz w:val="22"/>
          <w:szCs w:val="22"/>
        </w:rPr>
        <w:t>210</w:t>
      </w:r>
      <w:r w:rsidRPr="00E611F1">
        <w:rPr>
          <w:rFonts w:ascii="Calibri" w:hAnsi="Calibri" w:cs="Calibri"/>
          <w:noProof/>
          <w:sz w:val="22"/>
          <w:szCs w:val="22"/>
        </w:rPr>
        <w:tab/>
      </w:r>
      <w:r w:rsidRPr="00E611F1">
        <w:rPr>
          <w:rFonts w:ascii="Calibri" w:hAnsi="Calibri" w:cs="Calibri"/>
          <w:noProof/>
          <w:sz w:val="22"/>
          <w:szCs w:val="22"/>
        </w:rPr>
        <w:fldChar w:fldCharType="begin"/>
      </w:r>
      <w:r w:rsidRPr="00E611F1">
        <w:rPr>
          <w:rFonts w:ascii="Calibri" w:hAnsi="Calibri" w:cs="Calibri"/>
          <w:noProof/>
          <w:sz w:val="22"/>
          <w:szCs w:val="22"/>
        </w:rPr>
        <w:instrText xml:space="preserve"> PAGEREF _Toc178255988 \h </w:instrText>
      </w:r>
      <w:r w:rsidRPr="00E611F1">
        <w:rPr>
          <w:rFonts w:ascii="Calibri" w:hAnsi="Calibri" w:cs="Calibri"/>
          <w:noProof/>
          <w:sz w:val="22"/>
          <w:szCs w:val="22"/>
        </w:rPr>
      </w:r>
      <w:r w:rsidRPr="00E611F1">
        <w:rPr>
          <w:rFonts w:ascii="Calibri" w:hAnsi="Calibri" w:cs="Calibri"/>
          <w:noProof/>
          <w:sz w:val="22"/>
          <w:szCs w:val="22"/>
        </w:rPr>
        <w:fldChar w:fldCharType="separate"/>
      </w:r>
      <w:r w:rsidR="00005EFD">
        <w:rPr>
          <w:rFonts w:ascii="Calibri" w:hAnsi="Calibri" w:cs="Calibri"/>
          <w:noProof/>
          <w:sz w:val="22"/>
          <w:szCs w:val="22"/>
        </w:rPr>
        <w:t>18</w:t>
      </w:r>
      <w:r w:rsidRPr="00E611F1">
        <w:rPr>
          <w:rFonts w:ascii="Calibri" w:hAnsi="Calibri" w:cs="Calibri"/>
          <w:noProof/>
          <w:sz w:val="22"/>
          <w:szCs w:val="22"/>
        </w:rPr>
        <w:fldChar w:fldCharType="end"/>
      </w:r>
    </w:p>
    <w:p w14:paraId="60104D96" w14:textId="54016161" w:rsidR="00E611F1" w:rsidRPr="00E611F1" w:rsidRDefault="00E611F1">
      <w:pPr>
        <w:pStyle w:val="TableofFigures"/>
        <w:tabs>
          <w:tab w:val="right" w:leader="dot" w:pos="9016"/>
        </w:tabs>
        <w:rPr>
          <w:rFonts w:ascii="Calibri" w:eastAsiaTheme="minorEastAsia" w:hAnsi="Calibri" w:cs="Calibri"/>
          <w:caps w:val="0"/>
          <w:noProof/>
          <w:sz w:val="22"/>
          <w:szCs w:val="22"/>
        </w:rPr>
      </w:pPr>
      <w:r w:rsidRPr="00E611F1">
        <w:rPr>
          <w:rFonts w:ascii="Calibri" w:hAnsi="Calibri" w:cs="Calibri"/>
          <w:caps w:val="0"/>
          <w:noProof/>
          <w:sz w:val="22"/>
          <w:szCs w:val="22"/>
        </w:rPr>
        <w:t>Tabela 8: detalhe dos campos da cd_garantias.gt804_crc_exclusao_zcliente</w:t>
      </w:r>
      <w:r w:rsidRPr="00E611F1">
        <w:rPr>
          <w:rFonts w:ascii="Calibri" w:hAnsi="Calibri" w:cs="Calibri"/>
          <w:caps w:val="0"/>
          <w:noProof/>
          <w:sz w:val="22"/>
          <w:szCs w:val="22"/>
        </w:rPr>
        <w:tab/>
      </w:r>
      <w:r w:rsidRPr="00E611F1">
        <w:rPr>
          <w:rFonts w:ascii="Calibri" w:hAnsi="Calibri" w:cs="Calibri"/>
          <w:noProof/>
          <w:sz w:val="22"/>
          <w:szCs w:val="22"/>
        </w:rPr>
        <w:fldChar w:fldCharType="begin"/>
      </w:r>
      <w:r w:rsidRPr="00E611F1">
        <w:rPr>
          <w:rFonts w:ascii="Calibri" w:hAnsi="Calibri" w:cs="Calibri"/>
          <w:noProof/>
          <w:sz w:val="22"/>
          <w:szCs w:val="22"/>
        </w:rPr>
        <w:instrText xml:space="preserve"> PAGEREF _Toc178255989 \h </w:instrText>
      </w:r>
      <w:r w:rsidRPr="00E611F1">
        <w:rPr>
          <w:rFonts w:ascii="Calibri" w:hAnsi="Calibri" w:cs="Calibri"/>
          <w:noProof/>
          <w:sz w:val="22"/>
          <w:szCs w:val="22"/>
        </w:rPr>
      </w:r>
      <w:r w:rsidRPr="00E611F1">
        <w:rPr>
          <w:rFonts w:ascii="Calibri" w:hAnsi="Calibri" w:cs="Calibri"/>
          <w:noProof/>
          <w:sz w:val="22"/>
          <w:szCs w:val="22"/>
        </w:rPr>
        <w:fldChar w:fldCharType="separate"/>
      </w:r>
      <w:r w:rsidR="00005EFD">
        <w:rPr>
          <w:rFonts w:ascii="Calibri" w:hAnsi="Calibri" w:cs="Calibri"/>
          <w:noProof/>
          <w:sz w:val="22"/>
          <w:szCs w:val="22"/>
        </w:rPr>
        <w:t>23</w:t>
      </w:r>
      <w:r w:rsidRPr="00E611F1">
        <w:rPr>
          <w:rFonts w:ascii="Calibri" w:hAnsi="Calibri" w:cs="Calibri"/>
          <w:noProof/>
          <w:sz w:val="22"/>
          <w:szCs w:val="22"/>
        </w:rPr>
        <w:fldChar w:fldCharType="end"/>
      </w:r>
    </w:p>
    <w:p w14:paraId="6C7D5306" w14:textId="5FCB3564" w:rsidR="00E611F1" w:rsidRPr="00E611F1" w:rsidRDefault="00E611F1">
      <w:pPr>
        <w:pStyle w:val="TableofFigures"/>
        <w:tabs>
          <w:tab w:val="right" w:leader="dot" w:pos="9016"/>
        </w:tabs>
        <w:rPr>
          <w:rFonts w:ascii="Calibri" w:eastAsiaTheme="minorEastAsia" w:hAnsi="Calibri" w:cs="Calibri"/>
          <w:caps w:val="0"/>
          <w:noProof/>
          <w:sz w:val="22"/>
          <w:szCs w:val="22"/>
        </w:rPr>
      </w:pPr>
      <w:r w:rsidRPr="00E611F1">
        <w:rPr>
          <w:rFonts w:ascii="Calibri" w:hAnsi="Calibri" w:cs="Calibri"/>
          <w:caps w:val="0"/>
          <w:noProof/>
          <w:sz w:val="22"/>
          <w:szCs w:val="22"/>
        </w:rPr>
        <w:t>Tabela 9: informação das tabelas de aprovisionamento da cd_garantias. Gt703_hist_chvs_crc</w:t>
      </w:r>
      <w:r w:rsidRPr="00E611F1">
        <w:rPr>
          <w:rFonts w:ascii="Calibri" w:hAnsi="Calibri" w:cs="Calibri"/>
          <w:noProof/>
          <w:sz w:val="22"/>
          <w:szCs w:val="22"/>
        </w:rPr>
        <w:tab/>
      </w:r>
      <w:r w:rsidRPr="00E611F1">
        <w:rPr>
          <w:rFonts w:ascii="Calibri" w:hAnsi="Calibri" w:cs="Calibri"/>
          <w:noProof/>
          <w:sz w:val="22"/>
          <w:szCs w:val="22"/>
        </w:rPr>
        <w:fldChar w:fldCharType="begin"/>
      </w:r>
      <w:r w:rsidRPr="00E611F1">
        <w:rPr>
          <w:rFonts w:ascii="Calibri" w:hAnsi="Calibri" w:cs="Calibri"/>
          <w:noProof/>
          <w:sz w:val="22"/>
          <w:szCs w:val="22"/>
        </w:rPr>
        <w:instrText xml:space="preserve"> PAGEREF _Toc178255990 \h </w:instrText>
      </w:r>
      <w:r w:rsidRPr="00E611F1">
        <w:rPr>
          <w:rFonts w:ascii="Calibri" w:hAnsi="Calibri" w:cs="Calibri"/>
          <w:noProof/>
          <w:sz w:val="22"/>
          <w:szCs w:val="22"/>
        </w:rPr>
      </w:r>
      <w:r w:rsidRPr="00E611F1">
        <w:rPr>
          <w:rFonts w:ascii="Calibri" w:hAnsi="Calibri" w:cs="Calibri"/>
          <w:noProof/>
          <w:sz w:val="22"/>
          <w:szCs w:val="22"/>
        </w:rPr>
        <w:fldChar w:fldCharType="separate"/>
      </w:r>
      <w:r w:rsidR="00005EFD">
        <w:rPr>
          <w:rFonts w:ascii="Calibri" w:hAnsi="Calibri" w:cs="Calibri"/>
          <w:noProof/>
          <w:sz w:val="22"/>
          <w:szCs w:val="22"/>
        </w:rPr>
        <w:t>24</w:t>
      </w:r>
      <w:r w:rsidRPr="00E611F1">
        <w:rPr>
          <w:rFonts w:ascii="Calibri" w:hAnsi="Calibri" w:cs="Calibri"/>
          <w:noProof/>
          <w:sz w:val="22"/>
          <w:szCs w:val="22"/>
        </w:rPr>
        <w:fldChar w:fldCharType="end"/>
      </w:r>
    </w:p>
    <w:p w14:paraId="1EE6FDB9" w14:textId="5E3FB72E" w:rsidR="00E611F1" w:rsidRPr="00E611F1" w:rsidRDefault="00E611F1">
      <w:pPr>
        <w:pStyle w:val="TableofFigures"/>
        <w:tabs>
          <w:tab w:val="right" w:leader="dot" w:pos="9016"/>
        </w:tabs>
        <w:rPr>
          <w:rFonts w:ascii="Calibri" w:eastAsiaTheme="minorEastAsia" w:hAnsi="Calibri" w:cs="Calibri"/>
          <w:caps w:val="0"/>
          <w:noProof/>
          <w:sz w:val="22"/>
          <w:szCs w:val="22"/>
        </w:rPr>
      </w:pPr>
      <w:r w:rsidRPr="00E611F1">
        <w:rPr>
          <w:rFonts w:ascii="Calibri" w:hAnsi="Calibri" w:cs="Calibri"/>
          <w:caps w:val="0"/>
          <w:noProof/>
          <w:color w:val="000000" w:themeColor="text1"/>
          <w:sz w:val="22"/>
          <w:szCs w:val="22"/>
        </w:rPr>
        <w:t>Tabela 10: informação das tabelas de aprovisionamento da cd_garantias.kt_chaves_intrf_grts_crc</w:t>
      </w:r>
      <w:r w:rsidRPr="00E611F1">
        <w:rPr>
          <w:rFonts w:ascii="Calibri" w:hAnsi="Calibri" w:cs="Calibri"/>
          <w:noProof/>
          <w:sz w:val="22"/>
          <w:szCs w:val="22"/>
        </w:rPr>
        <w:tab/>
      </w:r>
      <w:r w:rsidRPr="00E611F1">
        <w:rPr>
          <w:rFonts w:ascii="Calibri" w:hAnsi="Calibri" w:cs="Calibri"/>
          <w:noProof/>
          <w:sz w:val="22"/>
          <w:szCs w:val="22"/>
        </w:rPr>
        <w:fldChar w:fldCharType="begin"/>
      </w:r>
      <w:r w:rsidRPr="00E611F1">
        <w:rPr>
          <w:rFonts w:ascii="Calibri" w:hAnsi="Calibri" w:cs="Calibri"/>
          <w:noProof/>
          <w:sz w:val="22"/>
          <w:szCs w:val="22"/>
        </w:rPr>
        <w:instrText xml:space="preserve"> PAGEREF _Toc178255991 \h </w:instrText>
      </w:r>
      <w:r w:rsidRPr="00E611F1">
        <w:rPr>
          <w:rFonts w:ascii="Calibri" w:hAnsi="Calibri" w:cs="Calibri"/>
          <w:noProof/>
          <w:sz w:val="22"/>
          <w:szCs w:val="22"/>
        </w:rPr>
      </w:r>
      <w:r w:rsidRPr="00E611F1">
        <w:rPr>
          <w:rFonts w:ascii="Calibri" w:hAnsi="Calibri" w:cs="Calibri"/>
          <w:noProof/>
          <w:sz w:val="22"/>
          <w:szCs w:val="22"/>
        </w:rPr>
        <w:fldChar w:fldCharType="separate"/>
      </w:r>
      <w:r w:rsidR="00005EFD">
        <w:rPr>
          <w:rFonts w:ascii="Calibri" w:hAnsi="Calibri" w:cs="Calibri"/>
          <w:noProof/>
          <w:sz w:val="22"/>
          <w:szCs w:val="22"/>
        </w:rPr>
        <w:t>27</w:t>
      </w:r>
      <w:r w:rsidRPr="00E611F1">
        <w:rPr>
          <w:rFonts w:ascii="Calibri" w:hAnsi="Calibri" w:cs="Calibri"/>
          <w:noProof/>
          <w:sz w:val="22"/>
          <w:szCs w:val="22"/>
        </w:rPr>
        <w:fldChar w:fldCharType="end"/>
      </w:r>
    </w:p>
    <w:p w14:paraId="1EA07574" w14:textId="73198297" w:rsidR="00E611F1" w:rsidRPr="00E611F1" w:rsidRDefault="00E611F1">
      <w:pPr>
        <w:pStyle w:val="TableofFigures"/>
        <w:tabs>
          <w:tab w:val="right" w:leader="dot" w:pos="9016"/>
        </w:tabs>
        <w:rPr>
          <w:rFonts w:ascii="Calibri" w:eastAsiaTheme="minorEastAsia" w:hAnsi="Calibri" w:cs="Calibri"/>
          <w:caps w:val="0"/>
          <w:noProof/>
          <w:sz w:val="22"/>
          <w:szCs w:val="22"/>
        </w:rPr>
      </w:pPr>
      <w:r w:rsidRPr="00E611F1">
        <w:rPr>
          <w:rFonts w:ascii="Calibri" w:hAnsi="Calibri" w:cs="Calibri"/>
          <w:caps w:val="0"/>
          <w:noProof/>
          <w:color w:val="000000" w:themeColor="text1"/>
          <w:sz w:val="22"/>
          <w:szCs w:val="22"/>
        </w:rPr>
        <w:t>Tabela 11: detalhe dos campos da cd_garantias.kt_chaves_intrf_grts_crc</w:t>
      </w:r>
      <w:r w:rsidRPr="00E611F1">
        <w:rPr>
          <w:rFonts w:ascii="Calibri" w:hAnsi="Calibri" w:cs="Calibri"/>
          <w:noProof/>
          <w:sz w:val="22"/>
          <w:szCs w:val="22"/>
        </w:rPr>
        <w:tab/>
      </w:r>
      <w:r w:rsidRPr="00E611F1">
        <w:rPr>
          <w:rFonts w:ascii="Calibri" w:hAnsi="Calibri" w:cs="Calibri"/>
          <w:noProof/>
          <w:sz w:val="22"/>
          <w:szCs w:val="22"/>
        </w:rPr>
        <w:fldChar w:fldCharType="begin"/>
      </w:r>
      <w:r w:rsidRPr="00E611F1">
        <w:rPr>
          <w:rFonts w:ascii="Calibri" w:hAnsi="Calibri" w:cs="Calibri"/>
          <w:noProof/>
          <w:sz w:val="22"/>
          <w:szCs w:val="22"/>
        </w:rPr>
        <w:instrText xml:space="preserve"> PAGEREF _Toc178255992 \h </w:instrText>
      </w:r>
      <w:r w:rsidRPr="00E611F1">
        <w:rPr>
          <w:rFonts w:ascii="Calibri" w:hAnsi="Calibri" w:cs="Calibri"/>
          <w:noProof/>
          <w:sz w:val="22"/>
          <w:szCs w:val="22"/>
        </w:rPr>
      </w:r>
      <w:r w:rsidRPr="00E611F1">
        <w:rPr>
          <w:rFonts w:ascii="Calibri" w:hAnsi="Calibri" w:cs="Calibri"/>
          <w:noProof/>
          <w:sz w:val="22"/>
          <w:szCs w:val="22"/>
        </w:rPr>
        <w:fldChar w:fldCharType="separate"/>
      </w:r>
      <w:r w:rsidR="00005EFD">
        <w:rPr>
          <w:rFonts w:ascii="Calibri" w:hAnsi="Calibri" w:cs="Calibri"/>
          <w:noProof/>
          <w:sz w:val="22"/>
          <w:szCs w:val="22"/>
        </w:rPr>
        <w:t>28</w:t>
      </w:r>
      <w:r w:rsidRPr="00E611F1">
        <w:rPr>
          <w:rFonts w:ascii="Calibri" w:hAnsi="Calibri" w:cs="Calibri"/>
          <w:noProof/>
          <w:sz w:val="22"/>
          <w:szCs w:val="22"/>
        </w:rPr>
        <w:fldChar w:fldCharType="end"/>
      </w:r>
    </w:p>
    <w:p w14:paraId="27899603" w14:textId="0A5DF195" w:rsidR="00EB05F4" w:rsidRPr="00D36304" w:rsidRDefault="00475D53">
      <w:pPr>
        <w:rPr>
          <w:rFonts w:cs="Calibri"/>
          <w:szCs w:val="22"/>
        </w:rPr>
      </w:pPr>
      <w:r w:rsidRPr="00E611F1">
        <w:rPr>
          <w:rFonts w:cs="Calibri"/>
          <w:szCs w:val="22"/>
          <w:lang w:val="en-US"/>
        </w:rPr>
        <w:fldChar w:fldCharType="end"/>
      </w:r>
      <w:r w:rsidR="00ED1DBC" w:rsidRPr="00D36304">
        <w:rPr>
          <w:rFonts w:cs="Calibri"/>
          <w:szCs w:val="22"/>
        </w:rPr>
        <w:br w:type="page"/>
      </w:r>
    </w:p>
    <w:p w14:paraId="5E3B8F39" w14:textId="757A2324" w:rsidR="005A6DB6" w:rsidRPr="00D93BA2" w:rsidRDefault="005A6DB6" w:rsidP="00D93BA2">
      <w:pPr>
        <w:pStyle w:val="Heading1"/>
      </w:pPr>
      <w:bookmarkStart w:id="1" w:name="_Toc163902237"/>
      <w:bookmarkStart w:id="2" w:name="_Toc178255942"/>
      <w:r w:rsidRPr="00D93BA2">
        <w:lastRenderedPageBreak/>
        <w:t>Visão End-to-End</w:t>
      </w:r>
      <w:bookmarkEnd w:id="1"/>
      <w:bookmarkEnd w:id="2"/>
    </w:p>
    <w:p w14:paraId="69C0F078" w14:textId="6BC1915D" w:rsidR="00BF755F" w:rsidRDefault="008B366C" w:rsidP="003660E2">
      <w:pPr>
        <w:spacing w:after="160" w:line="259" w:lineRule="auto"/>
        <w:jc w:val="both"/>
        <w:rPr>
          <w:rFonts w:eastAsiaTheme="minorHAnsi" w:cstheme="minorBidi"/>
          <w:szCs w:val="22"/>
          <w:lang w:eastAsia="en-US"/>
        </w:rPr>
      </w:pPr>
      <w:r w:rsidRPr="00E92418">
        <w:rPr>
          <w:rFonts w:eastAsiaTheme="minorHAnsi" w:cstheme="minorBidi"/>
          <w:szCs w:val="22"/>
          <w:lang w:eastAsia="en-US"/>
        </w:rPr>
        <w:t>Em dezembro de 2022, o Modelo Único de Garantias</w:t>
      </w:r>
      <w:r w:rsidR="006D03D6" w:rsidRPr="00E92418">
        <w:rPr>
          <w:rFonts w:eastAsiaTheme="minorHAnsi" w:cstheme="minorBidi"/>
          <w:szCs w:val="22"/>
          <w:lang w:eastAsia="en-US"/>
        </w:rPr>
        <w:t xml:space="preserve"> (MUG)</w:t>
      </w:r>
      <w:r w:rsidRPr="00E92418">
        <w:rPr>
          <w:rFonts w:eastAsiaTheme="minorHAnsi" w:cstheme="minorBidi"/>
          <w:szCs w:val="22"/>
          <w:lang w:eastAsia="en-US"/>
        </w:rPr>
        <w:t xml:space="preserve"> entrou em produção com o objetivo de concretizar um </w:t>
      </w:r>
      <w:r w:rsidR="002E2949" w:rsidRPr="00E92418">
        <w:rPr>
          <w:rFonts w:eastAsiaTheme="minorHAnsi" w:cstheme="minorBidi"/>
          <w:szCs w:val="22"/>
          <w:lang w:eastAsia="en-US"/>
        </w:rPr>
        <w:t xml:space="preserve">repositório único, normalizado e centralizador com as garantias recebidas pelo Banco Santander Totta. </w:t>
      </w:r>
      <w:r w:rsidR="003660E2" w:rsidRPr="00E92418">
        <w:rPr>
          <w:rFonts w:eastAsiaTheme="minorHAnsi" w:cstheme="minorBidi"/>
          <w:szCs w:val="22"/>
          <w:lang w:eastAsia="en-US"/>
        </w:rPr>
        <w:t xml:space="preserve">Em dezembro de 2022 entrou em produção para alimentar os casos de uso de IFRS9 (Imparidade) e </w:t>
      </w:r>
      <w:r w:rsidR="003660E2" w:rsidRPr="00D36304">
        <w:rPr>
          <w:rFonts w:eastAsiaTheme="minorHAnsi" w:cstheme="minorBidi"/>
          <w:i/>
          <w:szCs w:val="22"/>
          <w:lang w:eastAsia="en-US"/>
        </w:rPr>
        <w:t>Loan Tapes</w:t>
      </w:r>
      <w:r w:rsidR="003660E2" w:rsidRPr="00E92418">
        <w:rPr>
          <w:rFonts w:eastAsiaTheme="minorHAnsi" w:cstheme="minorBidi"/>
          <w:szCs w:val="22"/>
          <w:lang w:eastAsia="en-US"/>
        </w:rPr>
        <w:t xml:space="preserve"> BCE. A partir de abril de 2023, o BIYR 9500 e, consequentemente, a BDR – Capital e Contabilidade passaram também a apontar para este novo modelo de dados. </w:t>
      </w:r>
      <w:r w:rsidR="00BF755F">
        <w:rPr>
          <w:rFonts w:eastAsiaTheme="minorHAnsi" w:cstheme="minorBidi"/>
          <w:szCs w:val="22"/>
          <w:lang w:eastAsia="en-US"/>
        </w:rPr>
        <w:t>Para garantir a uniformidade em todos os casos de uso, foi realizada, em julho de 2024, a migração d</w:t>
      </w:r>
      <w:r w:rsidR="0098638C">
        <w:rPr>
          <w:rFonts w:eastAsiaTheme="minorHAnsi" w:cstheme="minorBidi"/>
          <w:szCs w:val="22"/>
          <w:lang w:eastAsia="en-US"/>
        </w:rPr>
        <w:t>o reporte com respeito a informação de garantias da</w:t>
      </w:r>
      <w:r w:rsidR="00BF755F">
        <w:rPr>
          <w:rFonts w:eastAsiaTheme="minorHAnsi" w:cstheme="minorBidi"/>
          <w:szCs w:val="22"/>
          <w:lang w:eastAsia="en-US"/>
        </w:rPr>
        <w:t xml:space="preserve"> CRC – Central de Re</w:t>
      </w:r>
      <w:r w:rsidR="0029230B">
        <w:rPr>
          <w:rFonts w:eastAsiaTheme="minorHAnsi" w:cstheme="minorBidi"/>
          <w:szCs w:val="22"/>
          <w:lang w:eastAsia="en-US"/>
        </w:rPr>
        <w:t>s</w:t>
      </w:r>
      <w:r w:rsidR="00BF755F">
        <w:rPr>
          <w:rFonts w:eastAsiaTheme="minorHAnsi" w:cstheme="minorBidi"/>
          <w:szCs w:val="22"/>
          <w:lang w:eastAsia="en-US"/>
        </w:rPr>
        <w:t xml:space="preserve">ponsabilidade de Crédito, para o MUG. </w:t>
      </w:r>
      <w:r w:rsidR="00826CE5">
        <w:rPr>
          <w:rFonts w:eastAsiaTheme="minorHAnsi" w:cstheme="minorBidi"/>
          <w:szCs w:val="22"/>
          <w:lang w:eastAsia="en-US"/>
        </w:rPr>
        <w:t>Assim, a</w:t>
      </w:r>
      <w:r w:rsidR="00BF755F">
        <w:rPr>
          <w:rFonts w:eastAsiaTheme="minorHAnsi" w:cstheme="minorBidi"/>
          <w:szCs w:val="22"/>
          <w:lang w:eastAsia="en-US"/>
        </w:rPr>
        <w:t xml:space="preserve"> partir desse momento, o MUG passou a ser a base de referência</w:t>
      </w:r>
      <w:r w:rsidR="00826CE5">
        <w:rPr>
          <w:rFonts w:eastAsiaTheme="minorHAnsi" w:cstheme="minorBidi"/>
          <w:szCs w:val="22"/>
          <w:lang w:eastAsia="en-US"/>
        </w:rPr>
        <w:t xml:space="preserve">, </w:t>
      </w:r>
      <w:r w:rsidR="00D36304">
        <w:rPr>
          <w:rFonts w:eastAsiaTheme="minorHAnsi" w:cstheme="minorBidi"/>
          <w:szCs w:val="22"/>
          <w:lang w:eastAsia="en-US"/>
        </w:rPr>
        <w:t>também</w:t>
      </w:r>
      <w:r w:rsidR="00826CE5">
        <w:rPr>
          <w:rFonts w:eastAsiaTheme="minorHAnsi" w:cstheme="minorBidi"/>
          <w:szCs w:val="22"/>
          <w:lang w:eastAsia="en-US"/>
        </w:rPr>
        <w:t xml:space="preserve">, </w:t>
      </w:r>
      <w:r w:rsidR="00BF755F">
        <w:rPr>
          <w:rFonts w:eastAsiaTheme="minorHAnsi" w:cstheme="minorBidi"/>
          <w:szCs w:val="22"/>
          <w:lang w:eastAsia="en-US"/>
        </w:rPr>
        <w:t xml:space="preserve">para os casos de uso CRC.  O </w:t>
      </w:r>
      <w:r w:rsidR="00BF755F" w:rsidRPr="00E92418">
        <w:rPr>
          <w:rFonts w:eastAsiaTheme="minorHAnsi" w:cstheme="minorBidi"/>
          <w:szCs w:val="22"/>
          <w:lang w:eastAsia="en-US"/>
        </w:rPr>
        <w:t xml:space="preserve">projeto inicial de desenvolvimento do MUG no </w:t>
      </w:r>
      <w:r w:rsidR="00BF755F" w:rsidRPr="00C72FA2">
        <w:rPr>
          <w:rFonts w:eastAsiaTheme="minorHAnsi" w:cstheme="minorBidi"/>
          <w:i/>
          <w:szCs w:val="22"/>
          <w:lang w:eastAsia="en-US"/>
        </w:rPr>
        <w:t>Data Lake</w:t>
      </w:r>
      <w:r w:rsidR="00BF755F" w:rsidRPr="00E92418">
        <w:rPr>
          <w:rFonts w:eastAsiaTheme="minorHAnsi" w:cstheme="minorBidi"/>
          <w:szCs w:val="22"/>
          <w:lang w:eastAsia="en-US"/>
        </w:rPr>
        <w:t>, sem prejuízo de, como em muitas outras aplicações, existirem desde então novas iniciativas para introduzir melhorias, corrigir incidências e desenvolver novas funcionalidades</w:t>
      </w:r>
      <w:r w:rsidR="00BF755F">
        <w:rPr>
          <w:rFonts w:eastAsiaTheme="minorHAnsi" w:cstheme="minorBidi"/>
          <w:szCs w:val="22"/>
          <w:lang w:eastAsia="en-US"/>
        </w:rPr>
        <w:t xml:space="preserve">. </w:t>
      </w:r>
    </w:p>
    <w:p w14:paraId="55CBCAD1" w14:textId="0A3B481A" w:rsidR="00BF755F" w:rsidRPr="00E92418" w:rsidRDefault="006D03D6" w:rsidP="00E92418">
      <w:pPr>
        <w:spacing w:after="160" w:line="259" w:lineRule="auto"/>
        <w:jc w:val="both"/>
        <w:rPr>
          <w:rFonts w:eastAsiaTheme="minorHAnsi" w:cstheme="minorBidi"/>
          <w:szCs w:val="22"/>
          <w:lang w:eastAsia="en-US"/>
        </w:rPr>
      </w:pPr>
      <w:r w:rsidRPr="00E92418">
        <w:rPr>
          <w:rFonts w:eastAsiaTheme="minorHAnsi" w:cstheme="minorBidi"/>
          <w:szCs w:val="22"/>
          <w:lang w:eastAsia="en-US"/>
        </w:rPr>
        <w:t>Este documento tem como objetivo apresentar as tabelas de interface criadas entre o MUG e</w:t>
      </w:r>
      <w:r w:rsidR="00972260">
        <w:rPr>
          <w:rFonts w:eastAsiaTheme="minorHAnsi" w:cstheme="minorBidi"/>
          <w:szCs w:val="22"/>
          <w:lang w:eastAsia="en-US"/>
        </w:rPr>
        <w:t>, um dos</w:t>
      </w:r>
      <w:r w:rsidRPr="00E92418">
        <w:rPr>
          <w:rFonts w:eastAsiaTheme="minorHAnsi" w:cstheme="minorBidi"/>
          <w:szCs w:val="22"/>
          <w:lang w:eastAsia="en-US"/>
        </w:rPr>
        <w:t xml:space="preserve"> principais casos de uso</w:t>
      </w:r>
      <w:r w:rsidR="00AF66E3">
        <w:rPr>
          <w:rFonts w:eastAsiaTheme="minorHAnsi" w:cstheme="minorBidi"/>
          <w:szCs w:val="22"/>
          <w:lang w:eastAsia="en-US"/>
        </w:rPr>
        <w:t>(</w:t>
      </w:r>
      <w:r w:rsidR="00994A71">
        <w:rPr>
          <w:rFonts w:eastAsiaTheme="minorHAnsi" w:cstheme="minorBidi"/>
          <w:szCs w:val="22"/>
          <w:lang w:eastAsia="en-US"/>
        </w:rPr>
        <w:t>CRC</w:t>
      </w:r>
      <w:r w:rsidR="00AF66E3">
        <w:rPr>
          <w:rFonts w:eastAsiaTheme="minorHAnsi" w:cstheme="minorBidi"/>
          <w:szCs w:val="22"/>
          <w:lang w:eastAsia="en-US"/>
        </w:rPr>
        <w:t>)</w:t>
      </w:r>
      <w:r w:rsidRPr="00E92418">
        <w:rPr>
          <w:rFonts w:eastAsiaTheme="minorHAnsi" w:cstheme="minorBidi"/>
          <w:szCs w:val="22"/>
          <w:lang w:eastAsia="en-US"/>
        </w:rPr>
        <w:t>, de forma a garantia a traçabilidade de toda a informação de uma forma simples, direta e completa. Por esse motivo, importa relevar a documentação funcional do MUG, onde são apontados os princípios funcionais e arquitetónicos deste modelo de dados, bem como qual o universo coberto. Apesar de não serem parte do MUG, os tradutores</w:t>
      </w:r>
      <w:r w:rsidR="00994A71">
        <w:rPr>
          <w:rFonts w:eastAsiaTheme="minorHAnsi" w:cstheme="minorBidi"/>
          <w:szCs w:val="22"/>
          <w:lang w:eastAsia="en-US"/>
        </w:rPr>
        <w:t>, tabelas auxiliares</w:t>
      </w:r>
      <w:r w:rsidRPr="00E92418">
        <w:rPr>
          <w:rFonts w:eastAsiaTheme="minorHAnsi" w:cstheme="minorBidi"/>
          <w:szCs w:val="22"/>
          <w:lang w:eastAsia="en-US"/>
        </w:rPr>
        <w:t xml:space="preserve"> e interfaces descritos neste documento respeitam todos os princípios e regras de definição de universo detalhados ao pormenor no documento Modelo de Dados e </w:t>
      </w:r>
      <w:r w:rsidRPr="00E92418">
        <w:rPr>
          <w:rFonts w:eastAsiaTheme="minorHAnsi" w:cstheme="minorBidi"/>
          <w:i/>
          <w:szCs w:val="22"/>
          <w:lang w:eastAsia="en-US"/>
        </w:rPr>
        <w:t>Workflow</w:t>
      </w:r>
      <w:r w:rsidRPr="00E92418">
        <w:rPr>
          <w:rFonts w:eastAsiaTheme="minorHAnsi" w:cstheme="minorBidi"/>
          <w:szCs w:val="22"/>
          <w:lang w:eastAsia="en-US"/>
        </w:rPr>
        <w:t xml:space="preserve"> – Modelo Único de Garantias.</w:t>
      </w:r>
    </w:p>
    <w:p w14:paraId="6F629156" w14:textId="580BE3B8" w:rsidR="00817DFF" w:rsidRPr="00E92418" w:rsidRDefault="001D1A78" w:rsidP="00E92418">
      <w:pPr>
        <w:spacing w:after="160" w:line="259" w:lineRule="auto"/>
        <w:jc w:val="both"/>
        <w:rPr>
          <w:rFonts w:eastAsiaTheme="minorHAnsi" w:cstheme="minorBidi"/>
          <w:szCs w:val="22"/>
          <w:lang w:eastAsia="en-US"/>
        </w:rPr>
      </w:pPr>
      <w:r w:rsidRPr="00E92418">
        <w:rPr>
          <w:rFonts w:eastAsiaTheme="minorHAnsi" w:cstheme="minorBidi"/>
          <w:szCs w:val="22"/>
          <w:lang w:eastAsia="en-US"/>
        </w:rPr>
        <w:t xml:space="preserve">Este módulo não é um módulo do MUG, mas sim os interfaces de </w:t>
      </w:r>
      <w:r w:rsidRPr="00C72FA2">
        <w:rPr>
          <w:rFonts w:eastAsiaTheme="minorHAnsi" w:cstheme="minorBidi"/>
          <w:i/>
          <w:iCs/>
          <w:szCs w:val="22"/>
          <w:lang w:eastAsia="en-US"/>
        </w:rPr>
        <w:t>output</w:t>
      </w:r>
      <w:r w:rsidRPr="00E92418">
        <w:rPr>
          <w:rFonts w:eastAsiaTheme="minorHAnsi" w:cstheme="minorBidi"/>
          <w:szCs w:val="22"/>
          <w:lang w:eastAsia="en-US"/>
        </w:rPr>
        <w:t xml:space="preserve"> para cada caso de uso, </w:t>
      </w:r>
      <w:r w:rsidR="0043327F" w:rsidRPr="00E92418">
        <w:rPr>
          <w:rFonts w:eastAsiaTheme="minorHAnsi" w:cstheme="minorBidi"/>
          <w:szCs w:val="22"/>
          <w:lang w:eastAsia="en-US"/>
        </w:rPr>
        <w:t xml:space="preserve">neste caso para a </w:t>
      </w:r>
      <w:r w:rsidR="005B7138">
        <w:rPr>
          <w:rFonts w:eastAsiaTheme="minorHAnsi" w:cstheme="minorBidi"/>
          <w:szCs w:val="22"/>
          <w:lang w:eastAsia="en-US"/>
        </w:rPr>
        <w:t>CRC</w:t>
      </w:r>
      <w:r w:rsidRPr="00E92418">
        <w:rPr>
          <w:rFonts w:eastAsiaTheme="minorHAnsi" w:cstheme="minorBidi"/>
          <w:szCs w:val="22"/>
          <w:lang w:eastAsia="en-US"/>
        </w:rPr>
        <w:t xml:space="preserve">. </w:t>
      </w:r>
      <w:r w:rsidR="0043327F" w:rsidRPr="00E92418">
        <w:rPr>
          <w:rFonts w:eastAsiaTheme="minorHAnsi" w:cstheme="minorBidi"/>
          <w:szCs w:val="22"/>
          <w:lang w:eastAsia="en-US"/>
        </w:rPr>
        <w:t xml:space="preserve">É atualmente composto </w:t>
      </w:r>
      <w:r w:rsidR="004C3FB0" w:rsidRPr="001D56D0">
        <w:rPr>
          <w:rFonts w:eastAsiaTheme="minorHAnsi" w:cstheme="minorBidi"/>
          <w:color w:val="000000" w:themeColor="text1"/>
          <w:szCs w:val="22"/>
          <w:lang w:eastAsia="en-US"/>
        </w:rPr>
        <w:t>por 2</w:t>
      </w:r>
      <w:r w:rsidR="0043327F">
        <w:rPr>
          <w:rFonts w:eastAsiaTheme="minorHAnsi" w:cstheme="minorBidi"/>
          <w:color w:val="000000" w:themeColor="text1"/>
          <w:szCs w:val="22"/>
          <w:lang w:eastAsia="en-US"/>
        </w:rPr>
        <w:t xml:space="preserve"> </w:t>
      </w:r>
      <w:r w:rsidR="0043327F" w:rsidRPr="001D56D0">
        <w:rPr>
          <w:rFonts w:eastAsiaTheme="minorHAnsi" w:cstheme="minorBidi"/>
          <w:color w:val="000000" w:themeColor="text1"/>
          <w:szCs w:val="22"/>
          <w:lang w:eastAsia="en-US"/>
        </w:rPr>
        <w:t xml:space="preserve">tabelas de </w:t>
      </w:r>
      <w:r w:rsidR="0043327F" w:rsidRPr="00C14BBB">
        <w:rPr>
          <w:rFonts w:eastAsiaTheme="minorHAnsi" w:cstheme="minorBidi"/>
          <w:i/>
          <w:color w:val="000000" w:themeColor="text1"/>
          <w:szCs w:val="22"/>
          <w:lang w:eastAsia="en-US"/>
        </w:rPr>
        <w:t>output</w:t>
      </w:r>
      <w:r w:rsidR="0043327F" w:rsidRPr="001D56D0">
        <w:rPr>
          <w:rFonts w:eastAsiaTheme="minorHAnsi" w:cstheme="minorBidi"/>
          <w:color w:val="000000" w:themeColor="text1"/>
          <w:szCs w:val="22"/>
          <w:lang w:eastAsia="en-US"/>
        </w:rPr>
        <w:t xml:space="preserve"> que servem para adaptar os dados de responsabilidades e </w:t>
      </w:r>
      <w:r w:rsidR="0043327F">
        <w:rPr>
          <w:rFonts w:eastAsiaTheme="minorHAnsi" w:cstheme="minorBidi"/>
          <w:color w:val="000000" w:themeColor="text1"/>
          <w:szCs w:val="22"/>
          <w:lang w:eastAsia="en-US"/>
        </w:rPr>
        <w:t xml:space="preserve">proteções </w:t>
      </w:r>
      <w:r w:rsidR="0043327F" w:rsidRPr="00E92418">
        <w:rPr>
          <w:rFonts w:eastAsiaTheme="minorHAnsi" w:cstheme="minorBidi"/>
          <w:szCs w:val="22"/>
          <w:lang w:eastAsia="en-US"/>
        </w:rPr>
        <w:t xml:space="preserve">ao formato de interface necessário a ser enviado para </w:t>
      </w:r>
      <w:r w:rsidR="004C3FB0" w:rsidRPr="00E92418">
        <w:rPr>
          <w:rFonts w:eastAsiaTheme="minorHAnsi" w:cstheme="minorBidi"/>
          <w:szCs w:val="22"/>
          <w:lang w:eastAsia="en-US"/>
        </w:rPr>
        <w:t xml:space="preserve">a </w:t>
      </w:r>
      <w:r w:rsidR="004C3FB0">
        <w:rPr>
          <w:rFonts w:eastAsiaTheme="minorHAnsi" w:cstheme="minorBidi"/>
          <w:szCs w:val="22"/>
          <w:lang w:eastAsia="en-US"/>
        </w:rPr>
        <w:t>aplicação</w:t>
      </w:r>
      <w:r w:rsidR="0043327F">
        <w:rPr>
          <w:rFonts w:eastAsiaTheme="minorHAnsi" w:cstheme="minorBidi"/>
          <w:szCs w:val="22"/>
          <w:lang w:eastAsia="en-US"/>
        </w:rPr>
        <w:t xml:space="preserve"> CRC</w:t>
      </w:r>
      <w:r w:rsidR="0043327F" w:rsidRPr="00E92418">
        <w:rPr>
          <w:rFonts w:eastAsiaTheme="minorHAnsi" w:cstheme="minorBidi"/>
          <w:szCs w:val="22"/>
          <w:lang w:eastAsia="en-US"/>
        </w:rPr>
        <w:t xml:space="preserve">. A granularidade </w:t>
      </w:r>
      <w:r w:rsidR="0043327F">
        <w:rPr>
          <w:rFonts w:eastAsiaTheme="minorHAnsi" w:cstheme="minorBidi"/>
          <w:szCs w:val="22"/>
          <w:lang w:eastAsia="en-US"/>
        </w:rPr>
        <w:t xml:space="preserve">da CRC está </w:t>
      </w:r>
      <w:r w:rsidR="004C3FB0">
        <w:rPr>
          <w:rFonts w:eastAsiaTheme="minorHAnsi" w:cstheme="minorBidi"/>
          <w:szCs w:val="22"/>
          <w:lang w:eastAsia="en-US"/>
        </w:rPr>
        <w:t>alinhada</w:t>
      </w:r>
      <w:r w:rsidR="0043327F">
        <w:rPr>
          <w:rFonts w:eastAsiaTheme="minorHAnsi" w:cstheme="minorBidi"/>
          <w:szCs w:val="22"/>
          <w:lang w:eastAsia="en-US"/>
        </w:rPr>
        <w:t xml:space="preserve"> com a granularidade máxima do MUG (ao nível </w:t>
      </w:r>
      <w:r w:rsidR="00994A71">
        <w:rPr>
          <w:rFonts w:eastAsiaTheme="minorHAnsi" w:cstheme="minorBidi"/>
          <w:szCs w:val="22"/>
          <w:lang w:eastAsia="en-US"/>
        </w:rPr>
        <w:t>do b</w:t>
      </w:r>
      <w:r w:rsidR="0043327F">
        <w:rPr>
          <w:rFonts w:eastAsiaTheme="minorHAnsi" w:cstheme="minorBidi"/>
          <w:szCs w:val="22"/>
          <w:lang w:eastAsia="en-US"/>
        </w:rPr>
        <w:t>em/</w:t>
      </w:r>
      <w:r w:rsidR="00994A71">
        <w:rPr>
          <w:rFonts w:eastAsiaTheme="minorHAnsi" w:cstheme="minorBidi"/>
          <w:szCs w:val="22"/>
          <w:lang w:eastAsia="en-US"/>
        </w:rPr>
        <w:t>p</w:t>
      </w:r>
      <w:r w:rsidR="0043327F">
        <w:rPr>
          <w:rFonts w:eastAsiaTheme="minorHAnsi" w:cstheme="minorBidi"/>
          <w:szCs w:val="22"/>
          <w:lang w:eastAsia="en-US"/>
        </w:rPr>
        <w:t>roteção).</w:t>
      </w:r>
      <w:r w:rsidR="0043327F" w:rsidRPr="00E92418">
        <w:rPr>
          <w:rFonts w:eastAsiaTheme="minorHAnsi" w:cstheme="minorBidi"/>
          <w:szCs w:val="22"/>
          <w:lang w:eastAsia="en-US"/>
        </w:rPr>
        <w:t xml:space="preserve"> </w:t>
      </w:r>
      <w:r w:rsidRPr="00AC2303">
        <w:rPr>
          <w:rFonts w:eastAsiaTheme="minorHAnsi" w:cstheme="minorBidi"/>
          <w:szCs w:val="22"/>
          <w:lang w:eastAsia="en-US"/>
        </w:rPr>
        <w:t>Para</w:t>
      </w:r>
      <w:r w:rsidRPr="00E92418">
        <w:rPr>
          <w:rFonts w:eastAsiaTheme="minorHAnsi" w:cstheme="minorBidi"/>
          <w:szCs w:val="22"/>
          <w:lang w:eastAsia="en-US"/>
        </w:rPr>
        <w:t xml:space="preserve"> assegurar a rastreabilidade total entre os módulos, bem como com os casos de uso </w:t>
      </w:r>
      <w:r w:rsidR="005C3487">
        <w:rPr>
          <w:rFonts w:eastAsiaTheme="minorHAnsi" w:cstheme="minorBidi"/>
          <w:szCs w:val="22"/>
          <w:lang w:eastAsia="en-US"/>
        </w:rPr>
        <w:t>–</w:t>
      </w:r>
      <w:r w:rsidR="006C204D">
        <w:rPr>
          <w:rFonts w:eastAsiaTheme="minorHAnsi" w:cstheme="minorBidi"/>
          <w:szCs w:val="22"/>
          <w:lang w:eastAsia="en-US"/>
        </w:rPr>
        <w:t xml:space="preserve"> </w:t>
      </w:r>
      <w:r w:rsidR="005C3487">
        <w:rPr>
          <w:rFonts w:eastAsiaTheme="minorHAnsi" w:cstheme="minorBidi"/>
          <w:szCs w:val="22"/>
          <w:lang w:eastAsia="en-US"/>
        </w:rPr>
        <w:t xml:space="preserve">caso o cruzamento entre </w:t>
      </w:r>
      <w:r w:rsidRPr="00E92418">
        <w:rPr>
          <w:rFonts w:eastAsiaTheme="minorHAnsi" w:cstheme="minorBidi"/>
          <w:szCs w:val="22"/>
          <w:lang w:eastAsia="en-US"/>
        </w:rPr>
        <w:t xml:space="preserve">chaves não seja </w:t>
      </w:r>
      <w:r w:rsidR="005C3487">
        <w:rPr>
          <w:rFonts w:eastAsiaTheme="minorHAnsi" w:cstheme="minorBidi"/>
          <w:szCs w:val="22"/>
          <w:lang w:eastAsia="en-US"/>
        </w:rPr>
        <w:t xml:space="preserve">realizada de forma </w:t>
      </w:r>
      <w:r w:rsidRPr="00E92418">
        <w:rPr>
          <w:rFonts w:eastAsiaTheme="minorHAnsi" w:cstheme="minorBidi"/>
          <w:szCs w:val="22"/>
          <w:lang w:eastAsia="en-US"/>
        </w:rPr>
        <w:t>direta -, inclui-se uma</w:t>
      </w:r>
      <w:r w:rsidR="00C02D1A">
        <w:rPr>
          <w:rFonts w:eastAsiaTheme="minorHAnsi" w:cstheme="minorBidi"/>
          <w:szCs w:val="22"/>
          <w:lang w:eastAsia="en-US"/>
        </w:rPr>
        <w:t xml:space="preserve"> tabela Rosetta entre o MUG e a</w:t>
      </w:r>
      <w:r w:rsidR="002C70D7">
        <w:rPr>
          <w:rFonts w:eastAsiaTheme="minorHAnsi" w:cstheme="minorBidi"/>
          <w:szCs w:val="22"/>
          <w:lang w:eastAsia="en-US"/>
        </w:rPr>
        <w:t>s</w:t>
      </w:r>
      <w:r w:rsidRPr="00E92418">
        <w:rPr>
          <w:rFonts w:eastAsiaTheme="minorHAnsi" w:cstheme="minorBidi"/>
          <w:szCs w:val="22"/>
          <w:lang w:eastAsia="en-US"/>
        </w:rPr>
        <w:t xml:space="preserve"> tabela</w:t>
      </w:r>
      <w:r w:rsidR="002C70D7">
        <w:rPr>
          <w:rFonts w:eastAsiaTheme="minorHAnsi" w:cstheme="minorBidi"/>
          <w:szCs w:val="22"/>
          <w:lang w:eastAsia="en-US"/>
        </w:rPr>
        <w:t>s</w:t>
      </w:r>
      <w:r w:rsidRPr="00E92418">
        <w:rPr>
          <w:rFonts w:eastAsiaTheme="minorHAnsi" w:cstheme="minorBidi"/>
          <w:szCs w:val="22"/>
          <w:lang w:eastAsia="en-US"/>
        </w:rPr>
        <w:t xml:space="preserve"> de interface</w:t>
      </w:r>
      <w:r w:rsidR="00E44449">
        <w:rPr>
          <w:rFonts w:eastAsiaTheme="minorHAnsi" w:cstheme="minorBidi"/>
          <w:szCs w:val="22"/>
          <w:lang w:eastAsia="en-US"/>
        </w:rPr>
        <w:t xml:space="preserve"> </w:t>
      </w:r>
      <w:r w:rsidR="0043327F">
        <w:rPr>
          <w:rFonts w:eastAsiaTheme="minorHAnsi" w:cstheme="minorBidi"/>
          <w:szCs w:val="22"/>
          <w:lang w:eastAsia="en-US"/>
        </w:rPr>
        <w:t>da CRC.</w:t>
      </w:r>
      <w:r w:rsidR="00791745">
        <w:rPr>
          <w:rFonts w:eastAsiaTheme="minorHAnsi" w:cstheme="minorBidi"/>
          <w:szCs w:val="22"/>
          <w:lang w:eastAsia="en-US"/>
        </w:rPr>
        <w:t xml:space="preserve"> </w:t>
      </w:r>
      <w:r w:rsidR="00791745">
        <w:rPr>
          <w:szCs w:val="22"/>
        </w:rPr>
        <w:t>Com o objetivo de</w:t>
      </w:r>
      <w:r w:rsidR="001731C8">
        <w:rPr>
          <w:szCs w:val="22"/>
        </w:rPr>
        <w:t xml:space="preserve"> promover </w:t>
      </w:r>
      <w:r w:rsidR="00791745">
        <w:rPr>
          <w:szCs w:val="22"/>
        </w:rPr>
        <w:t xml:space="preserve">a </w:t>
      </w:r>
      <w:r w:rsidR="001731C8">
        <w:rPr>
          <w:szCs w:val="22"/>
        </w:rPr>
        <w:t>transparência</w:t>
      </w:r>
      <w:r w:rsidR="00791745">
        <w:rPr>
          <w:szCs w:val="22"/>
        </w:rPr>
        <w:t xml:space="preserve"> do modelo e apoiar </w:t>
      </w:r>
      <w:r w:rsidR="001731C8">
        <w:rPr>
          <w:szCs w:val="22"/>
        </w:rPr>
        <w:t xml:space="preserve">a </w:t>
      </w:r>
      <w:r w:rsidR="004C3FB0">
        <w:rPr>
          <w:szCs w:val="22"/>
        </w:rPr>
        <w:t>construção</w:t>
      </w:r>
      <w:r w:rsidR="001731C8">
        <w:rPr>
          <w:szCs w:val="22"/>
        </w:rPr>
        <w:t xml:space="preserve"> de campos específicos</w:t>
      </w:r>
      <w:r w:rsidR="00791745">
        <w:rPr>
          <w:szCs w:val="22"/>
        </w:rPr>
        <w:t xml:space="preserve">, são também fornecidas </w:t>
      </w:r>
      <w:r w:rsidR="001731C8">
        <w:rPr>
          <w:szCs w:val="22"/>
        </w:rPr>
        <w:t xml:space="preserve">tabelas auxiliares e de parametrização. </w:t>
      </w:r>
      <w:r w:rsidR="00817DFF">
        <w:rPr>
          <w:szCs w:val="22"/>
        </w:rPr>
        <w:t xml:space="preserve">A parametrização dos motores dos vários módulos é acessível no </w:t>
      </w:r>
      <w:r w:rsidR="00817DFF" w:rsidRPr="004C3FB0">
        <w:rPr>
          <w:i/>
          <w:szCs w:val="22"/>
        </w:rPr>
        <w:t>Front</w:t>
      </w:r>
      <w:r w:rsidR="00817DFF">
        <w:rPr>
          <w:szCs w:val="22"/>
        </w:rPr>
        <w:t xml:space="preserve"> do </w:t>
      </w:r>
      <w:r w:rsidR="00817DFF" w:rsidRPr="004C3FB0">
        <w:rPr>
          <w:i/>
          <w:szCs w:val="22"/>
        </w:rPr>
        <w:t>Data Lake</w:t>
      </w:r>
      <w:r w:rsidR="00817DFF">
        <w:rPr>
          <w:szCs w:val="22"/>
        </w:rPr>
        <w:t xml:space="preserve"> - conforme explicado no capítulo 3. do documento ‘Front Data Lake CT’.</w:t>
      </w:r>
    </w:p>
    <w:p w14:paraId="0120AADE" w14:textId="77777777" w:rsidR="00D36304" w:rsidRDefault="005A6DB6" w:rsidP="00D36304">
      <w:pPr>
        <w:spacing w:after="160" w:line="259" w:lineRule="auto"/>
        <w:jc w:val="both"/>
        <w:rPr>
          <w:rFonts w:eastAsiaTheme="minorHAnsi" w:cstheme="minorBidi"/>
          <w:szCs w:val="22"/>
          <w:lang w:eastAsia="en-US"/>
        </w:rPr>
      </w:pPr>
      <w:r w:rsidRPr="00E92418">
        <w:rPr>
          <w:rFonts w:eastAsiaTheme="minorHAnsi" w:cstheme="minorBidi"/>
          <w:szCs w:val="22"/>
          <w:lang w:eastAsia="en-US"/>
        </w:rPr>
        <w:t xml:space="preserve">O fluxo </w:t>
      </w:r>
      <w:r w:rsidR="00990D74" w:rsidRPr="00E92418">
        <w:rPr>
          <w:rFonts w:eastAsiaTheme="minorHAnsi" w:cstheme="minorBidi"/>
          <w:szCs w:val="22"/>
          <w:lang w:eastAsia="en-US"/>
        </w:rPr>
        <w:t xml:space="preserve">de informação </w:t>
      </w:r>
      <w:r w:rsidR="00B12AF5" w:rsidRPr="00E92418">
        <w:rPr>
          <w:rFonts w:eastAsiaTheme="minorHAnsi" w:cstheme="minorBidi"/>
          <w:szCs w:val="22"/>
          <w:lang w:eastAsia="en-US"/>
        </w:rPr>
        <w:t xml:space="preserve">e a arquitetura de dados do </w:t>
      </w:r>
      <w:r w:rsidR="001D1A78" w:rsidRPr="00E92418">
        <w:rPr>
          <w:rFonts w:eastAsiaTheme="minorHAnsi" w:cstheme="minorBidi"/>
          <w:szCs w:val="22"/>
          <w:lang w:eastAsia="en-US"/>
        </w:rPr>
        <w:t>MUG e dos seus interfaces</w:t>
      </w:r>
      <w:r w:rsidR="00884526">
        <w:rPr>
          <w:rFonts w:eastAsiaTheme="minorHAnsi" w:cstheme="minorBidi"/>
          <w:szCs w:val="22"/>
          <w:lang w:eastAsia="en-US"/>
        </w:rPr>
        <w:t xml:space="preserve"> </w:t>
      </w:r>
      <w:r w:rsidR="0043327F">
        <w:rPr>
          <w:rFonts w:eastAsiaTheme="minorHAnsi" w:cstheme="minorBidi"/>
          <w:szCs w:val="22"/>
          <w:lang w:eastAsia="en-US"/>
        </w:rPr>
        <w:t>para a CRC</w:t>
      </w:r>
      <w:r w:rsidR="0043327F" w:rsidRPr="00E92418">
        <w:rPr>
          <w:rFonts w:eastAsiaTheme="minorHAnsi" w:cstheme="minorBidi"/>
          <w:szCs w:val="22"/>
          <w:lang w:eastAsia="en-US"/>
        </w:rPr>
        <w:t xml:space="preserve"> </w:t>
      </w:r>
      <w:r w:rsidR="00B12AF5" w:rsidRPr="00E92418">
        <w:rPr>
          <w:rFonts w:eastAsiaTheme="minorHAnsi" w:cstheme="minorBidi"/>
          <w:szCs w:val="22"/>
          <w:lang w:eastAsia="en-US"/>
        </w:rPr>
        <w:t>está esquematizado no diagrama seguinte</w:t>
      </w:r>
      <w:r w:rsidR="000321F7" w:rsidRPr="00E92418">
        <w:rPr>
          <w:rFonts w:eastAsiaTheme="minorHAnsi" w:cstheme="minorBidi"/>
          <w:szCs w:val="22"/>
          <w:lang w:eastAsia="en-US"/>
        </w:rPr>
        <w:t>:</w:t>
      </w:r>
    </w:p>
    <w:p w14:paraId="20AFF75D" w14:textId="403F53A3" w:rsidR="001D1A78" w:rsidRDefault="00884526" w:rsidP="00D36304">
      <w:pPr>
        <w:spacing w:after="160" w:line="259" w:lineRule="auto"/>
        <w:jc w:val="center"/>
        <w:rPr>
          <w:rFonts w:cs="Calibri"/>
          <w:b/>
          <w:color w:val="000000" w:themeColor="text1"/>
          <w:szCs w:val="22"/>
        </w:rPr>
      </w:pPr>
      <w:bookmarkStart w:id="3" w:name="_Toc178255981"/>
      <w:r w:rsidRPr="00884526">
        <w:rPr>
          <w:rFonts w:cs="Calibri"/>
          <w:b/>
          <w:noProof/>
          <w:color w:val="000000" w:themeColor="text1"/>
          <w:szCs w:val="22"/>
        </w:rPr>
        <w:lastRenderedPageBreak/>
        <w:drawing>
          <wp:anchor distT="0" distB="0" distL="114300" distR="114300" simplePos="0" relativeHeight="251658243" behindDoc="0" locked="0" layoutInCell="1" allowOverlap="1" wp14:anchorId="1B35630C" wp14:editId="7E4880ED">
            <wp:simplePos x="0" y="0"/>
            <wp:positionH relativeFrom="margin">
              <wp:align>center</wp:align>
            </wp:positionH>
            <wp:positionV relativeFrom="paragraph">
              <wp:posOffset>232916</wp:posOffset>
            </wp:positionV>
            <wp:extent cx="6242050" cy="2734945"/>
            <wp:effectExtent l="0" t="0" r="6350"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21445"/>
                    <a:stretch/>
                  </pic:blipFill>
                  <pic:spPr bwMode="auto">
                    <a:xfrm>
                      <a:off x="0" y="0"/>
                      <a:ext cx="6242050" cy="2734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5487" w:rsidRPr="002B5487">
        <w:rPr>
          <w:rFonts w:cs="Calibri"/>
          <w:b/>
          <w:color w:val="000000" w:themeColor="text1"/>
          <w:szCs w:val="22"/>
        </w:rPr>
        <w:t xml:space="preserve">Figura </w:t>
      </w:r>
      <w:r w:rsidR="002B5487" w:rsidRPr="002B5487">
        <w:rPr>
          <w:rFonts w:cs="Calibri"/>
          <w:b/>
          <w:color w:val="000000" w:themeColor="text1"/>
          <w:szCs w:val="22"/>
        </w:rPr>
        <w:fldChar w:fldCharType="begin"/>
      </w:r>
      <w:r w:rsidR="002B5487" w:rsidRPr="002B5487">
        <w:rPr>
          <w:rFonts w:cs="Calibri"/>
          <w:b/>
          <w:color w:val="000000" w:themeColor="text1"/>
          <w:szCs w:val="22"/>
        </w:rPr>
        <w:instrText xml:space="preserve"> SEQ Figura \* ARABIC </w:instrText>
      </w:r>
      <w:r w:rsidR="002B5487" w:rsidRPr="002B5487">
        <w:rPr>
          <w:rFonts w:cs="Calibri"/>
          <w:b/>
          <w:color w:val="000000" w:themeColor="text1"/>
          <w:szCs w:val="22"/>
        </w:rPr>
        <w:fldChar w:fldCharType="separate"/>
      </w:r>
      <w:r w:rsidR="00005EFD">
        <w:rPr>
          <w:rFonts w:cs="Calibri"/>
          <w:b/>
          <w:noProof/>
          <w:color w:val="000000" w:themeColor="text1"/>
          <w:szCs w:val="22"/>
        </w:rPr>
        <w:t>1</w:t>
      </w:r>
      <w:r w:rsidR="002B5487" w:rsidRPr="002B5487">
        <w:rPr>
          <w:rFonts w:cs="Calibri"/>
          <w:b/>
          <w:color w:val="000000" w:themeColor="text1"/>
          <w:szCs w:val="22"/>
        </w:rPr>
        <w:fldChar w:fldCharType="end"/>
      </w:r>
      <w:r w:rsidR="002B5487" w:rsidRPr="002B5487">
        <w:rPr>
          <w:rFonts w:cs="Calibri"/>
          <w:b/>
          <w:color w:val="000000" w:themeColor="text1"/>
          <w:szCs w:val="22"/>
        </w:rPr>
        <w:t xml:space="preserve">. Modelo Relacional - Interfaces do MUG </w:t>
      </w:r>
      <w:r w:rsidR="0043327F" w:rsidRPr="002B5487">
        <w:rPr>
          <w:rFonts w:cs="Calibri"/>
          <w:b/>
          <w:color w:val="000000" w:themeColor="text1"/>
          <w:szCs w:val="22"/>
        </w:rPr>
        <w:t>para</w:t>
      </w:r>
      <w:r w:rsidR="0043327F">
        <w:rPr>
          <w:rFonts w:cs="Calibri"/>
          <w:b/>
          <w:color w:val="000000" w:themeColor="text1"/>
          <w:szCs w:val="22"/>
        </w:rPr>
        <w:t xml:space="preserve"> </w:t>
      </w:r>
      <w:r w:rsidR="00D42CAA">
        <w:rPr>
          <w:rFonts w:cs="Calibri"/>
          <w:b/>
          <w:color w:val="000000" w:themeColor="text1"/>
          <w:szCs w:val="22"/>
        </w:rPr>
        <w:t>o caso de Uso -</w:t>
      </w:r>
      <w:r w:rsidR="0043327F">
        <w:rPr>
          <w:rFonts w:cs="Calibri"/>
          <w:b/>
          <w:color w:val="000000" w:themeColor="text1"/>
          <w:szCs w:val="22"/>
        </w:rPr>
        <w:t xml:space="preserve"> CRC</w:t>
      </w:r>
      <w:bookmarkEnd w:id="3"/>
    </w:p>
    <w:p w14:paraId="696662D5" w14:textId="6E3DD84E" w:rsidR="0043327F" w:rsidRPr="002C70D7" w:rsidRDefault="0043327F" w:rsidP="0043327F">
      <w:pPr>
        <w:spacing w:after="160" w:line="259" w:lineRule="auto"/>
        <w:jc w:val="center"/>
        <w:rPr>
          <w:rFonts w:eastAsiaTheme="minorHAnsi" w:cstheme="minorBidi"/>
          <w:szCs w:val="22"/>
          <w:lang w:eastAsia="en-US"/>
        </w:rPr>
      </w:pPr>
      <w:r>
        <w:rPr>
          <w:rFonts w:eastAsiaTheme="minorHAnsi" w:cstheme="minorBidi"/>
          <w:szCs w:val="22"/>
          <w:lang w:eastAsia="en-US"/>
        </w:rPr>
        <w:br w:type="page"/>
      </w:r>
    </w:p>
    <w:p w14:paraId="7927EF4E" w14:textId="2855A0F6" w:rsidR="00F95102" w:rsidRDefault="005A6DB6" w:rsidP="00D93BA2">
      <w:pPr>
        <w:pStyle w:val="Heading1"/>
      </w:pPr>
      <w:bookmarkStart w:id="4" w:name="_Toc163902238"/>
      <w:bookmarkStart w:id="5" w:name="_Toc178255943"/>
      <w:r w:rsidRPr="00366E75">
        <w:lastRenderedPageBreak/>
        <w:t>Modelo de Dados e Funcional no Data Lake</w:t>
      </w:r>
      <w:bookmarkEnd w:id="4"/>
      <w:bookmarkEnd w:id="5"/>
      <w:r w:rsidRPr="00366E75">
        <w:t xml:space="preserve"> </w:t>
      </w:r>
    </w:p>
    <w:p w14:paraId="106FAF8E" w14:textId="50D1BD24" w:rsidR="005A6DB6" w:rsidRPr="00D93BA2" w:rsidRDefault="00F95102" w:rsidP="00D93BA2">
      <w:pPr>
        <w:pStyle w:val="Heading2"/>
      </w:pPr>
      <w:bookmarkStart w:id="6" w:name="_Toc163902239"/>
      <w:bookmarkStart w:id="7" w:name="_Toc178255944"/>
      <w:r w:rsidRPr="00D93BA2">
        <w:t>V</w:t>
      </w:r>
      <w:r w:rsidR="005A6DB6" w:rsidRPr="00D93BA2">
        <w:t>isão Geral</w:t>
      </w:r>
      <w:bookmarkEnd w:id="6"/>
      <w:bookmarkEnd w:id="7"/>
    </w:p>
    <w:p w14:paraId="4BABDF04" w14:textId="27C53636" w:rsidR="007B7B11" w:rsidRPr="00CE24BD" w:rsidRDefault="00211555" w:rsidP="00D93BA2">
      <w:pPr>
        <w:pStyle w:val="Heading3"/>
        <w:rPr>
          <w:i/>
        </w:rPr>
      </w:pPr>
      <w:bookmarkStart w:id="8" w:name="_Toc163902241"/>
      <w:bookmarkStart w:id="9" w:name="_Toc178255945"/>
      <w:r w:rsidRPr="00CE24BD">
        <w:rPr>
          <w:i/>
        </w:rPr>
        <w:t>Overview</w:t>
      </w:r>
      <w:bookmarkEnd w:id="8"/>
      <w:bookmarkEnd w:id="9"/>
    </w:p>
    <w:p w14:paraId="4DCBF643" w14:textId="5C26A951" w:rsidR="00817DFF" w:rsidRDefault="0043327F" w:rsidP="0043327F">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Este módulo é composto </w:t>
      </w:r>
      <w:r w:rsidR="0005734E" w:rsidRPr="00720567">
        <w:rPr>
          <w:rFonts w:eastAsiaTheme="minorHAnsi" w:cstheme="minorBidi"/>
          <w:szCs w:val="22"/>
          <w:lang w:eastAsia="en-US"/>
        </w:rPr>
        <w:t xml:space="preserve">por </w:t>
      </w:r>
      <w:r w:rsidR="0005734E">
        <w:rPr>
          <w:rFonts w:eastAsiaTheme="minorHAnsi" w:cstheme="minorBidi"/>
          <w:szCs w:val="22"/>
          <w:lang w:eastAsia="en-US"/>
        </w:rPr>
        <w:t>2</w:t>
      </w:r>
      <w:r w:rsidRPr="00720567">
        <w:rPr>
          <w:rFonts w:eastAsiaTheme="minorHAnsi" w:cstheme="minorBidi"/>
          <w:szCs w:val="22"/>
          <w:lang w:eastAsia="en-US"/>
        </w:rPr>
        <w:t xml:space="preserve"> tabelas de </w:t>
      </w:r>
      <w:r w:rsidR="0005734E" w:rsidRPr="00C72FA2">
        <w:rPr>
          <w:rFonts w:eastAsiaTheme="minorHAnsi" w:cstheme="minorBidi"/>
          <w:i/>
          <w:szCs w:val="22"/>
          <w:lang w:eastAsia="en-US"/>
        </w:rPr>
        <w:t>output</w:t>
      </w:r>
      <w:r w:rsidR="0005734E">
        <w:rPr>
          <w:rFonts w:eastAsiaTheme="minorHAnsi" w:cstheme="minorBidi"/>
          <w:i/>
          <w:szCs w:val="22"/>
          <w:lang w:eastAsia="en-US"/>
        </w:rPr>
        <w:t>,</w:t>
      </w:r>
      <w:r w:rsidR="0005734E" w:rsidRPr="00720567">
        <w:rPr>
          <w:rFonts w:eastAsiaTheme="minorHAnsi" w:cstheme="minorBidi"/>
          <w:szCs w:val="22"/>
          <w:lang w:eastAsia="en-US"/>
        </w:rPr>
        <w:t xml:space="preserve"> </w:t>
      </w:r>
      <w:r w:rsidR="0005734E">
        <w:rPr>
          <w:rFonts w:eastAsiaTheme="minorHAnsi" w:cstheme="minorBidi"/>
          <w:szCs w:val="22"/>
          <w:lang w:eastAsia="en-US"/>
        </w:rPr>
        <w:t>1</w:t>
      </w:r>
      <w:r w:rsidRPr="00720567">
        <w:rPr>
          <w:rFonts w:eastAsiaTheme="minorHAnsi" w:cstheme="minorBidi"/>
          <w:szCs w:val="22"/>
          <w:lang w:eastAsia="en-US"/>
        </w:rPr>
        <w:t xml:space="preserve"> tradutor de chave </w:t>
      </w:r>
      <w:r w:rsidR="0005734E" w:rsidRPr="00720567">
        <w:rPr>
          <w:rFonts w:eastAsiaTheme="minorHAnsi" w:cstheme="minorBidi"/>
          <w:szCs w:val="22"/>
          <w:lang w:eastAsia="en-US"/>
        </w:rPr>
        <w:t>Rosetta</w:t>
      </w:r>
      <w:r w:rsidR="0005734E">
        <w:rPr>
          <w:rFonts w:eastAsiaTheme="minorHAnsi" w:cstheme="minorBidi"/>
          <w:szCs w:val="22"/>
          <w:lang w:eastAsia="en-US"/>
        </w:rPr>
        <w:t>,</w:t>
      </w:r>
      <w:r w:rsidR="00817DFF">
        <w:rPr>
          <w:rFonts w:eastAsiaTheme="minorHAnsi" w:cstheme="minorBidi"/>
          <w:i/>
          <w:szCs w:val="22"/>
          <w:lang w:eastAsia="en-US"/>
        </w:rPr>
        <w:t xml:space="preserve"> 1 tabela de parametrização</w:t>
      </w:r>
      <w:r w:rsidR="00817DFF" w:rsidRPr="0005734E">
        <w:rPr>
          <w:rFonts w:eastAsiaTheme="minorHAnsi" w:cstheme="minorBidi"/>
          <w:iCs/>
          <w:szCs w:val="22"/>
          <w:lang w:eastAsia="en-US"/>
        </w:rPr>
        <w:t xml:space="preserve"> e 1 tabela auxiliar</w:t>
      </w:r>
      <w:r w:rsidRPr="00720567">
        <w:rPr>
          <w:rFonts w:eastAsiaTheme="minorHAnsi" w:cstheme="minorBidi"/>
          <w:szCs w:val="22"/>
          <w:lang w:eastAsia="en-US"/>
        </w:rPr>
        <w:t xml:space="preserve">. As tabelas de </w:t>
      </w:r>
      <w:r w:rsidRPr="00C72FA2">
        <w:rPr>
          <w:rFonts w:eastAsiaTheme="minorHAnsi" w:cstheme="minorBidi"/>
          <w:i/>
          <w:szCs w:val="22"/>
          <w:lang w:eastAsia="en-US"/>
        </w:rPr>
        <w:t>output</w:t>
      </w:r>
      <w:r w:rsidRPr="00720567">
        <w:rPr>
          <w:rFonts w:eastAsiaTheme="minorHAnsi" w:cstheme="minorBidi"/>
          <w:szCs w:val="22"/>
          <w:lang w:eastAsia="en-US"/>
        </w:rPr>
        <w:t xml:space="preserve"> são os interfaces entre o MUG e os seus casos de uso, assegurando que a informação do MUG é transformada e adaptada ao formato necessário </w:t>
      </w:r>
      <w:r>
        <w:rPr>
          <w:rFonts w:eastAsiaTheme="minorHAnsi" w:cstheme="minorBidi"/>
          <w:szCs w:val="22"/>
          <w:lang w:eastAsia="en-US"/>
        </w:rPr>
        <w:t xml:space="preserve">e final </w:t>
      </w:r>
      <w:r w:rsidRPr="00720567">
        <w:rPr>
          <w:rFonts w:eastAsiaTheme="minorHAnsi" w:cstheme="minorBidi"/>
          <w:szCs w:val="22"/>
          <w:lang w:eastAsia="en-US"/>
        </w:rPr>
        <w:t>a ser enviado para as aplicações da</w:t>
      </w:r>
      <w:r>
        <w:rPr>
          <w:rFonts w:eastAsiaTheme="minorHAnsi" w:cstheme="minorBidi"/>
          <w:szCs w:val="22"/>
          <w:lang w:eastAsia="en-US"/>
        </w:rPr>
        <w:t xml:space="preserve"> CRC</w:t>
      </w:r>
      <w:r w:rsidRPr="00720567">
        <w:rPr>
          <w:rFonts w:eastAsiaTheme="minorHAnsi" w:cstheme="minorBidi"/>
          <w:szCs w:val="22"/>
          <w:lang w:eastAsia="en-US"/>
        </w:rPr>
        <w:t>. De forma a assegurar a traçabilidade completa entre o MUG e este módulo, fo</w:t>
      </w:r>
      <w:r>
        <w:rPr>
          <w:rFonts w:eastAsiaTheme="minorHAnsi" w:cstheme="minorBidi"/>
          <w:szCs w:val="22"/>
          <w:lang w:eastAsia="en-US"/>
        </w:rPr>
        <w:t>i</w:t>
      </w:r>
      <w:r w:rsidRPr="00720567">
        <w:rPr>
          <w:rFonts w:eastAsiaTheme="minorHAnsi" w:cstheme="minorBidi"/>
          <w:szCs w:val="22"/>
          <w:lang w:eastAsia="en-US"/>
        </w:rPr>
        <w:t xml:space="preserve"> </w:t>
      </w:r>
      <w:r w:rsidR="0005734E" w:rsidRPr="00720567">
        <w:rPr>
          <w:rFonts w:eastAsiaTheme="minorHAnsi" w:cstheme="minorBidi"/>
          <w:szCs w:val="22"/>
          <w:lang w:eastAsia="en-US"/>
        </w:rPr>
        <w:t xml:space="preserve">criado </w:t>
      </w:r>
      <w:r w:rsidR="0005734E">
        <w:rPr>
          <w:rFonts w:eastAsiaTheme="minorHAnsi" w:cstheme="minorBidi"/>
          <w:szCs w:val="22"/>
          <w:lang w:eastAsia="en-US"/>
        </w:rPr>
        <w:t>1</w:t>
      </w:r>
      <w:r w:rsidRPr="00720567">
        <w:rPr>
          <w:rFonts w:eastAsiaTheme="minorHAnsi" w:cstheme="minorBidi"/>
          <w:szCs w:val="22"/>
          <w:lang w:eastAsia="en-US"/>
        </w:rPr>
        <w:t xml:space="preserve"> tradutor de chave</w:t>
      </w:r>
      <w:r>
        <w:rPr>
          <w:rFonts w:eastAsiaTheme="minorHAnsi" w:cstheme="minorBidi"/>
          <w:szCs w:val="22"/>
          <w:lang w:eastAsia="en-US"/>
        </w:rPr>
        <w:t>,</w:t>
      </w:r>
      <w:r w:rsidRPr="00720567">
        <w:rPr>
          <w:rFonts w:eastAsiaTheme="minorHAnsi" w:cstheme="minorBidi"/>
          <w:szCs w:val="22"/>
          <w:lang w:eastAsia="en-US"/>
        </w:rPr>
        <w:t xml:space="preserve"> </w:t>
      </w:r>
      <w:r>
        <w:rPr>
          <w:rFonts w:eastAsiaTheme="minorHAnsi" w:cstheme="minorBidi"/>
          <w:szCs w:val="22"/>
          <w:lang w:eastAsia="en-US"/>
        </w:rPr>
        <w:t xml:space="preserve">que </w:t>
      </w:r>
      <w:r w:rsidRPr="00720567">
        <w:rPr>
          <w:rFonts w:eastAsiaTheme="minorHAnsi" w:cstheme="minorBidi"/>
          <w:szCs w:val="22"/>
          <w:lang w:eastAsia="en-US"/>
        </w:rPr>
        <w:t xml:space="preserve">parte do módulo consolidado do MUG, assegurando a sua rastreabilidade das chaves entre o módulo de interfaces e a tabela de garantias da </w:t>
      </w:r>
      <w:r>
        <w:rPr>
          <w:rFonts w:eastAsiaTheme="minorHAnsi" w:cstheme="minorBidi"/>
          <w:szCs w:val="22"/>
          <w:lang w:eastAsia="en-US"/>
        </w:rPr>
        <w:t>CRC</w:t>
      </w:r>
      <w:r w:rsidRPr="00720567">
        <w:rPr>
          <w:rFonts w:eastAsiaTheme="minorHAnsi" w:cstheme="minorBidi"/>
          <w:szCs w:val="22"/>
          <w:lang w:eastAsia="en-US"/>
        </w:rPr>
        <w:t xml:space="preserve">, respetivamente. </w:t>
      </w:r>
      <w:r w:rsidR="00817DFF">
        <w:rPr>
          <w:szCs w:val="22"/>
        </w:rPr>
        <w:t xml:space="preserve">A tabela de parametrização suporta a </w:t>
      </w:r>
      <w:r w:rsidR="0056196C">
        <w:rPr>
          <w:szCs w:val="22"/>
        </w:rPr>
        <w:t>gestão</w:t>
      </w:r>
      <w:r w:rsidR="00817DFF">
        <w:rPr>
          <w:szCs w:val="22"/>
        </w:rPr>
        <w:t xml:space="preserve"> do modelo</w:t>
      </w:r>
      <w:r w:rsidR="0056196C">
        <w:rPr>
          <w:szCs w:val="22"/>
        </w:rPr>
        <w:t xml:space="preserve">, </w:t>
      </w:r>
      <w:r w:rsidR="00817DFF">
        <w:rPr>
          <w:szCs w:val="22"/>
        </w:rPr>
        <w:t>promove</w:t>
      </w:r>
      <w:r w:rsidR="0056196C">
        <w:rPr>
          <w:szCs w:val="22"/>
        </w:rPr>
        <w:t>ndo</w:t>
      </w:r>
      <w:r w:rsidR="000D1067">
        <w:rPr>
          <w:szCs w:val="22"/>
        </w:rPr>
        <w:t>,</w:t>
      </w:r>
      <w:r w:rsidR="0056196C">
        <w:rPr>
          <w:szCs w:val="22"/>
        </w:rPr>
        <w:t xml:space="preserve"> simultaneamente</w:t>
      </w:r>
      <w:r w:rsidR="000D1067">
        <w:rPr>
          <w:szCs w:val="22"/>
        </w:rPr>
        <w:t>,</w:t>
      </w:r>
      <w:r w:rsidR="00817DFF">
        <w:rPr>
          <w:szCs w:val="22"/>
        </w:rPr>
        <w:t xml:space="preserve"> a transparência. Adicionalmente, existe uma tabela auxiliar principal na CRC</w:t>
      </w:r>
      <w:r w:rsidR="0056196C">
        <w:rPr>
          <w:szCs w:val="22"/>
        </w:rPr>
        <w:t>,</w:t>
      </w:r>
      <w:r w:rsidR="00817DFF">
        <w:rPr>
          <w:szCs w:val="22"/>
        </w:rPr>
        <w:t xml:space="preserve"> cuja função é apoiar a construção de dados específicos </w:t>
      </w:r>
      <w:r w:rsidR="0056196C">
        <w:rPr>
          <w:szCs w:val="22"/>
        </w:rPr>
        <w:t>para a</w:t>
      </w:r>
      <w:r w:rsidR="001731C8">
        <w:rPr>
          <w:szCs w:val="22"/>
        </w:rPr>
        <w:t xml:space="preserve"> CRC</w:t>
      </w:r>
      <w:r w:rsidR="00817DFF">
        <w:rPr>
          <w:szCs w:val="22"/>
        </w:rPr>
        <w:t xml:space="preserve">. </w:t>
      </w:r>
    </w:p>
    <w:p w14:paraId="45A767B6" w14:textId="6D3A7784" w:rsidR="00167279" w:rsidRDefault="0043327F" w:rsidP="0043327F">
      <w:pPr>
        <w:spacing w:after="160" w:line="259" w:lineRule="auto"/>
        <w:jc w:val="both"/>
        <w:rPr>
          <w:rFonts w:eastAsiaTheme="minorHAnsi" w:cstheme="minorBidi"/>
          <w:szCs w:val="22"/>
          <w:lang w:eastAsia="en-US"/>
        </w:rPr>
      </w:pPr>
      <w:r>
        <w:rPr>
          <w:rFonts w:eastAsiaTheme="minorHAnsi" w:cstheme="minorBidi"/>
          <w:szCs w:val="22"/>
          <w:lang w:eastAsia="en-US"/>
        </w:rPr>
        <w:t>A partir de jul</w:t>
      </w:r>
      <w:r w:rsidR="002F66CF">
        <w:rPr>
          <w:rFonts w:eastAsiaTheme="minorHAnsi" w:cstheme="minorBidi"/>
          <w:szCs w:val="22"/>
          <w:lang w:eastAsia="en-US"/>
        </w:rPr>
        <w:t>h</w:t>
      </w:r>
      <w:r>
        <w:rPr>
          <w:rFonts w:eastAsiaTheme="minorHAnsi" w:cstheme="minorBidi"/>
          <w:szCs w:val="22"/>
          <w:lang w:eastAsia="en-US"/>
        </w:rPr>
        <w:t xml:space="preserve">o de 2024, a granularidade das 2 tabelas de </w:t>
      </w:r>
      <w:r w:rsidRPr="00C72FA2">
        <w:rPr>
          <w:rFonts w:eastAsiaTheme="minorHAnsi" w:cstheme="minorBidi"/>
          <w:i/>
          <w:iCs/>
          <w:szCs w:val="22"/>
          <w:lang w:eastAsia="en-US"/>
        </w:rPr>
        <w:t>output</w:t>
      </w:r>
      <w:r>
        <w:rPr>
          <w:rFonts w:eastAsiaTheme="minorHAnsi" w:cstheme="minorBidi"/>
          <w:szCs w:val="22"/>
          <w:lang w:eastAsia="en-US"/>
        </w:rPr>
        <w:t xml:space="preserve"> elegíveis está representada a </w:t>
      </w:r>
      <w:r w:rsidR="004C3FB0">
        <w:rPr>
          <w:rFonts w:eastAsiaTheme="minorHAnsi" w:cstheme="minorBidi"/>
          <w:szCs w:val="22"/>
          <w:lang w:eastAsia="en-US"/>
        </w:rPr>
        <w:t>nível</w:t>
      </w:r>
      <w:r>
        <w:rPr>
          <w:rFonts w:eastAsiaTheme="minorHAnsi" w:cstheme="minorBidi"/>
          <w:szCs w:val="22"/>
          <w:lang w:eastAsia="en-US"/>
        </w:rPr>
        <w:t xml:space="preserve"> de Responsabilidade –Proteção.  A</w:t>
      </w:r>
      <w:r w:rsidR="001731C8">
        <w:rPr>
          <w:rFonts w:eastAsiaTheme="minorHAnsi" w:cstheme="minorBidi"/>
          <w:szCs w:val="22"/>
          <w:lang w:eastAsia="en-US"/>
        </w:rPr>
        <w:t xml:space="preserve">s tabelas são carregadas diariamente para a CRC. </w:t>
      </w:r>
    </w:p>
    <w:p w14:paraId="637CB3C8" w14:textId="094EEB7A" w:rsidR="003D6E63" w:rsidRPr="003D6E63" w:rsidRDefault="003D6E63" w:rsidP="003D6E63">
      <w:pPr>
        <w:pStyle w:val="Caption"/>
        <w:keepNext/>
        <w:jc w:val="center"/>
        <w:rPr>
          <w:rFonts w:cs="Calibri"/>
          <w:b/>
          <w:color w:val="000000" w:themeColor="text1"/>
          <w:sz w:val="22"/>
          <w:szCs w:val="22"/>
        </w:rPr>
      </w:pPr>
      <w:bookmarkStart w:id="10" w:name="_Toc178255982"/>
      <w:r w:rsidRPr="003D6E63">
        <w:rPr>
          <w:rFonts w:cs="Calibri"/>
          <w:b/>
          <w:color w:val="000000" w:themeColor="text1"/>
          <w:sz w:val="22"/>
          <w:szCs w:val="22"/>
        </w:rPr>
        <w:t xml:space="preserve">Tabela </w:t>
      </w:r>
      <w:r w:rsidRPr="003D6E63">
        <w:rPr>
          <w:rFonts w:cs="Calibri"/>
          <w:b/>
          <w:color w:val="000000" w:themeColor="text1"/>
          <w:sz w:val="22"/>
          <w:szCs w:val="22"/>
        </w:rPr>
        <w:fldChar w:fldCharType="begin"/>
      </w:r>
      <w:r w:rsidRPr="003D6E63">
        <w:rPr>
          <w:rFonts w:cs="Calibri"/>
          <w:b/>
          <w:color w:val="000000" w:themeColor="text1"/>
          <w:sz w:val="22"/>
          <w:szCs w:val="22"/>
        </w:rPr>
        <w:instrText xml:space="preserve"> SEQ Tabela \* ARABIC </w:instrText>
      </w:r>
      <w:r w:rsidRPr="003D6E63">
        <w:rPr>
          <w:rFonts w:cs="Calibri"/>
          <w:b/>
          <w:color w:val="000000" w:themeColor="text1"/>
          <w:sz w:val="22"/>
          <w:szCs w:val="22"/>
        </w:rPr>
        <w:fldChar w:fldCharType="separate"/>
      </w:r>
      <w:r w:rsidR="00005EFD">
        <w:rPr>
          <w:rFonts w:cs="Calibri"/>
          <w:b/>
          <w:noProof/>
          <w:color w:val="000000" w:themeColor="text1"/>
          <w:sz w:val="22"/>
          <w:szCs w:val="22"/>
        </w:rPr>
        <w:t>1</w:t>
      </w:r>
      <w:r w:rsidRPr="003D6E63">
        <w:rPr>
          <w:rFonts w:cs="Calibri"/>
          <w:b/>
          <w:color w:val="000000" w:themeColor="text1"/>
          <w:sz w:val="22"/>
          <w:szCs w:val="22"/>
        </w:rPr>
        <w:fldChar w:fldCharType="end"/>
      </w:r>
      <w:r w:rsidR="000305A8">
        <w:rPr>
          <w:rFonts w:cs="Calibri"/>
          <w:b/>
          <w:color w:val="000000" w:themeColor="text1"/>
          <w:sz w:val="22"/>
          <w:szCs w:val="22"/>
        </w:rPr>
        <w:t>:</w:t>
      </w:r>
      <w:r w:rsidRPr="003D6E63">
        <w:rPr>
          <w:rFonts w:cs="Calibri"/>
          <w:b/>
          <w:color w:val="000000" w:themeColor="text1"/>
          <w:sz w:val="22"/>
          <w:szCs w:val="22"/>
        </w:rPr>
        <w:t xml:space="preserve"> Módulo de Interface</w:t>
      </w:r>
      <w:bookmarkEnd w:id="10"/>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94"/>
        <w:gridCol w:w="3627"/>
        <w:gridCol w:w="1942"/>
        <w:gridCol w:w="1279"/>
        <w:gridCol w:w="1418"/>
        <w:gridCol w:w="1425"/>
      </w:tblGrid>
      <w:tr w:rsidR="00420153" w:rsidRPr="00B06055" w14:paraId="6E891120" w14:textId="1D471230" w:rsidTr="00261F31">
        <w:trPr>
          <w:trHeight w:val="301"/>
          <w:tblHeader/>
          <w:jc w:val="center"/>
        </w:trPr>
        <w:tc>
          <w:tcPr>
            <w:tcW w:w="0" w:type="auto"/>
            <w:shd w:val="clear" w:color="auto" w:fill="FF0000"/>
            <w:vAlign w:val="center"/>
          </w:tcPr>
          <w:p w14:paraId="032138BB" w14:textId="5900A975" w:rsidR="00420153" w:rsidRPr="00B06055" w:rsidRDefault="00420153" w:rsidP="00F143F4">
            <w:pPr>
              <w:rPr>
                <w:rFonts w:cs="Calibri"/>
                <w:color w:val="000000"/>
                <w:sz w:val="20"/>
              </w:rPr>
            </w:pPr>
            <w:r w:rsidRPr="00B06055">
              <w:rPr>
                <w:rFonts w:cs="Calibri"/>
                <w:b/>
                <w:bCs/>
                <w:color w:val="FFFFFF"/>
                <w:sz w:val="20"/>
              </w:rPr>
              <w:t>Módulo</w:t>
            </w:r>
          </w:p>
        </w:tc>
        <w:tc>
          <w:tcPr>
            <w:tcW w:w="0" w:type="auto"/>
            <w:shd w:val="clear" w:color="auto" w:fill="FF0000"/>
            <w:noWrap/>
            <w:vAlign w:val="center"/>
          </w:tcPr>
          <w:p w14:paraId="2C89FE61" w14:textId="0971DB0D" w:rsidR="00420153" w:rsidRPr="00B06055" w:rsidRDefault="00420153" w:rsidP="00261F31">
            <w:pPr>
              <w:jc w:val="center"/>
              <w:rPr>
                <w:rFonts w:cs="Calibri"/>
                <w:color w:val="0D0D0D"/>
                <w:sz w:val="20"/>
                <w:lang w:val="en-US"/>
              </w:rPr>
            </w:pPr>
            <w:r w:rsidRPr="00B06055">
              <w:rPr>
                <w:rFonts w:cs="Calibri"/>
                <w:b/>
                <w:bCs/>
                <w:color w:val="FFFFFF"/>
                <w:sz w:val="20"/>
              </w:rPr>
              <w:t>Tabelas</w:t>
            </w:r>
          </w:p>
        </w:tc>
        <w:tc>
          <w:tcPr>
            <w:tcW w:w="0" w:type="auto"/>
            <w:shd w:val="clear" w:color="auto" w:fill="FF0000"/>
            <w:vAlign w:val="center"/>
          </w:tcPr>
          <w:p w14:paraId="44F09BAB" w14:textId="6FED4AA0" w:rsidR="00420153" w:rsidRPr="00B06055" w:rsidRDefault="00420153" w:rsidP="00F143F4">
            <w:pPr>
              <w:rPr>
                <w:rFonts w:cs="Calibri"/>
                <w:color w:val="0D0D0D"/>
                <w:sz w:val="20"/>
              </w:rPr>
            </w:pPr>
            <w:r w:rsidRPr="00B06055">
              <w:rPr>
                <w:rFonts w:cs="Calibri"/>
                <w:b/>
                <w:bCs/>
                <w:color w:val="FFFFFF"/>
                <w:sz w:val="20"/>
              </w:rPr>
              <w:t>Descritivo</w:t>
            </w:r>
          </w:p>
        </w:tc>
        <w:tc>
          <w:tcPr>
            <w:tcW w:w="0" w:type="auto"/>
            <w:shd w:val="clear" w:color="auto" w:fill="FF0000"/>
            <w:vAlign w:val="center"/>
          </w:tcPr>
          <w:p w14:paraId="5D90C417" w14:textId="7D54D235" w:rsidR="00420153" w:rsidRPr="00B06055" w:rsidRDefault="00420153" w:rsidP="00F143F4">
            <w:pPr>
              <w:rPr>
                <w:rFonts w:cs="Calibri"/>
                <w:color w:val="0D0D0D"/>
                <w:sz w:val="20"/>
              </w:rPr>
            </w:pPr>
            <w:r w:rsidRPr="00B06055">
              <w:rPr>
                <w:rFonts w:cs="Calibri"/>
                <w:b/>
                <w:bCs/>
                <w:color w:val="FFFFFF"/>
                <w:sz w:val="20"/>
              </w:rPr>
              <w:t>Periodicidade</w:t>
            </w:r>
          </w:p>
        </w:tc>
        <w:tc>
          <w:tcPr>
            <w:tcW w:w="0" w:type="auto"/>
            <w:shd w:val="clear" w:color="auto" w:fill="FF0000"/>
            <w:vAlign w:val="center"/>
          </w:tcPr>
          <w:p w14:paraId="15BF7F73" w14:textId="3A1145A6" w:rsidR="00420153" w:rsidRPr="00B06055" w:rsidRDefault="00420153" w:rsidP="006A06B8">
            <w:pPr>
              <w:jc w:val="center"/>
              <w:rPr>
                <w:rFonts w:cs="Calibri"/>
                <w:color w:val="0D0D0D"/>
                <w:sz w:val="20"/>
              </w:rPr>
            </w:pPr>
            <w:r w:rsidRPr="00B06055">
              <w:rPr>
                <w:rFonts w:cs="Calibri"/>
                <w:b/>
                <w:bCs/>
                <w:color w:val="FFFFFF"/>
                <w:sz w:val="20"/>
              </w:rPr>
              <w:t>Tipologia</w:t>
            </w:r>
          </w:p>
        </w:tc>
        <w:tc>
          <w:tcPr>
            <w:tcW w:w="1425" w:type="dxa"/>
            <w:shd w:val="clear" w:color="auto" w:fill="FF0000"/>
          </w:tcPr>
          <w:p w14:paraId="4A916B9E" w14:textId="17398070" w:rsidR="00420153" w:rsidRPr="00B06055" w:rsidRDefault="004D10B5" w:rsidP="00F143F4">
            <w:pPr>
              <w:rPr>
                <w:rFonts w:cs="Calibri"/>
                <w:b/>
                <w:bCs/>
                <w:color w:val="FFFFFF"/>
                <w:sz w:val="20"/>
              </w:rPr>
            </w:pPr>
            <w:r>
              <w:rPr>
                <w:rFonts w:cs="Calibri"/>
                <w:b/>
                <w:bCs/>
                <w:color w:val="FFFFFF"/>
                <w:sz w:val="20"/>
              </w:rPr>
              <w:t>Período de E</w:t>
            </w:r>
            <w:r w:rsidR="00420153">
              <w:rPr>
                <w:rFonts w:cs="Calibri"/>
                <w:b/>
                <w:bCs/>
                <w:color w:val="FFFFFF"/>
                <w:sz w:val="20"/>
              </w:rPr>
              <w:t xml:space="preserve">legibilidade </w:t>
            </w:r>
          </w:p>
        </w:tc>
      </w:tr>
      <w:tr w:rsidR="00420153" w:rsidRPr="00B06055" w14:paraId="61965F20" w14:textId="47DA5E5F" w:rsidTr="00B71C48">
        <w:trPr>
          <w:trHeight w:val="992"/>
          <w:jc w:val="center"/>
        </w:trPr>
        <w:tc>
          <w:tcPr>
            <w:tcW w:w="0" w:type="auto"/>
            <w:vMerge w:val="restart"/>
            <w:shd w:val="clear" w:color="auto" w:fill="E7E6E6" w:themeFill="background2"/>
            <w:textDirection w:val="btLr"/>
            <w:vAlign w:val="center"/>
            <w:hideMark/>
          </w:tcPr>
          <w:p w14:paraId="126617A2" w14:textId="6E53F526" w:rsidR="00420153" w:rsidRPr="00B06055" w:rsidRDefault="00420153" w:rsidP="00147210">
            <w:pPr>
              <w:ind w:left="113" w:right="113"/>
              <w:jc w:val="center"/>
              <w:rPr>
                <w:rFonts w:cs="Calibri"/>
                <w:color w:val="000000"/>
                <w:sz w:val="20"/>
              </w:rPr>
            </w:pPr>
            <w:r w:rsidRPr="00DE667E">
              <w:rPr>
                <w:rFonts w:cs="Calibri"/>
                <w:color w:val="000000"/>
                <w:sz w:val="28"/>
              </w:rPr>
              <w:t>Interface para C</w:t>
            </w:r>
            <w:r w:rsidR="00147210">
              <w:rPr>
                <w:rFonts w:cs="Calibri"/>
                <w:color w:val="000000"/>
                <w:sz w:val="28"/>
              </w:rPr>
              <w:t>RC</w:t>
            </w:r>
          </w:p>
        </w:tc>
        <w:tc>
          <w:tcPr>
            <w:tcW w:w="0" w:type="auto"/>
            <w:shd w:val="clear" w:color="auto" w:fill="auto"/>
            <w:noWrap/>
            <w:vAlign w:val="center"/>
          </w:tcPr>
          <w:p w14:paraId="71A55074" w14:textId="4C2F5FD8" w:rsidR="00420153" w:rsidRPr="00563CAB" w:rsidRDefault="0043327F" w:rsidP="00563CAB">
            <w:pPr>
              <w:jc w:val="center"/>
              <w:rPr>
                <w:rFonts w:cs="Calibri"/>
                <w:color w:val="0D0D0D"/>
                <w:sz w:val="20"/>
              </w:rPr>
            </w:pPr>
            <w:r w:rsidRPr="00B71C48">
              <w:rPr>
                <w:rFonts w:cs="Calibri"/>
                <w:color w:val="0D0D0D"/>
                <w:sz w:val="20"/>
              </w:rPr>
              <w:t>gt022_</w:t>
            </w:r>
            <w:r>
              <w:rPr>
                <w:rFonts w:cs="Calibri"/>
                <w:color w:val="0D0D0D"/>
                <w:sz w:val="20"/>
              </w:rPr>
              <w:t>crc5g_atributos_garantia_rct207</w:t>
            </w:r>
          </w:p>
        </w:tc>
        <w:tc>
          <w:tcPr>
            <w:tcW w:w="0" w:type="auto"/>
            <w:shd w:val="clear" w:color="auto" w:fill="auto"/>
            <w:vAlign w:val="center"/>
          </w:tcPr>
          <w:p w14:paraId="6E0C7197" w14:textId="3CE09282" w:rsidR="00420153" w:rsidRPr="00B06055" w:rsidRDefault="00420153" w:rsidP="00563CAB">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c</w:t>
            </w:r>
            <w:r w:rsidR="00C72FA2">
              <w:rPr>
                <w:rFonts w:cs="Calibri"/>
                <w:color w:val="0D0D0D"/>
                <w:sz w:val="20"/>
              </w:rPr>
              <w:t xml:space="preserve">om </w:t>
            </w:r>
            <w:r w:rsidR="00563CAB">
              <w:rPr>
                <w:rFonts w:cs="Calibri"/>
                <w:color w:val="0D0D0D"/>
                <w:sz w:val="20"/>
              </w:rPr>
              <w:t xml:space="preserve">atributos sobre as proteções. </w:t>
            </w:r>
          </w:p>
        </w:tc>
        <w:tc>
          <w:tcPr>
            <w:tcW w:w="0" w:type="auto"/>
            <w:vAlign w:val="center"/>
          </w:tcPr>
          <w:p w14:paraId="6E6EAD02" w14:textId="0F692E1F" w:rsidR="00420153" w:rsidRPr="00B06055" w:rsidRDefault="006A06B8" w:rsidP="00091922">
            <w:pPr>
              <w:jc w:val="center"/>
              <w:rPr>
                <w:rFonts w:cs="Calibri"/>
                <w:color w:val="0D0D0D"/>
                <w:sz w:val="20"/>
              </w:rPr>
            </w:pPr>
            <w:r>
              <w:rPr>
                <w:rFonts w:cs="Calibri"/>
                <w:color w:val="0D0D0D"/>
                <w:sz w:val="20"/>
              </w:rPr>
              <w:t>Diária</w:t>
            </w:r>
          </w:p>
        </w:tc>
        <w:tc>
          <w:tcPr>
            <w:tcW w:w="0" w:type="auto"/>
            <w:vAlign w:val="center"/>
          </w:tcPr>
          <w:p w14:paraId="26F00902" w14:textId="28177B7E" w:rsidR="00420153" w:rsidRPr="00B06055" w:rsidRDefault="00420153" w:rsidP="00091922">
            <w:pPr>
              <w:jc w:val="center"/>
              <w:rPr>
                <w:rFonts w:cs="Calibri"/>
                <w:color w:val="0D0D0D"/>
                <w:sz w:val="20"/>
              </w:rPr>
            </w:pPr>
            <w:r w:rsidRPr="00B06055">
              <w:rPr>
                <w:rFonts w:cs="Calibri"/>
                <w:color w:val="0D0D0D"/>
                <w:sz w:val="20"/>
              </w:rPr>
              <w:t>Interface</w:t>
            </w:r>
          </w:p>
        </w:tc>
        <w:tc>
          <w:tcPr>
            <w:tcW w:w="1425" w:type="dxa"/>
            <w:vAlign w:val="center"/>
          </w:tcPr>
          <w:p w14:paraId="1F63316A" w14:textId="4757CCAE" w:rsidR="00420153" w:rsidRPr="00B06055" w:rsidRDefault="00B71C48" w:rsidP="00B71C48">
            <w:pPr>
              <w:jc w:val="center"/>
              <w:rPr>
                <w:rFonts w:cs="Calibri"/>
                <w:color w:val="0D0D0D"/>
                <w:sz w:val="20"/>
              </w:rPr>
            </w:pPr>
            <w:r w:rsidRPr="00AC2303">
              <w:rPr>
                <w:rFonts w:cs="Calibri"/>
                <w:color w:val="0D0D0D"/>
                <w:sz w:val="20"/>
              </w:rPr>
              <w:t xml:space="preserve">A partir de </w:t>
            </w:r>
            <w:r w:rsidR="00AC2303" w:rsidRPr="00AC2303">
              <w:rPr>
                <w:rFonts w:cs="Calibri"/>
                <w:color w:val="0D0D0D"/>
                <w:sz w:val="20"/>
              </w:rPr>
              <w:t xml:space="preserve">31 </w:t>
            </w:r>
            <w:r w:rsidRPr="00AC2303">
              <w:rPr>
                <w:rFonts w:cs="Calibri"/>
                <w:color w:val="0D0D0D"/>
                <w:sz w:val="20"/>
              </w:rPr>
              <w:t>julho de 2024</w:t>
            </w:r>
          </w:p>
        </w:tc>
      </w:tr>
      <w:tr w:rsidR="00420153" w:rsidRPr="00B06055" w14:paraId="09C9BFC5" w14:textId="3B6B6D40" w:rsidTr="00B71C48">
        <w:trPr>
          <w:trHeight w:val="992"/>
          <w:jc w:val="center"/>
        </w:trPr>
        <w:tc>
          <w:tcPr>
            <w:tcW w:w="0" w:type="auto"/>
            <w:vMerge/>
            <w:shd w:val="clear" w:color="auto" w:fill="E7E6E6" w:themeFill="background2"/>
            <w:vAlign w:val="center"/>
            <w:hideMark/>
          </w:tcPr>
          <w:p w14:paraId="60CC40D0" w14:textId="1B208368" w:rsidR="00420153" w:rsidRPr="00B06055" w:rsidRDefault="00420153" w:rsidP="00DE667E">
            <w:pPr>
              <w:jc w:val="center"/>
              <w:rPr>
                <w:rFonts w:cs="Calibri"/>
                <w:color w:val="000000"/>
                <w:sz w:val="20"/>
              </w:rPr>
            </w:pPr>
          </w:p>
        </w:tc>
        <w:tc>
          <w:tcPr>
            <w:tcW w:w="0" w:type="auto"/>
            <w:shd w:val="clear" w:color="auto" w:fill="auto"/>
            <w:noWrap/>
            <w:vAlign w:val="center"/>
          </w:tcPr>
          <w:p w14:paraId="16DF64E0" w14:textId="61070A5F" w:rsidR="00420153" w:rsidRPr="00B06055" w:rsidRDefault="0043327F" w:rsidP="00563CAB">
            <w:pPr>
              <w:jc w:val="center"/>
              <w:rPr>
                <w:rFonts w:cs="Calibri"/>
                <w:color w:val="0D0D0D"/>
                <w:sz w:val="20"/>
              </w:rPr>
            </w:pPr>
            <w:r w:rsidRPr="00B71C48">
              <w:rPr>
                <w:rFonts w:cs="Calibri"/>
                <w:color w:val="0D0D0D"/>
                <w:sz w:val="20"/>
              </w:rPr>
              <w:t>gt023_crc5g_rl_contratos_garantia_rct210</w:t>
            </w:r>
          </w:p>
        </w:tc>
        <w:tc>
          <w:tcPr>
            <w:tcW w:w="0" w:type="auto"/>
            <w:shd w:val="clear" w:color="auto" w:fill="auto"/>
            <w:vAlign w:val="center"/>
          </w:tcPr>
          <w:p w14:paraId="132D9BC7" w14:textId="1CC484AE" w:rsidR="00420153" w:rsidRPr="00B06055" w:rsidRDefault="00420153" w:rsidP="00563CAB">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 xml:space="preserve">com </w:t>
            </w:r>
            <w:r w:rsidR="00563CAB">
              <w:rPr>
                <w:rFonts w:cs="Calibri"/>
                <w:color w:val="0D0D0D"/>
                <w:sz w:val="20"/>
              </w:rPr>
              <w:t>relação entre as chaves da responsabilidade e proteções.</w:t>
            </w:r>
          </w:p>
        </w:tc>
        <w:tc>
          <w:tcPr>
            <w:tcW w:w="0" w:type="auto"/>
            <w:vAlign w:val="center"/>
          </w:tcPr>
          <w:p w14:paraId="57BDCFD3" w14:textId="12FD4181" w:rsidR="00420153" w:rsidRPr="00B06055" w:rsidRDefault="006A06B8" w:rsidP="00091922">
            <w:pPr>
              <w:jc w:val="center"/>
              <w:rPr>
                <w:rFonts w:cs="Calibri"/>
                <w:color w:val="0D0D0D"/>
                <w:sz w:val="20"/>
              </w:rPr>
            </w:pPr>
            <w:r>
              <w:rPr>
                <w:rFonts w:cs="Calibri"/>
                <w:color w:val="0D0D0D"/>
                <w:sz w:val="20"/>
              </w:rPr>
              <w:t>Diária</w:t>
            </w:r>
          </w:p>
        </w:tc>
        <w:tc>
          <w:tcPr>
            <w:tcW w:w="0" w:type="auto"/>
            <w:vAlign w:val="center"/>
          </w:tcPr>
          <w:p w14:paraId="27DAA3C7" w14:textId="39C62942" w:rsidR="00420153" w:rsidRPr="00B06055" w:rsidRDefault="00420153" w:rsidP="00091922">
            <w:pPr>
              <w:jc w:val="center"/>
              <w:rPr>
                <w:rFonts w:cs="Calibri"/>
                <w:color w:val="0D0D0D"/>
                <w:sz w:val="20"/>
              </w:rPr>
            </w:pPr>
            <w:r w:rsidRPr="00B06055">
              <w:rPr>
                <w:rFonts w:cs="Calibri"/>
                <w:color w:val="0D0D0D"/>
                <w:sz w:val="20"/>
              </w:rPr>
              <w:t>Interface</w:t>
            </w:r>
          </w:p>
        </w:tc>
        <w:tc>
          <w:tcPr>
            <w:tcW w:w="1425" w:type="dxa"/>
            <w:vAlign w:val="center"/>
          </w:tcPr>
          <w:p w14:paraId="234AFD81" w14:textId="17C03ADE" w:rsidR="00420153" w:rsidRPr="00B06055" w:rsidRDefault="00AC2303" w:rsidP="004D10B5">
            <w:pPr>
              <w:jc w:val="center"/>
              <w:rPr>
                <w:rFonts w:cs="Calibri"/>
                <w:color w:val="0D0D0D"/>
                <w:sz w:val="20"/>
              </w:rPr>
            </w:pPr>
            <w:r w:rsidRPr="00AC2303">
              <w:rPr>
                <w:rFonts w:cs="Calibri"/>
                <w:color w:val="0D0D0D"/>
                <w:sz w:val="20"/>
              </w:rPr>
              <w:t>A partir de 31 julho de 2024</w:t>
            </w:r>
          </w:p>
        </w:tc>
      </w:tr>
      <w:tr w:rsidR="006A06B8" w:rsidRPr="00B06055" w14:paraId="4E307D0B" w14:textId="77777777" w:rsidTr="006A06B8">
        <w:trPr>
          <w:trHeight w:val="992"/>
          <w:jc w:val="center"/>
        </w:trPr>
        <w:tc>
          <w:tcPr>
            <w:tcW w:w="0" w:type="auto"/>
            <w:vMerge/>
            <w:shd w:val="clear" w:color="auto" w:fill="E7E6E6" w:themeFill="background2"/>
            <w:vAlign w:val="center"/>
          </w:tcPr>
          <w:p w14:paraId="4621FC95" w14:textId="77777777" w:rsidR="006A06B8" w:rsidRPr="00B06055" w:rsidRDefault="006A06B8" w:rsidP="00DE667E">
            <w:pPr>
              <w:jc w:val="center"/>
              <w:rPr>
                <w:rFonts w:cs="Calibri"/>
                <w:color w:val="000000"/>
                <w:sz w:val="20"/>
              </w:rPr>
            </w:pPr>
          </w:p>
        </w:tc>
        <w:tc>
          <w:tcPr>
            <w:tcW w:w="0" w:type="auto"/>
            <w:shd w:val="clear" w:color="auto" w:fill="auto"/>
            <w:noWrap/>
            <w:vAlign w:val="center"/>
          </w:tcPr>
          <w:p w14:paraId="20E3B001" w14:textId="078F5DCD" w:rsidR="006A06B8" w:rsidRPr="006A06B8" w:rsidRDefault="006A06B8" w:rsidP="006B70CB">
            <w:pPr>
              <w:jc w:val="center"/>
              <w:rPr>
                <w:rFonts w:cs="Calibri"/>
                <w:color w:val="000000" w:themeColor="text1"/>
                <w:sz w:val="20"/>
                <w:szCs w:val="20"/>
              </w:rPr>
            </w:pPr>
            <w:r w:rsidRPr="006A06B8">
              <w:rPr>
                <w:color w:val="000000" w:themeColor="text1"/>
                <w:sz w:val="20"/>
                <w:szCs w:val="20"/>
              </w:rPr>
              <w:t>gt804_crc</w:t>
            </w:r>
            <w:r w:rsidR="006B70CB">
              <w:rPr>
                <w:color w:val="000000" w:themeColor="text1"/>
                <w:sz w:val="20"/>
                <w:szCs w:val="20"/>
              </w:rPr>
              <w:t>_exclusao_zcliente</w:t>
            </w:r>
          </w:p>
        </w:tc>
        <w:tc>
          <w:tcPr>
            <w:tcW w:w="0" w:type="auto"/>
            <w:shd w:val="clear" w:color="auto" w:fill="auto"/>
            <w:vAlign w:val="center"/>
          </w:tcPr>
          <w:p w14:paraId="59E3E1F7" w14:textId="32E054EA" w:rsidR="006A06B8" w:rsidRPr="00B06055" w:rsidRDefault="006A06B8" w:rsidP="00563CAB">
            <w:pPr>
              <w:rPr>
                <w:rFonts w:cs="Calibri"/>
                <w:color w:val="0D0D0D"/>
                <w:sz w:val="20"/>
              </w:rPr>
            </w:pPr>
            <w:r>
              <w:rPr>
                <w:rFonts w:cs="Calibri"/>
                <w:color w:val="0D0D0D"/>
                <w:sz w:val="20"/>
              </w:rPr>
              <w:t xml:space="preserve">Tabela de parametrização </w:t>
            </w:r>
            <w:r w:rsidR="00D36304">
              <w:rPr>
                <w:rFonts w:cs="Calibri"/>
                <w:color w:val="0D0D0D"/>
                <w:sz w:val="20"/>
              </w:rPr>
              <w:t>do universo de clientes a ser excluídos para efeitos da CRC</w:t>
            </w:r>
          </w:p>
        </w:tc>
        <w:tc>
          <w:tcPr>
            <w:tcW w:w="0" w:type="auto"/>
            <w:vAlign w:val="center"/>
          </w:tcPr>
          <w:p w14:paraId="1660A523" w14:textId="770F11D2" w:rsidR="006A06B8" w:rsidRPr="00B06055" w:rsidRDefault="006A06B8" w:rsidP="00091922">
            <w:pPr>
              <w:jc w:val="center"/>
              <w:rPr>
                <w:rFonts w:cs="Calibri"/>
                <w:color w:val="0D0D0D"/>
                <w:sz w:val="20"/>
              </w:rPr>
            </w:pPr>
            <w:r>
              <w:rPr>
                <w:rFonts w:cs="Calibri"/>
                <w:color w:val="0D0D0D"/>
                <w:sz w:val="20"/>
              </w:rPr>
              <w:t>Diária</w:t>
            </w:r>
          </w:p>
        </w:tc>
        <w:tc>
          <w:tcPr>
            <w:tcW w:w="0" w:type="auto"/>
            <w:vAlign w:val="center"/>
          </w:tcPr>
          <w:p w14:paraId="14ABF27B" w14:textId="52970554" w:rsidR="006A06B8" w:rsidRPr="00B06055" w:rsidRDefault="006A06B8" w:rsidP="00091922">
            <w:pPr>
              <w:jc w:val="center"/>
              <w:rPr>
                <w:rFonts w:cs="Calibri"/>
                <w:color w:val="0D0D0D"/>
                <w:sz w:val="20"/>
              </w:rPr>
            </w:pPr>
            <w:r>
              <w:rPr>
                <w:rFonts w:cs="Calibri"/>
                <w:color w:val="0D0D0D"/>
                <w:sz w:val="20"/>
              </w:rPr>
              <w:t>Parametrização</w:t>
            </w:r>
          </w:p>
        </w:tc>
        <w:tc>
          <w:tcPr>
            <w:tcW w:w="1425" w:type="dxa"/>
            <w:vAlign w:val="center"/>
          </w:tcPr>
          <w:p w14:paraId="23820618" w14:textId="42D42FCD" w:rsidR="006A06B8" w:rsidRPr="00AC2303" w:rsidRDefault="006A06B8" w:rsidP="004D10B5">
            <w:pPr>
              <w:jc w:val="center"/>
              <w:rPr>
                <w:rFonts w:cs="Calibri"/>
                <w:color w:val="0D0D0D"/>
                <w:sz w:val="20"/>
              </w:rPr>
            </w:pPr>
            <w:r w:rsidRPr="00AC2303">
              <w:rPr>
                <w:rFonts w:cs="Calibri"/>
                <w:color w:val="0D0D0D"/>
                <w:sz w:val="20"/>
              </w:rPr>
              <w:t>A partir de 31 julho de 2024</w:t>
            </w:r>
          </w:p>
        </w:tc>
      </w:tr>
      <w:tr w:rsidR="006A06B8" w:rsidRPr="00B06055" w14:paraId="704C5E2D" w14:textId="77777777" w:rsidTr="00B71C48">
        <w:trPr>
          <w:trHeight w:val="992"/>
          <w:jc w:val="center"/>
        </w:trPr>
        <w:tc>
          <w:tcPr>
            <w:tcW w:w="0" w:type="auto"/>
            <w:vMerge/>
            <w:shd w:val="clear" w:color="auto" w:fill="E7E6E6" w:themeFill="background2"/>
            <w:vAlign w:val="center"/>
          </w:tcPr>
          <w:p w14:paraId="67F26414" w14:textId="77777777" w:rsidR="006A06B8" w:rsidRPr="00B06055" w:rsidRDefault="006A06B8" w:rsidP="00DE667E">
            <w:pPr>
              <w:jc w:val="center"/>
              <w:rPr>
                <w:rFonts w:cs="Calibri"/>
                <w:color w:val="000000"/>
                <w:sz w:val="20"/>
              </w:rPr>
            </w:pPr>
          </w:p>
        </w:tc>
        <w:tc>
          <w:tcPr>
            <w:tcW w:w="0" w:type="auto"/>
            <w:shd w:val="clear" w:color="auto" w:fill="auto"/>
            <w:noWrap/>
            <w:vAlign w:val="center"/>
          </w:tcPr>
          <w:p w14:paraId="58F64E99" w14:textId="58F74582" w:rsidR="006A06B8" w:rsidRPr="006A06B8" w:rsidRDefault="006A06B8" w:rsidP="00563CAB">
            <w:pPr>
              <w:jc w:val="center"/>
              <w:rPr>
                <w:rFonts w:cs="Calibri"/>
                <w:color w:val="0D0D0D"/>
                <w:sz w:val="20"/>
                <w:szCs w:val="20"/>
              </w:rPr>
            </w:pPr>
            <w:r w:rsidRPr="006A06B8">
              <w:rPr>
                <w:i/>
                <w:sz w:val="20"/>
                <w:szCs w:val="20"/>
              </w:rPr>
              <w:t>gt703_hist_chvs_crc</w:t>
            </w:r>
          </w:p>
        </w:tc>
        <w:tc>
          <w:tcPr>
            <w:tcW w:w="0" w:type="auto"/>
            <w:shd w:val="clear" w:color="auto" w:fill="auto"/>
            <w:vAlign w:val="center"/>
          </w:tcPr>
          <w:p w14:paraId="7C321CAB" w14:textId="26970B8D" w:rsidR="006A06B8" w:rsidRPr="00B06055" w:rsidRDefault="006A06B8" w:rsidP="00D36304">
            <w:pPr>
              <w:rPr>
                <w:rFonts w:cs="Calibri"/>
                <w:color w:val="0D0D0D"/>
                <w:sz w:val="20"/>
              </w:rPr>
            </w:pPr>
            <w:r>
              <w:rPr>
                <w:rFonts w:cs="Calibri"/>
                <w:color w:val="0D0D0D"/>
                <w:sz w:val="20"/>
              </w:rPr>
              <w:t xml:space="preserve">Tabela </w:t>
            </w:r>
            <w:r w:rsidR="00261F31">
              <w:rPr>
                <w:rFonts w:cs="Calibri"/>
                <w:color w:val="0D0D0D"/>
                <w:sz w:val="20"/>
              </w:rPr>
              <w:t>auxi</w:t>
            </w:r>
            <w:r w:rsidR="00D36304">
              <w:rPr>
                <w:rFonts w:cs="Calibri"/>
                <w:color w:val="0D0D0D"/>
                <w:sz w:val="20"/>
              </w:rPr>
              <w:t xml:space="preserve">liar de histórico de avaliações, para </w:t>
            </w:r>
            <w:r w:rsidR="00D36304">
              <w:t>identificação das proteções associadas a cada contrato e cliente.</w:t>
            </w:r>
          </w:p>
        </w:tc>
        <w:tc>
          <w:tcPr>
            <w:tcW w:w="0" w:type="auto"/>
            <w:vAlign w:val="center"/>
          </w:tcPr>
          <w:p w14:paraId="2982CB33" w14:textId="3C65B6CD" w:rsidR="006A06B8" w:rsidRPr="00B06055" w:rsidRDefault="00261F31" w:rsidP="00091922">
            <w:pPr>
              <w:jc w:val="center"/>
              <w:rPr>
                <w:rFonts w:cs="Calibri"/>
                <w:color w:val="0D0D0D"/>
                <w:sz w:val="20"/>
              </w:rPr>
            </w:pPr>
            <w:r>
              <w:rPr>
                <w:rFonts w:cs="Calibri"/>
                <w:color w:val="0D0D0D"/>
                <w:sz w:val="20"/>
              </w:rPr>
              <w:t xml:space="preserve">Diária </w:t>
            </w:r>
          </w:p>
        </w:tc>
        <w:tc>
          <w:tcPr>
            <w:tcW w:w="0" w:type="auto"/>
            <w:vAlign w:val="center"/>
          </w:tcPr>
          <w:p w14:paraId="19BA3FC4" w14:textId="6471B8BF" w:rsidR="006A06B8" w:rsidRPr="00B06055" w:rsidRDefault="001731C8" w:rsidP="00091922">
            <w:pPr>
              <w:jc w:val="center"/>
              <w:rPr>
                <w:rFonts w:cs="Calibri"/>
                <w:color w:val="0D0D0D"/>
                <w:sz w:val="20"/>
              </w:rPr>
            </w:pPr>
            <w:r>
              <w:rPr>
                <w:rFonts w:cs="Calibri"/>
                <w:color w:val="0D0D0D"/>
                <w:sz w:val="20"/>
              </w:rPr>
              <w:t>Tabela Auxiliar</w:t>
            </w:r>
          </w:p>
        </w:tc>
        <w:tc>
          <w:tcPr>
            <w:tcW w:w="1425" w:type="dxa"/>
            <w:vAlign w:val="center"/>
          </w:tcPr>
          <w:p w14:paraId="192D0CAF" w14:textId="67D6C260" w:rsidR="006A06B8" w:rsidRDefault="006A06B8" w:rsidP="004D10B5">
            <w:pPr>
              <w:jc w:val="center"/>
              <w:rPr>
                <w:rFonts w:cs="Calibri"/>
                <w:color w:val="0D0D0D"/>
                <w:sz w:val="20"/>
              </w:rPr>
            </w:pPr>
            <w:r w:rsidRPr="00AC2303">
              <w:rPr>
                <w:rFonts w:cs="Calibri"/>
                <w:color w:val="0D0D0D"/>
                <w:sz w:val="20"/>
              </w:rPr>
              <w:t>A partir de 31 julho de 2024</w:t>
            </w:r>
          </w:p>
        </w:tc>
      </w:tr>
      <w:tr w:rsidR="004D10B5" w:rsidRPr="00B06055" w14:paraId="510DA71D" w14:textId="0EBEBA0A" w:rsidTr="00B71C48">
        <w:trPr>
          <w:trHeight w:val="992"/>
          <w:jc w:val="center"/>
        </w:trPr>
        <w:tc>
          <w:tcPr>
            <w:tcW w:w="0" w:type="auto"/>
            <w:vMerge/>
            <w:shd w:val="clear" w:color="auto" w:fill="E7E6E6" w:themeFill="background2"/>
            <w:vAlign w:val="center"/>
          </w:tcPr>
          <w:p w14:paraId="4715D299" w14:textId="127C9314" w:rsidR="004D10B5" w:rsidRPr="00B06055" w:rsidRDefault="004D10B5" w:rsidP="004D10B5">
            <w:pPr>
              <w:jc w:val="center"/>
              <w:rPr>
                <w:rFonts w:cs="Calibri"/>
                <w:color w:val="000000"/>
                <w:sz w:val="20"/>
              </w:rPr>
            </w:pPr>
          </w:p>
        </w:tc>
        <w:tc>
          <w:tcPr>
            <w:tcW w:w="0" w:type="auto"/>
            <w:shd w:val="clear" w:color="auto" w:fill="auto"/>
            <w:noWrap/>
            <w:vAlign w:val="center"/>
          </w:tcPr>
          <w:p w14:paraId="2B3D1C70" w14:textId="5428F7CF" w:rsidR="004D10B5" w:rsidRPr="00DD6B17" w:rsidRDefault="0043327F" w:rsidP="004D10B5">
            <w:pPr>
              <w:jc w:val="center"/>
              <w:rPr>
                <w:rFonts w:cs="Calibri"/>
                <w:color w:val="0D0D0D"/>
                <w:sz w:val="20"/>
                <w:lang w:val="en-US"/>
              </w:rPr>
            </w:pPr>
            <w:r w:rsidRPr="00B71C48">
              <w:rPr>
                <w:rFonts w:cs="Calibri"/>
                <w:color w:val="0D0D0D"/>
                <w:sz w:val="20"/>
                <w:lang w:val="en-US"/>
              </w:rPr>
              <w:t>kt_chaves_intrf_grts_crc</w:t>
            </w:r>
          </w:p>
        </w:tc>
        <w:tc>
          <w:tcPr>
            <w:tcW w:w="0" w:type="auto"/>
            <w:shd w:val="clear" w:color="auto" w:fill="auto"/>
            <w:vAlign w:val="center"/>
          </w:tcPr>
          <w:p w14:paraId="6278BAE5" w14:textId="574236F3" w:rsidR="004D10B5" w:rsidRPr="00B06055" w:rsidRDefault="00D17FC3" w:rsidP="00B71C48">
            <w:pPr>
              <w:rPr>
                <w:rFonts w:cs="Calibri"/>
                <w:color w:val="0D0D0D"/>
                <w:sz w:val="20"/>
              </w:rPr>
            </w:pPr>
            <w:r>
              <w:rPr>
                <w:rFonts w:cs="Calibri"/>
                <w:color w:val="0D0D0D"/>
                <w:sz w:val="20"/>
              </w:rPr>
              <w:t xml:space="preserve">Rosetta entre as chaves da Responsabilidade </w:t>
            </w:r>
            <w:r w:rsidR="004D10B5">
              <w:rPr>
                <w:rFonts w:cs="Calibri"/>
                <w:color w:val="0D0D0D"/>
                <w:sz w:val="20"/>
              </w:rPr>
              <w:t xml:space="preserve">- </w:t>
            </w:r>
            <w:r w:rsidR="00B71C48">
              <w:rPr>
                <w:rFonts w:cs="Calibri"/>
                <w:color w:val="0D0D0D"/>
                <w:sz w:val="20"/>
              </w:rPr>
              <w:t xml:space="preserve">proteções </w:t>
            </w:r>
            <w:r w:rsidR="004D10B5" w:rsidRPr="00B06055">
              <w:rPr>
                <w:rFonts w:cs="Calibri"/>
                <w:color w:val="0D0D0D"/>
                <w:sz w:val="20"/>
              </w:rPr>
              <w:t xml:space="preserve"> provenientes do modelo único de garantias e as chaves de reporte nos </w:t>
            </w:r>
            <w:r w:rsidR="004D10B5" w:rsidRPr="00B06055">
              <w:rPr>
                <w:rFonts w:cs="Calibri"/>
                <w:i/>
                <w:iCs/>
                <w:color w:val="0D0D0D"/>
                <w:sz w:val="20"/>
              </w:rPr>
              <w:t>outputs</w:t>
            </w:r>
            <w:r w:rsidR="004D10B5" w:rsidRPr="00B06055">
              <w:rPr>
                <w:rFonts w:cs="Calibri"/>
                <w:color w:val="0D0D0D"/>
                <w:sz w:val="20"/>
              </w:rPr>
              <w:t xml:space="preserve"> a enviar para </w:t>
            </w:r>
            <w:r w:rsidR="00B71C48">
              <w:rPr>
                <w:rFonts w:cs="Calibri"/>
                <w:color w:val="0D0D0D"/>
                <w:sz w:val="20"/>
              </w:rPr>
              <w:t>CRC.</w:t>
            </w:r>
          </w:p>
        </w:tc>
        <w:tc>
          <w:tcPr>
            <w:tcW w:w="0" w:type="auto"/>
            <w:vAlign w:val="center"/>
          </w:tcPr>
          <w:p w14:paraId="4CA6C499" w14:textId="148B1FE8" w:rsidR="004D10B5" w:rsidRPr="00B06055" w:rsidRDefault="00261F31" w:rsidP="004D10B5">
            <w:pPr>
              <w:jc w:val="center"/>
              <w:rPr>
                <w:rFonts w:cs="Calibri"/>
                <w:color w:val="0D0D0D"/>
                <w:sz w:val="20"/>
              </w:rPr>
            </w:pPr>
            <w:r>
              <w:rPr>
                <w:rFonts w:cs="Calibri"/>
                <w:color w:val="0D0D0D"/>
                <w:sz w:val="20"/>
              </w:rPr>
              <w:t>Diária</w:t>
            </w:r>
          </w:p>
        </w:tc>
        <w:tc>
          <w:tcPr>
            <w:tcW w:w="0" w:type="auto"/>
            <w:vAlign w:val="center"/>
          </w:tcPr>
          <w:p w14:paraId="34D10084" w14:textId="574B3982" w:rsidR="004D10B5" w:rsidRPr="00B06055" w:rsidRDefault="004D10B5" w:rsidP="004D10B5">
            <w:pPr>
              <w:jc w:val="center"/>
              <w:rPr>
                <w:rFonts w:cs="Calibri"/>
                <w:color w:val="0D0D0D"/>
                <w:sz w:val="20"/>
              </w:rPr>
            </w:pPr>
            <w:r w:rsidRPr="00B06055">
              <w:rPr>
                <w:rFonts w:cs="Calibri"/>
                <w:color w:val="0D0D0D"/>
                <w:sz w:val="20"/>
              </w:rPr>
              <w:t>Tradutor “Rosetta”</w:t>
            </w:r>
          </w:p>
        </w:tc>
        <w:tc>
          <w:tcPr>
            <w:tcW w:w="1425" w:type="dxa"/>
            <w:vAlign w:val="center"/>
          </w:tcPr>
          <w:p w14:paraId="45F3DA3D" w14:textId="13870C2A" w:rsidR="004D10B5" w:rsidRPr="00B06055" w:rsidRDefault="00AC2303" w:rsidP="004D10B5">
            <w:pPr>
              <w:jc w:val="center"/>
              <w:rPr>
                <w:rFonts w:cs="Calibri"/>
                <w:color w:val="0D0D0D"/>
                <w:sz w:val="20"/>
              </w:rPr>
            </w:pPr>
            <w:r w:rsidRPr="00AC2303">
              <w:rPr>
                <w:rFonts w:cs="Calibri"/>
                <w:color w:val="0D0D0D"/>
                <w:sz w:val="20"/>
              </w:rPr>
              <w:t>A partir de 31 julho de 2024</w:t>
            </w:r>
          </w:p>
        </w:tc>
      </w:tr>
    </w:tbl>
    <w:p w14:paraId="48782F2F" w14:textId="00D5B091" w:rsidR="00720567" w:rsidRDefault="00720567" w:rsidP="00720567">
      <w:pPr>
        <w:pStyle w:val="Heading2"/>
      </w:pPr>
      <w:bookmarkStart w:id="11" w:name="_Toc163902240"/>
      <w:bookmarkStart w:id="12" w:name="_Toc178255946"/>
      <w:bookmarkStart w:id="13" w:name="_Toc163902242"/>
      <w:r w:rsidRPr="00D761F5">
        <w:lastRenderedPageBreak/>
        <w:t>Tabelas do Modelo e Funções</w:t>
      </w:r>
      <w:bookmarkEnd w:id="11"/>
      <w:bookmarkEnd w:id="12"/>
    </w:p>
    <w:p w14:paraId="7BBC1C0F" w14:textId="3875BEF2" w:rsidR="006548F1" w:rsidRPr="006548F1" w:rsidRDefault="00861997" w:rsidP="00720567">
      <w:pPr>
        <w:pStyle w:val="Heading3"/>
      </w:pPr>
      <w:bookmarkStart w:id="14" w:name="_Toc163902243"/>
      <w:bookmarkStart w:id="15" w:name="_Toc178255947"/>
      <w:bookmarkEnd w:id="13"/>
      <w:r>
        <w:t xml:space="preserve">Tabelas de </w:t>
      </w:r>
      <w:r w:rsidRPr="00A84B21">
        <w:rPr>
          <w:i/>
        </w:rPr>
        <w:t>Output</w:t>
      </w:r>
      <w:bookmarkEnd w:id="14"/>
      <w:bookmarkEnd w:id="15"/>
    </w:p>
    <w:p w14:paraId="2706C699" w14:textId="05BF7E4A" w:rsidR="002A02A9" w:rsidRPr="002A02A9" w:rsidRDefault="00211555" w:rsidP="00211222">
      <w:pPr>
        <w:pStyle w:val="Heading4"/>
      </w:pPr>
      <w:bookmarkStart w:id="16" w:name="_Toc163902244"/>
      <w:bookmarkStart w:id="17" w:name="_Toc178255948"/>
      <w:r w:rsidRPr="001E69C3">
        <w:t>T</w:t>
      </w:r>
      <w:r w:rsidR="006548F1" w:rsidRPr="001E69C3">
        <w:t xml:space="preserve">abela de </w:t>
      </w:r>
      <w:r w:rsidR="00EA0E4B">
        <w:t>interface do universo de garantias do MUG</w:t>
      </w:r>
      <w:r w:rsidRPr="001E69C3">
        <w:t xml:space="preserve">: </w:t>
      </w:r>
      <w:bookmarkEnd w:id="16"/>
      <w:r w:rsidR="00211222" w:rsidRPr="00211222">
        <w:rPr>
          <w:i/>
        </w:rPr>
        <w:t>cd_garantias.gt022_crc5g_atributos_garantia_rct207</w:t>
      </w:r>
      <w:bookmarkEnd w:id="17"/>
      <w:r w:rsidR="005A49A0">
        <w:rPr>
          <w:i/>
        </w:rPr>
        <w:fldChar w:fldCharType="begin"/>
      </w:r>
      <w:r w:rsidR="005A49A0">
        <w:instrText xml:space="preserve"> XE "</w:instrText>
      </w:r>
      <w:r w:rsidR="005A49A0" w:rsidRPr="006E495C">
        <w:rPr>
          <w:i/>
        </w:rPr>
        <w:instrText>gt022_crc5g_atributos_garantia_rct207</w:instrText>
      </w:r>
      <w:r w:rsidR="005A49A0">
        <w:instrText xml:space="preserve">" \i </w:instrText>
      </w:r>
      <w:r w:rsidR="005A49A0">
        <w:rPr>
          <w:i/>
        </w:rPr>
        <w:fldChar w:fldCharType="end"/>
      </w:r>
    </w:p>
    <w:p w14:paraId="6B0F3BB4" w14:textId="673A1997" w:rsidR="006548F1" w:rsidRDefault="008532AF" w:rsidP="00720567">
      <w:pPr>
        <w:pStyle w:val="Heading5"/>
      </w:pPr>
      <w:bookmarkStart w:id="18" w:name="_Toc163902245"/>
      <w:bookmarkStart w:id="19" w:name="_Toc178255949"/>
      <w:r w:rsidRPr="005F1378">
        <w:t>Visão Geral</w:t>
      </w:r>
      <w:bookmarkEnd w:id="18"/>
      <w:bookmarkEnd w:id="19"/>
    </w:p>
    <w:p w14:paraId="4A52531B" w14:textId="51A46CAA" w:rsidR="0043327F" w:rsidRPr="00720567" w:rsidRDefault="0043327F" w:rsidP="0043327F">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0005734E" w:rsidRPr="00720567">
        <w:rPr>
          <w:rFonts w:eastAsiaTheme="minorHAnsi" w:cstheme="minorBidi"/>
          <w:szCs w:val="22"/>
          <w:lang w:eastAsia="en-US"/>
        </w:rPr>
        <w:t xml:space="preserve">tabela </w:t>
      </w:r>
      <w:r w:rsidR="0005734E">
        <w:rPr>
          <w:rFonts w:eastAsiaTheme="minorHAnsi" w:cstheme="minorBidi"/>
          <w:i/>
          <w:szCs w:val="22"/>
          <w:lang w:eastAsia="en-US"/>
        </w:rPr>
        <w:t>cd</w:t>
      </w:r>
      <w:r w:rsidRPr="00211222">
        <w:rPr>
          <w:rFonts w:eastAsiaTheme="minorHAnsi" w:cstheme="minorBidi"/>
          <w:i/>
          <w:szCs w:val="22"/>
          <w:lang w:eastAsia="en-US"/>
        </w:rPr>
        <w:t>_garantias.gt022_crc5g_atributos_garantia_rct207</w:t>
      </w:r>
      <w:r w:rsidRPr="00720567">
        <w:rPr>
          <w:rFonts w:eastAsiaTheme="minorHAnsi" w:cstheme="minorBidi"/>
          <w:szCs w:val="22"/>
          <w:lang w:eastAsia="en-US"/>
        </w:rPr>
        <w:t xml:space="preserve"> </w:t>
      </w:r>
      <w:r w:rsidR="0056196C">
        <w:rPr>
          <w:rFonts w:eastAsiaTheme="minorHAnsi" w:cstheme="minorBidi"/>
          <w:szCs w:val="22"/>
          <w:lang w:eastAsia="en-US"/>
        </w:rPr>
        <w:t xml:space="preserve">serve como </w:t>
      </w:r>
      <w:r w:rsidRPr="00720567">
        <w:rPr>
          <w:rFonts w:eastAsiaTheme="minorHAnsi" w:cstheme="minorBidi"/>
          <w:szCs w:val="22"/>
          <w:lang w:eastAsia="en-US"/>
        </w:rPr>
        <w:t xml:space="preserve">tabela de interface entre o MUG e o </w:t>
      </w:r>
      <w:r w:rsidR="0056196C">
        <w:rPr>
          <w:rFonts w:eastAsiaTheme="minorHAnsi" w:cstheme="minorBidi"/>
          <w:szCs w:val="22"/>
          <w:lang w:eastAsia="en-US"/>
        </w:rPr>
        <w:t xml:space="preserve">respetivo </w:t>
      </w:r>
      <w:r w:rsidRPr="00720567">
        <w:rPr>
          <w:rFonts w:eastAsiaTheme="minorHAnsi" w:cstheme="minorBidi"/>
          <w:szCs w:val="22"/>
          <w:lang w:eastAsia="en-US"/>
        </w:rPr>
        <w:t>caso de uso</w:t>
      </w:r>
      <w:r w:rsidR="0056196C">
        <w:rPr>
          <w:rFonts w:eastAsiaTheme="minorHAnsi" w:cstheme="minorBidi"/>
          <w:szCs w:val="22"/>
          <w:lang w:eastAsia="en-US"/>
        </w:rPr>
        <w:t>,</w:t>
      </w:r>
      <w:r w:rsidRPr="00720567">
        <w:rPr>
          <w:rFonts w:eastAsiaTheme="minorHAnsi" w:cstheme="minorBidi"/>
          <w:szCs w:val="22"/>
          <w:lang w:eastAsia="en-US"/>
        </w:rPr>
        <w:t xml:space="preserve"> </w:t>
      </w:r>
      <w:r w:rsidR="0056196C">
        <w:rPr>
          <w:rFonts w:eastAsiaTheme="minorHAnsi" w:cstheme="minorBidi"/>
          <w:szCs w:val="22"/>
          <w:lang w:eastAsia="en-US"/>
        </w:rPr>
        <w:t xml:space="preserve">apresentando </w:t>
      </w:r>
      <w:r w:rsidRPr="00720567">
        <w:rPr>
          <w:rFonts w:eastAsiaTheme="minorHAnsi" w:cstheme="minorBidi"/>
          <w:szCs w:val="22"/>
          <w:lang w:eastAsia="en-US"/>
        </w:rPr>
        <w:t>a informação</w:t>
      </w:r>
      <w:r w:rsidR="001731C8">
        <w:rPr>
          <w:rFonts w:eastAsiaTheme="minorHAnsi" w:cstheme="minorBidi"/>
          <w:szCs w:val="22"/>
          <w:lang w:eastAsia="en-US"/>
        </w:rPr>
        <w:t xml:space="preserve"> necessária à identificação e caracterização de cada</w:t>
      </w:r>
      <w:r w:rsidRPr="00720567">
        <w:rPr>
          <w:rFonts w:eastAsiaTheme="minorHAnsi" w:cstheme="minorBidi"/>
          <w:szCs w:val="22"/>
          <w:lang w:eastAsia="en-US"/>
        </w:rPr>
        <w:t xml:space="preserve"> </w:t>
      </w:r>
      <w:r w:rsidR="001731C8">
        <w:rPr>
          <w:rFonts w:eastAsiaTheme="minorHAnsi" w:cstheme="minorBidi"/>
          <w:szCs w:val="22"/>
          <w:lang w:eastAsia="en-US"/>
        </w:rPr>
        <w:t>proteção associada a um ou mais contratos</w:t>
      </w:r>
      <w:r w:rsidR="0056196C">
        <w:rPr>
          <w:rFonts w:eastAsiaTheme="minorHAnsi" w:cstheme="minorBidi"/>
          <w:szCs w:val="22"/>
          <w:lang w:eastAsia="en-US"/>
        </w:rPr>
        <w:t>,</w:t>
      </w:r>
      <w:r>
        <w:rPr>
          <w:rFonts w:eastAsiaTheme="minorHAnsi" w:cstheme="minorBidi"/>
          <w:szCs w:val="22"/>
          <w:lang w:eastAsia="en-US"/>
        </w:rPr>
        <w:t xml:space="preserve"> a reportar pela CRC</w:t>
      </w:r>
      <w:r w:rsidR="001731C8">
        <w:rPr>
          <w:rFonts w:eastAsiaTheme="minorHAnsi" w:cstheme="minorBidi"/>
          <w:szCs w:val="22"/>
          <w:lang w:eastAsia="en-US"/>
        </w:rPr>
        <w:t>.</w:t>
      </w:r>
      <w:r w:rsidR="00154E34">
        <w:rPr>
          <w:rFonts w:eastAsiaTheme="minorHAnsi" w:cstheme="minorBidi"/>
          <w:szCs w:val="22"/>
          <w:lang w:eastAsia="en-US"/>
        </w:rPr>
        <w:t xml:space="preserve"> </w:t>
      </w:r>
      <w:r w:rsidRPr="00720567">
        <w:rPr>
          <w:rFonts w:eastAsiaTheme="minorHAnsi" w:cstheme="minorBidi"/>
          <w:szCs w:val="22"/>
          <w:lang w:eastAsia="en-US"/>
        </w:rPr>
        <w:t xml:space="preserve">Assim, </w:t>
      </w:r>
      <w:r w:rsidR="00154E34">
        <w:rPr>
          <w:rFonts w:eastAsiaTheme="minorHAnsi" w:cstheme="minorBidi"/>
          <w:szCs w:val="22"/>
          <w:lang w:eastAsia="en-US"/>
        </w:rPr>
        <w:t xml:space="preserve">a chave deste pilar </w:t>
      </w:r>
      <w:r w:rsidRPr="00720567">
        <w:rPr>
          <w:rFonts w:eastAsiaTheme="minorHAnsi" w:cstheme="minorBidi"/>
          <w:szCs w:val="22"/>
          <w:lang w:eastAsia="en-US"/>
        </w:rPr>
        <w:t>deve ser representada nesta tabela, bem como os atributos associad</w:t>
      </w:r>
      <w:r w:rsidR="007371DB">
        <w:rPr>
          <w:rFonts w:eastAsiaTheme="minorHAnsi" w:cstheme="minorBidi"/>
          <w:szCs w:val="22"/>
          <w:lang w:eastAsia="en-US"/>
        </w:rPr>
        <w:t>o</w:t>
      </w:r>
      <w:r w:rsidRPr="00720567">
        <w:rPr>
          <w:rFonts w:eastAsiaTheme="minorHAnsi" w:cstheme="minorBidi"/>
          <w:szCs w:val="22"/>
          <w:lang w:eastAsia="en-US"/>
        </w:rPr>
        <w:t xml:space="preserve">s. Apesar da informação provir do módulo base e do módulo consolidado do MUG, as chaves são transformadas e existe uma tabela de tradução </w:t>
      </w:r>
      <w:r w:rsidR="004C3FB0">
        <w:rPr>
          <w:rFonts w:eastAsiaTheme="minorHAnsi" w:cstheme="minorBidi"/>
          <w:szCs w:val="22"/>
          <w:lang w:eastAsia="en-US"/>
        </w:rPr>
        <w:t xml:space="preserve">que garante a sua traçabilidade </w:t>
      </w:r>
      <w:r w:rsidRPr="00720567">
        <w:rPr>
          <w:rFonts w:eastAsiaTheme="minorHAnsi" w:cstheme="minorBidi"/>
          <w:szCs w:val="22"/>
          <w:lang w:eastAsia="en-US"/>
        </w:rPr>
        <w:t>(</w:t>
      </w:r>
      <w:r w:rsidR="0005734E">
        <w:rPr>
          <w:rFonts w:eastAsiaTheme="minorHAnsi" w:cstheme="minorBidi"/>
          <w:i/>
          <w:szCs w:val="22"/>
          <w:lang w:eastAsia="en-US"/>
        </w:rPr>
        <w:t>cd_garantias</w:t>
      </w:r>
      <w:r w:rsidR="0005734E" w:rsidRPr="008E454A">
        <w:rPr>
          <w:i/>
        </w:rPr>
        <w:t>.kt_chaves_intrf_grts_crc</w:t>
      </w:r>
      <w:r w:rsidRPr="00720567">
        <w:rPr>
          <w:rFonts w:eastAsiaTheme="minorHAnsi" w:cstheme="minorBidi"/>
          <w:szCs w:val="22"/>
          <w:lang w:eastAsia="en-US"/>
        </w:rPr>
        <w:t xml:space="preserve">). Esta transformação das chaves é efetuada para assegurar que a granularidade dos registos contratuais continua a ser a mesma que existia antes de re-apontar a </w:t>
      </w:r>
      <w:r>
        <w:rPr>
          <w:rFonts w:eastAsiaTheme="minorHAnsi" w:cstheme="minorBidi"/>
          <w:szCs w:val="22"/>
          <w:lang w:eastAsia="en-US"/>
        </w:rPr>
        <w:t>CRC</w:t>
      </w:r>
      <w:r w:rsidR="009F0D9E">
        <w:rPr>
          <w:rFonts w:eastAsiaTheme="minorHAnsi" w:cstheme="minorBidi"/>
          <w:szCs w:val="22"/>
          <w:lang w:eastAsia="en-US"/>
        </w:rPr>
        <w:t xml:space="preserve"> </w:t>
      </w:r>
      <w:r>
        <w:rPr>
          <w:rFonts w:eastAsiaTheme="minorHAnsi" w:cstheme="minorBidi"/>
          <w:szCs w:val="22"/>
          <w:lang w:eastAsia="en-US"/>
        </w:rPr>
        <w:t>para o MUG</w:t>
      </w:r>
      <w:r w:rsidRPr="00720567">
        <w:rPr>
          <w:rFonts w:eastAsiaTheme="minorHAnsi" w:cstheme="minorBidi"/>
          <w:szCs w:val="22"/>
          <w:lang w:eastAsia="en-US"/>
        </w:rPr>
        <w:t>,</w:t>
      </w:r>
      <w:r>
        <w:rPr>
          <w:rFonts w:eastAsiaTheme="minorHAnsi" w:cstheme="minorBidi"/>
          <w:szCs w:val="22"/>
          <w:lang w:eastAsia="en-US"/>
        </w:rPr>
        <w:t xml:space="preserve"> em ju</w:t>
      </w:r>
      <w:r w:rsidR="009F0D9E">
        <w:rPr>
          <w:rFonts w:eastAsiaTheme="minorHAnsi" w:cstheme="minorBidi"/>
          <w:szCs w:val="22"/>
          <w:lang w:eastAsia="en-US"/>
        </w:rPr>
        <w:t>l</w:t>
      </w:r>
      <w:r>
        <w:rPr>
          <w:rFonts w:eastAsiaTheme="minorHAnsi" w:cstheme="minorBidi"/>
          <w:szCs w:val="22"/>
          <w:lang w:eastAsia="en-US"/>
        </w:rPr>
        <w:t>ho de 2024,</w:t>
      </w:r>
      <w:r w:rsidRPr="00720567">
        <w:rPr>
          <w:rFonts w:eastAsiaTheme="minorHAnsi" w:cstheme="minorBidi"/>
          <w:szCs w:val="22"/>
          <w:lang w:eastAsia="en-US"/>
        </w:rPr>
        <w:t xml:space="preserve"> bem como para garantir a boa ligação das garantias provindas do MUG com as chaves contratuais aprovisionadas pela </w:t>
      </w:r>
      <w:r>
        <w:rPr>
          <w:rFonts w:eastAsiaTheme="minorHAnsi" w:cstheme="minorBidi"/>
          <w:szCs w:val="22"/>
          <w:lang w:eastAsia="en-US"/>
        </w:rPr>
        <w:t>CRC.</w:t>
      </w:r>
    </w:p>
    <w:p w14:paraId="45D8FFFF" w14:textId="6D5A517E" w:rsidR="0043327F" w:rsidRDefault="0043327F" w:rsidP="0043327F">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Os campos desta tabela são aprovisionados pelo MUG com o intuito de enviar para o caso de uso. Desta forma, a estrutura da tabela está preparada para respeitar os formatos apropriados aos diferentes casos de uso, contendo campos que não são preenchidos pelo MUG e são responsabilidade dos respetivos casos de uso. </w:t>
      </w:r>
    </w:p>
    <w:p w14:paraId="50839D96" w14:textId="6A3276E2" w:rsidR="008532AF" w:rsidRPr="00E07147" w:rsidRDefault="008532AF" w:rsidP="00720567">
      <w:pPr>
        <w:pStyle w:val="Heading5"/>
      </w:pPr>
      <w:bookmarkStart w:id="20" w:name="_Toc163902246"/>
      <w:bookmarkStart w:id="21" w:name="_Toc178255950"/>
      <w:r w:rsidRPr="00E07147">
        <w:t>Granularidade e chave</w:t>
      </w:r>
      <w:bookmarkEnd w:id="20"/>
      <w:bookmarkEnd w:id="21"/>
    </w:p>
    <w:p w14:paraId="4F10EC1E" w14:textId="223A7F05" w:rsidR="0043327F" w:rsidRPr="00720567" w:rsidRDefault="0043327F" w:rsidP="0043327F">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w:t>
      </w:r>
      <w:r w:rsidR="004C3FB0" w:rsidRPr="00720567">
        <w:rPr>
          <w:rFonts w:eastAsiaTheme="minorHAnsi" w:cstheme="minorBidi"/>
          <w:szCs w:val="22"/>
          <w:lang w:eastAsia="en-US"/>
        </w:rPr>
        <w:t xml:space="preserve">tabela </w:t>
      </w:r>
      <w:r w:rsidR="004C3FB0">
        <w:rPr>
          <w:rFonts w:eastAsiaTheme="minorHAnsi" w:cstheme="minorBidi"/>
          <w:szCs w:val="22"/>
          <w:lang w:eastAsia="en-US"/>
        </w:rPr>
        <w:t>cd</w:t>
      </w:r>
      <w:r w:rsidR="00012CEB" w:rsidRPr="00211222">
        <w:rPr>
          <w:rFonts w:eastAsiaTheme="minorHAnsi" w:cstheme="minorBidi"/>
          <w:i/>
          <w:szCs w:val="22"/>
          <w:lang w:eastAsia="en-US"/>
        </w:rPr>
        <w:t>_garantias.gt022_crc5g_atributos_garantia_rct207</w:t>
      </w:r>
      <w:r w:rsidR="00012CEB">
        <w:rPr>
          <w:rFonts w:eastAsiaTheme="minorHAnsi" w:cstheme="minorBidi"/>
          <w:i/>
          <w:szCs w:val="22"/>
          <w:lang w:eastAsia="en-US"/>
        </w:rPr>
        <w:t xml:space="preserve"> </w:t>
      </w:r>
      <w:r w:rsidR="00012CEB">
        <w:rPr>
          <w:rFonts w:eastAsiaTheme="minorHAnsi" w:cstheme="minorBidi"/>
          <w:szCs w:val="22"/>
          <w:lang w:eastAsia="en-US"/>
        </w:rPr>
        <w:t>apresenta uma chave primária, constituída pelos campos identifica</w:t>
      </w:r>
      <w:r w:rsidR="00075F92">
        <w:rPr>
          <w:rFonts w:eastAsiaTheme="minorHAnsi" w:cstheme="minorBidi"/>
          <w:szCs w:val="22"/>
          <w:lang w:eastAsia="en-US"/>
        </w:rPr>
        <w:t xml:space="preserve">tivos da </w:t>
      </w:r>
      <w:r w:rsidR="00012CEB">
        <w:rPr>
          <w:rFonts w:eastAsiaTheme="minorHAnsi" w:cstheme="minorBidi"/>
          <w:szCs w:val="22"/>
          <w:lang w:eastAsia="en-US"/>
        </w:rPr>
        <w:t>proteção (‘idprot’).</w:t>
      </w:r>
    </w:p>
    <w:p w14:paraId="53E19F21" w14:textId="77777777" w:rsidR="00A1368B" w:rsidRDefault="00012CEB" w:rsidP="0040460A">
      <w:pPr>
        <w:spacing w:after="160" w:line="259" w:lineRule="auto"/>
        <w:jc w:val="both"/>
        <w:rPr>
          <w:rStyle w:val="ui-provider"/>
          <w:rFonts w:eastAsiaTheme="majorEastAsia"/>
        </w:rPr>
      </w:pPr>
      <w:r>
        <w:rPr>
          <w:rFonts w:eastAsiaTheme="minorHAnsi" w:cstheme="minorBidi"/>
          <w:szCs w:val="22"/>
          <w:lang w:eastAsia="en-US"/>
        </w:rPr>
        <w:t xml:space="preserve">A construção da chave do campo </w:t>
      </w:r>
      <w:r w:rsidRPr="002A7D78">
        <w:rPr>
          <w:rFonts w:eastAsiaTheme="minorHAnsi" w:cstheme="minorBidi"/>
          <w:i/>
          <w:szCs w:val="22"/>
          <w:lang w:eastAsia="en-US"/>
        </w:rPr>
        <w:t>‘</w:t>
      </w:r>
      <w:r w:rsidRPr="00E742CD">
        <w:rPr>
          <w:rFonts w:eastAsiaTheme="minorHAnsi" w:cstheme="minorBidi"/>
          <w:szCs w:val="22"/>
          <w:lang w:eastAsia="en-US"/>
        </w:rPr>
        <w:t>idprot’</w:t>
      </w:r>
      <w:r w:rsidR="0056196C">
        <w:rPr>
          <w:rFonts w:eastAsiaTheme="minorHAnsi" w:cstheme="minorBidi"/>
          <w:szCs w:val="22"/>
          <w:lang w:eastAsia="en-US"/>
        </w:rPr>
        <w:t xml:space="preserve"> </w:t>
      </w:r>
      <w:r w:rsidR="00DC58D8">
        <w:rPr>
          <w:rFonts w:eastAsiaTheme="minorHAnsi" w:cstheme="minorBidi"/>
          <w:szCs w:val="22"/>
          <w:lang w:eastAsia="en-US"/>
        </w:rPr>
        <w:t>é diferenciada conforme a</w:t>
      </w:r>
      <w:r>
        <w:rPr>
          <w:rFonts w:eastAsiaTheme="minorHAnsi" w:cstheme="minorBidi"/>
          <w:szCs w:val="22"/>
          <w:lang w:eastAsia="en-US"/>
        </w:rPr>
        <w:t xml:space="preserve"> tipologia da garantia. Especificamente, no caso das garantias reais, o campo</w:t>
      </w:r>
      <w:r w:rsidR="0056196C">
        <w:rPr>
          <w:rFonts w:eastAsiaTheme="minorHAnsi" w:cstheme="minorBidi"/>
          <w:szCs w:val="22"/>
          <w:lang w:eastAsia="en-US"/>
        </w:rPr>
        <w:t xml:space="preserve"> ‘idprot’</w:t>
      </w:r>
      <w:r>
        <w:rPr>
          <w:rFonts w:eastAsiaTheme="minorHAnsi" w:cstheme="minorBidi"/>
          <w:szCs w:val="22"/>
          <w:lang w:eastAsia="en-US"/>
        </w:rPr>
        <w:t xml:space="preserve"> corresponde aos campos identificadores do bem (</w:t>
      </w:r>
      <w:r w:rsidRPr="002A7D78">
        <w:rPr>
          <w:rFonts w:eastAsiaTheme="minorHAnsi" w:cstheme="minorBidi"/>
          <w:i/>
          <w:szCs w:val="22"/>
          <w:lang w:eastAsia="en-US"/>
        </w:rPr>
        <w:t>‘</w:t>
      </w:r>
      <w:r w:rsidRPr="00E742CD">
        <w:rPr>
          <w:rStyle w:val="ui-provider"/>
          <w:rFonts w:eastAsiaTheme="majorEastAsia"/>
        </w:rPr>
        <w:t>cempbem’, ‘ckbalbem’, ‘ckctabem’, ‘ckrefbem’</w:t>
      </w:r>
      <w:r>
        <w:rPr>
          <w:rStyle w:val="ui-provider"/>
          <w:rFonts w:eastAsiaTheme="majorEastAsia"/>
        </w:rPr>
        <w:t xml:space="preserve">), enquanto nas garantias pessoais, </w:t>
      </w:r>
      <w:r w:rsidR="00DC58D8">
        <w:rPr>
          <w:rStyle w:val="ui-provider"/>
          <w:rFonts w:eastAsiaTheme="majorEastAsia"/>
        </w:rPr>
        <w:t xml:space="preserve">a chave é construída </w:t>
      </w:r>
      <w:r w:rsidR="00075F92">
        <w:rPr>
          <w:rStyle w:val="ui-provider"/>
          <w:rFonts w:eastAsiaTheme="majorEastAsia"/>
        </w:rPr>
        <w:t xml:space="preserve">com base na necessidade de adaptar a estrutura de dados à tipologia, </w:t>
      </w:r>
      <w:r w:rsidR="00DC58D8">
        <w:rPr>
          <w:rStyle w:val="ui-provider"/>
          <w:rFonts w:eastAsiaTheme="majorEastAsia"/>
        </w:rPr>
        <w:t xml:space="preserve">assegurando precisão e </w:t>
      </w:r>
      <w:r w:rsidR="00075F92">
        <w:rPr>
          <w:rStyle w:val="ui-provider"/>
          <w:rFonts w:eastAsiaTheme="majorEastAsia"/>
        </w:rPr>
        <w:t xml:space="preserve">consistência na identificação dos registos. </w:t>
      </w:r>
      <w:r w:rsidR="00DC58D8">
        <w:rPr>
          <w:rStyle w:val="ui-provider"/>
          <w:rFonts w:eastAsiaTheme="majorEastAsia"/>
        </w:rPr>
        <w:t>Importa salientar</w:t>
      </w:r>
      <w:r w:rsidR="0040460A">
        <w:rPr>
          <w:rStyle w:val="ui-provider"/>
          <w:rFonts w:eastAsiaTheme="majorEastAsia"/>
        </w:rPr>
        <w:t xml:space="preserve"> que a regra de </w:t>
      </w:r>
      <w:r w:rsidR="00E742CD">
        <w:rPr>
          <w:rStyle w:val="ui-provider"/>
          <w:rFonts w:eastAsiaTheme="majorEastAsia"/>
        </w:rPr>
        <w:t>formação</w:t>
      </w:r>
      <w:r w:rsidR="0040460A">
        <w:rPr>
          <w:rStyle w:val="ui-provider"/>
          <w:rFonts w:eastAsiaTheme="majorEastAsia"/>
        </w:rPr>
        <w:t xml:space="preserve"> do ‘idprot’ implicou a </w:t>
      </w:r>
      <w:r w:rsidR="00E742CD">
        <w:rPr>
          <w:rStyle w:val="ui-provider"/>
          <w:rFonts w:eastAsiaTheme="majorEastAsia"/>
        </w:rPr>
        <w:t xml:space="preserve">criação de </w:t>
      </w:r>
      <w:r w:rsidR="0040460A">
        <w:rPr>
          <w:rStyle w:val="ui-provider"/>
          <w:rFonts w:eastAsiaTheme="majorEastAsia"/>
        </w:rPr>
        <w:t>uma nova tabela cumulativa (</w:t>
      </w:r>
      <w:r w:rsidR="0040460A" w:rsidRPr="009B5FC6">
        <w:rPr>
          <w:i/>
        </w:rPr>
        <w:t>cd_garantias.</w:t>
      </w:r>
      <w:r w:rsidR="0040460A" w:rsidRPr="009B5FC6">
        <w:t xml:space="preserve"> </w:t>
      </w:r>
      <w:r w:rsidR="0040460A" w:rsidRPr="009B5FC6">
        <w:rPr>
          <w:i/>
        </w:rPr>
        <w:t>gt703_hist_chvs_crc</w:t>
      </w:r>
      <w:r w:rsidR="0040460A">
        <w:rPr>
          <w:rStyle w:val="ui-provider"/>
          <w:rFonts w:eastAsiaTheme="majorEastAsia"/>
        </w:rPr>
        <w:t>)</w:t>
      </w:r>
      <w:r w:rsidR="00DC58D8">
        <w:rPr>
          <w:rStyle w:val="ui-provider"/>
          <w:rFonts w:eastAsiaTheme="majorEastAsia"/>
        </w:rPr>
        <w:t xml:space="preserve">, destinada </w:t>
      </w:r>
      <w:r w:rsidR="0040460A">
        <w:rPr>
          <w:rStyle w:val="ui-provider"/>
          <w:rFonts w:eastAsiaTheme="majorEastAsia"/>
        </w:rPr>
        <w:t xml:space="preserve">a </w:t>
      </w:r>
      <w:r w:rsidR="00DC58D8">
        <w:rPr>
          <w:rStyle w:val="ui-provider"/>
          <w:rFonts w:eastAsiaTheme="majorEastAsia"/>
        </w:rPr>
        <w:t>armazenar</w:t>
      </w:r>
      <w:r w:rsidR="0040460A">
        <w:rPr>
          <w:rStyle w:val="ui-provider"/>
          <w:rFonts w:eastAsiaTheme="majorEastAsia"/>
        </w:rPr>
        <w:t xml:space="preserve"> todos os </w:t>
      </w:r>
      <w:r w:rsidR="00DC58D8">
        <w:rPr>
          <w:rStyle w:val="ui-provider"/>
          <w:rFonts w:eastAsiaTheme="majorEastAsia"/>
        </w:rPr>
        <w:t>‘idprot’ previamente</w:t>
      </w:r>
      <w:r w:rsidR="0040460A">
        <w:rPr>
          <w:rStyle w:val="ui-provider"/>
          <w:rFonts w:eastAsiaTheme="majorEastAsia"/>
        </w:rPr>
        <w:t xml:space="preserve"> </w:t>
      </w:r>
      <w:r w:rsidR="00DC58D8">
        <w:rPr>
          <w:rStyle w:val="ui-provider"/>
          <w:rFonts w:eastAsiaTheme="majorEastAsia"/>
        </w:rPr>
        <w:t xml:space="preserve">gerados, bem como estabelecer </w:t>
      </w:r>
      <w:r w:rsidR="0040460A">
        <w:rPr>
          <w:rStyle w:val="ui-provider"/>
          <w:rFonts w:eastAsiaTheme="majorEastAsia"/>
        </w:rPr>
        <w:t>novas combinaç</w:t>
      </w:r>
      <w:r w:rsidR="00E742CD">
        <w:rPr>
          <w:rStyle w:val="ui-provider"/>
          <w:rFonts w:eastAsiaTheme="majorEastAsia"/>
        </w:rPr>
        <w:t xml:space="preserve">ões para </w:t>
      </w:r>
      <w:r w:rsidR="00DC58D8">
        <w:rPr>
          <w:rStyle w:val="ui-provider"/>
          <w:rFonts w:eastAsiaTheme="majorEastAsia"/>
        </w:rPr>
        <w:t>futuros</w:t>
      </w:r>
      <w:r w:rsidR="0040460A">
        <w:rPr>
          <w:rStyle w:val="ui-provider"/>
          <w:rFonts w:eastAsiaTheme="majorEastAsia"/>
        </w:rPr>
        <w:t xml:space="preserve"> </w:t>
      </w:r>
      <w:r w:rsidR="00113326">
        <w:rPr>
          <w:rStyle w:val="ui-provider"/>
          <w:rFonts w:eastAsiaTheme="majorEastAsia"/>
        </w:rPr>
        <w:t>registos.</w:t>
      </w:r>
      <w:r w:rsidR="00DC58D8">
        <w:rPr>
          <w:rStyle w:val="ui-provider"/>
          <w:rFonts w:eastAsiaTheme="majorEastAsia"/>
        </w:rPr>
        <w:t xml:space="preserve"> Estas novas combinações são geradas com base </w:t>
      </w:r>
      <w:r w:rsidR="005E24BE">
        <w:rPr>
          <w:rStyle w:val="ui-provider"/>
          <w:rFonts w:eastAsiaTheme="majorEastAsia"/>
        </w:rPr>
        <w:t>nos ‘idinst’</w:t>
      </w:r>
      <w:r w:rsidR="00DC58D8">
        <w:rPr>
          <w:rStyle w:val="ui-provider"/>
          <w:rFonts w:eastAsiaTheme="majorEastAsia"/>
        </w:rPr>
        <w:t>,</w:t>
      </w:r>
      <w:r w:rsidR="005E24BE">
        <w:rPr>
          <w:rStyle w:val="ui-provider"/>
          <w:rFonts w:eastAsiaTheme="majorEastAsia"/>
        </w:rPr>
        <w:t xml:space="preserve"> que </w:t>
      </w:r>
      <w:r w:rsidR="00DC58D8">
        <w:rPr>
          <w:rStyle w:val="ui-provider"/>
          <w:rFonts w:eastAsiaTheme="majorEastAsia"/>
        </w:rPr>
        <w:t xml:space="preserve">estão associados a </w:t>
      </w:r>
      <w:r w:rsidR="005E24BE">
        <w:rPr>
          <w:rStyle w:val="ui-provider"/>
          <w:rFonts w:eastAsiaTheme="majorEastAsia"/>
        </w:rPr>
        <w:t>cada combinação de ‘idprot’ e ‘zcliente’.</w:t>
      </w:r>
    </w:p>
    <w:p w14:paraId="232B907A" w14:textId="18A58E07" w:rsidR="008532AF" w:rsidRPr="00E07147" w:rsidRDefault="008532AF" w:rsidP="00720567">
      <w:pPr>
        <w:pStyle w:val="Heading5"/>
      </w:pPr>
      <w:bookmarkStart w:id="22" w:name="_Toc163902247"/>
      <w:bookmarkStart w:id="23" w:name="_Toc178255951"/>
      <w:r w:rsidRPr="00E07147">
        <w:t>Periodicidade</w:t>
      </w:r>
      <w:bookmarkEnd w:id="22"/>
      <w:bookmarkEnd w:id="23"/>
    </w:p>
    <w:p w14:paraId="3D083478" w14:textId="74AEC338" w:rsidR="00012CEB" w:rsidRPr="00720567" w:rsidRDefault="00012CEB" w:rsidP="00012CEB">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211222">
        <w:rPr>
          <w:rFonts w:eastAsiaTheme="minorHAnsi" w:cstheme="minorBidi"/>
          <w:i/>
          <w:szCs w:val="22"/>
          <w:lang w:eastAsia="en-US"/>
        </w:rPr>
        <w:t>cd_garantias.gt022_crc5g_atributos_garantia_rct207</w:t>
      </w:r>
      <w:r>
        <w:rPr>
          <w:rFonts w:eastAsiaTheme="minorHAnsi" w:cstheme="minorBidi"/>
          <w:i/>
          <w:szCs w:val="22"/>
          <w:lang w:eastAsia="en-US"/>
        </w:rPr>
        <w:t xml:space="preserve"> </w:t>
      </w:r>
      <w:r w:rsidRPr="00720567">
        <w:rPr>
          <w:rFonts w:eastAsiaTheme="minorHAnsi" w:cstheme="minorBidi"/>
          <w:szCs w:val="22"/>
          <w:lang w:eastAsia="en-US"/>
        </w:rPr>
        <w:t xml:space="preserve">é gerada </w:t>
      </w:r>
      <w:r>
        <w:rPr>
          <w:rFonts w:eastAsiaTheme="minorHAnsi" w:cstheme="minorBidi"/>
          <w:szCs w:val="22"/>
          <w:lang w:eastAsia="en-US"/>
        </w:rPr>
        <w:t xml:space="preserve">diariamente, com os relatórios correspondentes enviados à CRC.  </w:t>
      </w:r>
      <w:r w:rsidRPr="00720567">
        <w:rPr>
          <w:rFonts w:eastAsiaTheme="minorHAnsi" w:cstheme="minorBidi"/>
          <w:szCs w:val="22"/>
          <w:lang w:eastAsia="en-US"/>
        </w:rPr>
        <w:t xml:space="preserve">No caso </w:t>
      </w:r>
      <w:r w:rsidR="00D33755">
        <w:rPr>
          <w:rFonts w:eastAsiaTheme="minorHAnsi" w:cstheme="minorBidi"/>
          <w:szCs w:val="22"/>
          <w:lang w:eastAsia="en-US"/>
        </w:rPr>
        <w:t xml:space="preserve">do último dia do mês não ser um dia útil, o modelo gera uma cópia do último dia útil e atribui-lhe a partição de último dia de calendário do mês. </w:t>
      </w:r>
      <w:r w:rsidR="00F00685">
        <w:rPr>
          <w:rFonts w:eastAsiaTheme="minorHAnsi" w:cstheme="minorBidi"/>
          <w:szCs w:val="22"/>
          <w:lang w:eastAsia="en-US"/>
        </w:rPr>
        <w:t xml:space="preserve"> </w:t>
      </w:r>
      <w:r w:rsidR="00D33755">
        <w:rPr>
          <w:rFonts w:eastAsiaTheme="minorHAnsi" w:cstheme="minorBidi"/>
          <w:szCs w:val="22"/>
          <w:lang w:eastAsia="en-US"/>
        </w:rPr>
        <w:t>A título de exemplo, se o dia 31 de um mês corresponde a um sábado, é criada uma cópia do dia 30 (último dia útil) e atribui-lhe a ‘ref_date</w:t>
      </w:r>
      <w:r w:rsidR="00F00685">
        <w:rPr>
          <w:rFonts w:eastAsiaTheme="minorHAnsi" w:cstheme="minorBidi"/>
          <w:szCs w:val="22"/>
          <w:lang w:eastAsia="en-US"/>
        </w:rPr>
        <w:t xml:space="preserve">´ do dia 31. </w:t>
      </w:r>
    </w:p>
    <w:p w14:paraId="7DE1A272" w14:textId="2D1FD37B" w:rsidR="00012CEB" w:rsidRPr="00720567" w:rsidRDefault="00012CEB"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Só se devem considerar como oficiais os valores constantes nesta tabela desde, e incluindo, </w:t>
      </w:r>
      <w:r w:rsidR="0005734E" w:rsidRPr="00720567">
        <w:rPr>
          <w:rFonts w:eastAsiaTheme="minorHAnsi" w:cstheme="minorBidi"/>
          <w:szCs w:val="22"/>
          <w:lang w:eastAsia="en-US"/>
        </w:rPr>
        <w:t xml:space="preserve">31 </w:t>
      </w:r>
      <w:r w:rsidR="0005734E">
        <w:rPr>
          <w:rFonts w:eastAsiaTheme="minorHAnsi" w:cstheme="minorBidi"/>
          <w:szCs w:val="22"/>
          <w:lang w:eastAsia="en-US"/>
        </w:rPr>
        <w:t>julho</w:t>
      </w:r>
      <w:r w:rsidR="004F4F17">
        <w:rPr>
          <w:rFonts w:eastAsiaTheme="minorHAnsi" w:cstheme="minorBidi"/>
          <w:szCs w:val="22"/>
          <w:lang w:eastAsia="en-US"/>
        </w:rPr>
        <w:t xml:space="preserve"> </w:t>
      </w:r>
      <w:r>
        <w:rPr>
          <w:rFonts w:eastAsiaTheme="minorHAnsi" w:cstheme="minorBidi"/>
          <w:szCs w:val="22"/>
          <w:lang w:eastAsia="en-US"/>
        </w:rPr>
        <w:t xml:space="preserve">de 2024. </w:t>
      </w:r>
    </w:p>
    <w:p w14:paraId="460C6888" w14:textId="586717E2" w:rsidR="00737428" w:rsidRPr="00E07147" w:rsidRDefault="008532AF" w:rsidP="00720567">
      <w:pPr>
        <w:pStyle w:val="Heading5"/>
      </w:pPr>
      <w:bookmarkStart w:id="24" w:name="_Toc163902248"/>
      <w:bookmarkStart w:id="25" w:name="_Toc178255952"/>
      <w:r w:rsidRPr="00E07147">
        <w:lastRenderedPageBreak/>
        <w:t>Aprovisionamento</w:t>
      </w:r>
      <w:bookmarkEnd w:id="24"/>
      <w:bookmarkEnd w:id="25"/>
    </w:p>
    <w:p w14:paraId="10774422" w14:textId="67676C20" w:rsidR="00012CEB" w:rsidRDefault="00012CEB" w:rsidP="00012CEB">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211222">
        <w:rPr>
          <w:rFonts w:eastAsiaTheme="minorHAnsi" w:cstheme="minorBidi"/>
          <w:i/>
          <w:szCs w:val="22"/>
          <w:lang w:eastAsia="en-US"/>
        </w:rPr>
        <w:t>cd_garantias.gt022_crc5g_atributos_garantia_rct</w:t>
      </w:r>
      <w:r w:rsidR="004C3FB0" w:rsidRPr="00211222">
        <w:rPr>
          <w:rFonts w:eastAsiaTheme="minorHAnsi" w:cstheme="minorBidi"/>
          <w:i/>
          <w:szCs w:val="22"/>
          <w:lang w:eastAsia="en-US"/>
        </w:rPr>
        <w:t>207</w:t>
      </w:r>
      <w:r w:rsidR="004C3FB0">
        <w:rPr>
          <w:rFonts w:eastAsiaTheme="minorHAnsi" w:cstheme="minorBidi"/>
          <w:i/>
          <w:szCs w:val="22"/>
          <w:lang w:eastAsia="en-US"/>
        </w:rPr>
        <w:t xml:space="preserve"> é</w:t>
      </w:r>
      <w:r w:rsidRPr="00720567">
        <w:rPr>
          <w:rFonts w:eastAsiaTheme="minorHAnsi" w:cstheme="minorBidi"/>
          <w:szCs w:val="22"/>
          <w:lang w:eastAsia="en-US"/>
        </w:rPr>
        <w:t xml:space="preserve">,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w:t>
      </w:r>
    </w:p>
    <w:p w14:paraId="1B28DC14" w14:textId="732CE9C4" w:rsidR="00AD5050" w:rsidRDefault="00012CEB" w:rsidP="00012CEB">
      <w:pPr>
        <w:spacing w:after="160" w:line="259" w:lineRule="auto"/>
        <w:jc w:val="both"/>
        <w:rPr>
          <w:rFonts w:eastAsiaTheme="minorHAnsi" w:cstheme="minorBidi"/>
          <w:szCs w:val="22"/>
          <w:lang w:eastAsia="en-US"/>
        </w:rPr>
      </w:pPr>
      <w:r w:rsidRPr="00C62D76">
        <w:rPr>
          <w:rFonts w:eastAsiaTheme="minorHAnsi" w:cstheme="minorBidi"/>
          <w:szCs w:val="22"/>
          <w:lang w:eastAsia="en-US"/>
        </w:rPr>
        <w:t xml:space="preserve">Para obtenção do universo de responsabilidades e garantias a considerar para a construção das tabelas devem ser aplicadas, </w:t>
      </w:r>
      <w:r w:rsidR="004C3FB0" w:rsidRPr="00C62D76">
        <w:rPr>
          <w:rFonts w:eastAsiaTheme="minorHAnsi" w:cstheme="minorBidi"/>
          <w:szCs w:val="22"/>
          <w:lang w:eastAsia="en-US"/>
        </w:rPr>
        <w:t>inicialmente</w:t>
      </w:r>
      <w:r w:rsidRPr="00C62D76">
        <w:rPr>
          <w:rFonts w:eastAsiaTheme="minorHAnsi" w:cstheme="minorBidi"/>
          <w:szCs w:val="22"/>
          <w:lang w:eastAsia="en-US"/>
        </w:rPr>
        <w:t xml:space="preserve">, as seguintes regras ao universo da tabela </w:t>
      </w:r>
      <w:r w:rsidRPr="00135917">
        <w:rPr>
          <w:rFonts w:eastAsiaTheme="minorHAnsi" w:cstheme="minorBidi"/>
          <w:i/>
          <w:szCs w:val="22"/>
          <w:lang w:eastAsia="en-US"/>
        </w:rPr>
        <w:t>gt018_rateio_aval</w:t>
      </w:r>
      <w:r>
        <w:rPr>
          <w:rFonts w:eastAsiaTheme="minorHAnsi" w:cstheme="minorBidi"/>
          <w:szCs w:val="22"/>
          <w:lang w:eastAsia="en-US"/>
        </w:rPr>
        <w:t>:</w:t>
      </w:r>
    </w:p>
    <w:p w14:paraId="0515D31A" w14:textId="7AA972E3" w:rsidR="00671D9B" w:rsidRPr="00AD5050" w:rsidRDefault="00AD5050" w:rsidP="00AD5050">
      <w:pPr>
        <w:pStyle w:val="Caption"/>
        <w:jc w:val="center"/>
        <w:rPr>
          <w:rFonts w:eastAsiaTheme="minorHAnsi" w:cstheme="minorBidi"/>
          <w:b/>
          <w:color w:val="000000" w:themeColor="text1"/>
          <w:sz w:val="22"/>
          <w:szCs w:val="22"/>
          <w:lang w:eastAsia="en-US"/>
        </w:rPr>
      </w:pPr>
      <w:bookmarkStart w:id="26" w:name="_Toc178255983"/>
      <w:r w:rsidRPr="00AD5050">
        <w:rPr>
          <w:b/>
          <w:color w:val="000000" w:themeColor="text1"/>
          <w:sz w:val="22"/>
          <w:szCs w:val="22"/>
        </w:rPr>
        <w:t xml:space="preserve">Tabela </w:t>
      </w:r>
      <w:r w:rsidRPr="00AD5050">
        <w:rPr>
          <w:b/>
          <w:i w:val="0"/>
          <w:iCs w:val="0"/>
          <w:color w:val="000000" w:themeColor="text1"/>
          <w:szCs w:val="22"/>
        </w:rPr>
        <w:fldChar w:fldCharType="begin"/>
      </w:r>
      <w:r w:rsidRPr="00AD5050">
        <w:rPr>
          <w:b/>
          <w:color w:val="000000" w:themeColor="text1"/>
          <w:sz w:val="22"/>
          <w:szCs w:val="22"/>
        </w:rPr>
        <w:instrText xml:space="preserve"> SEQ Tabela \* ARABIC </w:instrText>
      </w:r>
      <w:r w:rsidRPr="00AD5050">
        <w:rPr>
          <w:b/>
          <w:i w:val="0"/>
          <w:iCs w:val="0"/>
          <w:color w:val="000000" w:themeColor="text1"/>
          <w:szCs w:val="22"/>
        </w:rPr>
        <w:fldChar w:fldCharType="separate"/>
      </w:r>
      <w:r w:rsidR="00005EFD">
        <w:rPr>
          <w:b/>
          <w:noProof/>
          <w:color w:val="000000" w:themeColor="text1"/>
          <w:sz w:val="22"/>
          <w:szCs w:val="22"/>
        </w:rPr>
        <w:t>2</w:t>
      </w:r>
      <w:r w:rsidRPr="00AD5050">
        <w:rPr>
          <w:b/>
          <w:i w:val="0"/>
          <w:iCs w:val="0"/>
          <w:color w:val="000000" w:themeColor="text1"/>
          <w:szCs w:val="22"/>
        </w:rPr>
        <w:fldChar w:fldCharType="end"/>
      </w:r>
      <w:r w:rsidRPr="00AD5050">
        <w:rPr>
          <w:b/>
          <w:color w:val="000000" w:themeColor="text1"/>
          <w:sz w:val="22"/>
          <w:szCs w:val="22"/>
        </w:rPr>
        <w:t>: Regras de especificação do universo</w:t>
      </w:r>
      <w:bookmarkEnd w:id="26"/>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63"/>
        <w:gridCol w:w="6804"/>
      </w:tblGrid>
      <w:tr w:rsidR="00AD5050" w:rsidRPr="00E07147" w14:paraId="62AC0389" w14:textId="77777777" w:rsidTr="00261F31">
        <w:trPr>
          <w:trHeight w:val="290"/>
        </w:trPr>
        <w:tc>
          <w:tcPr>
            <w:tcW w:w="2263" w:type="dxa"/>
            <w:shd w:val="clear" w:color="000000" w:fill="FF0000"/>
          </w:tcPr>
          <w:p w14:paraId="1AD6157B" w14:textId="77777777" w:rsidR="00AD5050" w:rsidRPr="00135917" w:rsidRDefault="00AD5050" w:rsidP="00261F31">
            <w:pPr>
              <w:rPr>
                <w:rFonts w:cs="Calibri"/>
                <w:b/>
                <w:bCs/>
                <w:color w:val="FFFFFF"/>
                <w:sz w:val="18"/>
                <w:szCs w:val="18"/>
              </w:rPr>
            </w:pPr>
            <w:r w:rsidRPr="00135917">
              <w:rPr>
                <w:rFonts w:cs="Calibri"/>
                <w:b/>
                <w:bCs/>
                <w:color w:val="FFFFFF"/>
                <w:sz w:val="18"/>
                <w:szCs w:val="18"/>
              </w:rPr>
              <w:t>Regra</w:t>
            </w:r>
          </w:p>
        </w:tc>
        <w:tc>
          <w:tcPr>
            <w:tcW w:w="6804" w:type="dxa"/>
            <w:shd w:val="clear" w:color="000000" w:fill="FF0000"/>
            <w:noWrap/>
            <w:hideMark/>
          </w:tcPr>
          <w:p w14:paraId="2202DB83" w14:textId="77777777" w:rsidR="00AD5050" w:rsidRPr="00E07147" w:rsidRDefault="00AD5050" w:rsidP="00261F31">
            <w:pPr>
              <w:rPr>
                <w:rFonts w:cs="Calibri"/>
                <w:b/>
                <w:bCs/>
                <w:color w:val="FFFFFF"/>
                <w:sz w:val="18"/>
                <w:szCs w:val="18"/>
              </w:rPr>
            </w:pPr>
            <w:r>
              <w:rPr>
                <w:rFonts w:cs="Calibri"/>
                <w:b/>
                <w:bCs/>
                <w:color w:val="FFFFFF"/>
                <w:sz w:val="18"/>
                <w:szCs w:val="18"/>
              </w:rPr>
              <w:t>Descrição</w:t>
            </w:r>
          </w:p>
        </w:tc>
      </w:tr>
      <w:tr w:rsidR="00AD5050" w:rsidRPr="00E07147" w14:paraId="3CEC8D2B" w14:textId="77777777" w:rsidTr="00261F31">
        <w:trPr>
          <w:trHeight w:val="290"/>
        </w:trPr>
        <w:tc>
          <w:tcPr>
            <w:tcW w:w="2263" w:type="dxa"/>
            <w:vAlign w:val="center"/>
          </w:tcPr>
          <w:p w14:paraId="7C107B87" w14:textId="77777777" w:rsidR="00AD5050" w:rsidRPr="00DF559D" w:rsidRDefault="00AD5050" w:rsidP="00261F31">
            <w:pPr>
              <w:rPr>
                <w:rFonts w:cs="Calibri"/>
                <w:color w:val="000000"/>
                <w:sz w:val="18"/>
                <w:szCs w:val="18"/>
              </w:rPr>
            </w:pPr>
            <w:r w:rsidRPr="00DF559D">
              <w:rPr>
                <w:rFonts w:cs="Calibri"/>
                <w:bCs/>
                <w:color w:val="000000"/>
                <w:sz w:val="18"/>
                <w:szCs w:val="18"/>
              </w:rPr>
              <w:t>Exclusão de Produtos e Subprodutos</w:t>
            </w:r>
          </w:p>
        </w:tc>
        <w:tc>
          <w:tcPr>
            <w:tcW w:w="6804" w:type="dxa"/>
            <w:shd w:val="clear" w:color="auto" w:fill="auto"/>
            <w:noWrap/>
            <w:vAlign w:val="center"/>
          </w:tcPr>
          <w:p w14:paraId="1F5FE54D" w14:textId="77777777" w:rsidR="00AD5050" w:rsidRPr="00DF559D" w:rsidRDefault="00AD5050" w:rsidP="00261F31">
            <w:pPr>
              <w:rPr>
                <w:rFonts w:cs="Calibri"/>
                <w:color w:val="000000"/>
                <w:sz w:val="18"/>
                <w:szCs w:val="18"/>
              </w:rPr>
            </w:pPr>
            <w:r w:rsidRPr="00DF559D">
              <w:rPr>
                <w:rFonts w:cs="Calibri"/>
                <w:color w:val="000000"/>
                <w:sz w:val="18"/>
                <w:szCs w:val="18"/>
              </w:rPr>
              <w:t>Devem ser excluídas do universo da GT018_RATEIO_AVAL as responsabilidades que apresentem uma combinação de produto e subproduto para o qual o campo TAYD91C0_NELEMC19 da tabela TAT91_TABELAS é igual a 'X'.</w:t>
            </w:r>
          </w:p>
        </w:tc>
      </w:tr>
      <w:tr w:rsidR="00AD5050" w:rsidRPr="00E07147" w14:paraId="7216AEFA" w14:textId="77777777" w:rsidTr="00261F31">
        <w:trPr>
          <w:trHeight w:val="290"/>
        </w:trPr>
        <w:tc>
          <w:tcPr>
            <w:tcW w:w="2263" w:type="dxa"/>
            <w:vAlign w:val="center"/>
          </w:tcPr>
          <w:p w14:paraId="59F08E6D" w14:textId="77777777" w:rsidR="00AD5050" w:rsidRPr="00DF559D" w:rsidRDefault="00AD5050" w:rsidP="00261F31">
            <w:pPr>
              <w:rPr>
                <w:rFonts w:cs="Calibri"/>
                <w:color w:val="000000"/>
                <w:sz w:val="18"/>
                <w:szCs w:val="18"/>
              </w:rPr>
            </w:pPr>
            <w:r w:rsidRPr="00DF559D">
              <w:rPr>
                <w:rFonts w:cs="Calibri"/>
                <w:bCs/>
                <w:color w:val="000000"/>
                <w:sz w:val="18"/>
                <w:szCs w:val="18"/>
              </w:rPr>
              <w:t>Saldos devedores</w:t>
            </w:r>
          </w:p>
        </w:tc>
        <w:tc>
          <w:tcPr>
            <w:tcW w:w="6804" w:type="dxa"/>
            <w:shd w:val="clear" w:color="auto" w:fill="auto"/>
            <w:noWrap/>
            <w:vAlign w:val="center"/>
          </w:tcPr>
          <w:p w14:paraId="7C94C356" w14:textId="77777777" w:rsidR="00AD5050" w:rsidRPr="00DF559D" w:rsidRDefault="00AD5050" w:rsidP="00261F31">
            <w:pPr>
              <w:rPr>
                <w:rFonts w:cs="Calibri"/>
                <w:color w:val="000000"/>
                <w:sz w:val="18"/>
                <w:szCs w:val="18"/>
              </w:rPr>
            </w:pPr>
            <w:r w:rsidRPr="00DF559D">
              <w:rPr>
                <w:rFonts w:cs="Calibri"/>
                <w:color w:val="000000"/>
                <w:sz w:val="18"/>
                <w:szCs w:val="18"/>
              </w:rPr>
              <w:t>Devem apenas ser considerados os registos da tabela GT018_RATEIO_AVAL que apresentem saldos devedores nas IC's.</w:t>
            </w:r>
          </w:p>
        </w:tc>
      </w:tr>
      <w:tr w:rsidR="00AD5050" w:rsidRPr="00E07147" w14:paraId="3A31B488" w14:textId="77777777" w:rsidTr="00261F31">
        <w:trPr>
          <w:trHeight w:val="290"/>
        </w:trPr>
        <w:tc>
          <w:tcPr>
            <w:tcW w:w="2263" w:type="dxa"/>
            <w:vAlign w:val="center"/>
          </w:tcPr>
          <w:p w14:paraId="6B43AD05" w14:textId="77777777" w:rsidR="00AD5050" w:rsidRPr="00DF559D" w:rsidRDefault="00AD5050" w:rsidP="00261F31">
            <w:pPr>
              <w:rPr>
                <w:rFonts w:cs="Calibri"/>
                <w:color w:val="000000"/>
                <w:sz w:val="18"/>
                <w:szCs w:val="18"/>
                <w:highlight w:val="yellow"/>
              </w:rPr>
            </w:pPr>
            <w:r w:rsidRPr="00DF559D">
              <w:rPr>
                <w:rFonts w:cs="Calibri"/>
                <w:bCs/>
                <w:color w:val="000000"/>
                <w:sz w:val="18"/>
                <w:szCs w:val="18"/>
              </w:rPr>
              <w:t>Listagem de Contas PCSB</w:t>
            </w:r>
          </w:p>
        </w:tc>
        <w:tc>
          <w:tcPr>
            <w:tcW w:w="6804" w:type="dxa"/>
            <w:shd w:val="clear" w:color="auto" w:fill="auto"/>
            <w:noWrap/>
            <w:vAlign w:val="center"/>
          </w:tcPr>
          <w:p w14:paraId="1E5190EE" w14:textId="77777777" w:rsidR="00AD5050" w:rsidRPr="00DF559D" w:rsidRDefault="00AD5050" w:rsidP="00261F31">
            <w:pPr>
              <w:rPr>
                <w:rFonts w:cs="Calibri"/>
                <w:color w:val="000000"/>
                <w:sz w:val="18"/>
                <w:szCs w:val="18"/>
                <w:highlight w:val="yellow"/>
              </w:rPr>
            </w:pPr>
            <w:r w:rsidRPr="00DF559D">
              <w:rPr>
                <w:rFonts w:cs="Calibri"/>
                <w:color w:val="000000"/>
                <w:sz w:val="18"/>
                <w:szCs w:val="18"/>
              </w:rPr>
              <w:t>Devem apenas ser considerados os registos da tabela GT018_RATEIO_AVAL que apresentem uma conta PCSB marcada com "S" no campo INDUCRC da tabela CGT01_CUENTAS.</w:t>
            </w:r>
          </w:p>
        </w:tc>
      </w:tr>
      <w:tr w:rsidR="00AD5050" w:rsidRPr="00E07147" w14:paraId="0814B323" w14:textId="77777777" w:rsidTr="00261F31">
        <w:trPr>
          <w:trHeight w:val="290"/>
        </w:trPr>
        <w:tc>
          <w:tcPr>
            <w:tcW w:w="2263" w:type="dxa"/>
            <w:vAlign w:val="center"/>
          </w:tcPr>
          <w:p w14:paraId="1FE7967B" w14:textId="77777777" w:rsidR="00AD5050" w:rsidRPr="00DF559D" w:rsidRDefault="00AD5050" w:rsidP="00261F31">
            <w:pPr>
              <w:rPr>
                <w:rFonts w:cs="Calibri"/>
                <w:color w:val="000000"/>
                <w:sz w:val="18"/>
                <w:szCs w:val="18"/>
                <w:highlight w:val="yellow"/>
              </w:rPr>
            </w:pPr>
            <w:r w:rsidRPr="00DF559D">
              <w:rPr>
                <w:rFonts w:cs="Calibri"/>
                <w:bCs/>
                <w:color w:val="000000"/>
                <w:sz w:val="18"/>
                <w:szCs w:val="18"/>
              </w:rPr>
              <w:t>Clientes Totta</w:t>
            </w:r>
          </w:p>
        </w:tc>
        <w:tc>
          <w:tcPr>
            <w:tcW w:w="6804" w:type="dxa"/>
            <w:shd w:val="clear" w:color="auto" w:fill="auto"/>
            <w:noWrap/>
            <w:vAlign w:val="center"/>
          </w:tcPr>
          <w:p w14:paraId="1284B4B1" w14:textId="0F729EAB" w:rsidR="00AD5050" w:rsidRPr="00DF559D" w:rsidRDefault="00AD5050" w:rsidP="00261F31">
            <w:pPr>
              <w:rPr>
                <w:rFonts w:cs="Calibri"/>
                <w:color w:val="000000"/>
                <w:sz w:val="18"/>
                <w:szCs w:val="18"/>
                <w:highlight w:val="yellow"/>
              </w:rPr>
            </w:pPr>
            <w:r w:rsidRPr="00DF559D">
              <w:rPr>
                <w:rFonts w:cs="Calibri"/>
                <w:color w:val="000000"/>
                <w:sz w:val="18"/>
                <w:szCs w:val="18"/>
              </w:rPr>
              <w:t xml:space="preserve">Devem ser excluídas do universo da GT018_RATEIO_AVAL as responsabilidades para as quais os clientes </w:t>
            </w:r>
            <w:r w:rsidR="004C3FB0" w:rsidRPr="00DF559D">
              <w:rPr>
                <w:rFonts w:cs="Calibri"/>
                <w:color w:val="000000"/>
                <w:sz w:val="18"/>
                <w:szCs w:val="18"/>
              </w:rPr>
              <w:t>identificados</w:t>
            </w:r>
            <w:r w:rsidRPr="00DF559D">
              <w:rPr>
                <w:rFonts w:cs="Calibri"/>
                <w:color w:val="000000"/>
                <w:sz w:val="18"/>
                <w:szCs w:val="18"/>
              </w:rPr>
              <w:t xml:space="preserve"> no ficheiro "SAT104" estão marcados como titulares.</w:t>
            </w:r>
          </w:p>
        </w:tc>
      </w:tr>
      <w:tr w:rsidR="00AD5050" w:rsidRPr="00E07147" w14:paraId="24D21247" w14:textId="77777777" w:rsidTr="00261F31">
        <w:trPr>
          <w:trHeight w:val="290"/>
        </w:trPr>
        <w:tc>
          <w:tcPr>
            <w:tcW w:w="2263" w:type="dxa"/>
            <w:vAlign w:val="center"/>
          </w:tcPr>
          <w:p w14:paraId="1D28E81C" w14:textId="77777777" w:rsidR="00AD5050" w:rsidRPr="00DF559D" w:rsidRDefault="00AD5050" w:rsidP="00261F31">
            <w:pPr>
              <w:rPr>
                <w:rFonts w:cs="Calibri"/>
                <w:color w:val="000000"/>
                <w:sz w:val="18"/>
                <w:szCs w:val="18"/>
                <w:highlight w:val="yellow"/>
              </w:rPr>
            </w:pPr>
            <w:r w:rsidRPr="00DF559D">
              <w:rPr>
                <w:rFonts w:cs="Calibri"/>
                <w:bCs/>
                <w:color w:val="000000"/>
                <w:sz w:val="18"/>
                <w:szCs w:val="18"/>
              </w:rPr>
              <w:t xml:space="preserve">Contratos </w:t>
            </w:r>
            <w:r w:rsidRPr="004C3FB0">
              <w:rPr>
                <w:rFonts w:cs="Calibri"/>
                <w:bCs/>
                <w:i/>
                <w:color w:val="000000"/>
                <w:sz w:val="18"/>
                <w:szCs w:val="18"/>
              </w:rPr>
              <w:t>Confirming</w:t>
            </w:r>
          </w:p>
        </w:tc>
        <w:tc>
          <w:tcPr>
            <w:tcW w:w="6804" w:type="dxa"/>
            <w:shd w:val="clear" w:color="auto" w:fill="auto"/>
            <w:noWrap/>
            <w:vAlign w:val="center"/>
          </w:tcPr>
          <w:p w14:paraId="455D3BF5" w14:textId="4189F192" w:rsidR="00AD5050" w:rsidRPr="00DF559D" w:rsidRDefault="00AD5050" w:rsidP="00261F31">
            <w:pPr>
              <w:rPr>
                <w:rFonts w:cs="Calibri"/>
                <w:color w:val="000000"/>
                <w:sz w:val="18"/>
                <w:szCs w:val="18"/>
                <w:highlight w:val="yellow"/>
              </w:rPr>
            </w:pPr>
            <w:r w:rsidRPr="00DF559D">
              <w:rPr>
                <w:rFonts w:cs="Calibri"/>
                <w:color w:val="000000"/>
                <w:sz w:val="18"/>
                <w:szCs w:val="18"/>
              </w:rPr>
              <w:t>Devem ser excluídas do universo da GT018_RATEIO_AVAL as responsabilidades que apresentem produto igual a 007, subproduto iniciado por 9 e conta PCSB iniciada por 2.</w:t>
            </w:r>
          </w:p>
        </w:tc>
      </w:tr>
    </w:tbl>
    <w:p w14:paraId="5D52A2A7" w14:textId="70231664" w:rsidR="00135917" w:rsidRDefault="00135917" w:rsidP="00720567">
      <w:pPr>
        <w:spacing w:after="160" w:line="259" w:lineRule="auto"/>
        <w:jc w:val="both"/>
        <w:rPr>
          <w:rFonts w:eastAsiaTheme="minorHAnsi" w:cstheme="minorBidi"/>
          <w:szCs w:val="22"/>
          <w:lang w:eastAsia="en-US"/>
        </w:rPr>
      </w:pPr>
    </w:p>
    <w:p w14:paraId="766524E3" w14:textId="50E4A81A" w:rsidR="00AD5050" w:rsidRDefault="00AD5050" w:rsidP="00720567">
      <w:pPr>
        <w:spacing w:after="160" w:line="259" w:lineRule="auto"/>
        <w:jc w:val="both"/>
        <w:rPr>
          <w:rFonts w:eastAsiaTheme="minorHAnsi" w:cstheme="minorBidi"/>
          <w:szCs w:val="22"/>
          <w:lang w:eastAsia="en-US"/>
        </w:rPr>
      </w:pPr>
      <w:r w:rsidRPr="00AD5050">
        <w:rPr>
          <w:rFonts w:eastAsiaTheme="minorHAnsi" w:cstheme="minorBidi"/>
          <w:szCs w:val="22"/>
          <w:lang w:eastAsia="en-US"/>
        </w:rPr>
        <w:t>Com base no universo de respo</w:t>
      </w:r>
      <w:r>
        <w:rPr>
          <w:rFonts w:eastAsiaTheme="minorHAnsi" w:cstheme="minorBidi"/>
          <w:szCs w:val="22"/>
          <w:lang w:eastAsia="en-US"/>
        </w:rPr>
        <w:t xml:space="preserve">nsabilidades e garantias obtido, </w:t>
      </w:r>
      <w:r w:rsidRPr="00AD5050">
        <w:rPr>
          <w:rFonts w:eastAsiaTheme="minorHAnsi" w:cstheme="minorBidi"/>
          <w:szCs w:val="22"/>
          <w:lang w:eastAsia="en-US"/>
        </w:rPr>
        <w:t xml:space="preserve">devem ser aplicadas regras para a criação da chave da </w:t>
      </w:r>
      <w:r w:rsidR="004C3FB0" w:rsidRPr="00AD5050">
        <w:rPr>
          <w:rFonts w:eastAsiaTheme="minorHAnsi" w:cstheme="minorBidi"/>
          <w:szCs w:val="22"/>
          <w:lang w:eastAsia="en-US"/>
        </w:rPr>
        <w:t>responsabilidade</w:t>
      </w:r>
      <w:r w:rsidRPr="00AD5050">
        <w:rPr>
          <w:rFonts w:eastAsiaTheme="minorHAnsi" w:cstheme="minorBidi"/>
          <w:szCs w:val="22"/>
          <w:lang w:eastAsia="en-US"/>
        </w:rPr>
        <w:t xml:space="preserve"> de acordo com os critérios da CRC e</w:t>
      </w:r>
      <w:r>
        <w:rPr>
          <w:rFonts w:eastAsiaTheme="minorHAnsi" w:cstheme="minorBidi"/>
          <w:szCs w:val="22"/>
          <w:lang w:eastAsia="en-US"/>
        </w:rPr>
        <w:t xml:space="preserve"> respetiva</w:t>
      </w:r>
      <w:r w:rsidRPr="00AD5050">
        <w:rPr>
          <w:rFonts w:eastAsiaTheme="minorHAnsi" w:cstheme="minorBidi"/>
          <w:szCs w:val="22"/>
          <w:lang w:eastAsia="en-US"/>
        </w:rPr>
        <w:t xml:space="preserve"> construção da chave de proteção</w:t>
      </w:r>
      <w:r>
        <w:rPr>
          <w:rFonts w:eastAsiaTheme="minorHAnsi" w:cstheme="minorBidi"/>
          <w:szCs w:val="22"/>
          <w:lang w:eastAsia="en-US"/>
        </w:rPr>
        <w:t>.</w:t>
      </w:r>
    </w:p>
    <w:p w14:paraId="768D671E" w14:textId="525023D4" w:rsidR="00720567" w:rsidRPr="00E07147" w:rsidRDefault="00135917" w:rsidP="00720567">
      <w:pPr>
        <w:spacing w:after="160" w:line="259" w:lineRule="auto"/>
        <w:jc w:val="both"/>
        <w:rPr>
          <w:rFonts w:cs="Calibri"/>
        </w:rPr>
      </w:pPr>
      <w:r>
        <w:rPr>
          <w:rFonts w:eastAsiaTheme="minorHAnsi" w:cstheme="minorBidi"/>
          <w:szCs w:val="22"/>
          <w:lang w:eastAsia="en-US"/>
        </w:rPr>
        <w:t>O</w:t>
      </w:r>
      <w:r w:rsidR="00971409" w:rsidRPr="00720567">
        <w:rPr>
          <w:rFonts w:eastAsiaTheme="minorHAnsi" w:cstheme="minorBidi"/>
          <w:szCs w:val="22"/>
          <w:lang w:eastAsia="en-US"/>
        </w:rPr>
        <w:t xml:space="preserve"> aprovisionamento é realizado exclusivamente a partir das seguintes tabelas:</w:t>
      </w:r>
      <w:r w:rsidR="000305A8" w:rsidRPr="00720567">
        <w:rPr>
          <w:rFonts w:eastAsiaTheme="minorHAnsi" w:cstheme="minorBidi"/>
          <w:szCs w:val="22"/>
          <w:lang w:eastAsia="en-US"/>
        </w:rPr>
        <w:t xml:space="preserve"> </w:t>
      </w:r>
    </w:p>
    <w:p w14:paraId="4A30EAAD" w14:textId="40ED897A" w:rsidR="000305A8" w:rsidRPr="000305A8" w:rsidRDefault="000305A8" w:rsidP="000305A8">
      <w:pPr>
        <w:pStyle w:val="Caption"/>
        <w:keepNext/>
        <w:jc w:val="center"/>
        <w:rPr>
          <w:rFonts w:cs="Calibri"/>
          <w:b/>
          <w:color w:val="000000" w:themeColor="text1"/>
          <w:sz w:val="22"/>
          <w:szCs w:val="22"/>
        </w:rPr>
      </w:pPr>
      <w:bookmarkStart w:id="27" w:name="_Toc178255984"/>
      <w:r w:rsidRPr="000305A8">
        <w:rPr>
          <w:rFonts w:cs="Calibri"/>
          <w:b/>
          <w:color w:val="000000" w:themeColor="text1"/>
          <w:sz w:val="22"/>
          <w:szCs w:val="22"/>
        </w:rPr>
        <w:t xml:space="preserve">Tabela </w:t>
      </w:r>
      <w:r w:rsidRPr="000305A8">
        <w:rPr>
          <w:rFonts w:cs="Calibri"/>
          <w:b/>
          <w:color w:val="000000" w:themeColor="text1"/>
          <w:sz w:val="22"/>
          <w:szCs w:val="22"/>
        </w:rPr>
        <w:fldChar w:fldCharType="begin"/>
      </w:r>
      <w:r w:rsidRPr="000305A8">
        <w:rPr>
          <w:rFonts w:cs="Calibri"/>
          <w:b/>
          <w:color w:val="000000" w:themeColor="text1"/>
          <w:sz w:val="22"/>
          <w:szCs w:val="22"/>
        </w:rPr>
        <w:instrText xml:space="preserve"> SEQ Tabela \* ARABIC </w:instrText>
      </w:r>
      <w:r w:rsidRPr="000305A8">
        <w:rPr>
          <w:rFonts w:cs="Calibri"/>
          <w:b/>
          <w:color w:val="000000" w:themeColor="text1"/>
          <w:sz w:val="22"/>
          <w:szCs w:val="22"/>
        </w:rPr>
        <w:fldChar w:fldCharType="separate"/>
      </w:r>
      <w:r w:rsidR="00005EFD">
        <w:rPr>
          <w:rFonts w:cs="Calibri"/>
          <w:b/>
          <w:noProof/>
          <w:color w:val="000000" w:themeColor="text1"/>
          <w:sz w:val="22"/>
          <w:szCs w:val="22"/>
        </w:rPr>
        <w:t>3</w:t>
      </w:r>
      <w:r w:rsidRPr="000305A8">
        <w:rPr>
          <w:rFonts w:cs="Calibri"/>
          <w:b/>
          <w:color w:val="000000" w:themeColor="text1"/>
          <w:sz w:val="22"/>
          <w:szCs w:val="22"/>
        </w:rPr>
        <w:fldChar w:fldCharType="end"/>
      </w:r>
      <w:r>
        <w:rPr>
          <w:rFonts w:cs="Calibri"/>
          <w:b/>
          <w:color w:val="000000" w:themeColor="text1"/>
          <w:sz w:val="22"/>
          <w:szCs w:val="22"/>
        </w:rPr>
        <w:t>:</w:t>
      </w:r>
      <w:r w:rsidRPr="000305A8">
        <w:rPr>
          <w:rFonts w:cs="Calibri"/>
          <w:b/>
          <w:color w:val="000000" w:themeColor="text1"/>
          <w:sz w:val="22"/>
          <w:szCs w:val="22"/>
        </w:rPr>
        <w:t xml:space="preserve"> Informação das tabelas de aprovisionamento da cd</w:t>
      </w:r>
      <w:r w:rsidR="005D3C09">
        <w:rPr>
          <w:rFonts w:cs="Calibri"/>
          <w:b/>
          <w:color w:val="000000" w:themeColor="text1"/>
          <w:sz w:val="22"/>
          <w:szCs w:val="22"/>
        </w:rPr>
        <w:t>_</w:t>
      </w:r>
      <w:r w:rsidRPr="000305A8">
        <w:rPr>
          <w:rFonts w:cs="Calibri"/>
          <w:b/>
          <w:color w:val="000000" w:themeColor="text1"/>
          <w:sz w:val="22"/>
          <w:szCs w:val="22"/>
        </w:rPr>
        <w:t>garantias.</w:t>
      </w:r>
      <w:r w:rsidR="00791BC1" w:rsidRPr="00791BC1">
        <w:rPr>
          <w:rFonts w:cs="Calibri"/>
          <w:b/>
          <w:color w:val="000000" w:themeColor="text1"/>
          <w:sz w:val="22"/>
          <w:szCs w:val="22"/>
        </w:rPr>
        <w:t>gt022_crc5g_atributos_garantia_rct207</w:t>
      </w:r>
      <w:bookmarkEnd w:id="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737428" w:rsidRPr="00E07147" w14:paraId="23083089" w14:textId="77777777" w:rsidTr="00C57547">
        <w:trPr>
          <w:trHeight w:val="290"/>
        </w:trPr>
        <w:tc>
          <w:tcPr>
            <w:tcW w:w="1701" w:type="dxa"/>
            <w:shd w:val="clear" w:color="000000" w:fill="FF0000"/>
          </w:tcPr>
          <w:p w14:paraId="7F4E5527" w14:textId="77777777" w:rsidR="00737428" w:rsidRPr="00E07147" w:rsidRDefault="00737428" w:rsidP="00C57547">
            <w:pPr>
              <w:rPr>
                <w:rFonts w:cs="Calibri"/>
                <w:b/>
                <w:bCs/>
                <w:color w:val="FFFFFF"/>
                <w:sz w:val="18"/>
                <w:szCs w:val="18"/>
              </w:rPr>
            </w:pPr>
            <w:r w:rsidRPr="00E07147">
              <w:rPr>
                <w:rFonts w:cs="Calibri"/>
                <w:b/>
                <w:bCs/>
                <w:color w:val="FFFFFF"/>
                <w:sz w:val="18"/>
                <w:szCs w:val="18"/>
              </w:rPr>
              <w:t>Aplicação Origem</w:t>
            </w:r>
          </w:p>
        </w:tc>
        <w:tc>
          <w:tcPr>
            <w:tcW w:w="3288" w:type="dxa"/>
            <w:shd w:val="clear" w:color="000000" w:fill="FF0000"/>
            <w:noWrap/>
            <w:hideMark/>
          </w:tcPr>
          <w:p w14:paraId="7B25B505" w14:textId="77777777" w:rsidR="00737428" w:rsidRPr="00E07147" w:rsidRDefault="00737428" w:rsidP="00C57547">
            <w:pPr>
              <w:rPr>
                <w:rFonts w:cs="Calibri"/>
                <w:b/>
                <w:bCs/>
                <w:color w:val="FFFFFF"/>
                <w:sz w:val="18"/>
                <w:szCs w:val="18"/>
              </w:rPr>
            </w:pPr>
            <w:r w:rsidRPr="00E07147">
              <w:rPr>
                <w:rFonts w:cs="Calibri"/>
                <w:b/>
                <w:bCs/>
                <w:color w:val="FFFFFF"/>
                <w:sz w:val="18"/>
                <w:szCs w:val="18"/>
              </w:rPr>
              <w:t>Nome da Tabela na Aplicação Origem</w:t>
            </w:r>
          </w:p>
        </w:tc>
        <w:tc>
          <w:tcPr>
            <w:tcW w:w="2041" w:type="dxa"/>
            <w:shd w:val="clear" w:color="000000" w:fill="FF0000"/>
            <w:noWrap/>
            <w:hideMark/>
          </w:tcPr>
          <w:p w14:paraId="709E8AC2" w14:textId="77777777" w:rsidR="00737428" w:rsidRPr="00E07147" w:rsidRDefault="00737428" w:rsidP="00C57547">
            <w:pPr>
              <w:rPr>
                <w:rFonts w:cs="Calibri"/>
                <w:b/>
                <w:bCs/>
                <w:color w:val="FFFFFF"/>
                <w:sz w:val="18"/>
                <w:szCs w:val="18"/>
              </w:rPr>
            </w:pPr>
            <w:r w:rsidRPr="00E07147">
              <w:rPr>
                <w:rFonts w:cs="Calibri"/>
                <w:b/>
                <w:bCs/>
                <w:color w:val="FFFFFF"/>
                <w:sz w:val="18"/>
                <w:szCs w:val="18"/>
              </w:rPr>
              <w:t xml:space="preserve">Nome da Base de Dados no Data Lake </w:t>
            </w:r>
          </w:p>
        </w:tc>
        <w:tc>
          <w:tcPr>
            <w:tcW w:w="2041" w:type="dxa"/>
            <w:shd w:val="clear" w:color="000000" w:fill="FF0000"/>
            <w:noWrap/>
            <w:hideMark/>
          </w:tcPr>
          <w:p w14:paraId="0D3E1DC1" w14:textId="77777777" w:rsidR="00737428" w:rsidRPr="00E07147" w:rsidRDefault="00737428" w:rsidP="00C57547">
            <w:pPr>
              <w:rPr>
                <w:rFonts w:cs="Calibri"/>
                <w:b/>
                <w:bCs/>
                <w:color w:val="FFFFFF"/>
                <w:sz w:val="18"/>
                <w:szCs w:val="18"/>
              </w:rPr>
            </w:pPr>
            <w:r w:rsidRPr="00E07147">
              <w:rPr>
                <w:rFonts w:cs="Calibri"/>
                <w:b/>
                <w:bCs/>
                <w:color w:val="FFFFFF"/>
                <w:sz w:val="18"/>
                <w:szCs w:val="18"/>
              </w:rPr>
              <w:t>Nome da Tabela no Data Lake</w:t>
            </w:r>
          </w:p>
        </w:tc>
      </w:tr>
      <w:tr w:rsidR="002B6479" w:rsidRPr="00E07147" w14:paraId="31B220E2" w14:textId="77777777" w:rsidTr="00C57547">
        <w:trPr>
          <w:trHeight w:val="290"/>
        </w:trPr>
        <w:tc>
          <w:tcPr>
            <w:tcW w:w="1701" w:type="dxa"/>
          </w:tcPr>
          <w:p w14:paraId="0C3AACD2" w14:textId="77777777" w:rsidR="002B6479" w:rsidRPr="00E07147" w:rsidRDefault="002B6479" w:rsidP="002B6479">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4204BED8" w14:textId="571A6447" w:rsidR="002B6479" w:rsidRPr="00E07147" w:rsidRDefault="002B6479" w:rsidP="002B6479">
            <w:pPr>
              <w:rPr>
                <w:rFonts w:cs="Calibri"/>
                <w:color w:val="000000"/>
                <w:sz w:val="18"/>
                <w:szCs w:val="18"/>
              </w:rPr>
            </w:pPr>
            <w:r w:rsidRPr="00E07147">
              <w:rPr>
                <w:rFonts w:cs="Calibri"/>
                <w:color w:val="000000"/>
                <w:sz w:val="18"/>
                <w:szCs w:val="18"/>
              </w:rPr>
              <w:t>gt018_rateio_aval</w:t>
            </w:r>
          </w:p>
        </w:tc>
        <w:tc>
          <w:tcPr>
            <w:tcW w:w="2041" w:type="dxa"/>
            <w:shd w:val="clear" w:color="auto" w:fill="auto"/>
            <w:noWrap/>
          </w:tcPr>
          <w:p w14:paraId="4B1A340B" w14:textId="77777777" w:rsidR="002B6479" w:rsidRPr="00E07147" w:rsidRDefault="002B6479" w:rsidP="002B6479">
            <w:pPr>
              <w:rPr>
                <w:rFonts w:cs="Calibri"/>
                <w:color w:val="000000"/>
                <w:sz w:val="18"/>
                <w:szCs w:val="18"/>
              </w:rPr>
            </w:pPr>
            <w:r w:rsidRPr="00E07147">
              <w:rPr>
                <w:rFonts w:cs="Calibri"/>
                <w:color w:val="000000"/>
                <w:sz w:val="18"/>
                <w:szCs w:val="18"/>
              </w:rPr>
              <w:t>cd_garantias</w:t>
            </w:r>
          </w:p>
        </w:tc>
        <w:tc>
          <w:tcPr>
            <w:tcW w:w="2041" w:type="dxa"/>
            <w:shd w:val="clear" w:color="auto" w:fill="auto"/>
            <w:noWrap/>
            <w:hideMark/>
          </w:tcPr>
          <w:p w14:paraId="474B6017" w14:textId="74D2D55F" w:rsidR="002B6479" w:rsidRPr="00E07147" w:rsidRDefault="002B6479" w:rsidP="002B6479">
            <w:pPr>
              <w:rPr>
                <w:rFonts w:cs="Calibri"/>
                <w:color w:val="000000"/>
                <w:sz w:val="18"/>
                <w:szCs w:val="18"/>
              </w:rPr>
            </w:pPr>
            <w:r w:rsidRPr="00E07147">
              <w:rPr>
                <w:rFonts w:cs="Calibri"/>
                <w:color w:val="000000"/>
                <w:sz w:val="18"/>
                <w:szCs w:val="18"/>
              </w:rPr>
              <w:t>gt018_rateio_aval</w:t>
            </w:r>
          </w:p>
        </w:tc>
      </w:tr>
      <w:tr w:rsidR="002B6479" w:rsidRPr="00E07147" w14:paraId="18289DF2" w14:textId="77777777" w:rsidTr="00C57547">
        <w:trPr>
          <w:trHeight w:val="290"/>
        </w:trPr>
        <w:tc>
          <w:tcPr>
            <w:tcW w:w="1701" w:type="dxa"/>
          </w:tcPr>
          <w:p w14:paraId="4CBFE4E2" w14:textId="4E7E8778" w:rsidR="002B6479" w:rsidRPr="00E07147" w:rsidRDefault="002B6479" w:rsidP="002B6479">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78BC9754" w14:textId="468F11BA" w:rsidR="002B6479" w:rsidRPr="00E07147" w:rsidRDefault="002B6479" w:rsidP="002B6479">
            <w:pPr>
              <w:rPr>
                <w:rFonts w:cs="Calibri"/>
                <w:color w:val="000000"/>
                <w:sz w:val="18"/>
                <w:szCs w:val="18"/>
              </w:rPr>
            </w:pPr>
            <w:r w:rsidRPr="00135917">
              <w:rPr>
                <w:rFonts w:cs="Calibri"/>
                <w:color w:val="000000"/>
                <w:sz w:val="18"/>
                <w:szCs w:val="18"/>
              </w:rPr>
              <w:t>gt003_trz_gt_fin</w:t>
            </w:r>
          </w:p>
        </w:tc>
        <w:tc>
          <w:tcPr>
            <w:tcW w:w="2041" w:type="dxa"/>
            <w:shd w:val="clear" w:color="auto" w:fill="auto"/>
            <w:noWrap/>
          </w:tcPr>
          <w:p w14:paraId="76065A90" w14:textId="57F6D271" w:rsidR="002B6479" w:rsidRPr="00E07147" w:rsidRDefault="002B6479" w:rsidP="002B6479">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6CCD39A0" w14:textId="6F87F994" w:rsidR="002B6479" w:rsidRPr="00E07147" w:rsidRDefault="002B6479" w:rsidP="002B6479">
            <w:pPr>
              <w:rPr>
                <w:rFonts w:cs="Calibri"/>
                <w:color w:val="000000"/>
                <w:sz w:val="18"/>
                <w:szCs w:val="18"/>
              </w:rPr>
            </w:pPr>
            <w:r w:rsidRPr="00135917">
              <w:rPr>
                <w:rFonts w:cs="Calibri"/>
                <w:color w:val="000000"/>
                <w:sz w:val="18"/>
                <w:szCs w:val="18"/>
              </w:rPr>
              <w:t>gt003_trz_gt_fin</w:t>
            </w:r>
          </w:p>
        </w:tc>
      </w:tr>
      <w:tr w:rsidR="002B6479" w:rsidRPr="00E07147" w14:paraId="24299B9C" w14:textId="77777777" w:rsidTr="00C57547">
        <w:trPr>
          <w:trHeight w:val="290"/>
        </w:trPr>
        <w:tc>
          <w:tcPr>
            <w:tcW w:w="1701" w:type="dxa"/>
          </w:tcPr>
          <w:p w14:paraId="2D0EB5AE" w14:textId="6E2873A2" w:rsidR="002B6479" w:rsidRDefault="002B6479" w:rsidP="002B6479">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285C970C" w14:textId="4FEDB96D" w:rsidR="002B6479" w:rsidRPr="00E07147" w:rsidRDefault="002B6479" w:rsidP="002B6479">
            <w:pPr>
              <w:rPr>
                <w:rFonts w:cs="Calibri"/>
                <w:color w:val="000000"/>
                <w:sz w:val="18"/>
                <w:szCs w:val="18"/>
              </w:rPr>
            </w:pPr>
            <w:r w:rsidRPr="00135917">
              <w:rPr>
                <w:rFonts w:cs="Calibri"/>
                <w:color w:val="000000"/>
                <w:sz w:val="18"/>
                <w:szCs w:val="18"/>
              </w:rPr>
              <w:t>gt004_bens_fin,</w:t>
            </w:r>
          </w:p>
        </w:tc>
        <w:tc>
          <w:tcPr>
            <w:tcW w:w="2041" w:type="dxa"/>
            <w:shd w:val="clear" w:color="auto" w:fill="auto"/>
            <w:noWrap/>
          </w:tcPr>
          <w:p w14:paraId="031B821A" w14:textId="7A611043" w:rsidR="002B6479" w:rsidRPr="00E07147" w:rsidRDefault="002B6479" w:rsidP="002B6479">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515AD1A6" w14:textId="67276A5E" w:rsidR="002B6479" w:rsidRDefault="002B6479" w:rsidP="002B6479">
            <w:pPr>
              <w:rPr>
                <w:rFonts w:cs="Calibri"/>
                <w:color w:val="000000"/>
                <w:sz w:val="18"/>
                <w:szCs w:val="18"/>
              </w:rPr>
            </w:pPr>
            <w:r w:rsidRPr="00135917">
              <w:rPr>
                <w:rFonts w:cs="Calibri"/>
                <w:color w:val="000000"/>
                <w:sz w:val="18"/>
                <w:szCs w:val="18"/>
              </w:rPr>
              <w:t>gt004_bens_fin,</w:t>
            </w:r>
          </w:p>
        </w:tc>
      </w:tr>
      <w:tr w:rsidR="002B6479" w:rsidRPr="00E07147" w14:paraId="09100A6F" w14:textId="77777777" w:rsidTr="00C57547">
        <w:trPr>
          <w:trHeight w:val="290"/>
        </w:trPr>
        <w:tc>
          <w:tcPr>
            <w:tcW w:w="1701" w:type="dxa"/>
          </w:tcPr>
          <w:p w14:paraId="3479F1FD" w14:textId="2A736E02" w:rsidR="002B6479" w:rsidRDefault="002B6479" w:rsidP="002B6479">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45453D31" w14:textId="60E30189" w:rsidR="002B6479" w:rsidRPr="00E07147" w:rsidRDefault="002B6479" w:rsidP="002B6479">
            <w:pPr>
              <w:rPr>
                <w:rFonts w:cs="Calibri"/>
                <w:color w:val="000000"/>
                <w:sz w:val="18"/>
                <w:szCs w:val="18"/>
              </w:rPr>
            </w:pPr>
            <w:r w:rsidRPr="00135917">
              <w:rPr>
                <w:rFonts w:cs="Calibri"/>
                <w:color w:val="000000"/>
                <w:sz w:val="18"/>
                <w:szCs w:val="18"/>
              </w:rPr>
              <w:t>gt009_bens_imov</w:t>
            </w:r>
          </w:p>
        </w:tc>
        <w:tc>
          <w:tcPr>
            <w:tcW w:w="2041" w:type="dxa"/>
            <w:shd w:val="clear" w:color="auto" w:fill="auto"/>
            <w:noWrap/>
          </w:tcPr>
          <w:p w14:paraId="0C49692E" w14:textId="1F7893A7" w:rsidR="002B6479" w:rsidRPr="00E07147" w:rsidRDefault="002B6479" w:rsidP="002B6479">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7754BE28" w14:textId="1622F9F8" w:rsidR="002B6479" w:rsidRDefault="002B6479" w:rsidP="002B6479">
            <w:pPr>
              <w:rPr>
                <w:rFonts w:cs="Calibri"/>
                <w:color w:val="000000"/>
                <w:sz w:val="18"/>
                <w:szCs w:val="18"/>
              </w:rPr>
            </w:pPr>
            <w:r w:rsidRPr="00135917">
              <w:rPr>
                <w:rFonts w:cs="Calibri"/>
                <w:color w:val="000000"/>
                <w:sz w:val="18"/>
                <w:szCs w:val="18"/>
              </w:rPr>
              <w:t>gt009_bens_imov</w:t>
            </w:r>
          </w:p>
        </w:tc>
      </w:tr>
      <w:tr w:rsidR="002B6479" w:rsidRPr="00E07147" w14:paraId="1A7FA5BD" w14:textId="77777777" w:rsidTr="00C57547">
        <w:trPr>
          <w:trHeight w:val="290"/>
        </w:trPr>
        <w:tc>
          <w:tcPr>
            <w:tcW w:w="1701" w:type="dxa"/>
          </w:tcPr>
          <w:p w14:paraId="6A05556F" w14:textId="78D62660" w:rsidR="002B6479" w:rsidRDefault="002B6479" w:rsidP="002B6479">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9AB71EB" w14:textId="22B69754" w:rsidR="002B6479" w:rsidRPr="00E07147" w:rsidRDefault="002B6479" w:rsidP="002B6479">
            <w:pPr>
              <w:rPr>
                <w:rFonts w:cs="Calibri"/>
                <w:color w:val="000000"/>
                <w:sz w:val="18"/>
                <w:szCs w:val="18"/>
              </w:rPr>
            </w:pPr>
            <w:r w:rsidRPr="00135917">
              <w:rPr>
                <w:rFonts w:cs="Calibri"/>
                <w:color w:val="000000"/>
                <w:sz w:val="18"/>
                <w:szCs w:val="18"/>
              </w:rPr>
              <w:t>gt024_exec_grnt</w:t>
            </w:r>
          </w:p>
        </w:tc>
        <w:tc>
          <w:tcPr>
            <w:tcW w:w="2041" w:type="dxa"/>
            <w:shd w:val="clear" w:color="auto" w:fill="auto"/>
            <w:noWrap/>
          </w:tcPr>
          <w:p w14:paraId="713E221B" w14:textId="11BDE17B" w:rsidR="002B6479" w:rsidRPr="00E07147" w:rsidRDefault="002B6479" w:rsidP="002B6479">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77AF4890" w14:textId="3FE61591" w:rsidR="002B6479" w:rsidRDefault="002B6479" w:rsidP="002B6479">
            <w:pPr>
              <w:rPr>
                <w:rFonts w:cs="Calibri"/>
                <w:color w:val="000000"/>
                <w:sz w:val="18"/>
                <w:szCs w:val="18"/>
              </w:rPr>
            </w:pPr>
            <w:r w:rsidRPr="00135917">
              <w:rPr>
                <w:rFonts w:cs="Calibri"/>
                <w:color w:val="000000"/>
                <w:sz w:val="18"/>
                <w:szCs w:val="18"/>
              </w:rPr>
              <w:t>gt024_exec_grnt</w:t>
            </w:r>
          </w:p>
        </w:tc>
      </w:tr>
      <w:tr w:rsidR="002B6479" w:rsidRPr="00E07147" w14:paraId="60187AF5" w14:textId="77777777" w:rsidTr="00C57547">
        <w:trPr>
          <w:trHeight w:val="290"/>
        </w:trPr>
        <w:tc>
          <w:tcPr>
            <w:tcW w:w="1701" w:type="dxa"/>
          </w:tcPr>
          <w:p w14:paraId="127B233E" w14:textId="178072D1" w:rsidR="002B6479" w:rsidRDefault="002B6479" w:rsidP="002B6479">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1903CF01" w14:textId="3FBB7372" w:rsidR="002B6479" w:rsidRPr="00E07147" w:rsidRDefault="002B6479" w:rsidP="002B6479">
            <w:pPr>
              <w:rPr>
                <w:rFonts w:cs="Calibri"/>
                <w:color w:val="000000"/>
                <w:sz w:val="18"/>
                <w:szCs w:val="18"/>
              </w:rPr>
            </w:pPr>
            <w:r w:rsidRPr="00135917">
              <w:rPr>
                <w:rFonts w:cs="Calibri"/>
                <w:color w:val="000000"/>
                <w:sz w:val="18"/>
                <w:szCs w:val="18"/>
              </w:rPr>
              <w:t>gt701_hist_mavaliai</w:t>
            </w:r>
          </w:p>
        </w:tc>
        <w:tc>
          <w:tcPr>
            <w:tcW w:w="2041" w:type="dxa"/>
            <w:shd w:val="clear" w:color="auto" w:fill="auto"/>
            <w:noWrap/>
          </w:tcPr>
          <w:p w14:paraId="422905CC" w14:textId="0EC0AFA0" w:rsidR="002B6479" w:rsidRPr="00E07147" w:rsidRDefault="002B6479" w:rsidP="002B6479">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3AD031EF" w14:textId="691B826F" w:rsidR="002B6479" w:rsidRDefault="002B6479" w:rsidP="002B6479">
            <w:pPr>
              <w:rPr>
                <w:rFonts w:cs="Calibri"/>
                <w:color w:val="000000"/>
                <w:sz w:val="18"/>
                <w:szCs w:val="18"/>
              </w:rPr>
            </w:pPr>
            <w:r w:rsidRPr="00135917">
              <w:rPr>
                <w:rFonts w:cs="Calibri"/>
                <w:color w:val="000000"/>
                <w:sz w:val="18"/>
                <w:szCs w:val="18"/>
              </w:rPr>
              <w:t>gt701_hist_mavaliai</w:t>
            </w:r>
          </w:p>
        </w:tc>
      </w:tr>
      <w:tr w:rsidR="002B6479" w:rsidRPr="00E07147" w14:paraId="3F6E206C" w14:textId="77777777" w:rsidTr="00327F77">
        <w:trPr>
          <w:trHeight w:val="290"/>
        </w:trPr>
        <w:tc>
          <w:tcPr>
            <w:tcW w:w="1701" w:type="dxa"/>
          </w:tcPr>
          <w:p w14:paraId="19A43F5E" w14:textId="52FE654D" w:rsidR="002B6479" w:rsidRPr="00E07147" w:rsidRDefault="002B6479" w:rsidP="002B6479">
            <w:pPr>
              <w:rPr>
                <w:rFonts w:cs="Calibri"/>
                <w:color w:val="000000"/>
                <w:sz w:val="18"/>
                <w:szCs w:val="18"/>
              </w:rPr>
            </w:pPr>
            <w:r w:rsidRPr="002B6479">
              <w:rPr>
                <w:rFonts w:cs="Calibri"/>
                <w:color w:val="000000"/>
                <w:sz w:val="18"/>
                <w:szCs w:val="18"/>
              </w:rPr>
              <w:t>Estruturais (APMT0100050994)</w:t>
            </w:r>
          </w:p>
        </w:tc>
        <w:tc>
          <w:tcPr>
            <w:tcW w:w="3288" w:type="dxa"/>
            <w:shd w:val="clear" w:color="auto" w:fill="auto"/>
            <w:noWrap/>
          </w:tcPr>
          <w:p w14:paraId="4D1FB4A4" w14:textId="2DD1AFEC" w:rsidR="002B6479" w:rsidRPr="00E07147" w:rsidRDefault="002B6479" w:rsidP="002B6479">
            <w:pPr>
              <w:rPr>
                <w:rFonts w:cs="Calibri"/>
                <w:color w:val="000000"/>
                <w:sz w:val="18"/>
                <w:szCs w:val="18"/>
              </w:rPr>
            </w:pPr>
            <w:r w:rsidRPr="00135917">
              <w:rPr>
                <w:rFonts w:cs="Calibri"/>
                <w:color w:val="000000"/>
                <w:sz w:val="18"/>
                <w:szCs w:val="18"/>
              </w:rPr>
              <w:t>interface_clientes</w:t>
            </w:r>
          </w:p>
        </w:tc>
        <w:tc>
          <w:tcPr>
            <w:tcW w:w="2041" w:type="dxa"/>
            <w:shd w:val="clear" w:color="auto" w:fill="auto"/>
            <w:noWrap/>
          </w:tcPr>
          <w:p w14:paraId="5461D9F5" w14:textId="4C12C954" w:rsidR="002B6479" w:rsidRPr="00E07147" w:rsidRDefault="002B6479" w:rsidP="002B6479">
            <w:pPr>
              <w:rPr>
                <w:rFonts w:cs="Calibri"/>
                <w:color w:val="000000"/>
                <w:sz w:val="18"/>
                <w:szCs w:val="18"/>
              </w:rPr>
            </w:pPr>
            <w:r w:rsidRPr="00E07147">
              <w:rPr>
                <w:rFonts w:cs="Calibri"/>
                <w:color w:val="000000"/>
                <w:sz w:val="18"/>
                <w:szCs w:val="18"/>
              </w:rPr>
              <w:t>cd_</w:t>
            </w:r>
            <w:r>
              <w:rPr>
                <w:rFonts w:cs="Calibri"/>
                <w:color w:val="000000"/>
                <w:sz w:val="18"/>
                <w:szCs w:val="18"/>
              </w:rPr>
              <w:t>estruturais</w:t>
            </w:r>
          </w:p>
        </w:tc>
        <w:tc>
          <w:tcPr>
            <w:tcW w:w="2041" w:type="dxa"/>
            <w:shd w:val="clear" w:color="auto" w:fill="auto"/>
            <w:noWrap/>
          </w:tcPr>
          <w:p w14:paraId="48F378CD" w14:textId="3EA59B28" w:rsidR="002B6479" w:rsidRPr="00E07147" w:rsidRDefault="002B6479" w:rsidP="002B6479">
            <w:pPr>
              <w:rPr>
                <w:rFonts w:cs="Calibri"/>
                <w:color w:val="000000"/>
                <w:sz w:val="18"/>
                <w:szCs w:val="18"/>
              </w:rPr>
            </w:pPr>
            <w:r w:rsidRPr="00135917">
              <w:rPr>
                <w:rFonts w:cs="Calibri"/>
                <w:color w:val="000000"/>
                <w:sz w:val="18"/>
                <w:szCs w:val="18"/>
              </w:rPr>
              <w:t>interface_clientes</w:t>
            </w:r>
          </w:p>
        </w:tc>
      </w:tr>
      <w:tr w:rsidR="002B6479" w:rsidRPr="00E07147" w14:paraId="6CADA8F0" w14:textId="77777777" w:rsidTr="00327F77">
        <w:trPr>
          <w:trHeight w:val="290"/>
        </w:trPr>
        <w:tc>
          <w:tcPr>
            <w:tcW w:w="1701" w:type="dxa"/>
          </w:tcPr>
          <w:p w14:paraId="5EDD54F0" w14:textId="506B4792" w:rsidR="002B6479" w:rsidRPr="002B6479" w:rsidRDefault="002B6479" w:rsidP="002B6479">
            <w:pPr>
              <w:rPr>
                <w:rFonts w:cs="Calibri"/>
                <w:color w:val="000000"/>
                <w:sz w:val="18"/>
                <w:szCs w:val="18"/>
              </w:rPr>
            </w:pPr>
            <w:r w:rsidRPr="002B6479">
              <w:rPr>
                <w:rFonts w:cs="Calibri"/>
                <w:color w:val="000000"/>
                <w:sz w:val="18"/>
                <w:szCs w:val="18"/>
              </w:rPr>
              <w:t>Estruturais (APMT0100050994)</w:t>
            </w:r>
          </w:p>
        </w:tc>
        <w:tc>
          <w:tcPr>
            <w:tcW w:w="3288" w:type="dxa"/>
            <w:shd w:val="clear" w:color="auto" w:fill="auto"/>
            <w:noWrap/>
          </w:tcPr>
          <w:p w14:paraId="6C10655C" w14:textId="49929345" w:rsidR="002B6479" w:rsidRPr="002B6479" w:rsidRDefault="002B6479" w:rsidP="002B6479">
            <w:pPr>
              <w:rPr>
                <w:rFonts w:cs="Calibri"/>
                <w:color w:val="000000"/>
                <w:sz w:val="18"/>
                <w:szCs w:val="18"/>
              </w:rPr>
            </w:pPr>
            <w:r w:rsidRPr="002B6479">
              <w:rPr>
                <w:rFonts w:cs="Calibri"/>
                <w:color w:val="000000"/>
                <w:sz w:val="18"/>
                <w:szCs w:val="18"/>
              </w:rPr>
              <w:t>tat91_tabelas</w:t>
            </w:r>
          </w:p>
        </w:tc>
        <w:tc>
          <w:tcPr>
            <w:tcW w:w="2041" w:type="dxa"/>
            <w:shd w:val="clear" w:color="auto" w:fill="auto"/>
            <w:noWrap/>
          </w:tcPr>
          <w:p w14:paraId="4C0D6305" w14:textId="0B7B4A7C" w:rsidR="002B6479" w:rsidRPr="00E07147" w:rsidRDefault="002B6479" w:rsidP="002B6479">
            <w:pPr>
              <w:rPr>
                <w:rFonts w:cs="Calibri"/>
                <w:color w:val="000000"/>
                <w:sz w:val="18"/>
                <w:szCs w:val="18"/>
              </w:rPr>
            </w:pPr>
            <w:r w:rsidRPr="00E07147">
              <w:rPr>
                <w:rFonts w:cs="Calibri"/>
                <w:color w:val="000000"/>
                <w:sz w:val="18"/>
                <w:szCs w:val="18"/>
              </w:rPr>
              <w:t>cd_</w:t>
            </w:r>
            <w:r>
              <w:rPr>
                <w:rFonts w:cs="Calibri"/>
                <w:color w:val="000000"/>
                <w:sz w:val="18"/>
                <w:szCs w:val="18"/>
              </w:rPr>
              <w:t>estruturais</w:t>
            </w:r>
          </w:p>
        </w:tc>
        <w:tc>
          <w:tcPr>
            <w:tcW w:w="2041" w:type="dxa"/>
            <w:shd w:val="clear" w:color="auto" w:fill="auto"/>
            <w:noWrap/>
          </w:tcPr>
          <w:p w14:paraId="389CA689" w14:textId="25D751D6" w:rsidR="002B6479" w:rsidRPr="00E07147" w:rsidRDefault="002B6479" w:rsidP="002B6479">
            <w:pPr>
              <w:rPr>
                <w:rFonts w:cs="Calibri"/>
                <w:color w:val="000000"/>
                <w:sz w:val="18"/>
                <w:szCs w:val="18"/>
              </w:rPr>
            </w:pPr>
            <w:r>
              <w:rPr>
                <w:rFonts w:cs="Calibri"/>
                <w:color w:val="000000"/>
                <w:sz w:val="18"/>
                <w:szCs w:val="18"/>
              </w:rPr>
              <w:t>tat91_tabelas</w:t>
            </w:r>
          </w:p>
        </w:tc>
      </w:tr>
    </w:tbl>
    <w:p w14:paraId="272B553F" w14:textId="77777777" w:rsidR="00737428" w:rsidRPr="00E07147" w:rsidRDefault="00737428">
      <w:pPr>
        <w:rPr>
          <w:rFonts w:cs="Calibri"/>
        </w:rPr>
        <w:sectPr w:rsidR="00737428" w:rsidRPr="00E07147" w:rsidSect="00B06055">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start="0"/>
          <w:cols w:space="708"/>
          <w:titlePg/>
          <w:docGrid w:linePitch="360"/>
        </w:sectPr>
      </w:pPr>
    </w:p>
    <w:p w14:paraId="56B38A26" w14:textId="7D384B60" w:rsidR="000305A8" w:rsidRPr="000305A8" w:rsidRDefault="008532AF" w:rsidP="00720567">
      <w:pPr>
        <w:pStyle w:val="Heading5"/>
      </w:pPr>
      <w:bookmarkStart w:id="28" w:name="_Toc163902249"/>
      <w:bookmarkStart w:id="29" w:name="_Toc178255953"/>
      <w:r w:rsidRPr="00E07147">
        <w:lastRenderedPageBreak/>
        <w:t>Detalhe dos Campos</w:t>
      </w:r>
      <w:bookmarkEnd w:id="28"/>
      <w:bookmarkEnd w:id="29"/>
    </w:p>
    <w:p w14:paraId="01ED2E97" w14:textId="3CAA883B" w:rsidR="000305A8" w:rsidRDefault="000305A8" w:rsidP="000305A8">
      <w:pPr>
        <w:pStyle w:val="Caption"/>
        <w:keepNext/>
        <w:jc w:val="center"/>
        <w:rPr>
          <w:rFonts w:cs="Calibri"/>
          <w:b/>
          <w:color w:val="000000" w:themeColor="text1"/>
          <w:sz w:val="22"/>
          <w:szCs w:val="22"/>
        </w:rPr>
      </w:pPr>
      <w:bookmarkStart w:id="30" w:name="_Toc178255985"/>
      <w:r w:rsidRPr="000305A8">
        <w:rPr>
          <w:rFonts w:cs="Calibri"/>
          <w:b/>
          <w:color w:val="000000" w:themeColor="text1"/>
          <w:sz w:val="22"/>
          <w:szCs w:val="22"/>
        </w:rPr>
        <w:t xml:space="preserve">Tabela </w:t>
      </w:r>
      <w:r w:rsidRPr="000305A8">
        <w:rPr>
          <w:rFonts w:cs="Calibri"/>
          <w:b/>
          <w:color w:val="000000" w:themeColor="text1"/>
          <w:sz w:val="22"/>
          <w:szCs w:val="22"/>
        </w:rPr>
        <w:fldChar w:fldCharType="begin"/>
      </w:r>
      <w:r w:rsidRPr="000305A8">
        <w:rPr>
          <w:rFonts w:cs="Calibri"/>
          <w:b/>
          <w:color w:val="000000" w:themeColor="text1"/>
          <w:sz w:val="22"/>
          <w:szCs w:val="22"/>
        </w:rPr>
        <w:instrText xml:space="preserve"> SEQ Tabela \* ARABIC </w:instrText>
      </w:r>
      <w:r w:rsidRPr="000305A8">
        <w:rPr>
          <w:rFonts w:cs="Calibri"/>
          <w:b/>
          <w:color w:val="000000" w:themeColor="text1"/>
          <w:sz w:val="22"/>
          <w:szCs w:val="22"/>
        </w:rPr>
        <w:fldChar w:fldCharType="separate"/>
      </w:r>
      <w:r w:rsidR="00005EFD">
        <w:rPr>
          <w:rFonts w:cs="Calibri"/>
          <w:b/>
          <w:noProof/>
          <w:color w:val="000000" w:themeColor="text1"/>
          <w:sz w:val="22"/>
          <w:szCs w:val="22"/>
        </w:rPr>
        <w:t>4</w:t>
      </w:r>
      <w:r w:rsidRPr="000305A8">
        <w:rPr>
          <w:rFonts w:cs="Calibri"/>
          <w:b/>
          <w:color w:val="000000" w:themeColor="text1"/>
          <w:sz w:val="22"/>
          <w:szCs w:val="22"/>
        </w:rPr>
        <w:fldChar w:fldCharType="end"/>
      </w:r>
      <w:r w:rsidRPr="000305A8">
        <w:rPr>
          <w:rFonts w:cs="Calibri"/>
          <w:b/>
          <w:color w:val="000000" w:themeColor="text1"/>
          <w:sz w:val="22"/>
          <w:szCs w:val="22"/>
        </w:rPr>
        <w:t xml:space="preserve">: Detalhe dos campos da </w:t>
      </w:r>
      <w:r w:rsidR="006878EF" w:rsidRPr="000305A8">
        <w:rPr>
          <w:rFonts w:cs="Calibri"/>
          <w:b/>
          <w:color w:val="000000" w:themeColor="text1"/>
          <w:sz w:val="22"/>
          <w:szCs w:val="22"/>
        </w:rPr>
        <w:t>cd</w:t>
      </w:r>
      <w:r w:rsidR="006878EF">
        <w:rPr>
          <w:rFonts w:cs="Calibri"/>
          <w:b/>
          <w:color w:val="000000" w:themeColor="text1"/>
          <w:sz w:val="22"/>
          <w:szCs w:val="22"/>
        </w:rPr>
        <w:t>_</w:t>
      </w:r>
      <w:r w:rsidR="006878EF" w:rsidRPr="000305A8">
        <w:rPr>
          <w:rFonts w:cs="Calibri"/>
          <w:b/>
          <w:color w:val="000000" w:themeColor="text1"/>
          <w:sz w:val="22"/>
          <w:szCs w:val="22"/>
        </w:rPr>
        <w:t>garantias.</w:t>
      </w:r>
      <w:r w:rsidR="006878EF" w:rsidRPr="00791BC1">
        <w:rPr>
          <w:rFonts w:cs="Calibri"/>
          <w:b/>
          <w:color w:val="000000" w:themeColor="text1"/>
          <w:sz w:val="22"/>
          <w:szCs w:val="22"/>
        </w:rPr>
        <w:t>gt022_crc5g_atributos_garantia_rct207</w:t>
      </w:r>
      <w:bookmarkEnd w:id="30"/>
    </w:p>
    <w:p w14:paraId="0064073F" w14:textId="2811120A" w:rsidR="00CB0153" w:rsidRPr="00720567" w:rsidRDefault="00CB0153" w:rsidP="00CB0153">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apresentam-se todos os campos da </w:t>
      </w:r>
      <w:r w:rsidRPr="00211222">
        <w:rPr>
          <w:rFonts w:eastAsiaTheme="minorHAnsi" w:cstheme="minorBidi"/>
          <w:i/>
          <w:szCs w:val="22"/>
          <w:lang w:eastAsia="en-US"/>
        </w:rPr>
        <w:t>cd_garantias.gt022_crc5g_atributos_garantia_rct207</w:t>
      </w:r>
      <w:r w:rsidRPr="00720567">
        <w:rPr>
          <w:rFonts w:eastAsiaTheme="minorHAnsi" w:cstheme="minorBidi"/>
          <w:szCs w:val="22"/>
          <w:lang w:eastAsia="en-US"/>
        </w:rPr>
        <w:t>, tabela relativa</w:t>
      </w:r>
      <w:r w:rsidR="00075F92">
        <w:rPr>
          <w:rFonts w:eastAsiaTheme="minorHAnsi" w:cstheme="minorBidi"/>
          <w:szCs w:val="22"/>
          <w:lang w:eastAsia="en-US"/>
        </w:rPr>
        <w:t xml:space="preserve"> à identificação de cada garantia/proteção associada a um ou mais </w:t>
      </w:r>
      <w:r w:rsidR="0052308E">
        <w:rPr>
          <w:rFonts w:eastAsiaTheme="minorHAnsi" w:cstheme="minorBidi"/>
          <w:szCs w:val="22"/>
          <w:lang w:eastAsia="en-US"/>
        </w:rPr>
        <w:t>co</w:t>
      </w:r>
      <w:r w:rsidR="00075F92">
        <w:rPr>
          <w:rFonts w:eastAsiaTheme="minorHAnsi" w:cstheme="minorBidi"/>
          <w:szCs w:val="22"/>
          <w:lang w:eastAsia="en-US"/>
        </w:rPr>
        <w:t>ntratos</w:t>
      </w:r>
      <w:r w:rsidRPr="00720567">
        <w:rPr>
          <w:rFonts w:eastAsiaTheme="minorHAnsi" w:cstheme="minorBidi"/>
          <w:szCs w:val="22"/>
          <w:lang w:eastAsia="en-US"/>
        </w:rPr>
        <w:t>. Além de listar os campos, a tabela infra indica o significado dos mesmos, bem como o formato e, em caso de códigos, as respetivas descodificações e valores elegíveis.</w:t>
      </w:r>
    </w:p>
    <w:p w14:paraId="25B8E7BB" w14:textId="77777777" w:rsidR="00671DF0" w:rsidRPr="00671DF0" w:rsidRDefault="00671DF0" w:rsidP="00671DF0"/>
    <w:tbl>
      <w:tblPr>
        <w:tblW w:w="15379" w:type="dxa"/>
        <w:tblInd w:w="-75" w:type="dxa"/>
        <w:tblLayout w:type="fixed"/>
        <w:tblCellMar>
          <w:left w:w="70" w:type="dxa"/>
          <w:right w:w="70" w:type="dxa"/>
        </w:tblCellMar>
        <w:tblLook w:val="04A0" w:firstRow="1" w:lastRow="0" w:firstColumn="1" w:lastColumn="0" w:noHBand="0" w:noVBand="1"/>
      </w:tblPr>
      <w:tblGrid>
        <w:gridCol w:w="1984"/>
        <w:gridCol w:w="5174"/>
        <w:gridCol w:w="1134"/>
        <w:gridCol w:w="1843"/>
        <w:gridCol w:w="1842"/>
        <w:gridCol w:w="1843"/>
        <w:gridCol w:w="1559"/>
      </w:tblGrid>
      <w:tr w:rsidR="00416075" w:rsidRPr="00335137" w14:paraId="6F6D1982" w14:textId="2224BD20" w:rsidTr="00D4059B">
        <w:trPr>
          <w:trHeight w:val="290"/>
          <w:tblHeader/>
        </w:trPr>
        <w:tc>
          <w:tcPr>
            <w:tcW w:w="1984" w:type="dxa"/>
            <w:tcBorders>
              <w:top w:val="single" w:sz="4" w:space="0" w:color="auto"/>
              <w:left w:val="single" w:sz="4" w:space="0" w:color="auto"/>
              <w:bottom w:val="single" w:sz="4" w:space="0" w:color="auto"/>
              <w:right w:val="single" w:sz="4" w:space="0" w:color="auto"/>
            </w:tcBorders>
            <w:shd w:val="clear" w:color="000000" w:fill="FF0000"/>
            <w:noWrap/>
            <w:hideMark/>
          </w:tcPr>
          <w:p w14:paraId="64CBCAE4" w14:textId="384EAE08" w:rsidR="00416075" w:rsidRPr="00335137" w:rsidRDefault="00416075" w:rsidP="00416075">
            <w:pPr>
              <w:rPr>
                <w:rFonts w:cs="Calibri"/>
                <w:b/>
                <w:bCs/>
                <w:color w:val="FFFFFF"/>
                <w:sz w:val="18"/>
                <w:szCs w:val="18"/>
              </w:rPr>
            </w:pPr>
            <w:r>
              <w:rPr>
                <w:rFonts w:cs="Calibri"/>
                <w:b/>
                <w:bCs/>
                <w:color w:val="FFFFFF"/>
                <w:sz w:val="18"/>
                <w:szCs w:val="18"/>
              </w:rPr>
              <w:t>Campos</w:t>
            </w:r>
            <w:r w:rsidRPr="00335137">
              <w:rPr>
                <w:rFonts w:cs="Calibri"/>
                <w:b/>
                <w:bCs/>
                <w:color w:val="FFFFFF"/>
                <w:sz w:val="18"/>
                <w:szCs w:val="18"/>
              </w:rPr>
              <w:t xml:space="preserve"> da tabela</w:t>
            </w:r>
          </w:p>
          <w:p w14:paraId="2786B2D6" w14:textId="17637A58" w:rsidR="00416075" w:rsidRPr="00335137" w:rsidRDefault="00E84B56" w:rsidP="00416075">
            <w:pPr>
              <w:rPr>
                <w:rFonts w:cs="Calibri"/>
                <w:b/>
                <w:bCs/>
                <w:color w:val="FFFFFF"/>
                <w:sz w:val="18"/>
                <w:szCs w:val="18"/>
              </w:rPr>
            </w:pPr>
            <w:r w:rsidRPr="00E84B56">
              <w:rPr>
                <w:rFonts w:cs="Calibri"/>
                <w:b/>
                <w:bCs/>
                <w:color w:val="FFFFFF"/>
                <w:sz w:val="18"/>
                <w:szCs w:val="18"/>
              </w:rPr>
              <w:t>gt022_crc5g_atributos_garantia_rct207</w:t>
            </w:r>
          </w:p>
        </w:tc>
        <w:tc>
          <w:tcPr>
            <w:tcW w:w="5174" w:type="dxa"/>
            <w:tcBorders>
              <w:top w:val="single" w:sz="4" w:space="0" w:color="auto"/>
              <w:left w:val="nil"/>
              <w:bottom w:val="single" w:sz="4" w:space="0" w:color="auto"/>
              <w:right w:val="single" w:sz="4" w:space="0" w:color="auto"/>
            </w:tcBorders>
            <w:shd w:val="clear" w:color="000000" w:fill="FF0000"/>
            <w:noWrap/>
            <w:hideMark/>
          </w:tcPr>
          <w:p w14:paraId="758786BE" w14:textId="77777777" w:rsidR="00416075" w:rsidRPr="00335137" w:rsidRDefault="00416075" w:rsidP="00416075">
            <w:pPr>
              <w:rPr>
                <w:rFonts w:cs="Calibri"/>
                <w:b/>
                <w:bCs/>
                <w:color w:val="FFFFFF"/>
                <w:sz w:val="18"/>
                <w:szCs w:val="18"/>
              </w:rPr>
            </w:pPr>
            <w:r w:rsidRPr="00335137">
              <w:rPr>
                <w:rFonts w:cs="Calibri"/>
                <w:b/>
                <w:bCs/>
                <w:color w:val="FFFFFF"/>
                <w:sz w:val="18"/>
                <w:szCs w:val="18"/>
              </w:rPr>
              <w:t>Significado do campo</w:t>
            </w:r>
          </w:p>
        </w:tc>
        <w:tc>
          <w:tcPr>
            <w:tcW w:w="1134" w:type="dxa"/>
            <w:tcBorders>
              <w:top w:val="single" w:sz="4" w:space="0" w:color="auto"/>
              <w:left w:val="single" w:sz="4" w:space="0" w:color="auto"/>
              <w:bottom w:val="single" w:sz="4" w:space="0" w:color="auto"/>
              <w:right w:val="single" w:sz="4" w:space="0" w:color="auto"/>
            </w:tcBorders>
            <w:shd w:val="clear" w:color="000000" w:fill="FF0000"/>
            <w:noWrap/>
            <w:hideMark/>
          </w:tcPr>
          <w:p w14:paraId="6B492068" w14:textId="77777777" w:rsidR="00416075" w:rsidRPr="00335137" w:rsidRDefault="00416075" w:rsidP="00416075">
            <w:pPr>
              <w:rPr>
                <w:rFonts w:cs="Calibri"/>
                <w:b/>
                <w:bCs/>
                <w:color w:val="FFFFFF"/>
                <w:sz w:val="18"/>
                <w:szCs w:val="18"/>
              </w:rPr>
            </w:pPr>
            <w:r w:rsidRPr="00335137">
              <w:rPr>
                <w:rFonts w:cs="Calibri"/>
                <w:b/>
                <w:bCs/>
                <w:color w:val="FFFFFF"/>
                <w:sz w:val="18"/>
                <w:szCs w:val="18"/>
              </w:rPr>
              <w:t>Formato</w:t>
            </w:r>
          </w:p>
        </w:tc>
        <w:tc>
          <w:tcPr>
            <w:tcW w:w="1843" w:type="dxa"/>
            <w:tcBorders>
              <w:top w:val="single" w:sz="4" w:space="0" w:color="auto"/>
              <w:left w:val="single" w:sz="4" w:space="0" w:color="auto"/>
              <w:bottom w:val="single" w:sz="4" w:space="0" w:color="auto"/>
              <w:right w:val="single" w:sz="4" w:space="0" w:color="auto"/>
            </w:tcBorders>
            <w:shd w:val="clear" w:color="000000" w:fill="FF0000"/>
          </w:tcPr>
          <w:p w14:paraId="30DC83B1" w14:textId="768CC59D" w:rsidR="00416075" w:rsidRDefault="00416075" w:rsidP="00416075">
            <w:pPr>
              <w:rPr>
                <w:rFonts w:cs="Calibri"/>
                <w:b/>
                <w:bCs/>
                <w:color w:val="FFFFFF"/>
                <w:sz w:val="18"/>
                <w:szCs w:val="18"/>
              </w:rPr>
            </w:pPr>
            <w:r>
              <w:rPr>
                <w:rFonts w:cs="Calibri"/>
                <w:b/>
                <w:bCs/>
                <w:color w:val="FFFFFF"/>
                <w:sz w:val="18"/>
                <w:szCs w:val="18"/>
              </w:rPr>
              <w:t xml:space="preserve">Aplicação na Origem  </w:t>
            </w:r>
          </w:p>
        </w:tc>
        <w:tc>
          <w:tcPr>
            <w:tcW w:w="1842" w:type="dxa"/>
            <w:tcBorders>
              <w:top w:val="single" w:sz="4" w:space="0" w:color="auto"/>
              <w:left w:val="single" w:sz="4" w:space="0" w:color="auto"/>
              <w:bottom w:val="single" w:sz="4" w:space="0" w:color="auto"/>
              <w:right w:val="single" w:sz="4" w:space="0" w:color="auto"/>
            </w:tcBorders>
            <w:shd w:val="clear" w:color="000000" w:fill="FF0000"/>
          </w:tcPr>
          <w:p w14:paraId="1C8F3A0A" w14:textId="429C18D9" w:rsidR="00416075" w:rsidRDefault="00416075" w:rsidP="00416075">
            <w:pPr>
              <w:rPr>
                <w:rFonts w:cs="Calibri"/>
                <w:b/>
                <w:bCs/>
                <w:color w:val="FFFFFF"/>
                <w:sz w:val="18"/>
                <w:szCs w:val="18"/>
              </w:rPr>
            </w:pPr>
            <w:r>
              <w:rPr>
                <w:rFonts w:cs="Calibri"/>
                <w:b/>
                <w:bCs/>
                <w:color w:val="FFFFFF"/>
                <w:sz w:val="18"/>
                <w:szCs w:val="18"/>
              </w:rPr>
              <w:t xml:space="preserve">Tabela no Data Lake </w:t>
            </w:r>
          </w:p>
        </w:tc>
        <w:tc>
          <w:tcPr>
            <w:tcW w:w="1843" w:type="dxa"/>
            <w:tcBorders>
              <w:top w:val="single" w:sz="4" w:space="0" w:color="auto"/>
              <w:left w:val="single" w:sz="4" w:space="0" w:color="auto"/>
              <w:bottom w:val="single" w:sz="4" w:space="0" w:color="auto"/>
              <w:right w:val="single" w:sz="4" w:space="0" w:color="auto"/>
            </w:tcBorders>
            <w:shd w:val="clear" w:color="000000" w:fill="FF0000"/>
          </w:tcPr>
          <w:p w14:paraId="2D7A1E30" w14:textId="2A93C17D" w:rsidR="00416075" w:rsidRDefault="00416075" w:rsidP="00416075">
            <w:pPr>
              <w:rPr>
                <w:rFonts w:cs="Calibri"/>
                <w:b/>
                <w:bCs/>
                <w:color w:val="FFFFFF"/>
                <w:sz w:val="18"/>
                <w:szCs w:val="18"/>
              </w:rPr>
            </w:pPr>
            <w:r>
              <w:rPr>
                <w:rFonts w:cs="Calibri"/>
                <w:b/>
                <w:bCs/>
                <w:color w:val="FFFFFF"/>
                <w:sz w:val="18"/>
                <w:szCs w:val="18"/>
              </w:rPr>
              <w:t xml:space="preserve">Campo Origem </w:t>
            </w:r>
          </w:p>
        </w:tc>
        <w:tc>
          <w:tcPr>
            <w:tcW w:w="1559" w:type="dxa"/>
            <w:tcBorders>
              <w:top w:val="single" w:sz="4" w:space="0" w:color="auto"/>
              <w:left w:val="single" w:sz="4" w:space="0" w:color="auto"/>
              <w:bottom w:val="single" w:sz="4" w:space="0" w:color="auto"/>
              <w:right w:val="single" w:sz="4" w:space="0" w:color="auto"/>
            </w:tcBorders>
            <w:shd w:val="clear" w:color="000000" w:fill="FF0000"/>
          </w:tcPr>
          <w:p w14:paraId="76783B94" w14:textId="063491A2" w:rsidR="00416075" w:rsidRDefault="00416075" w:rsidP="00416075">
            <w:pPr>
              <w:rPr>
                <w:rFonts w:cs="Calibri"/>
                <w:b/>
                <w:bCs/>
                <w:color w:val="FFFFFF"/>
                <w:sz w:val="18"/>
                <w:szCs w:val="18"/>
              </w:rPr>
            </w:pPr>
            <w:r>
              <w:rPr>
                <w:rFonts w:cs="Calibri"/>
                <w:b/>
                <w:bCs/>
                <w:color w:val="FFFFFF"/>
                <w:sz w:val="18"/>
                <w:szCs w:val="18"/>
              </w:rPr>
              <w:t>Condição</w:t>
            </w:r>
          </w:p>
        </w:tc>
      </w:tr>
      <w:tr w:rsidR="00416075" w:rsidRPr="00542255" w14:paraId="0188CF76" w14:textId="24CF88A5"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47788770" w14:textId="438CE8DC" w:rsidR="00416075" w:rsidRPr="00CB0153" w:rsidRDefault="00D91FC8" w:rsidP="00CB0153">
            <w:pPr>
              <w:rPr>
                <w:rFonts w:cs="Calibri"/>
                <w:color w:val="000000"/>
                <w:sz w:val="18"/>
                <w:szCs w:val="18"/>
              </w:rPr>
            </w:pPr>
            <w:r w:rsidRPr="00CB0153">
              <w:rPr>
                <w:rFonts w:cs="Calibri"/>
                <w:bCs/>
                <w:color w:val="000000"/>
                <w:sz w:val="18"/>
                <w:szCs w:val="18"/>
              </w:rPr>
              <w:t>dtref</w:t>
            </w:r>
          </w:p>
        </w:tc>
        <w:tc>
          <w:tcPr>
            <w:tcW w:w="5174" w:type="dxa"/>
            <w:tcBorders>
              <w:top w:val="nil"/>
              <w:left w:val="nil"/>
              <w:bottom w:val="single" w:sz="4" w:space="0" w:color="auto"/>
              <w:right w:val="single" w:sz="4" w:space="0" w:color="auto"/>
            </w:tcBorders>
            <w:shd w:val="clear" w:color="auto" w:fill="auto"/>
            <w:noWrap/>
          </w:tcPr>
          <w:p w14:paraId="44DDDA38" w14:textId="77777777" w:rsidR="00416075" w:rsidRPr="00CD3F80" w:rsidRDefault="00416075" w:rsidP="00416075">
            <w:pPr>
              <w:jc w:val="both"/>
              <w:rPr>
                <w:color w:val="000000"/>
                <w:sz w:val="18"/>
                <w:szCs w:val="18"/>
              </w:rPr>
            </w:pPr>
            <w:r w:rsidRPr="00CD3F80">
              <w:rPr>
                <w:color w:val="000000"/>
                <w:sz w:val="18"/>
                <w:szCs w:val="18"/>
              </w:rPr>
              <w:t>Data de referência dos dados:</w:t>
            </w:r>
          </w:p>
          <w:p w14:paraId="0E09750E" w14:textId="5AEC8845" w:rsidR="00416075" w:rsidRPr="00CD3F80" w:rsidRDefault="00416075" w:rsidP="002174CA">
            <w:pPr>
              <w:pStyle w:val="ListParagraph"/>
              <w:numPr>
                <w:ilvl w:val="0"/>
                <w:numId w:val="5"/>
              </w:numPr>
              <w:jc w:val="both"/>
              <w:rPr>
                <w:color w:val="000000"/>
                <w:sz w:val="18"/>
                <w:szCs w:val="18"/>
              </w:rPr>
            </w:pPr>
            <w:r w:rsidRPr="00CD3F80">
              <w:rPr>
                <w:color w:val="000000"/>
                <w:sz w:val="18"/>
                <w:szCs w:val="18"/>
              </w:rPr>
              <w:t xml:space="preserve">Todas as tabelas de output dos </w:t>
            </w:r>
            <w:r>
              <w:rPr>
                <w:color w:val="000000"/>
                <w:sz w:val="18"/>
                <w:szCs w:val="18"/>
              </w:rPr>
              <w:t>motores incluem sempre um campo</w:t>
            </w:r>
            <w:r w:rsidRPr="00CD3F80">
              <w:rPr>
                <w:color w:val="000000"/>
                <w:sz w:val="18"/>
                <w:szCs w:val="18"/>
              </w:rPr>
              <w:t xml:space="preserve"> que reflete a data de referência dos dados. </w:t>
            </w:r>
          </w:p>
          <w:p w14:paraId="1BDC6458" w14:textId="56F68893" w:rsidR="00416075" w:rsidRPr="00CD3F80" w:rsidRDefault="00416075" w:rsidP="002174CA">
            <w:pPr>
              <w:pStyle w:val="ListParagraph"/>
              <w:numPr>
                <w:ilvl w:val="0"/>
                <w:numId w:val="5"/>
              </w:numPr>
              <w:jc w:val="both"/>
              <w:rPr>
                <w:color w:val="000000"/>
                <w:sz w:val="18"/>
                <w:szCs w:val="18"/>
              </w:rPr>
            </w:pPr>
            <w:r w:rsidRPr="00CD3F80">
              <w:rPr>
                <w:color w:val="000000"/>
                <w:sz w:val="18"/>
                <w:szCs w:val="18"/>
              </w:rPr>
              <w:t xml:space="preserve">Dado que </w:t>
            </w:r>
            <w:r>
              <w:rPr>
                <w:color w:val="000000"/>
                <w:sz w:val="18"/>
                <w:szCs w:val="18"/>
              </w:rPr>
              <w:t xml:space="preserve">as tabelas de interface </w:t>
            </w:r>
            <w:r w:rsidR="005E24BE">
              <w:rPr>
                <w:color w:val="000000"/>
                <w:sz w:val="18"/>
                <w:szCs w:val="18"/>
              </w:rPr>
              <w:t xml:space="preserve">para a </w:t>
            </w:r>
            <w:r>
              <w:rPr>
                <w:color w:val="000000"/>
                <w:sz w:val="18"/>
                <w:szCs w:val="18"/>
              </w:rPr>
              <w:t>do MUG</w:t>
            </w:r>
            <w:r w:rsidR="005E24BE">
              <w:rPr>
                <w:color w:val="000000"/>
                <w:sz w:val="18"/>
                <w:szCs w:val="18"/>
              </w:rPr>
              <w:t xml:space="preserve"> para a CRC</w:t>
            </w:r>
            <w:r>
              <w:rPr>
                <w:color w:val="000000"/>
                <w:sz w:val="18"/>
                <w:szCs w:val="18"/>
              </w:rPr>
              <w:t xml:space="preserve"> são </w:t>
            </w:r>
            <w:r w:rsidR="005E24BE">
              <w:rPr>
                <w:color w:val="000000"/>
                <w:sz w:val="18"/>
                <w:szCs w:val="18"/>
              </w:rPr>
              <w:t>diárias</w:t>
            </w:r>
            <w:r w:rsidRPr="00CD3F80">
              <w:rPr>
                <w:color w:val="000000"/>
                <w:sz w:val="18"/>
                <w:szCs w:val="18"/>
              </w:rPr>
              <w:t xml:space="preserve"> este campo informará o </w:t>
            </w:r>
            <w:r>
              <w:rPr>
                <w:color w:val="000000"/>
                <w:sz w:val="18"/>
                <w:szCs w:val="18"/>
              </w:rPr>
              <w:t xml:space="preserve">último </w:t>
            </w:r>
            <w:r w:rsidRPr="00CD3F80">
              <w:rPr>
                <w:color w:val="000000"/>
                <w:sz w:val="18"/>
                <w:szCs w:val="18"/>
              </w:rPr>
              <w:t xml:space="preserve">dia útil </w:t>
            </w:r>
            <w:r>
              <w:rPr>
                <w:color w:val="000000"/>
                <w:sz w:val="18"/>
                <w:szCs w:val="18"/>
              </w:rPr>
              <w:t xml:space="preserve">a </w:t>
            </w:r>
            <w:r w:rsidRPr="00CD3F80">
              <w:rPr>
                <w:color w:val="000000"/>
                <w:sz w:val="18"/>
                <w:szCs w:val="18"/>
              </w:rPr>
              <w:t>que respeitam todos os dados dessa partição temporal. Note-se que, no caso do último dia de calendár</w:t>
            </w:r>
            <w:r w:rsidR="005E24BE">
              <w:rPr>
                <w:color w:val="000000"/>
                <w:sz w:val="18"/>
                <w:szCs w:val="18"/>
              </w:rPr>
              <w:t xml:space="preserve">io do mês não ser um dia </w:t>
            </w:r>
            <w:r w:rsidR="006F1913">
              <w:rPr>
                <w:color w:val="000000"/>
                <w:sz w:val="18"/>
                <w:szCs w:val="18"/>
              </w:rPr>
              <w:t>útil, será</w:t>
            </w:r>
            <w:r>
              <w:rPr>
                <w:color w:val="000000"/>
                <w:sz w:val="18"/>
                <w:szCs w:val="18"/>
              </w:rPr>
              <w:t xml:space="preserve"> criada a</w:t>
            </w:r>
            <w:r w:rsidRPr="00CD3F80">
              <w:rPr>
                <w:color w:val="000000"/>
                <w:sz w:val="18"/>
                <w:szCs w:val="18"/>
              </w:rPr>
              <w:t xml:space="preserve">utomaticamente </w:t>
            </w:r>
            <w:r>
              <w:rPr>
                <w:color w:val="000000"/>
                <w:sz w:val="18"/>
                <w:szCs w:val="18"/>
              </w:rPr>
              <w:t>um</w:t>
            </w:r>
            <w:r w:rsidRPr="00CD3F80">
              <w:rPr>
                <w:color w:val="000000"/>
                <w:sz w:val="18"/>
                <w:szCs w:val="18"/>
              </w:rPr>
              <w:t>a partição temporal com referência ao último dia</w:t>
            </w:r>
            <w:r w:rsidR="005E24BE">
              <w:rPr>
                <w:color w:val="000000"/>
                <w:sz w:val="18"/>
                <w:szCs w:val="18"/>
              </w:rPr>
              <w:t xml:space="preserve"> </w:t>
            </w:r>
            <w:r w:rsidRPr="00CD3F80">
              <w:rPr>
                <w:color w:val="000000"/>
                <w:sz w:val="18"/>
                <w:szCs w:val="18"/>
              </w:rPr>
              <w:t>de calendário do mês, e preencherá essa partição com os dados registados no último dia útil desse mês.</w:t>
            </w:r>
          </w:p>
          <w:p w14:paraId="75F0AD39" w14:textId="710237AB" w:rsidR="00416075" w:rsidRPr="00335137" w:rsidRDefault="00416075" w:rsidP="002174CA">
            <w:pPr>
              <w:pStyle w:val="ListParagraph"/>
              <w:numPr>
                <w:ilvl w:val="0"/>
                <w:numId w:val="11"/>
              </w:numPr>
              <w:rPr>
                <w:rFonts w:cs="Calibri"/>
                <w:color w:val="000000"/>
                <w:sz w:val="18"/>
                <w:szCs w:val="18"/>
              </w:rPr>
            </w:pPr>
            <w:r w:rsidRPr="006D556A">
              <w:rPr>
                <w:color w:val="000000"/>
                <w:sz w:val="18"/>
                <w:szCs w:val="18"/>
              </w:rPr>
              <w:t>Todas as datas no modelo respeitam o formato  ‘aaaa-mm-dd’.</w:t>
            </w:r>
          </w:p>
        </w:tc>
        <w:tc>
          <w:tcPr>
            <w:tcW w:w="1134" w:type="dxa"/>
            <w:tcBorders>
              <w:top w:val="nil"/>
              <w:left w:val="single" w:sz="4" w:space="0" w:color="auto"/>
              <w:bottom w:val="single" w:sz="4" w:space="0" w:color="auto"/>
              <w:right w:val="single" w:sz="4" w:space="0" w:color="auto"/>
            </w:tcBorders>
            <w:shd w:val="clear" w:color="auto" w:fill="auto"/>
            <w:noWrap/>
            <w:hideMark/>
          </w:tcPr>
          <w:p w14:paraId="2D32663C" w14:textId="3BE5BD76" w:rsidR="00416075" w:rsidRPr="00335137" w:rsidRDefault="009A74BC" w:rsidP="00416075">
            <w:pPr>
              <w:rPr>
                <w:rFonts w:cs="Calibri"/>
                <w:color w:val="000000"/>
                <w:sz w:val="18"/>
                <w:szCs w:val="18"/>
              </w:rPr>
            </w:pPr>
            <w:r>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4C2C038B" w14:textId="4875DE3F" w:rsidR="00416075" w:rsidRDefault="00416075" w:rsidP="0041607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19B0542D" w14:textId="19EF7AB6" w:rsidR="00416075" w:rsidRDefault="00416075" w:rsidP="00416075">
            <w:pPr>
              <w:rPr>
                <w:rFonts w:cs="Calibri"/>
                <w:color w:val="000000"/>
                <w:sz w:val="18"/>
                <w:szCs w:val="18"/>
              </w:rPr>
            </w:pPr>
            <w:r w:rsidRPr="00416075">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38DE346C" w14:textId="0A61814C" w:rsidR="00416075" w:rsidRDefault="00DF559D" w:rsidP="00416075">
            <w:pPr>
              <w:rPr>
                <w:rFonts w:cs="Calibri"/>
                <w:color w:val="000000"/>
                <w:sz w:val="18"/>
                <w:szCs w:val="18"/>
              </w:rPr>
            </w:pPr>
            <w:r>
              <w:rPr>
                <w:rFonts w:cs="Calibri"/>
                <w:color w:val="000000"/>
                <w:sz w:val="18"/>
                <w:szCs w:val="18"/>
              </w:rPr>
              <w:t>ref_date</w:t>
            </w:r>
          </w:p>
        </w:tc>
        <w:tc>
          <w:tcPr>
            <w:tcW w:w="1559" w:type="dxa"/>
            <w:tcBorders>
              <w:top w:val="nil"/>
              <w:left w:val="single" w:sz="4" w:space="0" w:color="auto"/>
              <w:bottom w:val="single" w:sz="4" w:space="0" w:color="auto"/>
              <w:right w:val="single" w:sz="4" w:space="0" w:color="auto"/>
            </w:tcBorders>
          </w:tcPr>
          <w:p w14:paraId="25A469FD" w14:textId="77777777" w:rsidR="00416075" w:rsidRDefault="00416075" w:rsidP="00416075">
            <w:pPr>
              <w:rPr>
                <w:rFonts w:cs="Calibri"/>
                <w:color w:val="000000"/>
                <w:sz w:val="18"/>
                <w:szCs w:val="18"/>
              </w:rPr>
            </w:pPr>
            <w:r>
              <w:rPr>
                <w:rFonts w:cs="Calibri"/>
                <w:color w:val="000000"/>
                <w:sz w:val="18"/>
                <w:szCs w:val="18"/>
              </w:rPr>
              <w:t>N/A</w:t>
            </w:r>
          </w:p>
          <w:p w14:paraId="48B9F197" w14:textId="4A2FC4F9" w:rsidR="00416075" w:rsidRDefault="00416075" w:rsidP="00416075">
            <w:pPr>
              <w:rPr>
                <w:rFonts w:cs="Calibri"/>
                <w:color w:val="000000"/>
                <w:sz w:val="18"/>
                <w:szCs w:val="18"/>
              </w:rPr>
            </w:pPr>
          </w:p>
        </w:tc>
      </w:tr>
      <w:tr w:rsidR="00416075" w:rsidRPr="00335137" w14:paraId="1B20E482" w14:textId="33D0CAEE"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788B962A" w14:textId="6FB3CB89" w:rsidR="00416075" w:rsidRPr="00CB0153" w:rsidRDefault="00D91FC8" w:rsidP="00CB0153">
            <w:pPr>
              <w:rPr>
                <w:rFonts w:cs="Calibri"/>
                <w:color w:val="000000"/>
                <w:sz w:val="18"/>
                <w:szCs w:val="18"/>
              </w:rPr>
            </w:pPr>
            <w:r w:rsidRPr="00CB0153">
              <w:rPr>
                <w:rFonts w:cs="Calibri"/>
                <w:bCs/>
                <w:color w:val="000000"/>
                <w:sz w:val="18"/>
                <w:szCs w:val="18"/>
              </w:rPr>
              <w:t>dtrefreg</w:t>
            </w:r>
          </w:p>
        </w:tc>
        <w:tc>
          <w:tcPr>
            <w:tcW w:w="5174" w:type="dxa"/>
            <w:tcBorders>
              <w:top w:val="nil"/>
              <w:left w:val="nil"/>
              <w:bottom w:val="single" w:sz="4" w:space="0" w:color="auto"/>
              <w:right w:val="single" w:sz="4" w:space="0" w:color="auto"/>
            </w:tcBorders>
            <w:shd w:val="clear" w:color="auto" w:fill="auto"/>
            <w:noWrap/>
          </w:tcPr>
          <w:p w14:paraId="6A1D87A2" w14:textId="77777777" w:rsidR="00416075" w:rsidRPr="00CD3F80" w:rsidRDefault="00416075" w:rsidP="00416075">
            <w:pPr>
              <w:jc w:val="both"/>
              <w:rPr>
                <w:color w:val="000000"/>
                <w:sz w:val="18"/>
                <w:szCs w:val="18"/>
              </w:rPr>
            </w:pPr>
            <w:r w:rsidRPr="00CD3F80">
              <w:rPr>
                <w:color w:val="000000"/>
                <w:sz w:val="18"/>
                <w:szCs w:val="18"/>
              </w:rPr>
              <w:t>Data de referência dos dados:</w:t>
            </w:r>
          </w:p>
          <w:p w14:paraId="09E93AFB" w14:textId="77777777" w:rsidR="00416075" w:rsidRPr="00CD3F80" w:rsidRDefault="00416075" w:rsidP="002174CA">
            <w:pPr>
              <w:pStyle w:val="ListParagraph"/>
              <w:numPr>
                <w:ilvl w:val="0"/>
                <w:numId w:val="6"/>
              </w:numPr>
              <w:jc w:val="both"/>
              <w:rPr>
                <w:color w:val="000000"/>
                <w:sz w:val="18"/>
                <w:szCs w:val="18"/>
              </w:rPr>
            </w:pPr>
            <w:r w:rsidRPr="00CD3F80">
              <w:rPr>
                <w:color w:val="000000"/>
                <w:sz w:val="18"/>
                <w:szCs w:val="18"/>
              </w:rPr>
              <w:t xml:space="preserve">Todas as tabelas de output dos </w:t>
            </w:r>
            <w:r>
              <w:rPr>
                <w:color w:val="000000"/>
                <w:sz w:val="18"/>
                <w:szCs w:val="18"/>
              </w:rPr>
              <w:t>motores incluem sempre um campo</w:t>
            </w:r>
            <w:r w:rsidRPr="00CD3F80">
              <w:rPr>
                <w:color w:val="000000"/>
                <w:sz w:val="18"/>
                <w:szCs w:val="18"/>
              </w:rPr>
              <w:t xml:space="preserve"> que reflete a data de referência dos dados. </w:t>
            </w:r>
          </w:p>
          <w:p w14:paraId="6BD8FA84" w14:textId="402AC92A" w:rsidR="005E24BE" w:rsidRPr="0005734E" w:rsidRDefault="005E24BE" w:rsidP="002174CA">
            <w:pPr>
              <w:pStyle w:val="ListParagraph"/>
              <w:numPr>
                <w:ilvl w:val="0"/>
                <w:numId w:val="6"/>
              </w:numPr>
              <w:rPr>
                <w:rFonts w:cs="Calibri"/>
                <w:color w:val="000000"/>
                <w:sz w:val="18"/>
                <w:szCs w:val="18"/>
              </w:rPr>
            </w:pPr>
            <w:r w:rsidRPr="00CD3F80">
              <w:rPr>
                <w:color w:val="000000"/>
                <w:sz w:val="18"/>
                <w:szCs w:val="18"/>
              </w:rPr>
              <w:t xml:space="preserve">Dado que </w:t>
            </w:r>
            <w:r>
              <w:rPr>
                <w:color w:val="000000"/>
                <w:sz w:val="18"/>
                <w:szCs w:val="18"/>
              </w:rPr>
              <w:t>as tabelas de interface para a do MUG para a CRC são diárias</w:t>
            </w:r>
            <w:r w:rsidRPr="00CD3F80">
              <w:rPr>
                <w:color w:val="000000"/>
                <w:sz w:val="18"/>
                <w:szCs w:val="18"/>
              </w:rPr>
              <w:t xml:space="preserve"> este campo informará o </w:t>
            </w:r>
            <w:r>
              <w:rPr>
                <w:color w:val="000000"/>
                <w:sz w:val="18"/>
                <w:szCs w:val="18"/>
              </w:rPr>
              <w:t xml:space="preserve">último </w:t>
            </w:r>
            <w:r w:rsidRPr="00CD3F80">
              <w:rPr>
                <w:color w:val="000000"/>
                <w:sz w:val="18"/>
                <w:szCs w:val="18"/>
              </w:rPr>
              <w:t xml:space="preserve">dia útil </w:t>
            </w:r>
            <w:r>
              <w:rPr>
                <w:color w:val="000000"/>
                <w:sz w:val="18"/>
                <w:szCs w:val="18"/>
              </w:rPr>
              <w:t xml:space="preserve">a </w:t>
            </w:r>
            <w:r w:rsidRPr="00CD3F80">
              <w:rPr>
                <w:color w:val="000000"/>
                <w:sz w:val="18"/>
                <w:szCs w:val="18"/>
              </w:rPr>
              <w:t>que respeitam todos os dados dessa partição temporal. Note-se que, no caso do último dia de calendár</w:t>
            </w:r>
            <w:r>
              <w:rPr>
                <w:color w:val="000000"/>
                <w:sz w:val="18"/>
                <w:szCs w:val="18"/>
              </w:rPr>
              <w:t>io do mês não ser um dia útil, será criada a</w:t>
            </w:r>
            <w:r w:rsidRPr="00CD3F80">
              <w:rPr>
                <w:color w:val="000000"/>
                <w:sz w:val="18"/>
                <w:szCs w:val="18"/>
              </w:rPr>
              <w:t xml:space="preserve">utomaticamente </w:t>
            </w:r>
            <w:r>
              <w:rPr>
                <w:color w:val="000000"/>
                <w:sz w:val="18"/>
                <w:szCs w:val="18"/>
              </w:rPr>
              <w:t>um</w:t>
            </w:r>
            <w:r w:rsidRPr="00CD3F80">
              <w:rPr>
                <w:color w:val="000000"/>
                <w:sz w:val="18"/>
                <w:szCs w:val="18"/>
              </w:rPr>
              <w:t>a partição temporal com referência ao último dia</w:t>
            </w:r>
            <w:r>
              <w:rPr>
                <w:color w:val="000000"/>
                <w:sz w:val="18"/>
                <w:szCs w:val="18"/>
              </w:rPr>
              <w:t xml:space="preserve"> </w:t>
            </w:r>
            <w:r w:rsidRPr="00CD3F80">
              <w:rPr>
                <w:color w:val="000000"/>
                <w:sz w:val="18"/>
                <w:szCs w:val="18"/>
              </w:rPr>
              <w:t>de calendário do mês, e preencherá essa partição com os dados registados no último dia útil desse mês</w:t>
            </w:r>
          </w:p>
          <w:p w14:paraId="44741976" w14:textId="71C8FD07" w:rsidR="0005734E" w:rsidRPr="005E24BE" w:rsidRDefault="0005734E" w:rsidP="002174CA">
            <w:pPr>
              <w:pStyle w:val="ListParagraph"/>
              <w:numPr>
                <w:ilvl w:val="0"/>
                <w:numId w:val="6"/>
              </w:numPr>
              <w:rPr>
                <w:rFonts w:cs="Calibri"/>
                <w:color w:val="000000"/>
                <w:sz w:val="18"/>
                <w:szCs w:val="18"/>
              </w:rPr>
            </w:pPr>
            <w:r>
              <w:rPr>
                <w:rFonts w:cs="Calibri"/>
                <w:color w:val="000000"/>
                <w:sz w:val="18"/>
                <w:szCs w:val="18"/>
              </w:rPr>
              <w:t xml:space="preserve">Este campo é igual ao campo anterior ‘dtref’, no entanto não é considerado para efeitos de reporte ao BdP. Apenas é enviado por necessidade à CRC. </w:t>
            </w:r>
          </w:p>
          <w:p w14:paraId="1E0CC139" w14:textId="503712CC" w:rsidR="00416075" w:rsidRPr="00335137" w:rsidRDefault="00416075" w:rsidP="002174CA">
            <w:pPr>
              <w:pStyle w:val="ListParagraph"/>
              <w:numPr>
                <w:ilvl w:val="0"/>
                <w:numId w:val="6"/>
              </w:numPr>
              <w:rPr>
                <w:rFonts w:cs="Calibri"/>
                <w:color w:val="000000"/>
                <w:sz w:val="18"/>
                <w:szCs w:val="18"/>
              </w:rPr>
            </w:pPr>
            <w:r w:rsidRPr="006D556A">
              <w:rPr>
                <w:color w:val="000000"/>
                <w:sz w:val="18"/>
                <w:szCs w:val="18"/>
              </w:rPr>
              <w:lastRenderedPageBreak/>
              <w:t>Todas as datas no modelo respeitam o formato  ‘aaaa-mm-dd’.</w:t>
            </w:r>
          </w:p>
        </w:tc>
        <w:tc>
          <w:tcPr>
            <w:tcW w:w="1134" w:type="dxa"/>
            <w:tcBorders>
              <w:top w:val="nil"/>
              <w:left w:val="single" w:sz="4" w:space="0" w:color="auto"/>
              <w:bottom w:val="single" w:sz="4" w:space="0" w:color="auto"/>
              <w:right w:val="single" w:sz="4" w:space="0" w:color="auto"/>
            </w:tcBorders>
            <w:shd w:val="clear" w:color="auto" w:fill="auto"/>
            <w:noWrap/>
            <w:hideMark/>
          </w:tcPr>
          <w:p w14:paraId="6A5D5F60" w14:textId="7ECF20E4" w:rsidR="00416075" w:rsidRPr="00335137" w:rsidRDefault="009A74BC" w:rsidP="00416075">
            <w:pPr>
              <w:rPr>
                <w:rFonts w:cs="Calibri"/>
                <w:color w:val="000000"/>
                <w:sz w:val="18"/>
                <w:szCs w:val="18"/>
              </w:rPr>
            </w:pPr>
            <w:r w:rsidRPr="00CD3F80">
              <w:rPr>
                <w:color w:val="000000"/>
                <w:sz w:val="18"/>
                <w:szCs w:val="18"/>
              </w:rPr>
              <w:lastRenderedPageBreak/>
              <w:t>String</w:t>
            </w:r>
          </w:p>
        </w:tc>
        <w:tc>
          <w:tcPr>
            <w:tcW w:w="1843" w:type="dxa"/>
            <w:tcBorders>
              <w:top w:val="nil"/>
              <w:left w:val="single" w:sz="4" w:space="0" w:color="auto"/>
              <w:bottom w:val="single" w:sz="4" w:space="0" w:color="auto"/>
              <w:right w:val="single" w:sz="4" w:space="0" w:color="auto"/>
            </w:tcBorders>
          </w:tcPr>
          <w:p w14:paraId="637F61E4" w14:textId="26C82606" w:rsidR="00416075" w:rsidRDefault="00416075" w:rsidP="00416075">
            <w:pPr>
              <w:rPr>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12F6EE88" w14:textId="2C9E25A0" w:rsidR="00416075" w:rsidRDefault="00416075" w:rsidP="00416075">
            <w:pPr>
              <w:rPr>
                <w:color w:val="000000"/>
                <w:sz w:val="18"/>
                <w:szCs w:val="18"/>
              </w:rPr>
            </w:pPr>
            <w:r w:rsidRPr="00416075">
              <w:rPr>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206E7417" w14:textId="6AB4C2C1" w:rsidR="00416075" w:rsidRDefault="00DF559D" w:rsidP="00416075">
            <w:pPr>
              <w:rPr>
                <w:color w:val="000000"/>
                <w:sz w:val="18"/>
                <w:szCs w:val="18"/>
              </w:rPr>
            </w:pPr>
            <w:r>
              <w:rPr>
                <w:color w:val="000000"/>
                <w:sz w:val="18"/>
                <w:szCs w:val="18"/>
              </w:rPr>
              <w:t>ref_date</w:t>
            </w:r>
          </w:p>
        </w:tc>
        <w:tc>
          <w:tcPr>
            <w:tcW w:w="1559" w:type="dxa"/>
            <w:tcBorders>
              <w:top w:val="nil"/>
              <w:left w:val="single" w:sz="4" w:space="0" w:color="auto"/>
              <w:bottom w:val="single" w:sz="4" w:space="0" w:color="auto"/>
              <w:right w:val="single" w:sz="4" w:space="0" w:color="auto"/>
            </w:tcBorders>
          </w:tcPr>
          <w:p w14:paraId="24DF3374" w14:textId="77777777" w:rsidR="00416075" w:rsidRDefault="00416075" w:rsidP="00416075">
            <w:pPr>
              <w:rPr>
                <w:rFonts w:cs="Calibri"/>
                <w:color w:val="000000"/>
                <w:sz w:val="18"/>
                <w:szCs w:val="18"/>
              </w:rPr>
            </w:pPr>
            <w:r>
              <w:rPr>
                <w:rFonts w:cs="Calibri"/>
                <w:color w:val="000000"/>
                <w:sz w:val="18"/>
                <w:szCs w:val="18"/>
              </w:rPr>
              <w:t>N/A</w:t>
            </w:r>
          </w:p>
          <w:p w14:paraId="6C05EACB" w14:textId="77777777" w:rsidR="00416075" w:rsidRDefault="00416075" w:rsidP="00416075">
            <w:pPr>
              <w:rPr>
                <w:color w:val="000000"/>
                <w:sz w:val="18"/>
                <w:szCs w:val="18"/>
              </w:rPr>
            </w:pPr>
          </w:p>
        </w:tc>
      </w:tr>
      <w:tr w:rsidR="00416075" w:rsidRPr="00335137" w14:paraId="2410865B" w14:textId="41966F03"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57EB01A7" w14:textId="5653F18D" w:rsidR="00416075" w:rsidRPr="00CB0153" w:rsidRDefault="00D91FC8" w:rsidP="00CB0153">
            <w:pPr>
              <w:rPr>
                <w:rFonts w:cs="Calibri"/>
                <w:color w:val="000000"/>
                <w:sz w:val="18"/>
                <w:szCs w:val="18"/>
              </w:rPr>
            </w:pPr>
            <w:r w:rsidRPr="00CB0153">
              <w:rPr>
                <w:rFonts w:cs="Calibri"/>
                <w:bCs/>
                <w:color w:val="000000"/>
                <w:sz w:val="18"/>
                <w:szCs w:val="18"/>
              </w:rPr>
              <w:t>dtultaval</w:t>
            </w:r>
          </w:p>
        </w:tc>
        <w:tc>
          <w:tcPr>
            <w:tcW w:w="5174" w:type="dxa"/>
            <w:tcBorders>
              <w:top w:val="nil"/>
              <w:left w:val="nil"/>
              <w:bottom w:val="single" w:sz="4" w:space="0" w:color="auto"/>
              <w:right w:val="single" w:sz="4" w:space="0" w:color="auto"/>
            </w:tcBorders>
            <w:shd w:val="clear" w:color="auto" w:fill="auto"/>
            <w:noWrap/>
          </w:tcPr>
          <w:p w14:paraId="4582741B" w14:textId="07C79C73" w:rsidR="00416075" w:rsidRPr="00212559" w:rsidRDefault="005E24BE" w:rsidP="00416075">
            <w:pPr>
              <w:rPr>
                <w:rFonts w:cs="Calibri"/>
                <w:color w:val="000000"/>
                <w:sz w:val="18"/>
                <w:szCs w:val="18"/>
              </w:rPr>
            </w:pPr>
            <w:r>
              <w:rPr>
                <w:rFonts w:cs="Calibri"/>
                <w:color w:val="000000"/>
                <w:sz w:val="18"/>
                <w:szCs w:val="18"/>
              </w:rPr>
              <w:t>Data da última avaliação:</w:t>
            </w:r>
          </w:p>
          <w:p w14:paraId="63361016" w14:textId="133F0A9C" w:rsidR="005E24BE" w:rsidRDefault="00416075" w:rsidP="002174CA">
            <w:pPr>
              <w:pStyle w:val="ListParagraph"/>
              <w:numPr>
                <w:ilvl w:val="0"/>
                <w:numId w:val="12"/>
              </w:numPr>
              <w:rPr>
                <w:rFonts w:cs="Calibri"/>
                <w:color w:val="000000"/>
                <w:sz w:val="18"/>
                <w:szCs w:val="18"/>
              </w:rPr>
            </w:pPr>
            <w:r>
              <w:rPr>
                <w:rFonts w:cs="Calibri"/>
                <w:color w:val="000000"/>
                <w:sz w:val="18"/>
                <w:szCs w:val="18"/>
              </w:rPr>
              <w:t xml:space="preserve">Esta data equivale </w:t>
            </w:r>
            <w:r w:rsidR="005E24BE">
              <w:rPr>
                <w:rFonts w:cs="Calibri"/>
                <w:color w:val="000000"/>
                <w:sz w:val="18"/>
                <w:szCs w:val="18"/>
              </w:rPr>
              <w:t xml:space="preserve">á data mais recente em que foi efetuada a última apreciação ou valorização da proteção, isto é, a data do último valor reportado no atributo “valor da proteção” determinado segundo o método de avaliação reportado no atributo “tipo de avaliação” da proteção. </w:t>
            </w:r>
          </w:p>
          <w:p w14:paraId="6DAB46DF" w14:textId="6262A33A" w:rsidR="00416075" w:rsidRPr="0038525E" w:rsidRDefault="00416075" w:rsidP="002174CA">
            <w:pPr>
              <w:pStyle w:val="ListParagraph"/>
              <w:numPr>
                <w:ilvl w:val="0"/>
                <w:numId w:val="12"/>
              </w:numPr>
              <w:rPr>
                <w:rFonts w:cs="Calibri"/>
                <w:color w:val="000000"/>
                <w:sz w:val="18"/>
                <w:szCs w:val="18"/>
              </w:rPr>
            </w:pPr>
            <w:r w:rsidRPr="00212559">
              <w:rPr>
                <w:rFonts w:cs="Calibri"/>
                <w:color w:val="000000"/>
                <w:sz w:val="18"/>
                <w:szCs w:val="18"/>
              </w:rPr>
              <w:t>Todas as datas no modelo respeitam o formato ‘aaaa-mm-dd’ .</w:t>
            </w:r>
          </w:p>
        </w:tc>
        <w:tc>
          <w:tcPr>
            <w:tcW w:w="1134" w:type="dxa"/>
            <w:tcBorders>
              <w:top w:val="nil"/>
              <w:left w:val="single" w:sz="4" w:space="0" w:color="auto"/>
              <w:bottom w:val="single" w:sz="4" w:space="0" w:color="auto"/>
              <w:right w:val="single" w:sz="4" w:space="0" w:color="auto"/>
            </w:tcBorders>
            <w:shd w:val="clear" w:color="auto" w:fill="auto"/>
            <w:noWrap/>
            <w:hideMark/>
          </w:tcPr>
          <w:p w14:paraId="5ECAC5BB" w14:textId="77777777" w:rsidR="00416075" w:rsidRPr="00335137" w:rsidRDefault="009A74BC" w:rsidP="00416075">
            <w:pPr>
              <w:rPr>
                <w:rFonts w:cs="Calibri"/>
                <w:color w:val="000000"/>
                <w:sz w:val="18"/>
                <w:szCs w:val="18"/>
              </w:rPr>
            </w:pPr>
            <w:r>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11FDE287" w14:textId="67F6D11F" w:rsidR="00416075" w:rsidRDefault="00416075" w:rsidP="0041607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03EDC06A" w14:textId="1ACEC03E" w:rsidR="00416075" w:rsidRDefault="00416075" w:rsidP="00416075">
            <w:pPr>
              <w:rPr>
                <w:rFonts w:cs="Calibri"/>
                <w:color w:val="000000"/>
                <w:sz w:val="18"/>
                <w:szCs w:val="18"/>
              </w:rPr>
            </w:pPr>
            <w:r w:rsidRPr="00416075">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1DA55593" w14:textId="2791107E" w:rsidR="00416075" w:rsidRDefault="00DF559D" w:rsidP="00416075">
            <w:pPr>
              <w:rPr>
                <w:rFonts w:cs="Calibri"/>
                <w:color w:val="000000"/>
                <w:sz w:val="18"/>
                <w:szCs w:val="18"/>
              </w:rPr>
            </w:pPr>
            <w:r>
              <w:rPr>
                <w:rFonts w:cs="Calibri"/>
                <w:color w:val="000000"/>
                <w:sz w:val="18"/>
                <w:szCs w:val="18"/>
              </w:rPr>
              <w:t>dtrcaval</w:t>
            </w:r>
          </w:p>
        </w:tc>
        <w:tc>
          <w:tcPr>
            <w:tcW w:w="1559" w:type="dxa"/>
            <w:tcBorders>
              <w:top w:val="nil"/>
              <w:left w:val="single" w:sz="4" w:space="0" w:color="auto"/>
              <w:bottom w:val="single" w:sz="4" w:space="0" w:color="auto"/>
              <w:right w:val="single" w:sz="4" w:space="0" w:color="auto"/>
            </w:tcBorders>
          </w:tcPr>
          <w:p w14:paraId="432D9C7B" w14:textId="737ED641" w:rsidR="00416075" w:rsidRDefault="00416075" w:rsidP="00416075">
            <w:pPr>
              <w:rPr>
                <w:rFonts w:cs="Calibri"/>
                <w:color w:val="000000"/>
                <w:sz w:val="18"/>
                <w:szCs w:val="18"/>
              </w:rPr>
            </w:pPr>
            <w:r w:rsidRPr="00416075">
              <w:rPr>
                <w:rFonts w:cs="Calibri"/>
                <w:color w:val="000000"/>
                <w:sz w:val="18"/>
                <w:szCs w:val="18"/>
              </w:rPr>
              <w:t>DTRCAVAL AS DTULTAVAL</w:t>
            </w:r>
          </w:p>
        </w:tc>
      </w:tr>
      <w:tr w:rsidR="00416075" w:rsidRPr="00335137" w14:paraId="2FD2549E" w14:textId="2C76E1EC"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28FF085B" w14:textId="1278B43C" w:rsidR="00416075" w:rsidRPr="00CB0153" w:rsidRDefault="00D91FC8" w:rsidP="00CB0153">
            <w:pPr>
              <w:rPr>
                <w:rFonts w:cs="Calibri"/>
                <w:color w:val="000000"/>
                <w:sz w:val="18"/>
                <w:szCs w:val="18"/>
              </w:rPr>
            </w:pPr>
            <w:r w:rsidRPr="00CB0153">
              <w:rPr>
                <w:rFonts w:cs="Calibri"/>
                <w:bCs/>
                <w:color w:val="000000"/>
                <w:sz w:val="18"/>
                <w:szCs w:val="18"/>
              </w:rPr>
              <w:t>dtvaloriprot</w:t>
            </w:r>
          </w:p>
        </w:tc>
        <w:tc>
          <w:tcPr>
            <w:tcW w:w="5174" w:type="dxa"/>
            <w:tcBorders>
              <w:top w:val="nil"/>
              <w:left w:val="nil"/>
              <w:bottom w:val="single" w:sz="4" w:space="0" w:color="auto"/>
              <w:right w:val="single" w:sz="4" w:space="0" w:color="auto"/>
            </w:tcBorders>
            <w:shd w:val="clear" w:color="auto" w:fill="auto"/>
            <w:noWrap/>
          </w:tcPr>
          <w:p w14:paraId="043E51EC" w14:textId="2CA19E3E" w:rsidR="00416075" w:rsidRPr="00212559" w:rsidRDefault="00416075" w:rsidP="00416075">
            <w:pPr>
              <w:rPr>
                <w:rFonts w:cs="Calibri"/>
                <w:color w:val="000000"/>
                <w:sz w:val="18"/>
                <w:szCs w:val="18"/>
              </w:rPr>
            </w:pPr>
            <w:r w:rsidRPr="00212559">
              <w:rPr>
                <w:rFonts w:cs="Calibri"/>
                <w:color w:val="000000"/>
                <w:sz w:val="18"/>
                <w:szCs w:val="18"/>
              </w:rPr>
              <w:t xml:space="preserve">Data de </w:t>
            </w:r>
            <w:r>
              <w:rPr>
                <w:rFonts w:cs="Calibri"/>
                <w:color w:val="000000"/>
                <w:sz w:val="18"/>
                <w:szCs w:val="18"/>
              </w:rPr>
              <w:t>valorização</w:t>
            </w:r>
            <w:r w:rsidR="003411D7">
              <w:rPr>
                <w:rFonts w:cs="Calibri"/>
                <w:color w:val="000000"/>
                <w:sz w:val="18"/>
                <w:szCs w:val="18"/>
              </w:rPr>
              <w:t xml:space="preserve"> original da proteção:</w:t>
            </w:r>
          </w:p>
          <w:p w14:paraId="4F3AA1A5" w14:textId="299227F7" w:rsidR="003411D7" w:rsidRPr="008B794A" w:rsidRDefault="00416075" w:rsidP="003411D7">
            <w:pPr>
              <w:pStyle w:val="ListParagraph"/>
              <w:numPr>
                <w:ilvl w:val="0"/>
                <w:numId w:val="15"/>
              </w:numPr>
              <w:rPr>
                <w:sz w:val="18"/>
                <w:szCs w:val="18"/>
              </w:rPr>
            </w:pPr>
            <w:r w:rsidRPr="00416075">
              <w:rPr>
                <w:rFonts w:cs="Calibri"/>
                <w:color w:val="000000"/>
                <w:sz w:val="18"/>
                <w:szCs w:val="18"/>
              </w:rPr>
              <w:t>Esta data correspon</w:t>
            </w:r>
            <w:r w:rsidR="003411D7">
              <w:rPr>
                <w:rFonts w:cs="Calibri"/>
                <w:color w:val="000000"/>
                <w:sz w:val="18"/>
                <w:szCs w:val="18"/>
              </w:rPr>
              <w:t xml:space="preserve">de à data da avaliação do valor </w:t>
            </w:r>
            <w:r w:rsidRPr="00416075">
              <w:rPr>
                <w:rFonts w:cs="Calibri"/>
                <w:color w:val="000000"/>
                <w:sz w:val="18"/>
                <w:szCs w:val="18"/>
              </w:rPr>
              <w:t>or</w:t>
            </w:r>
            <w:r w:rsidR="003411D7">
              <w:rPr>
                <w:rFonts w:cs="Calibri"/>
                <w:color w:val="000000"/>
                <w:sz w:val="18"/>
                <w:szCs w:val="18"/>
              </w:rPr>
              <w:t>iginal da proteção (comunicado no campo ‘valoriprot’</w:t>
            </w:r>
            <w:r w:rsidR="00791745">
              <w:rPr>
                <w:rFonts w:cs="Calibri"/>
                <w:color w:val="000000"/>
                <w:sz w:val="18"/>
                <w:szCs w:val="18"/>
              </w:rPr>
              <w:t>)</w:t>
            </w:r>
            <w:r w:rsidR="003411D7">
              <w:rPr>
                <w:rFonts w:cs="Calibri"/>
                <w:color w:val="000000"/>
                <w:sz w:val="18"/>
                <w:szCs w:val="18"/>
              </w:rPr>
              <w:t>.</w:t>
            </w:r>
            <w:r w:rsidR="003411D7">
              <w:rPr>
                <w:sz w:val="20"/>
                <w:szCs w:val="20"/>
              </w:rPr>
              <w:t xml:space="preserve"> </w:t>
            </w:r>
          </w:p>
          <w:p w14:paraId="6713EF8B" w14:textId="25A38B7E" w:rsidR="008B794A" w:rsidRPr="008B794A" w:rsidRDefault="008B794A" w:rsidP="003411D7">
            <w:pPr>
              <w:pStyle w:val="ListParagraph"/>
              <w:numPr>
                <w:ilvl w:val="0"/>
                <w:numId w:val="15"/>
              </w:numPr>
              <w:rPr>
                <w:sz w:val="18"/>
                <w:szCs w:val="18"/>
              </w:rPr>
            </w:pPr>
            <w:r w:rsidRPr="008B794A">
              <w:rPr>
                <w:sz w:val="18"/>
                <w:szCs w:val="18"/>
              </w:rPr>
              <w:t xml:space="preserve">No caso das aplicações de </w:t>
            </w:r>
            <w:r w:rsidRPr="008B794A">
              <w:rPr>
                <w:i/>
                <w:sz w:val="18"/>
                <w:szCs w:val="18"/>
              </w:rPr>
              <w:t>Factoring</w:t>
            </w:r>
            <w:r w:rsidRPr="008B794A">
              <w:rPr>
                <w:sz w:val="18"/>
                <w:szCs w:val="18"/>
              </w:rPr>
              <w:t xml:space="preserve"> e </w:t>
            </w:r>
            <w:r w:rsidRPr="008B794A">
              <w:rPr>
                <w:i/>
                <w:sz w:val="18"/>
                <w:szCs w:val="18"/>
              </w:rPr>
              <w:t>Confirming</w:t>
            </w:r>
            <w:r w:rsidRPr="008B794A">
              <w:rPr>
                <w:sz w:val="18"/>
                <w:szCs w:val="18"/>
              </w:rPr>
              <w:t xml:space="preserve"> esta data corresponde à data inicial do contrato (data mais antiga), de forma a que os dados sejam constantes ao longo do tempo. </w:t>
            </w:r>
          </w:p>
          <w:p w14:paraId="5AF066D8" w14:textId="2CF0415B" w:rsidR="00416075" w:rsidRPr="00F70C88" w:rsidRDefault="00416075" w:rsidP="002174CA">
            <w:pPr>
              <w:pStyle w:val="ListParagraph"/>
              <w:numPr>
                <w:ilvl w:val="0"/>
                <w:numId w:val="12"/>
              </w:numPr>
              <w:rPr>
                <w:rFonts w:cs="Calibri"/>
                <w:color w:val="000000"/>
                <w:sz w:val="18"/>
                <w:szCs w:val="18"/>
              </w:rPr>
            </w:pPr>
            <w:r w:rsidRPr="00212559">
              <w:rPr>
                <w:rFonts w:cs="Calibri"/>
                <w:color w:val="000000"/>
                <w:sz w:val="18"/>
                <w:szCs w:val="18"/>
              </w:rPr>
              <w:t>Todas as datas no modelo respeitam o formato ‘aaaa-mm-dd’ .</w:t>
            </w:r>
          </w:p>
        </w:tc>
        <w:tc>
          <w:tcPr>
            <w:tcW w:w="1134" w:type="dxa"/>
            <w:tcBorders>
              <w:top w:val="nil"/>
              <w:left w:val="single" w:sz="4" w:space="0" w:color="auto"/>
              <w:bottom w:val="single" w:sz="4" w:space="0" w:color="auto"/>
              <w:right w:val="single" w:sz="4" w:space="0" w:color="auto"/>
            </w:tcBorders>
            <w:shd w:val="clear" w:color="auto" w:fill="auto"/>
            <w:noWrap/>
            <w:hideMark/>
          </w:tcPr>
          <w:p w14:paraId="53A659DD" w14:textId="77777777" w:rsidR="00416075" w:rsidRPr="00335137" w:rsidRDefault="009A74BC" w:rsidP="00416075">
            <w:pPr>
              <w:rPr>
                <w:rFonts w:cs="Calibri"/>
                <w:color w:val="000000"/>
                <w:sz w:val="18"/>
                <w:szCs w:val="18"/>
              </w:rPr>
            </w:pPr>
            <w:r>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6A21A02E" w14:textId="77777777" w:rsidR="00611805" w:rsidRDefault="00611805" w:rsidP="0041607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p w14:paraId="3D59F1D9" w14:textId="66CDF5F7" w:rsidR="00416075" w:rsidRPr="00416075" w:rsidRDefault="00611805" w:rsidP="00416075">
            <w:pPr>
              <w:rPr>
                <w:rFonts w:cs="Calibri"/>
                <w:color w:val="000000"/>
                <w:sz w:val="18"/>
                <w:szCs w:val="18"/>
              </w:rPr>
            </w:pPr>
            <w:r w:rsidRPr="002B6479">
              <w:rPr>
                <w:rFonts w:cs="Calibri"/>
                <w:color w:val="000000"/>
                <w:sz w:val="18"/>
                <w:szCs w:val="18"/>
              </w:rPr>
              <w:t>Estruturais (APMT0100050994)</w:t>
            </w:r>
          </w:p>
        </w:tc>
        <w:tc>
          <w:tcPr>
            <w:tcW w:w="1842" w:type="dxa"/>
            <w:tcBorders>
              <w:top w:val="nil"/>
              <w:left w:val="single" w:sz="4" w:space="0" w:color="auto"/>
              <w:bottom w:val="single" w:sz="4" w:space="0" w:color="auto"/>
              <w:right w:val="single" w:sz="4" w:space="0" w:color="auto"/>
            </w:tcBorders>
          </w:tcPr>
          <w:p w14:paraId="5C69035D" w14:textId="77777777" w:rsidR="00416075" w:rsidRPr="00416075" w:rsidRDefault="00416075" w:rsidP="00416075">
            <w:pPr>
              <w:rPr>
                <w:rFonts w:cs="Calibri"/>
                <w:color w:val="000000"/>
                <w:sz w:val="18"/>
                <w:szCs w:val="18"/>
              </w:rPr>
            </w:pPr>
            <w:r w:rsidRPr="00416075">
              <w:rPr>
                <w:rFonts w:cs="Calibri"/>
                <w:color w:val="000000"/>
                <w:sz w:val="18"/>
                <w:szCs w:val="18"/>
              </w:rPr>
              <w:t>GT018_RATEIO_AVAL,</w:t>
            </w:r>
          </w:p>
          <w:p w14:paraId="418D457C" w14:textId="43B2E7D1" w:rsidR="00416075" w:rsidRPr="00416075" w:rsidRDefault="00416075" w:rsidP="00416075">
            <w:pPr>
              <w:rPr>
                <w:rFonts w:cs="Calibri"/>
                <w:color w:val="000000"/>
                <w:sz w:val="18"/>
                <w:szCs w:val="18"/>
              </w:rPr>
            </w:pPr>
            <w:r w:rsidRPr="00416075">
              <w:rPr>
                <w:rFonts w:cs="Calibri"/>
                <w:color w:val="000000"/>
                <w:sz w:val="18"/>
                <w:szCs w:val="18"/>
              </w:rPr>
              <w:t>GT701_HIST_MAVALIAI</w:t>
            </w:r>
          </w:p>
        </w:tc>
        <w:tc>
          <w:tcPr>
            <w:tcW w:w="1843" w:type="dxa"/>
            <w:tcBorders>
              <w:top w:val="nil"/>
              <w:left w:val="single" w:sz="4" w:space="0" w:color="auto"/>
              <w:bottom w:val="single" w:sz="4" w:space="0" w:color="auto"/>
              <w:right w:val="single" w:sz="4" w:space="0" w:color="auto"/>
            </w:tcBorders>
          </w:tcPr>
          <w:p w14:paraId="2D0B6A50" w14:textId="435F8C03" w:rsidR="00416075" w:rsidRPr="00416075" w:rsidRDefault="00DF559D" w:rsidP="00416075">
            <w:pPr>
              <w:rPr>
                <w:rFonts w:cs="Calibri"/>
                <w:color w:val="000000"/>
                <w:sz w:val="18"/>
                <w:szCs w:val="18"/>
              </w:rPr>
            </w:pPr>
            <w:r w:rsidRPr="00416075">
              <w:rPr>
                <w:rFonts w:cs="Calibri"/>
                <w:color w:val="000000"/>
                <w:sz w:val="18"/>
                <w:szCs w:val="18"/>
              </w:rPr>
              <w:t>dtvaliai_resp_bem</w:t>
            </w:r>
          </w:p>
        </w:tc>
        <w:tc>
          <w:tcPr>
            <w:tcW w:w="1559" w:type="dxa"/>
            <w:tcBorders>
              <w:top w:val="nil"/>
              <w:left w:val="single" w:sz="4" w:space="0" w:color="auto"/>
              <w:bottom w:val="single" w:sz="4" w:space="0" w:color="auto"/>
              <w:right w:val="single" w:sz="4" w:space="0" w:color="auto"/>
            </w:tcBorders>
          </w:tcPr>
          <w:p w14:paraId="67C5EF2D" w14:textId="77777777" w:rsidR="00416075" w:rsidRPr="00416075" w:rsidRDefault="00416075" w:rsidP="00416075">
            <w:pPr>
              <w:rPr>
                <w:rFonts w:cs="Calibri"/>
                <w:color w:val="000000"/>
                <w:sz w:val="18"/>
                <w:szCs w:val="18"/>
              </w:rPr>
            </w:pPr>
          </w:p>
        </w:tc>
      </w:tr>
      <w:tr w:rsidR="00416075" w:rsidRPr="00335137" w14:paraId="12E146BA" w14:textId="0FD04BE0"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3305095E" w14:textId="179C856D" w:rsidR="00416075" w:rsidRPr="00CB0153" w:rsidRDefault="00D91FC8" w:rsidP="00CB0153">
            <w:pPr>
              <w:rPr>
                <w:rFonts w:cs="Calibri"/>
                <w:color w:val="000000"/>
                <w:sz w:val="18"/>
                <w:szCs w:val="18"/>
              </w:rPr>
            </w:pPr>
            <w:r w:rsidRPr="00CB0153">
              <w:rPr>
                <w:rFonts w:cs="Calibri"/>
                <w:bCs/>
                <w:color w:val="000000"/>
                <w:sz w:val="18"/>
                <w:szCs w:val="18"/>
              </w:rPr>
              <w:t>valoriprot</w:t>
            </w:r>
          </w:p>
        </w:tc>
        <w:tc>
          <w:tcPr>
            <w:tcW w:w="5174" w:type="dxa"/>
            <w:tcBorders>
              <w:top w:val="nil"/>
              <w:left w:val="nil"/>
              <w:bottom w:val="single" w:sz="4" w:space="0" w:color="auto"/>
              <w:right w:val="single" w:sz="4" w:space="0" w:color="auto"/>
            </w:tcBorders>
            <w:shd w:val="clear" w:color="auto" w:fill="auto"/>
            <w:noWrap/>
          </w:tcPr>
          <w:p w14:paraId="6C89FE03" w14:textId="534F5D7B" w:rsidR="00416075" w:rsidRPr="00500AFB" w:rsidRDefault="00416075" w:rsidP="00416075">
            <w:pPr>
              <w:jc w:val="both"/>
              <w:rPr>
                <w:rFonts w:cs="Calibri"/>
                <w:color w:val="000000"/>
                <w:sz w:val="18"/>
                <w:szCs w:val="18"/>
              </w:rPr>
            </w:pPr>
            <w:r w:rsidRPr="00500AFB">
              <w:rPr>
                <w:rFonts w:cs="Calibri"/>
                <w:color w:val="000000"/>
                <w:sz w:val="18"/>
                <w:szCs w:val="18"/>
              </w:rPr>
              <w:t xml:space="preserve">Montante da avaliação </w:t>
            </w:r>
            <w:r w:rsidR="003411D7">
              <w:rPr>
                <w:rFonts w:cs="Calibri"/>
                <w:color w:val="000000"/>
                <w:sz w:val="18"/>
                <w:szCs w:val="18"/>
              </w:rPr>
              <w:t>original da proteção</w:t>
            </w:r>
            <w:r>
              <w:rPr>
                <w:rFonts w:cs="Calibri"/>
                <w:color w:val="000000"/>
                <w:sz w:val="18"/>
                <w:szCs w:val="18"/>
              </w:rPr>
              <w:t>:</w:t>
            </w:r>
          </w:p>
          <w:p w14:paraId="1A39CFA9" w14:textId="77777777" w:rsidR="008B794A" w:rsidRDefault="003411D7" w:rsidP="008B794A">
            <w:pPr>
              <w:pStyle w:val="ListParagraph"/>
              <w:numPr>
                <w:ilvl w:val="0"/>
                <w:numId w:val="12"/>
              </w:numPr>
              <w:rPr>
                <w:rFonts w:cs="Calibri"/>
                <w:color w:val="000000"/>
                <w:sz w:val="18"/>
                <w:szCs w:val="18"/>
              </w:rPr>
            </w:pPr>
            <w:r>
              <w:rPr>
                <w:rFonts w:cs="Calibri"/>
                <w:color w:val="000000"/>
                <w:sz w:val="18"/>
                <w:szCs w:val="18"/>
              </w:rPr>
              <w:t xml:space="preserve">Valor original da proteção, ou seja, corresponde ao valor da proteção na data inicial em que a mesma foi prestada e </w:t>
            </w:r>
            <w:r w:rsidR="00416075" w:rsidRPr="00500AFB">
              <w:rPr>
                <w:rFonts w:cs="Calibri"/>
                <w:color w:val="000000"/>
                <w:sz w:val="18"/>
                <w:szCs w:val="18"/>
              </w:rPr>
              <w:t>associad</w:t>
            </w:r>
            <w:r w:rsidR="009A74BC">
              <w:rPr>
                <w:rFonts w:cs="Calibri"/>
                <w:color w:val="000000"/>
                <w:sz w:val="18"/>
                <w:szCs w:val="18"/>
              </w:rPr>
              <w:t>a</w:t>
            </w:r>
            <w:r w:rsidR="00416075" w:rsidRPr="00500AFB">
              <w:rPr>
                <w:rFonts w:cs="Calibri"/>
                <w:color w:val="000000"/>
                <w:sz w:val="18"/>
                <w:szCs w:val="18"/>
              </w:rPr>
              <w:t xml:space="preserve"> </w:t>
            </w:r>
            <w:r w:rsidR="009A74BC">
              <w:rPr>
                <w:rFonts w:cs="Calibri"/>
                <w:color w:val="000000"/>
                <w:sz w:val="18"/>
                <w:szCs w:val="18"/>
              </w:rPr>
              <w:t>ao contrato.</w:t>
            </w:r>
          </w:p>
          <w:p w14:paraId="53EB55CC" w14:textId="167125F1" w:rsidR="008B794A" w:rsidRPr="008B794A" w:rsidRDefault="008B794A" w:rsidP="008B794A">
            <w:pPr>
              <w:pStyle w:val="ListParagraph"/>
              <w:numPr>
                <w:ilvl w:val="0"/>
                <w:numId w:val="12"/>
              </w:numPr>
              <w:rPr>
                <w:rFonts w:cs="Calibri"/>
                <w:color w:val="000000"/>
                <w:sz w:val="18"/>
                <w:szCs w:val="18"/>
              </w:rPr>
            </w:pPr>
            <w:r w:rsidRPr="008B794A">
              <w:rPr>
                <w:sz w:val="18"/>
                <w:szCs w:val="18"/>
              </w:rPr>
              <w:t xml:space="preserve">No caso das aplicações de </w:t>
            </w:r>
            <w:r w:rsidRPr="008B794A">
              <w:rPr>
                <w:i/>
                <w:sz w:val="18"/>
                <w:szCs w:val="18"/>
              </w:rPr>
              <w:t>Factoring</w:t>
            </w:r>
            <w:r w:rsidRPr="008B794A">
              <w:rPr>
                <w:sz w:val="18"/>
                <w:szCs w:val="18"/>
              </w:rPr>
              <w:t xml:space="preserve"> e </w:t>
            </w:r>
            <w:r w:rsidRPr="008B794A">
              <w:rPr>
                <w:i/>
                <w:sz w:val="18"/>
                <w:szCs w:val="18"/>
              </w:rPr>
              <w:t>Confirming</w:t>
            </w:r>
            <w:r>
              <w:rPr>
                <w:sz w:val="18"/>
                <w:szCs w:val="18"/>
              </w:rPr>
              <w:t xml:space="preserve"> </w:t>
            </w:r>
            <w:r w:rsidRPr="008B794A">
              <w:rPr>
                <w:sz w:val="18"/>
                <w:szCs w:val="18"/>
              </w:rPr>
              <w:t xml:space="preserve">corresponde </w:t>
            </w:r>
            <w:r>
              <w:rPr>
                <w:sz w:val="18"/>
                <w:szCs w:val="18"/>
              </w:rPr>
              <w:t>ao valor associado ao contrato</w:t>
            </w:r>
            <w:r w:rsidRPr="008B794A">
              <w:rPr>
                <w:sz w:val="18"/>
                <w:szCs w:val="18"/>
              </w:rPr>
              <w:t xml:space="preserve"> </w:t>
            </w:r>
            <w:r>
              <w:rPr>
                <w:sz w:val="18"/>
                <w:szCs w:val="18"/>
              </w:rPr>
              <w:t xml:space="preserve">mais antigo, </w:t>
            </w:r>
            <w:r w:rsidRPr="008B794A">
              <w:rPr>
                <w:sz w:val="18"/>
                <w:szCs w:val="18"/>
              </w:rPr>
              <w:t xml:space="preserve">de forma a que os dados sejam constantes ao longo do tempo. </w:t>
            </w:r>
          </w:p>
          <w:p w14:paraId="63451810" w14:textId="2385F68A" w:rsidR="00C749D5" w:rsidRPr="00952B10" w:rsidRDefault="00C749D5" w:rsidP="008B794A">
            <w:pPr>
              <w:pStyle w:val="ListParagraph"/>
              <w:numPr>
                <w:ilvl w:val="0"/>
                <w:numId w:val="12"/>
              </w:numPr>
              <w:rPr>
                <w:rFonts w:cs="Calibri"/>
                <w:color w:val="000000"/>
                <w:sz w:val="18"/>
                <w:szCs w:val="18"/>
              </w:rPr>
            </w:pPr>
            <w:r>
              <w:rPr>
                <w:rFonts w:cs="Calibri"/>
                <w:color w:val="000000"/>
                <w:sz w:val="18"/>
                <w:szCs w:val="18"/>
              </w:rPr>
              <w:t>Estes valores são reportados em euros.</w:t>
            </w:r>
          </w:p>
        </w:tc>
        <w:tc>
          <w:tcPr>
            <w:tcW w:w="1134" w:type="dxa"/>
            <w:tcBorders>
              <w:top w:val="nil"/>
              <w:left w:val="single" w:sz="4" w:space="0" w:color="auto"/>
              <w:bottom w:val="single" w:sz="4" w:space="0" w:color="auto"/>
              <w:right w:val="single" w:sz="4" w:space="0" w:color="auto"/>
            </w:tcBorders>
            <w:shd w:val="clear" w:color="auto" w:fill="auto"/>
            <w:noWrap/>
            <w:hideMark/>
          </w:tcPr>
          <w:p w14:paraId="6CB91180" w14:textId="7B687F1C" w:rsidR="00416075" w:rsidRPr="00335137" w:rsidRDefault="009A74BC" w:rsidP="00416075">
            <w:pPr>
              <w:rPr>
                <w:rFonts w:cs="Calibri"/>
                <w:color w:val="000000"/>
                <w:sz w:val="18"/>
                <w:szCs w:val="18"/>
              </w:rPr>
            </w:pPr>
            <w:r>
              <w:rPr>
                <w:rFonts w:cs="Calibri"/>
                <w:color w:val="000000"/>
                <w:sz w:val="18"/>
                <w:szCs w:val="18"/>
              </w:rPr>
              <w:t>Decimal (20,2)</w:t>
            </w:r>
          </w:p>
        </w:tc>
        <w:tc>
          <w:tcPr>
            <w:tcW w:w="1843" w:type="dxa"/>
            <w:tcBorders>
              <w:top w:val="nil"/>
              <w:left w:val="single" w:sz="4" w:space="0" w:color="auto"/>
              <w:bottom w:val="single" w:sz="4" w:space="0" w:color="auto"/>
              <w:right w:val="single" w:sz="4" w:space="0" w:color="auto"/>
            </w:tcBorders>
          </w:tcPr>
          <w:p w14:paraId="11CE6CD8" w14:textId="77777777" w:rsidR="00611805" w:rsidRDefault="00611805" w:rsidP="0041607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p w14:paraId="2D3413EF" w14:textId="53C76616" w:rsidR="00416075" w:rsidRPr="00416075" w:rsidRDefault="00611805" w:rsidP="00416075">
            <w:pPr>
              <w:rPr>
                <w:rFonts w:cs="Calibri"/>
                <w:color w:val="000000"/>
                <w:sz w:val="18"/>
                <w:szCs w:val="18"/>
              </w:rPr>
            </w:pPr>
            <w:r w:rsidRPr="002B6479">
              <w:rPr>
                <w:rFonts w:cs="Calibri"/>
                <w:color w:val="000000"/>
                <w:sz w:val="18"/>
                <w:szCs w:val="18"/>
              </w:rPr>
              <w:t>Estruturais (APMT0100050994)</w:t>
            </w:r>
          </w:p>
        </w:tc>
        <w:tc>
          <w:tcPr>
            <w:tcW w:w="1842" w:type="dxa"/>
            <w:tcBorders>
              <w:top w:val="nil"/>
              <w:left w:val="single" w:sz="4" w:space="0" w:color="auto"/>
              <w:bottom w:val="single" w:sz="4" w:space="0" w:color="auto"/>
              <w:right w:val="single" w:sz="4" w:space="0" w:color="auto"/>
            </w:tcBorders>
          </w:tcPr>
          <w:p w14:paraId="46C8AD13" w14:textId="77777777" w:rsidR="00416075" w:rsidRPr="00416075" w:rsidRDefault="00416075" w:rsidP="00416075">
            <w:pPr>
              <w:rPr>
                <w:rFonts w:cs="Calibri"/>
                <w:color w:val="000000"/>
                <w:sz w:val="18"/>
                <w:szCs w:val="18"/>
              </w:rPr>
            </w:pPr>
            <w:r w:rsidRPr="00416075">
              <w:rPr>
                <w:rFonts w:cs="Calibri"/>
                <w:color w:val="000000"/>
                <w:sz w:val="18"/>
                <w:szCs w:val="18"/>
              </w:rPr>
              <w:t>GT018_RATEIO_AVAL,</w:t>
            </w:r>
          </w:p>
          <w:p w14:paraId="5EB3D98A" w14:textId="1BA47FC1" w:rsidR="00416075" w:rsidRPr="00416075" w:rsidRDefault="00416075" w:rsidP="00416075">
            <w:pPr>
              <w:rPr>
                <w:rFonts w:cs="Calibri"/>
                <w:color w:val="000000"/>
                <w:sz w:val="18"/>
                <w:szCs w:val="18"/>
              </w:rPr>
            </w:pPr>
            <w:r w:rsidRPr="00416075">
              <w:rPr>
                <w:rFonts w:cs="Calibri"/>
                <w:color w:val="000000"/>
                <w:sz w:val="18"/>
                <w:szCs w:val="18"/>
              </w:rPr>
              <w:t>GT701_HIST_MAVALIAI</w:t>
            </w:r>
          </w:p>
        </w:tc>
        <w:tc>
          <w:tcPr>
            <w:tcW w:w="1843" w:type="dxa"/>
            <w:tcBorders>
              <w:top w:val="nil"/>
              <w:left w:val="single" w:sz="4" w:space="0" w:color="auto"/>
              <w:bottom w:val="single" w:sz="4" w:space="0" w:color="auto"/>
              <w:right w:val="single" w:sz="4" w:space="0" w:color="auto"/>
            </w:tcBorders>
          </w:tcPr>
          <w:p w14:paraId="6E60699F" w14:textId="4BD684D6" w:rsidR="00416075" w:rsidRPr="00416075" w:rsidRDefault="00DF559D" w:rsidP="00416075">
            <w:pPr>
              <w:rPr>
                <w:rFonts w:cs="Calibri"/>
                <w:color w:val="000000"/>
                <w:sz w:val="18"/>
                <w:szCs w:val="18"/>
              </w:rPr>
            </w:pPr>
            <w:r w:rsidRPr="00416075">
              <w:rPr>
                <w:rFonts w:cs="Calibri"/>
                <w:color w:val="000000"/>
                <w:sz w:val="18"/>
                <w:szCs w:val="18"/>
              </w:rPr>
              <w:t>mavaliai_resp_bem</w:t>
            </w:r>
          </w:p>
        </w:tc>
        <w:tc>
          <w:tcPr>
            <w:tcW w:w="1559" w:type="dxa"/>
            <w:tcBorders>
              <w:top w:val="nil"/>
              <w:left w:val="single" w:sz="4" w:space="0" w:color="auto"/>
              <w:bottom w:val="single" w:sz="4" w:space="0" w:color="auto"/>
              <w:right w:val="single" w:sz="4" w:space="0" w:color="auto"/>
            </w:tcBorders>
          </w:tcPr>
          <w:p w14:paraId="44FB8D24" w14:textId="77777777" w:rsidR="00416075" w:rsidRPr="00416075" w:rsidRDefault="00416075" w:rsidP="00416075">
            <w:pPr>
              <w:rPr>
                <w:rFonts w:cs="Calibri"/>
                <w:color w:val="000000"/>
                <w:sz w:val="18"/>
                <w:szCs w:val="18"/>
              </w:rPr>
            </w:pPr>
          </w:p>
        </w:tc>
      </w:tr>
      <w:tr w:rsidR="00416075" w:rsidRPr="00335137" w14:paraId="2A165989" w14:textId="2BBDF801"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6762FE59" w14:textId="1A20B8E2" w:rsidR="00416075" w:rsidRPr="00CB0153" w:rsidRDefault="00D91FC8" w:rsidP="00CB0153">
            <w:pPr>
              <w:rPr>
                <w:rFonts w:cs="Calibri"/>
                <w:color w:val="000000"/>
                <w:sz w:val="18"/>
                <w:szCs w:val="18"/>
              </w:rPr>
            </w:pPr>
            <w:r w:rsidRPr="00CB0153">
              <w:rPr>
                <w:rFonts w:cs="Calibri"/>
                <w:bCs/>
                <w:color w:val="000000"/>
                <w:sz w:val="18"/>
                <w:szCs w:val="18"/>
              </w:rPr>
              <w:t>estexecprot</w:t>
            </w:r>
          </w:p>
        </w:tc>
        <w:tc>
          <w:tcPr>
            <w:tcW w:w="5174" w:type="dxa"/>
            <w:tcBorders>
              <w:top w:val="nil"/>
              <w:left w:val="nil"/>
              <w:bottom w:val="single" w:sz="4" w:space="0" w:color="auto"/>
              <w:right w:val="single" w:sz="4" w:space="0" w:color="auto"/>
            </w:tcBorders>
            <w:shd w:val="clear" w:color="auto" w:fill="auto"/>
            <w:noWrap/>
          </w:tcPr>
          <w:p w14:paraId="633CB852" w14:textId="24EEC603" w:rsidR="00416075" w:rsidRDefault="009A74BC" w:rsidP="009A74BC">
            <w:pPr>
              <w:rPr>
                <w:rFonts w:cs="Calibri"/>
                <w:color w:val="000000"/>
                <w:sz w:val="18"/>
                <w:szCs w:val="18"/>
              </w:rPr>
            </w:pPr>
            <w:r>
              <w:rPr>
                <w:rFonts w:cs="Calibri"/>
                <w:color w:val="000000"/>
                <w:sz w:val="18"/>
                <w:szCs w:val="18"/>
              </w:rPr>
              <w:t>Estado de execução da proteção:</w:t>
            </w:r>
          </w:p>
          <w:p w14:paraId="27804CB4" w14:textId="175F7151" w:rsidR="009A74BC" w:rsidRPr="00087A68" w:rsidRDefault="00087A68" w:rsidP="002174CA">
            <w:pPr>
              <w:pStyle w:val="ListParagraph"/>
              <w:numPr>
                <w:ilvl w:val="0"/>
                <w:numId w:val="12"/>
              </w:numPr>
              <w:rPr>
                <w:rFonts w:cs="Calibri"/>
                <w:color w:val="000000"/>
                <w:sz w:val="18"/>
                <w:szCs w:val="18"/>
              </w:rPr>
            </w:pPr>
            <w:r>
              <w:rPr>
                <w:rFonts w:cs="Calibri"/>
                <w:color w:val="000000"/>
                <w:sz w:val="18"/>
                <w:szCs w:val="18"/>
              </w:rPr>
              <w:t>Identifica se a proteção foi ou não executada.</w:t>
            </w:r>
          </w:p>
          <w:p w14:paraId="5BC47FB0" w14:textId="29890379" w:rsidR="009A74BC" w:rsidRPr="009A74BC" w:rsidRDefault="009A74BC" w:rsidP="002174CA">
            <w:pPr>
              <w:pStyle w:val="ListParagraph"/>
              <w:numPr>
                <w:ilvl w:val="0"/>
                <w:numId w:val="12"/>
              </w:numPr>
              <w:rPr>
                <w:rFonts w:cs="Calibri"/>
                <w:color w:val="000000"/>
                <w:sz w:val="18"/>
                <w:szCs w:val="18"/>
              </w:rPr>
            </w:pPr>
            <w:r w:rsidRPr="00500AFB">
              <w:rPr>
                <w:rFonts w:cs="Calibri"/>
                <w:color w:val="000000"/>
                <w:sz w:val="18"/>
                <w:szCs w:val="18"/>
              </w:rPr>
              <w:t>E</w:t>
            </w:r>
            <w:r w:rsidR="00D91FC8">
              <w:rPr>
                <w:rFonts w:cs="Calibri"/>
                <w:color w:val="000000"/>
                <w:sz w:val="18"/>
                <w:szCs w:val="18"/>
              </w:rPr>
              <w:t>stá preenchido com ‘002</w:t>
            </w:r>
            <w:r w:rsidRPr="00500AFB">
              <w:rPr>
                <w:rFonts w:cs="Calibri"/>
                <w:color w:val="000000"/>
                <w:sz w:val="18"/>
                <w:szCs w:val="18"/>
              </w:rPr>
              <w:t>’</w:t>
            </w:r>
            <w:r w:rsidR="00D91FC8">
              <w:rPr>
                <w:rFonts w:cs="Calibri"/>
                <w:color w:val="000000"/>
                <w:sz w:val="18"/>
                <w:szCs w:val="18"/>
              </w:rPr>
              <w:t xml:space="preserve"> caso o contrato exista na tabela Carteiras, indicado “execução parcial”. Caso o contrato não exista, então é preenchido com ‘001’ que indica “Execução total”. Nos casos em que é preenchido com ‘000’ é porque não é efetuada qualquer execução. </w:t>
            </w:r>
          </w:p>
        </w:tc>
        <w:tc>
          <w:tcPr>
            <w:tcW w:w="1134" w:type="dxa"/>
            <w:tcBorders>
              <w:top w:val="nil"/>
              <w:left w:val="single" w:sz="4" w:space="0" w:color="auto"/>
              <w:bottom w:val="single" w:sz="4" w:space="0" w:color="auto"/>
              <w:right w:val="single" w:sz="4" w:space="0" w:color="auto"/>
            </w:tcBorders>
            <w:shd w:val="clear" w:color="auto" w:fill="auto"/>
            <w:noWrap/>
            <w:hideMark/>
          </w:tcPr>
          <w:p w14:paraId="1C63573C" w14:textId="77777777" w:rsidR="00416075" w:rsidRPr="00335137" w:rsidRDefault="00416075" w:rsidP="00416075">
            <w:pPr>
              <w:rPr>
                <w:rFonts w:cs="Calibri"/>
                <w:color w:val="000000"/>
                <w:sz w:val="18"/>
                <w:szCs w:val="18"/>
              </w:rPr>
            </w:pPr>
            <w:r w:rsidRPr="00335137">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50C475B0" w14:textId="632D19E0" w:rsidR="00416075" w:rsidRPr="00335137" w:rsidRDefault="00611805" w:rsidP="0041607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0818B27F" w14:textId="10CCBA27" w:rsidR="00416075" w:rsidRPr="00335137" w:rsidRDefault="00416075" w:rsidP="00416075">
            <w:pPr>
              <w:rPr>
                <w:rFonts w:cs="Calibri"/>
                <w:color w:val="000000"/>
                <w:sz w:val="18"/>
                <w:szCs w:val="18"/>
              </w:rPr>
            </w:pPr>
            <w:r w:rsidRPr="00416075">
              <w:rPr>
                <w:rFonts w:cs="Calibri"/>
                <w:color w:val="000000"/>
                <w:sz w:val="18"/>
                <w:szCs w:val="18"/>
              </w:rPr>
              <w:t>GT024_EXEC_GRNT</w:t>
            </w:r>
          </w:p>
        </w:tc>
        <w:tc>
          <w:tcPr>
            <w:tcW w:w="1843" w:type="dxa"/>
            <w:tcBorders>
              <w:top w:val="nil"/>
              <w:left w:val="single" w:sz="4" w:space="0" w:color="auto"/>
              <w:bottom w:val="single" w:sz="4" w:space="0" w:color="auto"/>
              <w:right w:val="single" w:sz="4" w:space="0" w:color="auto"/>
            </w:tcBorders>
          </w:tcPr>
          <w:p w14:paraId="0BB98DB6" w14:textId="0B1E757A" w:rsidR="00416075" w:rsidRPr="00335137" w:rsidRDefault="00DF559D" w:rsidP="00416075">
            <w:pPr>
              <w:rPr>
                <w:rFonts w:cs="Calibri"/>
                <w:color w:val="000000"/>
                <w:sz w:val="18"/>
                <w:szCs w:val="18"/>
              </w:rPr>
            </w:pPr>
            <w:r w:rsidRPr="00416075">
              <w:rPr>
                <w:rFonts w:cs="Calibri"/>
                <w:color w:val="000000"/>
                <w:sz w:val="18"/>
                <w:szCs w:val="18"/>
              </w:rPr>
              <w:t>estexec</w:t>
            </w:r>
          </w:p>
        </w:tc>
        <w:tc>
          <w:tcPr>
            <w:tcW w:w="1559" w:type="dxa"/>
            <w:tcBorders>
              <w:top w:val="nil"/>
              <w:left w:val="single" w:sz="4" w:space="0" w:color="auto"/>
              <w:bottom w:val="single" w:sz="4" w:space="0" w:color="auto"/>
              <w:right w:val="single" w:sz="4" w:space="0" w:color="auto"/>
            </w:tcBorders>
          </w:tcPr>
          <w:p w14:paraId="31E006E5" w14:textId="77777777" w:rsidR="00416075" w:rsidRPr="00335137" w:rsidRDefault="00416075" w:rsidP="00416075">
            <w:pPr>
              <w:rPr>
                <w:rFonts w:cs="Calibri"/>
                <w:color w:val="000000"/>
                <w:sz w:val="18"/>
                <w:szCs w:val="18"/>
              </w:rPr>
            </w:pPr>
          </w:p>
        </w:tc>
      </w:tr>
      <w:tr w:rsidR="00416075" w:rsidRPr="00335137" w14:paraId="462DA629" w14:textId="4B75F5ED"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3675B436" w14:textId="696A6EC5" w:rsidR="00416075" w:rsidRPr="00CB0153" w:rsidRDefault="00D91FC8" w:rsidP="00CB0153">
            <w:pPr>
              <w:rPr>
                <w:rFonts w:cs="Calibri"/>
                <w:color w:val="000000"/>
                <w:sz w:val="18"/>
                <w:szCs w:val="18"/>
              </w:rPr>
            </w:pPr>
            <w:r w:rsidRPr="00CB0153">
              <w:rPr>
                <w:rFonts w:cs="Calibri"/>
                <w:bCs/>
                <w:color w:val="000000"/>
                <w:sz w:val="18"/>
                <w:szCs w:val="18"/>
              </w:rPr>
              <w:t>valacumexecprot</w:t>
            </w:r>
          </w:p>
        </w:tc>
        <w:tc>
          <w:tcPr>
            <w:tcW w:w="5174" w:type="dxa"/>
            <w:tcBorders>
              <w:top w:val="nil"/>
              <w:left w:val="nil"/>
              <w:bottom w:val="single" w:sz="4" w:space="0" w:color="auto"/>
              <w:right w:val="single" w:sz="4" w:space="0" w:color="auto"/>
            </w:tcBorders>
            <w:shd w:val="clear" w:color="auto" w:fill="auto"/>
            <w:noWrap/>
          </w:tcPr>
          <w:p w14:paraId="42D177B3" w14:textId="49A1E8FF" w:rsidR="00416075" w:rsidRDefault="009A74BC" w:rsidP="009A74BC">
            <w:pPr>
              <w:rPr>
                <w:rFonts w:cs="Calibri"/>
                <w:color w:val="000000"/>
                <w:sz w:val="18"/>
                <w:szCs w:val="18"/>
              </w:rPr>
            </w:pPr>
            <w:r w:rsidRPr="009A74BC">
              <w:rPr>
                <w:rFonts w:cs="Calibri"/>
                <w:color w:val="000000"/>
                <w:sz w:val="18"/>
                <w:szCs w:val="18"/>
              </w:rPr>
              <w:t xml:space="preserve">Valor acumulado </w:t>
            </w:r>
            <w:r w:rsidR="00C749D5">
              <w:rPr>
                <w:rFonts w:cs="Calibri"/>
                <w:color w:val="000000"/>
                <w:sz w:val="18"/>
                <w:szCs w:val="18"/>
              </w:rPr>
              <w:t>de execução da proteção:</w:t>
            </w:r>
          </w:p>
          <w:p w14:paraId="70856777" w14:textId="33EBEE44" w:rsidR="009A74BC" w:rsidRDefault="00C749D5" w:rsidP="00C749D5">
            <w:pPr>
              <w:pStyle w:val="ListParagraph"/>
              <w:numPr>
                <w:ilvl w:val="0"/>
                <w:numId w:val="18"/>
              </w:numPr>
              <w:rPr>
                <w:rFonts w:cs="Calibri"/>
                <w:color w:val="000000"/>
                <w:sz w:val="18"/>
                <w:szCs w:val="18"/>
              </w:rPr>
            </w:pPr>
            <w:r>
              <w:rPr>
                <w:rFonts w:cs="Calibri"/>
                <w:color w:val="000000"/>
                <w:sz w:val="18"/>
                <w:szCs w:val="18"/>
              </w:rPr>
              <w:lastRenderedPageBreak/>
              <w:t>Em caso de execução da proteção, indica o m</w:t>
            </w:r>
            <w:r w:rsidR="009A74BC" w:rsidRPr="009A74BC">
              <w:rPr>
                <w:rFonts w:cs="Calibri"/>
                <w:color w:val="000000"/>
                <w:sz w:val="18"/>
                <w:szCs w:val="18"/>
              </w:rPr>
              <w:t xml:space="preserve">ontante acumulado </w:t>
            </w:r>
            <w:r>
              <w:rPr>
                <w:rFonts w:cs="Calibri"/>
                <w:color w:val="000000"/>
                <w:sz w:val="18"/>
                <w:szCs w:val="18"/>
              </w:rPr>
              <w:t>de todas as execuções efetuadas.</w:t>
            </w:r>
          </w:p>
          <w:p w14:paraId="5C8F547B" w14:textId="29CB1B99" w:rsidR="00C749D5" w:rsidRPr="009A74BC" w:rsidRDefault="00C749D5" w:rsidP="00C749D5">
            <w:pPr>
              <w:pStyle w:val="ListParagraph"/>
              <w:numPr>
                <w:ilvl w:val="0"/>
                <w:numId w:val="18"/>
              </w:numPr>
              <w:rPr>
                <w:rFonts w:cs="Calibri"/>
                <w:color w:val="000000"/>
                <w:sz w:val="18"/>
                <w:szCs w:val="18"/>
              </w:rPr>
            </w:pPr>
            <w:r>
              <w:rPr>
                <w:rFonts w:cs="Calibri"/>
                <w:color w:val="000000"/>
                <w:sz w:val="18"/>
                <w:szCs w:val="18"/>
              </w:rPr>
              <w:t>Estes valores são reportados em euros.</w:t>
            </w:r>
          </w:p>
        </w:tc>
        <w:tc>
          <w:tcPr>
            <w:tcW w:w="1134" w:type="dxa"/>
            <w:tcBorders>
              <w:top w:val="nil"/>
              <w:left w:val="single" w:sz="4" w:space="0" w:color="auto"/>
              <w:bottom w:val="single" w:sz="4" w:space="0" w:color="auto"/>
              <w:right w:val="single" w:sz="4" w:space="0" w:color="auto"/>
            </w:tcBorders>
            <w:shd w:val="clear" w:color="auto" w:fill="auto"/>
            <w:noWrap/>
            <w:hideMark/>
          </w:tcPr>
          <w:p w14:paraId="01A8DCDC" w14:textId="77777777" w:rsidR="00416075" w:rsidRPr="00335137" w:rsidRDefault="00416075" w:rsidP="00416075">
            <w:pPr>
              <w:rPr>
                <w:rFonts w:cs="Calibri"/>
                <w:color w:val="000000"/>
                <w:sz w:val="18"/>
                <w:szCs w:val="18"/>
              </w:rPr>
            </w:pPr>
            <w:r w:rsidRPr="00335137">
              <w:rPr>
                <w:rFonts w:cs="Calibri"/>
                <w:color w:val="000000"/>
                <w:sz w:val="18"/>
                <w:szCs w:val="18"/>
              </w:rPr>
              <w:lastRenderedPageBreak/>
              <w:t>String</w:t>
            </w:r>
          </w:p>
        </w:tc>
        <w:tc>
          <w:tcPr>
            <w:tcW w:w="1843" w:type="dxa"/>
            <w:tcBorders>
              <w:top w:val="nil"/>
              <w:left w:val="single" w:sz="4" w:space="0" w:color="auto"/>
              <w:bottom w:val="single" w:sz="4" w:space="0" w:color="auto"/>
              <w:right w:val="single" w:sz="4" w:space="0" w:color="auto"/>
            </w:tcBorders>
          </w:tcPr>
          <w:p w14:paraId="476A93E2" w14:textId="41AB84BB" w:rsidR="00416075" w:rsidRPr="00335137" w:rsidRDefault="00611805" w:rsidP="0041607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183FFA61" w14:textId="0812497A" w:rsidR="00416075" w:rsidRPr="00335137" w:rsidRDefault="009A74BC" w:rsidP="00416075">
            <w:pPr>
              <w:rPr>
                <w:rFonts w:cs="Calibri"/>
                <w:color w:val="000000"/>
                <w:sz w:val="18"/>
                <w:szCs w:val="18"/>
              </w:rPr>
            </w:pPr>
            <w:r w:rsidRPr="009A74BC">
              <w:rPr>
                <w:rFonts w:cs="Calibri"/>
                <w:color w:val="000000"/>
                <w:sz w:val="18"/>
                <w:szCs w:val="18"/>
              </w:rPr>
              <w:t>GT024_EXEC_GRNT</w:t>
            </w:r>
          </w:p>
        </w:tc>
        <w:tc>
          <w:tcPr>
            <w:tcW w:w="1843" w:type="dxa"/>
            <w:tcBorders>
              <w:top w:val="nil"/>
              <w:left w:val="single" w:sz="4" w:space="0" w:color="auto"/>
              <w:bottom w:val="single" w:sz="4" w:space="0" w:color="auto"/>
              <w:right w:val="single" w:sz="4" w:space="0" w:color="auto"/>
            </w:tcBorders>
          </w:tcPr>
          <w:p w14:paraId="39B4F7BD" w14:textId="13F04DA4" w:rsidR="00416075" w:rsidRPr="00335137" w:rsidRDefault="00DF559D" w:rsidP="00416075">
            <w:pPr>
              <w:rPr>
                <w:rFonts w:cs="Calibri"/>
                <w:color w:val="000000"/>
                <w:sz w:val="18"/>
                <w:szCs w:val="18"/>
              </w:rPr>
            </w:pPr>
            <w:r w:rsidRPr="009A74BC">
              <w:rPr>
                <w:rFonts w:cs="Calibri"/>
                <w:color w:val="000000"/>
                <w:sz w:val="18"/>
                <w:szCs w:val="18"/>
              </w:rPr>
              <w:t>mont_exec_bem_acum</w:t>
            </w:r>
          </w:p>
        </w:tc>
        <w:tc>
          <w:tcPr>
            <w:tcW w:w="1559" w:type="dxa"/>
            <w:tcBorders>
              <w:top w:val="nil"/>
              <w:left w:val="single" w:sz="4" w:space="0" w:color="auto"/>
              <w:bottom w:val="single" w:sz="4" w:space="0" w:color="auto"/>
              <w:right w:val="single" w:sz="4" w:space="0" w:color="auto"/>
            </w:tcBorders>
          </w:tcPr>
          <w:p w14:paraId="076866A9" w14:textId="77777777" w:rsidR="00416075" w:rsidRPr="00335137" w:rsidRDefault="00416075" w:rsidP="00416075">
            <w:pPr>
              <w:rPr>
                <w:rFonts w:cs="Calibri"/>
                <w:color w:val="000000"/>
                <w:sz w:val="18"/>
                <w:szCs w:val="18"/>
              </w:rPr>
            </w:pPr>
          </w:p>
        </w:tc>
      </w:tr>
      <w:tr w:rsidR="00416075" w:rsidRPr="00335137" w14:paraId="7511F7EF" w14:textId="1757D79C"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604C3C40" w14:textId="312CDCBE" w:rsidR="00416075" w:rsidRPr="00CB0153" w:rsidRDefault="00D91FC8" w:rsidP="00CB0153">
            <w:pPr>
              <w:rPr>
                <w:rFonts w:cs="Calibri"/>
                <w:color w:val="000000"/>
                <w:sz w:val="18"/>
                <w:szCs w:val="18"/>
              </w:rPr>
            </w:pPr>
            <w:r w:rsidRPr="00CB0153">
              <w:rPr>
                <w:rFonts w:cs="Calibri"/>
                <w:bCs/>
                <w:color w:val="000000"/>
                <w:sz w:val="18"/>
                <w:szCs w:val="18"/>
              </w:rPr>
              <w:t>dtexecprot</w:t>
            </w:r>
          </w:p>
        </w:tc>
        <w:tc>
          <w:tcPr>
            <w:tcW w:w="5174" w:type="dxa"/>
            <w:tcBorders>
              <w:top w:val="nil"/>
              <w:left w:val="nil"/>
              <w:bottom w:val="single" w:sz="4" w:space="0" w:color="auto"/>
              <w:right w:val="single" w:sz="4" w:space="0" w:color="auto"/>
            </w:tcBorders>
            <w:shd w:val="clear" w:color="auto" w:fill="auto"/>
            <w:noWrap/>
          </w:tcPr>
          <w:p w14:paraId="21659B22" w14:textId="77777777" w:rsidR="00416075" w:rsidRDefault="009A74BC" w:rsidP="009A74BC">
            <w:pPr>
              <w:rPr>
                <w:rFonts w:cs="Calibri"/>
                <w:color w:val="000000"/>
                <w:sz w:val="18"/>
                <w:szCs w:val="18"/>
              </w:rPr>
            </w:pPr>
            <w:r w:rsidRPr="009A74BC">
              <w:rPr>
                <w:rFonts w:cs="Calibri"/>
                <w:color w:val="000000"/>
                <w:sz w:val="18"/>
                <w:szCs w:val="18"/>
              </w:rPr>
              <w:t>Data de execução da proteção</w:t>
            </w:r>
          </w:p>
          <w:p w14:paraId="3BF5E385" w14:textId="15CD3AE9" w:rsidR="009A74BC" w:rsidRDefault="00C749D5" w:rsidP="00C749D5">
            <w:pPr>
              <w:pStyle w:val="ListParagraph"/>
              <w:numPr>
                <w:ilvl w:val="0"/>
                <w:numId w:val="18"/>
              </w:numPr>
              <w:rPr>
                <w:rFonts w:cs="Calibri"/>
                <w:color w:val="000000"/>
                <w:sz w:val="18"/>
                <w:szCs w:val="18"/>
              </w:rPr>
            </w:pPr>
            <w:r>
              <w:rPr>
                <w:rFonts w:cs="Calibri"/>
                <w:color w:val="000000"/>
                <w:sz w:val="18"/>
                <w:szCs w:val="18"/>
              </w:rPr>
              <w:t xml:space="preserve">Em caso de execução da proteção, indica a data na qual a mesma foi executada, </w:t>
            </w:r>
            <w:r w:rsidRPr="005B6569">
              <w:rPr>
                <w:rFonts w:cs="Calibri"/>
                <w:color w:val="000000"/>
                <w:sz w:val="18"/>
                <w:szCs w:val="18"/>
              </w:rPr>
              <w:t>atribuída</w:t>
            </w:r>
            <w:r w:rsidR="005B6569" w:rsidRPr="005B6569">
              <w:rPr>
                <w:rFonts w:cs="Calibri"/>
                <w:color w:val="000000"/>
                <w:sz w:val="18"/>
                <w:szCs w:val="18"/>
              </w:rPr>
              <w:t xml:space="preserve"> ao contrato</w:t>
            </w:r>
            <w:r w:rsidR="005B6569">
              <w:rPr>
                <w:rFonts w:cs="Calibri"/>
                <w:color w:val="000000"/>
                <w:sz w:val="18"/>
                <w:szCs w:val="18"/>
              </w:rPr>
              <w:t>.</w:t>
            </w:r>
          </w:p>
          <w:p w14:paraId="67B041E2" w14:textId="7AC17331" w:rsidR="00C749D5" w:rsidRPr="009A74BC" w:rsidRDefault="00C749D5" w:rsidP="00C749D5">
            <w:pPr>
              <w:pStyle w:val="ListParagraph"/>
              <w:numPr>
                <w:ilvl w:val="0"/>
                <w:numId w:val="18"/>
              </w:numPr>
              <w:rPr>
                <w:rFonts w:cs="Calibri"/>
                <w:color w:val="000000"/>
                <w:sz w:val="18"/>
                <w:szCs w:val="18"/>
              </w:rPr>
            </w:pPr>
            <w:r w:rsidRPr="00212559">
              <w:rPr>
                <w:rFonts w:cs="Calibri"/>
                <w:color w:val="000000"/>
                <w:sz w:val="18"/>
                <w:szCs w:val="18"/>
              </w:rPr>
              <w:t>Todas as datas no modelo respeitam o formato ‘aaaa-mm-dd’ .</w:t>
            </w:r>
          </w:p>
        </w:tc>
        <w:tc>
          <w:tcPr>
            <w:tcW w:w="1134" w:type="dxa"/>
            <w:tcBorders>
              <w:top w:val="nil"/>
              <w:left w:val="single" w:sz="4" w:space="0" w:color="auto"/>
              <w:bottom w:val="single" w:sz="4" w:space="0" w:color="auto"/>
              <w:right w:val="single" w:sz="4" w:space="0" w:color="auto"/>
            </w:tcBorders>
            <w:shd w:val="clear" w:color="auto" w:fill="auto"/>
            <w:noWrap/>
            <w:hideMark/>
          </w:tcPr>
          <w:p w14:paraId="6FDC64BF" w14:textId="77777777" w:rsidR="00416075" w:rsidRPr="00335137" w:rsidRDefault="00416075" w:rsidP="00416075">
            <w:pPr>
              <w:rPr>
                <w:rFonts w:cs="Calibri"/>
                <w:color w:val="000000"/>
                <w:sz w:val="18"/>
                <w:szCs w:val="18"/>
              </w:rPr>
            </w:pPr>
            <w:r w:rsidRPr="00335137">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1E647296" w14:textId="3A202693" w:rsidR="00416075" w:rsidRPr="00335137" w:rsidRDefault="00611805" w:rsidP="0041607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583A095C" w14:textId="32E2F465" w:rsidR="00416075" w:rsidRPr="00335137" w:rsidRDefault="009A74BC" w:rsidP="00416075">
            <w:pPr>
              <w:rPr>
                <w:rFonts w:cs="Calibri"/>
                <w:color w:val="000000"/>
                <w:sz w:val="18"/>
                <w:szCs w:val="18"/>
              </w:rPr>
            </w:pPr>
            <w:r w:rsidRPr="009A74BC">
              <w:rPr>
                <w:rFonts w:cs="Calibri"/>
                <w:color w:val="000000"/>
                <w:sz w:val="18"/>
                <w:szCs w:val="18"/>
              </w:rPr>
              <w:t>GT024_EXEC_GRNT</w:t>
            </w:r>
          </w:p>
        </w:tc>
        <w:tc>
          <w:tcPr>
            <w:tcW w:w="1843" w:type="dxa"/>
            <w:tcBorders>
              <w:top w:val="nil"/>
              <w:left w:val="single" w:sz="4" w:space="0" w:color="auto"/>
              <w:bottom w:val="single" w:sz="4" w:space="0" w:color="auto"/>
              <w:right w:val="single" w:sz="4" w:space="0" w:color="auto"/>
            </w:tcBorders>
          </w:tcPr>
          <w:p w14:paraId="6A48E76E" w14:textId="0746C11E" w:rsidR="00416075" w:rsidRPr="00335137" w:rsidRDefault="00DF559D" w:rsidP="00416075">
            <w:pPr>
              <w:rPr>
                <w:rFonts w:cs="Calibri"/>
                <w:color w:val="000000"/>
                <w:sz w:val="18"/>
                <w:szCs w:val="18"/>
              </w:rPr>
            </w:pPr>
            <w:r w:rsidRPr="009A74BC">
              <w:rPr>
                <w:rFonts w:cs="Calibri"/>
                <w:color w:val="000000"/>
                <w:sz w:val="18"/>
                <w:szCs w:val="18"/>
              </w:rPr>
              <w:t>dtexecucao</w:t>
            </w:r>
          </w:p>
        </w:tc>
        <w:tc>
          <w:tcPr>
            <w:tcW w:w="1559" w:type="dxa"/>
            <w:tcBorders>
              <w:top w:val="nil"/>
              <w:left w:val="single" w:sz="4" w:space="0" w:color="auto"/>
              <w:bottom w:val="single" w:sz="4" w:space="0" w:color="auto"/>
              <w:right w:val="single" w:sz="4" w:space="0" w:color="auto"/>
            </w:tcBorders>
          </w:tcPr>
          <w:p w14:paraId="1FF735E5" w14:textId="77777777" w:rsidR="00416075" w:rsidRPr="00335137" w:rsidRDefault="00416075" w:rsidP="00416075">
            <w:pPr>
              <w:rPr>
                <w:rFonts w:cs="Calibri"/>
                <w:color w:val="000000"/>
                <w:sz w:val="18"/>
                <w:szCs w:val="18"/>
              </w:rPr>
            </w:pPr>
          </w:p>
        </w:tc>
      </w:tr>
      <w:tr w:rsidR="00611805" w:rsidRPr="00017397" w14:paraId="45617378" w14:textId="5FFD0997"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4D61721A" w14:textId="782A0B2A" w:rsidR="00611805" w:rsidRPr="00CB0153" w:rsidRDefault="00611805" w:rsidP="00CB0153">
            <w:pPr>
              <w:rPr>
                <w:rFonts w:cs="Calibri"/>
                <w:color w:val="000000"/>
                <w:sz w:val="18"/>
                <w:szCs w:val="18"/>
              </w:rPr>
            </w:pPr>
            <w:r w:rsidRPr="00CB0153">
              <w:rPr>
                <w:rFonts w:cs="Calibri"/>
                <w:bCs/>
                <w:color w:val="000000"/>
                <w:sz w:val="18"/>
                <w:szCs w:val="18"/>
              </w:rPr>
              <w:t>hierqprot</w:t>
            </w:r>
          </w:p>
        </w:tc>
        <w:tc>
          <w:tcPr>
            <w:tcW w:w="5174" w:type="dxa"/>
            <w:tcBorders>
              <w:top w:val="nil"/>
              <w:left w:val="nil"/>
              <w:bottom w:val="single" w:sz="4" w:space="0" w:color="auto"/>
              <w:right w:val="single" w:sz="4" w:space="0" w:color="auto"/>
            </w:tcBorders>
            <w:shd w:val="clear" w:color="auto" w:fill="auto"/>
            <w:noWrap/>
          </w:tcPr>
          <w:p w14:paraId="5CD9060A" w14:textId="16139D65" w:rsidR="00611805" w:rsidRDefault="00611805" w:rsidP="00611805">
            <w:pPr>
              <w:rPr>
                <w:rFonts w:cs="Calibri"/>
                <w:color w:val="000000"/>
                <w:sz w:val="18"/>
                <w:szCs w:val="18"/>
              </w:rPr>
            </w:pPr>
            <w:r w:rsidRPr="005B6569">
              <w:rPr>
                <w:rFonts w:cs="Calibri"/>
                <w:color w:val="000000"/>
                <w:sz w:val="18"/>
                <w:szCs w:val="18"/>
              </w:rPr>
              <w:t>Número de hipoteca</w:t>
            </w:r>
            <w:r w:rsidR="00C749D5">
              <w:rPr>
                <w:rFonts w:cs="Calibri"/>
                <w:color w:val="000000"/>
                <w:sz w:val="18"/>
                <w:szCs w:val="18"/>
              </w:rPr>
              <w:t>:</w:t>
            </w:r>
          </w:p>
          <w:p w14:paraId="0C76FF83" w14:textId="1A1DAB2E" w:rsidR="00C749D5" w:rsidRDefault="00C749D5" w:rsidP="002174CA">
            <w:pPr>
              <w:pStyle w:val="ListParagraph"/>
              <w:numPr>
                <w:ilvl w:val="0"/>
                <w:numId w:val="18"/>
              </w:numPr>
              <w:rPr>
                <w:rFonts w:cs="Calibri"/>
                <w:color w:val="000000"/>
                <w:sz w:val="18"/>
                <w:szCs w:val="18"/>
              </w:rPr>
            </w:pPr>
            <w:r>
              <w:rPr>
                <w:rFonts w:cs="Calibri"/>
                <w:color w:val="000000"/>
                <w:sz w:val="18"/>
                <w:szCs w:val="18"/>
              </w:rPr>
              <w:t xml:space="preserve">Número de hipoteca/reserva sobre a proteção. </w:t>
            </w:r>
          </w:p>
          <w:p w14:paraId="2E63270A" w14:textId="104399FC" w:rsidR="00611805" w:rsidRPr="00D91FC8" w:rsidRDefault="00611805" w:rsidP="002174CA">
            <w:pPr>
              <w:pStyle w:val="ListParagraph"/>
              <w:numPr>
                <w:ilvl w:val="0"/>
                <w:numId w:val="18"/>
              </w:numPr>
              <w:rPr>
                <w:rFonts w:cs="Calibri"/>
                <w:color w:val="000000"/>
                <w:sz w:val="18"/>
                <w:szCs w:val="18"/>
              </w:rPr>
            </w:pPr>
            <w:r>
              <w:rPr>
                <w:rFonts w:cs="Calibri"/>
                <w:color w:val="000000"/>
                <w:sz w:val="18"/>
                <w:szCs w:val="18"/>
              </w:rPr>
              <w:t>Este campo está sempre preenchido, por defeito, com ‘1’.</w:t>
            </w:r>
          </w:p>
        </w:tc>
        <w:tc>
          <w:tcPr>
            <w:tcW w:w="1134" w:type="dxa"/>
            <w:tcBorders>
              <w:top w:val="nil"/>
              <w:left w:val="single" w:sz="4" w:space="0" w:color="auto"/>
              <w:bottom w:val="single" w:sz="4" w:space="0" w:color="auto"/>
              <w:right w:val="single" w:sz="4" w:space="0" w:color="auto"/>
            </w:tcBorders>
            <w:shd w:val="clear" w:color="auto" w:fill="auto"/>
            <w:noWrap/>
            <w:hideMark/>
          </w:tcPr>
          <w:p w14:paraId="2CDD6B13" w14:textId="20E5BDE9" w:rsidR="00611805" w:rsidRPr="00335137" w:rsidRDefault="00611805" w:rsidP="00611805">
            <w:pPr>
              <w:rPr>
                <w:rFonts w:cs="Calibri"/>
                <w:color w:val="000000"/>
                <w:sz w:val="18"/>
                <w:szCs w:val="18"/>
              </w:rPr>
            </w:pPr>
            <w:r>
              <w:rPr>
                <w:rFonts w:cs="Calibri"/>
                <w:color w:val="000000"/>
                <w:sz w:val="18"/>
                <w:szCs w:val="18"/>
              </w:rPr>
              <w:t>Int</w:t>
            </w:r>
          </w:p>
        </w:tc>
        <w:tc>
          <w:tcPr>
            <w:tcW w:w="1843" w:type="dxa"/>
            <w:tcBorders>
              <w:top w:val="nil"/>
              <w:left w:val="single" w:sz="4" w:space="0" w:color="auto"/>
              <w:bottom w:val="single" w:sz="4" w:space="0" w:color="auto"/>
              <w:right w:val="single" w:sz="4" w:space="0" w:color="auto"/>
            </w:tcBorders>
          </w:tcPr>
          <w:p w14:paraId="736F20BD" w14:textId="07CA1F3B" w:rsidR="00611805" w:rsidRPr="00335137" w:rsidRDefault="00611805" w:rsidP="00611805">
            <w:pPr>
              <w:rPr>
                <w:rFonts w:cs="Calibri"/>
                <w:color w:val="000000"/>
                <w:sz w:val="18"/>
                <w:szCs w:val="18"/>
              </w:rPr>
            </w:pPr>
            <w:r>
              <w:rPr>
                <w:rFonts w:cs="Calibri"/>
                <w:color w:val="000000"/>
                <w:sz w:val="18"/>
                <w:szCs w:val="18"/>
              </w:rPr>
              <w:t>N/A</w:t>
            </w:r>
          </w:p>
        </w:tc>
        <w:tc>
          <w:tcPr>
            <w:tcW w:w="1842" w:type="dxa"/>
            <w:tcBorders>
              <w:top w:val="nil"/>
              <w:left w:val="single" w:sz="4" w:space="0" w:color="auto"/>
              <w:bottom w:val="single" w:sz="4" w:space="0" w:color="auto"/>
              <w:right w:val="single" w:sz="4" w:space="0" w:color="auto"/>
            </w:tcBorders>
          </w:tcPr>
          <w:p w14:paraId="0F640FEF" w14:textId="36197C2D" w:rsidR="00611805" w:rsidRPr="00335137" w:rsidRDefault="00611805" w:rsidP="00611805">
            <w:pPr>
              <w:rPr>
                <w:rFonts w:cs="Calibri"/>
                <w:color w:val="000000"/>
                <w:sz w:val="18"/>
                <w:szCs w:val="18"/>
              </w:rPr>
            </w:pPr>
            <w:r w:rsidRPr="005B6569">
              <w:rPr>
                <w:rFonts w:cs="Calibri"/>
                <w:color w:val="000000"/>
                <w:sz w:val="18"/>
                <w:szCs w:val="18"/>
              </w:rPr>
              <w:t>N/A</w:t>
            </w:r>
          </w:p>
        </w:tc>
        <w:tc>
          <w:tcPr>
            <w:tcW w:w="1843" w:type="dxa"/>
            <w:tcBorders>
              <w:top w:val="nil"/>
              <w:left w:val="single" w:sz="4" w:space="0" w:color="auto"/>
              <w:bottom w:val="single" w:sz="4" w:space="0" w:color="auto"/>
              <w:right w:val="single" w:sz="4" w:space="0" w:color="auto"/>
            </w:tcBorders>
          </w:tcPr>
          <w:p w14:paraId="677163B2" w14:textId="67789A26" w:rsidR="00611805" w:rsidRPr="00335137" w:rsidRDefault="00DF559D" w:rsidP="00611805">
            <w:pPr>
              <w:rPr>
                <w:rFonts w:cs="Calibri"/>
                <w:color w:val="000000"/>
                <w:sz w:val="18"/>
                <w:szCs w:val="18"/>
              </w:rPr>
            </w:pPr>
            <w:r>
              <w:rPr>
                <w:rFonts w:cs="Calibri"/>
                <w:color w:val="000000"/>
                <w:sz w:val="18"/>
                <w:szCs w:val="18"/>
              </w:rPr>
              <w:t>N/A</w:t>
            </w:r>
          </w:p>
        </w:tc>
        <w:tc>
          <w:tcPr>
            <w:tcW w:w="1559" w:type="dxa"/>
            <w:tcBorders>
              <w:top w:val="nil"/>
              <w:left w:val="single" w:sz="4" w:space="0" w:color="auto"/>
              <w:bottom w:val="single" w:sz="4" w:space="0" w:color="auto"/>
              <w:right w:val="single" w:sz="4" w:space="0" w:color="auto"/>
            </w:tcBorders>
          </w:tcPr>
          <w:p w14:paraId="0965CDEF" w14:textId="77777777" w:rsidR="00611805" w:rsidRPr="00335137" w:rsidRDefault="00611805" w:rsidP="00611805">
            <w:pPr>
              <w:rPr>
                <w:rFonts w:cs="Calibri"/>
                <w:color w:val="000000"/>
                <w:sz w:val="18"/>
                <w:szCs w:val="18"/>
              </w:rPr>
            </w:pPr>
          </w:p>
        </w:tc>
      </w:tr>
      <w:tr w:rsidR="00611805" w:rsidRPr="00335137" w14:paraId="778BDBBD" w14:textId="4D46909A"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4697ABF1" w14:textId="641FBCBC" w:rsidR="00611805" w:rsidRPr="00CB0153" w:rsidRDefault="00611805" w:rsidP="00CB0153">
            <w:pPr>
              <w:rPr>
                <w:rFonts w:cs="Calibri"/>
                <w:color w:val="000000"/>
                <w:sz w:val="18"/>
                <w:szCs w:val="18"/>
              </w:rPr>
            </w:pPr>
            <w:r w:rsidRPr="00CB0153">
              <w:rPr>
                <w:rFonts w:cs="Calibri"/>
                <w:bCs/>
                <w:color w:val="000000"/>
                <w:sz w:val="18"/>
                <w:szCs w:val="18"/>
              </w:rPr>
              <w:t>idprot</w:t>
            </w:r>
          </w:p>
        </w:tc>
        <w:tc>
          <w:tcPr>
            <w:tcW w:w="5174" w:type="dxa"/>
            <w:tcBorders>
              <w:top w:val="nil"/>
              <w:left w:val="nil"/>
              <w:bottom w:val="single" w:sz="4" w:space="0" w:color="auto"/>
              <w:right w:val="single" w:sz="4" w:space="0" w:color="auto"/>
            </w:tcBorders>
            <w:shd w:val="clear" w:color="auto" w:fill="auto"/>
            <w:noWrap/>
            <w:hideMark/>
          </w:tcPr>
          <w:p w14:paraId="15DA3B72" w14:textId="6117F466" w:rsidR="00611805" w:rsidRDefault="00C749D5" w:rsidP="00611805">
            <w:pPr>
              <w:rPr>
                <w:rFonts w:cs="Calibri"/>
                <w:color w:val="000000"/>
                <w:sz w:val="18"/>
                <w:szCs w:val="18"/>
              </w:rPr>
            </w:pPr>
            <w:r>
              <w:rPr>
                <w:rFonts w:cs="Calibri"/>
                <w:color w:val="000000"/>
                <w:sz w:val="18"/>
                <w:szCs w:val="18"/>
              </w:rPr>
              <w:t>I</w:t>
            </w:r>
            <w:r w:rsidR="00611805" w:rsidRPr="005B6569">
              <w:rPr>
                <w:rFonts w:cs="Calibri"/>
                <w:color w:val="000000"/>
                <w:sz w:val="18"/>
                <w:szCs w:val="18"/>
              </w:rPr>
              <w:t>dentificação da p</w:t>
            </w:r>
            <w:r w:rsidR="00075F92">
              <w:rPr>
                <w:rFonts w:cs="Calibri"/>
                <w:color w:val="000000"/>
                <w:sz w:val="18"/>
                <w:szCs w:val="18"/>
              </w:rPr>
              <w:t>roteção</w:t>
            </w:r>
            <w:r w:rsidR="00611805">
              <w:rPr>
                <w:rFonts w:cs="Calibri"/>
                <w:color w:val="000000"/>
                <w:sz w:val="18"/>
                <w:szCs w:val="18"/>
              </w:rPr>
              <w:t>:</w:t>
            </w:r>
          </w:p>
          <w:p w14:paraId="63F3004A" w14:textId="77777777" w:rsidR="00075F92" w:rsidRDefault="00611805" w:rsidP="002174CA">
            <w:pPr>
              <w:pStyle w:val="ListParagraph"/>
              <w:numPr>
                <w:ilvl w:val="0"/>
                <w:numId w:val="18"/>
              </w:numPr>
              <w:rPr>
                <w:rFonts w:cs="Calibri"/>
                <w:color w:val="000000"/>
                <w:sz w:val="18"/>
                <w:szCs w:val="18"/>
              </w:rPr>
            </w:pPr>
            <w:r w:rsidRPr="005B6569">
              <w:rPr>
                <w:rFonts w:cs="Calibri"/>
                <w:color w:val="000000"/>
                <w:sz w:val="18"/>
                <w:szCs w:val="18"/>
              </w:rPr>
              <w:t xml:space="preserve">Este campo </w:t>
            </w:r>
            <w:r>
              <w:rPr>
                <w:rFonts w:cs="Calibri"/>
                <w:color w:val="000000"/>
                <w:sz w:val="18"/>
                <w:szCs w:val="18"/>
              </w:rPr>
              <w:t xml:space="preserve">corresponde </w:t>
            </w:r>
            <w:r w:rsidR="00075F92">
              <w:rPr>
                <w:rFonts w:cs="Calibri"/>
                <w:color w:val="000000"/>
                <w:sz w:val="18"/>
                <w:szCs w:val="18"/>
              </w:rPr>
              <w:t xml:space="preserve">ao código utilizado para identificar cada proteção utilizada para garantir um ou mais instrumentos. </w:t>
            </w:r>
          </w:p>
          <w:p w14:paraId="4C2BCB88" w14:textId="77777777" w:rsidR="00075F92" w:rsidRDefault="00075F92" w:rsidP="002174CA">
            <w:pPr>
              <w:pStyle w:val="ListParagraph"/>
              <w:numPr>
                <w:ilvl w:val="0"/>
                <w:numId w:val="18"/>
              </w:numPr>
              <w:rPr>
                <w:rFonts w:cs="Calibri"/>
                <w:color w:val="000000"/>
                <w:sz w:val="18"/>
                <w:szCs w:val="18"/>
              </w:rPr>
            </w:pPr>
            <w:r>
              <w:rPr>
                <w:rFonts w:cs="Calibri"/>
                <w:color w:val="000000"/>
                <w:sz w:val="18"/>
                <w:szCs w:val="18"/>
              </w:rPr>
              <w:t xml:space="preserve">O seu valor é inalterado ao longo do tempo e não pode ser utilizado como identificador de qualquer outra proteção. </w:t>
            </w:r>
          </w:p>
          <w:p w14:paraId="6CC88E02" w14:textId="60E939AC" w:rsidR="00075F92" w:rsidRDefault="00220609" w:rsidP="00220609">
            <w:pPr>
              <w:pStyle w:val="ListParagraph"/>
              <w:numPr>
                <w:ilvl w:val="0"/>
                <w:numId w:val="18"/>
              </w:numPr>
              <w:rPr>
                <w:rFonts w:cs="Calibri"/>
                <w:color w:val="000000"/>
                <w:sz w:val="18"/>
                <w:szCs w:val="18"/>
              </w:rPr>
            </w:pPr>
            <w:r>
              <w:rPr>
                <w:rFonts w:cs="Calibri"/>
                <w:color w:val="000000"/>
                <w:sz w:val="18"/>
                <w:szCs w:val="18"/>
              </w:rPr>
              <w:t>Para garantias reais, este campo corresponde à</w:t>
            </w:r>
            <w:r w:rsidR="00611805">
              <w:rPr>
                <w:rFonts w:cs="Calibri"/>
                <w:color w:val="000000"/>
                <w:sz w:val="18"/>
                <w:szCs w:val="18"/>
              </w:rPr>
              <w:t xml:space="preserve"> chave única do terceiro pilar do MUG</w:t>
            </w:r>
            <w:r w:rsidR="00075F92">
              <w:rPr>
                <w:rFonts w:cs="Calibri"/>
                <w:color w:val="000000"/>
                <w:sz w:val="18"/>
                <w:szCs w:val="18"/>
              </w:rPr>
              <w:t>.</w:t>
            </w:r>
          </w:p>
          <w:p w14:paraId="0BD4E402" w14:textId="77777777" w:rsidR="00E742CD" w:rsidRDefault="00220609" w:rsidP="00E742CD">
            <w:pPr>
              <w:pStyle w:val="ListParagraph"/>
              <w:numPr>
                <w:ilvl w:val="0"/>
                <w:numId w:val="18"/>
              </w:numPr>
              <w:rPr>
                <w:rFonts w:cs="Calibri"/>
                <w:color w:val="000000"/>
                <w:sz w:val="18"/>
                <w:szCs w:val="18"/>
              </w:rPr>
            </w:pPr>
            <w:r>
              <w:rPr>
                <w:rFonts w:cs="Calibri"/>
                <w:color w:val="000000"/>
                <w:sz w:val="18"/>
                <w:szCs w:val="18"/>
              </w:rPr>
              <w:t>No caso das garantias pessoais, corresponde a um conjunto de caracteres de acordo com a validade do NIF associado.</w:t>
            </w:r>
          </w:p>
          <w:p w14:paraId="43AC253A" w14:textId="21EF69BA" w:rsidR="00E742CD" w:rsidRPr="00E742CD" w:rsidRDefault="00220609" w:rsidP="004C3FB0">
            <w:pPr>
              <w:pStyle w:val="ListParagraph"/>
              <w:numPr>
                <w:ilvl w:val="0"/>
                <w:numId w:val="18"/>
              </w:numPr>
              <w:rPr>
                <w:rFonts w:cs="Calibri"/>
                <w:color w:val="000000"/>
                <w:sz w:val="18"/>
                <w:szCs w:val="18"/>
              </w:rPr>
            </w:pPr>
            <w:r>
              <w:rPr>
                <w:rFonts w:cs="Calibri"/>
                <w:color w:val="000000"/>
                <w:sz w:val="18"/>
                <w:szCs w:val="18"/>
              </w:rPr>
              <w:t xml:space="preserve">Para </w:t>
            </w:r>
            <w:r w:rsidR="00E742CD">
              <w:rPr>
                <w:rFonts w:cs="Calibri"/>
                <w:color w:val="000000"/>
                <w:sz w:val="18"/>
                <w:szCs w:val="18"/>
              </w:rPr>
              <w:t xml:space="preserve">casos em que o </w:t>
            </w:r>
            <w:r>
              <w:rPr>
                <w:rFonts w:cs="Calibri"/>
                <w:color w:val="000000"/>
                <w:sz w:val="18"/>
                <w:szCs w:val="18"/>
              </w:rPr>
              <w:t>NIF</w:t>
            </w:r>
            <w:r w:rsidR="00E742CD">
              <w:rPr>
                <w:rFonts w:cs="Calibri"/>
                <w:color w:val="000000"/>
                <w:sz w:val="18"/>
                <w:szCs w:val="18"/>
              </w:rPr>
              <w:t xml:space="preserve"> é </w:t>
            </w:r>
            <w:r w:rsidR="004C3FB0">
              <w:rPr>
                <w:rFonts w:cs="Calibri"/>
                <w:color w:val="000000"/>
                <w:sz w:val="18"/>
                <w:szCs w:val="18"/>
              </w:rPr>
              <w:t>válido, o campo corresponde à concatenação</w:t>
            </w:r>
            <w:r w:rsidR="00E742CD">
              <w:rPr>
                <w:rFonts w:cs="Calibri"/>
                <w:color w:val="000000"/>
                <w:sz w:val="18"/>
                <w:szCs w:val="18"/>
              </w:rPr>
              <w:t xml:space="preserve"> dos 15 dígitos ‘ckbalres’, ‘ckctares, com os 7 dígitos correspondente a um sequenciador e o NIF. </w:t>
            </w:r>
            <w:r w:rsidR="00E742CD" w:rsidRPr="00E742CD">
              <w:rPr>
                <w:rFonts w:cs="Calibri"/>
                <w:color w:val="000000"/>
                <w:sz w:val="18"/>
                <w:szCs w:val="18"/>
              </w:rPr>
              <w:t>No caso em que o NIF não é válido então o ‘idprot’ corresponde</w:t>
            </w:r>
            <w:r w:rsidR="004C3FB0">
              <w:rPr>
                <w:rFonts w:cs="Calibri"/>
                <w:color w:val="000000"/>
                <w:sz w:val="18"/>
                <w:szCs w:val="18"/>
              </w:rPr>
              <w:t xml:space="preserve"> à concatenação</w:t>
            </w:r>
            <w:r w:rsidR="00C749D5">
              <w:rPr>
                <w:rFonts w:cs="Calibri"/>
                <w:color w:val="000000"/>
                <w:sz w:val="18"/>
                <w:szCs w:val="18"/>
              </w:rPr>
              <w:t xml:space="preserve"> dos 15 dígitos ‘ckbalres’, ‘ckctares, com os 7 dígitos correspondente a um sequenciador e o ‘zcliente’.</w:t>
            </w:r>
          </w:p>
        </w:tc>
        <w:tc>
          <w:tcPr>
            <w:tcW w:w="1134" w:type="dxa"/>
            <w:tcBorders>
              <w:top w:val="nil"/>
              <w:left w:val="single" w:sz="4" w:space="0" w:color="auto"/>
              <w:bottom w:val="single" w:sz="4" w:space="0" w:color="auto"/>
              <w:right w:val="single" w:sz="4" w:space="0" w:color="auto"/>
            </w:tcBorders>
            <w:shd w:val="clear" w:color="auto" w:fill="auto"/>
            <w:noWrap/>
            <w:hideMark/>
          </w:tcPr>
          <w:p w14:paraId="3E1CF265" w14:textId="77777777" w:rsidR="00611805" w:rsidRPr="00335137" w:rsidRDefault="00611805" w:rsidP="00611805">
            <w:pPr>
              <w:rPr>
                <w:rFonts w:cs="Calibri"/>
                <w:color w:val="000000"/>
                <w:sz w:val="18"/>
                <w:szCs w:val="18"/>
              </w:rPr>
            </w:pPr>
            <w:r w:rsidRPr="00335137">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671AF031" w14:textId="1FE87A51"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792DACD2" w14:textId="6FA706BE" w:rsidR="00611805" w:rsidRPr="00335137" w:rsidRDefault="00611805" w:rsidP="00611805">
            <w:pPr>
              <w:rPr>
                <w:rFonts w:cs="Calibri"/>
                <w:color w:val="000000"/>
                <w:sz w:val="18"/>
                <w:szCs w:val="18"/>
              </w:rPr>
            </w:pPr>
            <w:r w:rsidRPr="005B6569">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56D489D4" w14:textId="7B38B1E9" w:rsidR="00611805" w:rsidRPr="00335137" w:rsidRDefault="00DF559D" w:rsidP="00611805">
            <w:pPr>
              <w:rPr>
                <w:rFonts w:cs="Calibri"/>
                <w:color w:val="000000"/>
                <w:sz w:val="18"/>
                <w:szCs w:val="18"/>
              </w:rPr>
            </w:pPr>
            <w:r w:rsidRPr="005B6569">
              <w:rPr>
                <w:rFonts w:cs="Calibri"/>
                <w:color w:val="000000"/>
                <w:sz w:val="18"/>
                <w:szCs w:val="18"/>
              </w:rPr>
              <w:t>cempbem, ckbalbem, ckctabem, ckrefbem</w:t>
            </w:r>
          </w:p>
        </w:tc>
        <w:tc>
          <w:tcPr>
            <w:tcW w:w="1559" w:type="dxa"/>
            <w:tcBorders>
              <w:top w:val="nil"/>
              <w:left w:val="single" w:sz="4" w:space="0" w:color="auto"/>
              <w:bottom w:val="single" w:sz="4" w:space="0" w:color="auto"/>
              <w:right w:val="single" w:sz="4" w:space="0" w:color="auto"/>
            </w:tcBorders>
          </w:tcPr>
          <w:p w14:paraId="270348BE" w14:textId="11EDDBD7" w:rsidR="0040460A" w:rsidRPr="0040460A" w:rsidRDefault="0040460A" w:rsidP="005E24BE">
            <w:pPr>
              <w:rPr>
                <w:rFonts w:cs="Calibri"/>
                <w:color w:val="000000"/>
                <w:sz w:val="18"/>
                <w:szCs w:val="18"/>
              </w:rPr>
            </w:pPr>
          </w:p>
          <w:p w14:paraId="440A6A14" w14:textId="77777777" w:rsidR="0040460A" w:rsidRPr="0040460A" w:rsidRDefault="0040460A" w:rsidP="0040460A">
            <w:pPr>
              <w:rPr>
                <w:rFonts w:cs="Calibri"/>
                <w:color w:val="000000"/>
                <w:sz w:val="18"/>
                <w:szCs w:val="18"/>
              </w:rPr>
            </w:pPr>
          </w:p>
          <w:p w14:paraId="27264521" w14:textId="31DD787A" w:rsidR="00611805" w:rsidRPr="00335137" w:rsidRDefault="00611805" w:rsidP="005E24BE">
            <w:pPr>
              <w:rPr>
                <w:rFonts w:cs="Calibri"/>
                <w:color w:val="000000"/>
                <w:sz w:val="18"/>
                <w:szCs w:val="18"/>
              </w:rPr>
            </w:pPr>
          </w:p>
        </w:tc>
      </w:tr>
      <w:tr w:rsidR="00611805" w:rsidRPr="00335137" w14:paraId="7A5FEA5F" w14:textId="16132C67"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4B79D3B3" w14:textId="6395E0B5" w:rsidR="00611805" w:rsidRPr="00CB0153" w:rsidRDefault="00611805" w:rsidP="00CB0153">
            <w:pPr>
              <w:rPr>
                <w:rFonts w:cs="Calibri"/>
                <w:color w:val="000000"/>
                <w:sz w:val="18"/>
                <w:szCs w:val="18"/>
              </w:rPr>
            </w:pPr>
            <w:r w:rsidRPr="00CB0153">
              <w:rPr>
                <w:rFonts w:cs="Calibri"/>
                <w:bCs/>
                <w:color w:val="000000"/>
                <w:sz w:val="18"/>
                <w:szCs w:val="18"/>
              </w:rPr>
              <w:t>nifnipc</w:t>
            </w:r>
          </w:p>
        </w:tc>
        <w:tc>
          <w:tcPr>
            <w:tcW w:w="5174" w:type="dxa"/>
            <w:tcBorders>
              <w:top w:val="nil"/>
              <w:left w:val="nil"/>
              <w:bottom w:val="single" w:sz="4" w:space="0" w:color="auto"/>
              <w:right w:val="single" w:sz="4" w:space="0" w:color="auto"/>
            </w:tcBorders>
            <w:shd w:val="clear" w:color="auto" w:fill="auto"/>
            <w:noWrap/>
            <w:hideMark/>
          </w:tcPr>
          <w:p w14:paraId="47B4461F" w14:textId="55FE5AF2" w:rsidR="00611805" w:rsidRDefault="00C749D5" w:rsidP="00611805">
            <w:pPr>
              <w:rPr>
                <w:rFonts w:cs="Calibri"/>
                <w:color w:val="000000"/>
                <w:sz w:val="18"/>
                <w:szCs w:val="18"/>
              </w:rPr>
            </w:pPr>
            <w:r>
              <w:rPr>
                <w:rFonts w:cs="Calibri"/>
                <w:color w:val="000000"/>
                <w:sz w:val="18"/>
                <w:szCs w:val="18"/>
              </w:rPr>
              <w:t>Entidade responsável pela proteção:</w:t>
            </w:r>
          </w:p>
          <w:p w14:paraId="26F67668" w14:textId="5CC3E600" w:rsidR="00611805" w:rsidRDefault="00517572" w:rsidP="00517572">
            <w:pPr>
              <w:pStyle w:val="ListParagraph"/>
              <w:numPr>
                <w:ilvl w:val="0"/>
                <w:numId w:val="18"/>
              </w:numPr>
              <w:rPr>
                <w:rFonts w:cs="Calibri"/>
                <w:color w:val="000000"/>
                <w:sz w:val="18"/>
                <w:szCs w:val="18"/>
              </w:rPr>
            </w:pPr>
            <w:r>
              <w:rPr>
                <w:rFonts w:cs="Calibri"/>
                <w:color w:val="000000"/>
                <w:sz w:val="18"/>
                <w:szCs w:val="18"/>
              </w:rPr>
              <w:t xml:space="preserve">Identificação da entidade responsável pelo </w:t>
            </w:r>
            <w:r w:rsidR="00611805" w:rsidRPr="005B6569">
              <w:rPr>
                <w:rFonts w:cs="Calibri"/>
                <w:color w:val="000000"/>
                <w:sz w:val="18"/>
                <w:szCs w:val="18"/>
              </w:rPr>
              <w:t>pagamento em caso de execução da proteção</w:t>
            </w:r>
            <w:r w:rsidR="00611805">
              <w:rPr>
                <w:rFonts w:cs="Calibri"/>
                <w:color w:val="000000"/>
                <w:sz w:val="18"/>
                <w:szCs w:val="18"/>
              </w:rPr>
              <w:t>.</w:t>
            </w:r>
          </w:p>
          <w:p w14:paraId="0EC65AA6" w14:textId="0EB9125F" w:rsidR="00791745" w:rsidRPr="00791745" w:rsidRDefault="00517572" w:rsidP="00791745">
            <w:pPr>
              <w:pStyle w:val="ListParagraph"/>
              <w:numPr>
                <w:ilvl w:val="0"/>
                <w:numId w:val="18"/>
              </w:numPr>
              <w:rPr>
                <w:rFonts w:cs="Calibri"/>
                <w:color w:val="000000"/>
                <w:sz w:val="18"/>
                <w:szCs w:val="18"/>
              </w:rPr>
            </w:pPr>
            <w:r>
              <w:rPr>
                <w:rFonts w:cs="Calibri"/>
                <w:color w:val="000000"/>
                <w:sz w:val="18"/>
                <w:szCs w:val="18"/>
              </w:rPr>
              <w:t>No caso de garantias reais, imóveis ou títulos, esta entidade corresponde ao detentor da proteç</w:t>
            </w:r>
            <w:r w:rsidR="00791745">
              <w:rPr>
                <w:rFonts w:cs="Calibri"/>
                <w:color w:val="000000"/>
                <w:sz w:val="18"/>
                <w:szCs w:val="18"/>
              </w:rPr>
              <w:t>ão que está a ser caracterizada.</w:t>
            </w:r>
          </w:p>
          <w:p w14:paraId="1BBB658D" w14:textId="07AD28E3" w:rsidR="00611805" w:rsidRPr="005B6569" w:rsidRDefault="00611805" w:rsidP="002174CA">
            <w:pPr>
              <w:pStyle w:val="ListParagraph"/>
              <w:numPr>
                <w:ilvl w:val="0"/>
                <w:numId w:val="18"/>
              </w:numPr>
              <w:rPr>
                <w:rFonts w:cs="Calibri"/>
                <w:color w:val="000000"/>
                <w:sz w:val="18"/>
                <w:szCs w:val="18"/>
              </w:rPr>
            </w:pPr>
            <w:r>
              <w:rPr>
                <w:rFonts w:cs="Calibri"/>
                <w:color w:val="000000"/>
                <w:sz w:val="18"/>
                <w:szCs w:val="18"/>
              </w:rPr>
              <w:t xml:space="preserve">Correponde ao número de identificação fiscal. </w:t>
            </w:r>
          </w:p>
        </w:tc>
        <w:tc>
          <w:tcPr>
            <w:tcW w:w="1134" w:type="dxa"/>
            <w:tcBorders>
              <w:top w:val="nil"/>
              <w:left w:val="single" w:sz="4" w:space="0" w:color="auto"/>
              <w:bottom w:val="single" w:sz="4" w:space="0" w:color="auto"/>
              <w:right w:val="single" w:sz="4" w:space="0" w:color="auto"/>
            </w:tcBorders>
            <w:shd w:val="clear" w:color="auto" w:fill="auto"/>
            <w:noWrap/>
            <w:hideMark/>
          </w:tcPr>
          <w:p w14:paraId="7F339ECC" w14:textId="77777777" w:rsidR="00611805" w:rsidRPr="00335137" w:rsidRDefault="00611805" w:rsidP="00611805">
            <w:pPr>
              <w:rPr>
                <w:rFonts w:cs="Calibri"/>
                <w:color w:val="000000"/>
                <w:sz w:val="18"/>
                <w:szCs w:val="18"/>
              </w:rPr>
            </w:pPr>
            <w:r w:rsidRPr="00335137">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6B5D754B" w14:textId="38BA8BDE" w:rsidR="00611805" w:rsidRPr="00335137" w:rsidRDefault="00611805" w:rsidP="00611805">
            <w:pPr>
              <w:rPr>
                <w:rFonts w:cs="Calibri"/>
                <w:color w:val="000000"/>
                <w:sz w:val="18"/>
                <w:szCs w:val="18"/>
              </w:rPr>
            </w:pPr>
            <w:r w:rsidRPr="002B6479">
              <w:rPr>
                <w:rFonts w:cs="Calibri"/>
                <w:color w:val="000000"/>
                <w:sz w:val="18"/>
                <w:szCs w:val="18"/>
              </w:rPr>
              <w:t>Estruturais (APMT0100050994)</w:t>
            </w:r>
          </w:p>
        </w:tc>
        <w:tc>
          <w:tcPr>
            <w:tcW w:w="1842" w:type="dxa"/>
            <w:tcBorders>
              <w:top w:val="nil"/>
              <w:left w:val="single" w:sz="4" w:space="0" w:color="auto"/>
              <w:bottom w:val="single" w:sz="4" w:space="0" w:color="auto"/>
              <w:right w:val="single" w:sz="4" w:space="0" w:color="auto"/>
            </w:tcBorders>
          </w:tcPr>
          <w:p w14:paraId="050643A0" w14:textId="6EF7A930" w:rsidR="00611805" w:rsidRPr="00335137" w:rsidRDefault="00611805" w:rsidP="00611805">
            <w:pPr>
              <w:rPr>
                <w:rFonts w:cs="Calibri"/>
                <w:color w:val="000000"/>
                <w:sz w:val="18"/>
                <w:szCs w:val="18"/>
              </w:rPr>
            </w:pPr>
            <w:r w:rsidRPr="005B6569">
              <w:rPr>
                <w:rFonts w:cs="Calibri"/>
                <w:color w:val="000000"/>
                <w:sz w:val="18"/>
                <w:szCs w:val="18"/>
              </w:rPr>
              <w:t>INTERFACE_CLIENTES</w:t>
            </w:r>
          </w:p>
        </w:tc>
        <w:tc>
          <w:tcPr>
            <w:tcW w:w="1843" w:type="dxa"/>
            <w:tcBorders>
              <w:top w:val="nil"/>
              <w:left w:val="single" w:sz="4" w:space="0" w:color="auto"/>
              <w:bottom w:val="single" w:sz="4" w:space="0" w:color="auto"/>
              <w:right w:val="single" w:sz="4" w:space="0" w:color="auto"/>
            </w:tcBorders>
          </w:tcPr>
          <w:p w14:paraId="6BB283F7" w14:textId="4202ABAF" w:rsidR="00611805" w:rsidRPr="005B6569" w:rsidRDefault="00DF559D" w:rsidP="00611805">
            <w:pPr>
              <w:rPr>
                <w:rFonts w:cs="Calibri"/>
                <w:color w:val="000000"/>
                <w:sz w:val="18"/>
                <w:szCs w:val="18"/>
              </w:rPr>
            </w:pPr>
            <w:r w:rsidRPr="005B6569">
              <w:rPr>
                <w:rFonts w:cs="Calibri"/>
                <w:color w:val="000000"/>
                <w:sz w:val="18"/>
                <w:szCs w:val="18"/>
              </w:rPr>
              <w:t>cnum_doc_identif2,</w:t>
            </w:r>
          </w:p>
          <w:p w14:paraId="4C2C83B0" w14:textId="275AF3F7" w:rsidR="00611805" w:rsidRPr="00335137" w:rsidRDefault="00DF559D" w:rsidP="00611805">
            <w:pPr>
              <w:rPr>
                <w:rFonts w:cs="Calibri"/>
                <w:color w:val="000000"/>
                <w:sz w:val="18"/>
                <w:szCs w:val="18"/>
              </w:rPr>
            </w:pPr>
            <w:r w:rsidRPr="005B6569">
              <w:rPr>
                <w:rFonts w:cs="Calibri"/>
                <w:color w:val="000000"/>
                <w:sz w:val="18"/>
                <w:szCs w:val="18"/>
              </w:rPr>
              <w:t>cnum_doc_identif1</w:t>
            </w:r>
          </w:p>
        </w:tc>
        <w:tc>
          <w:tcPr>
            <w:tcW w:w="1559" w:type="dxa"/>
            <w:tcBorders>
              <w:top w:val="nil"/>
              <w:left w:val="single" w:sz="4" w:space="0" w:color="auto"/>
              <w:bottom w:val="single" w:sz="4" w:space="0" w:color="auto"/>
              <w:right w:val="single" w:sz="4" w:space="0" w:color="auto"/>
            </w:tcBorders>
          </w:tcPr>
          <w:p w14:paraId="789B27F3" w14:textId="77777777" w:rsidR="00611805" w:rsidRPr="00335137" w:rsidRDefault="00611805" w:rsidP="00611805">
            <w:pPr>
              <w:rPr>
                <w:rFonts w:cs="Calibri"/>
                <w:color w:val="000000"/>
                <w:sz w:val="18"/>
                <w:szCs w:val="18"/>
              </w:rPr>
            </w:pPr>
          </w:p>
        </w:tc>
      </w:tr>
      <w:tr w:rsidR="00611805" w:rsidRPr="00335137" w14:paraId="784C7778" w14:textId="608959D4"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4CAF3EDD" w14:textId="5F1EE8B7" w:rsidR="00611805" w:rsidRPr="00CB0153" w:rsidRDefault="00611805" w:rsidP="00CB0153">
            <w:pPr>
              <w:rPr>
                <w:rFonts w:cs="Calibri"/>
                <w:color w:val="000000"/>
                <w:sz w:val="18"/>
                <w:szCs w:val="18"/>
              </w:rPr>
            </w:pPr>
            <w:r w:rsidRPr="00CB0153">
              <w:rPr>
                <w:rFonts w:cs="Calibri"/>
                <w:bCs/>
                <w:color w:val="000000"/>
                <w:sz w:val="18"/>
                <w:szCs w:val="18"/>
              </w:rPr>
              <w:lastRenderedPageBreak/>
              <w:t>zcliente</w:t>
            </w:r>
          </w:p>
        </w:tc>
        <w:tc>
          <w:tcPr>
            <w:tcW w:w="5174" w:type="dxa"/>
            <w:tcBorders>
              <w:top w:val="nil"/>
              <w:left w:val="nil"/>
              <w:bottom w:val="single" w:sz="4" w:space="0" w:color="auto"/>
              <w:right w:val="single" w:sz="4" w:space="0" w:color="auto"/>
            </w:tcBorders>
            <w:shd w:val="clear" w:color="auto" w:fill="auto"/>
            <w:noWrap/>
            <w:hideMark/>
          </w:tcPr>
          <w:p w14:paraId="2B5A1850" w14:textId="77777777" w:rsidR="00517572" w:rsidRDefault="00517572" w:rsidP="00517572">
            <w:pPr>
              <w:rPr>
                <w:rFonts w:cs="Calibri"/>
                <w:color w:val="000000"/>
                <w:sz w:val="18"/>
                <w:szCs w:val="18"/>
              </w:rPr>
            </w:pPr>
            <w:r>
              <w:rPr>
                <w:rFonts w:cs="Calibri"/>
                <w:color w:val="000000"/>
                <w:sz w:val="18"/>
                <w:szCs w:val="18"/>
              </w:rPr>
              <w:t>Entidade responsável pela proteção:</w:t>
            </w:r>
          </w:p>
          <w:p w14:paraId="3A636DB5" w14:textId="77777777" w:rsidR="00517572" w:rsidRDefault="00517572" w:rsidP="00517572">
            <w:pPr>
              <w:pStyle w:val="ListParagraph"/>
              <w:numPr>
                <w:ilvl w:val="0"/>
                <w:numId w:val="7"/>
              </w:numPr>
              <w:rPr>
                <w:rFonts w:cs="Calibri"/>
                <w:color w:val="000000"/>
                <w:sz w:val="18"/>
                <w:szCs w:val="18"/>
              </w:rPr>
            </w:pPr>
            <w:r>
              <w:rPr>
                <w:rFonts w:cs="Calibri"/>
                <w:color w:val="000000"/>
                <w:sz w:val="18"/>
                <w:szCs w:val="18"/>
              </w:rPr>
              <w:t xml:space="preserve">Identificação da entidade responsável pelo </w:t>
            </w:r>
            <w:r w:rsidRPr="005B6569">
              <w:rPr>
                <w:rFonts w:cs="Calibri"/>
                <w:color w:val="000000"/>
                <w:sz w:val="18"/>
                <w:szCs w:val="18"/>
              </w:rPr>
              <w:t>pagamento em caso de execução da proteção</w:t>
            </w:r>
            <w:r>
              <w:rPr>
                <w:rFonts w:cs="Calibri"/>
                <w:color w:val="000000"/>
                <w:sz w:val="18"/>
                <w:szCs w:val="18"/>
              </w:rPr>
              <w:t>.</w:t>
            </w:r>
          </w:p>
          <w:p w14:paraId="13749EE2" w14:textId="77777777" w:rsidR="00517572" w:rsidRDefault="00517572" w:rsidP="00517572">
            <w:pPr>
              <w:pStyle w:val="ListParagraph"/>
              <w:numPr>
                <w:ilvl w:val="0"/>
                <w:numId w:val="7"/>
              </w:numPr>
              <w:rPr>
                <w:rFonts w:cs="Calibri"/>
                <w:color w:val="000000"/>
                <w:sz w:val="18"/>
                <w:szCs w:val="18"/>
              </w:rPr>
            </w:pPr>
            <w:r>
              <w:rPr>
                <w:rFonts w:cs="Calibri"/>
                <w:color w:val="000000"/>
                <w:sz w:val="18"/>
                <w:szCs w:val="18"/>
              </w:rPr>
              <w:t>No caso de garantias reais, imóveis ou títulos, esta entidade corresponde ao detentor da proteção que está a ser caracterizada.</w:t>
            </w:r>
          </w:p>
          <w:p w14:paraId="7A0B83F7" w14:textId="15CEFE8D" w:rsidR="00611805" w:rsidRPr="00A24375" w:rsidRDefault="00517572" w:rsidP="00517572">
            <w:pPr>
              <w:pStyle w:val="ListParagraph"/>
              <w:numPr>
                <w:ilvl w:val="0"/>
                <w:numId w:val="7"/>
              </w:numPr>
              <w:rPr>
                <w:rFonts w:cs="Calibri"/>
                <w:color w:val="000000"/>
                <w:sz w:val="18"/>
                <w:szCs w:val="18"/>
              </w:rPr>
            </w:pPr>
            <w:r>
              <w:rPr>
                <w:rFonts w:cs="Calibri"/>
                <w:color w:val="000000"/>
                <w:sz w:val="18"/>
                <w:szCs w:val="18"/>
              </w:rPr>
              <w:t xml:space="preserve"> </w:t>
            </w:r>
            <w:r w:rsidR="00611805">
              <w:rPr>
                <w:rFonts w:cs="Calibri"/>
                <w:color w:val="000000"/>
                <w:sz w:val="18"/>
                <w:szCs w:val="18"/>
              </w:rPr>
              <w:t>Este é ape</w:t>
            </w:r>
            <w:r>
              <w:rPr>
                <w:rFonts w:cs="Calibri"/>
                <w:color w:val="000000"/>
                <w:sz w:val="18"/>
                <w:szCs w:val="18"/>
              </w:rPr>
              <w:t>nas utilizado no caso do número de identificação fiscal não ser válido.</w:t>
            </w:r>
          </w:p>
        </w:tc>
        <w:tc>
          <w:tcPr>
            <w:tcW w:w="1134" w:type="dxa"/>
            <w:tcBorders>
              <w:top w:val="nil"/>
              <w:left w:val="single" w:sz="4" w:space="0" w:color="auto"/>
              <w:bottom w:val="single" w:sz="4" w:space="0" w:color="auto"/>
              <w:right w:val="single" w:sz="4" w:space="0" w:color="auto"/>
            </w:tcBorders>
            <w:shd w:val="clear" w:color="auto" w:fill="auto"/>
            <w:noWrap/>
            <w:hideMark/>
          </w:tcPr>
          <w:p w14:paraId="26D29936" w14:textId="77777777" w:rsidR="00611805" w:rsidRPr="00335137" w:rsidRDefault="00611805" w:rsidP="00611805">
            <w:pPr>
              <w:rPr>
                <w:rFonts w:cs="Calibri"/>
                <w:color w:val="000000"/>
                <w:sz w:val="18"/>
                <w:szCs w:val="18"/>
              </w:rPr>
            </w:pPr>
            <w:r w:rsidRPr="00335137">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77B1ADAC" w14:textId="4FBB8986"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7A19179C" w14:textId="77777777" w:rsidR="00611805" w:rsidRPr="005B6569" w:rsidRDefault="00611805" w:rsidP="00611805">
            <w:pPr>
              <w:rPr>
                <w:rFonts w:cs="Calibri"/>
                <w:color w:val="000000"/>
                <w:sz w:val="18"/>
                <w:szCs w:val="18"/>
              </w:rPr>
            </w:pPr>
            <w:r w:rsidRPr="005B6569">
              <w:rPr>
                <w:rFonts w:cs="Calibri"/>
                <w:color w:val="000000"/>
                <w:sz w:val="18"/>
                <w:szCs w:val="18"/>
              </w:rPr>
              <w:t>GT004_BENS_FIN,</w:t>
            </w:r>
          </w:p>
          <w:p w14:paraId="2FABC11F" w14:textId="77777777" w:rsidR="00611805" w:rsidRPr="005B6569" w:rsidRDefault="00611805" w:rsidP="00611805">
            <w:pPr>
              <w:rPr>
                <w:rFonts w:cs="Calibri"/>
                <w:color w:val="000000"/>
                <w:sz w:val="18"/>
                <w:szCs w:val="18"/>
              </w:rPr>
            </w:pPr>
            <w:r w:rsidRPr="005B6569">
              <w:rPr>
                <w:rFonts w:cs="Calibri"/>
                <w:color w:val="000000"/>
                <w:sz w:val="18"/>
                <w:szCs w:val="18"/>
              </w:rPr>
              <w:t>GT009_BENS_IMOV,</w:t>
            </w:r>
          </w:p>
          <w:p w14:paraId="14A61F68" w14:textId="6B1C8911" w:rsidR="00611805" w:rsidRPr="00335137" w:rsidRDefault="00611805" w:rsidP="00611805">
            <w:pPr>
              <w:rPr>
                <w:rFonts w:cs="Calibri"/>
                <w:color w:val="000000"/>
                <w:sz w:val="18"/>
                <w:szCs w:val="18"/>
              </w:rPr>
            </w:pPr>
            <w:r w:rsidRPr="005B6569">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0CAF8E64" w14:textId="3903A78F" w:rsidR="00611805" w:rsidRPr="005B6569" w:rsidRDefault="00DF559D" w:rsidP="00611805">
            <w:pPr>
              <w:rPr>
                <w:rFonts w:cs="Calibri"/>
                <w:color w:val="000000"/>
                <w:sz w:val="18"/>
                <w:szCs w:val="18"/>
              </w:rPr>
            </w:pPr>
            <w:r w:rsidRPr="005B6569">
              <w:rPr>
                <w:rFonts w:cs="Calibri"/>
                <w:color w:val="000000"/>
                <w:sz w:val="18"/>
                <w:szCs w:val="18"/>
              </w:rPr>
              <w:t>detentor_bem,</w:t>
            </w:r>
          </w:p>
          <w:p w14:paraId="36E93B61" w14:textId="1DE46EF4" w:rsidR="00611805" w:rsidRPr="00335137" w:rsidRDefault="00DF559D" w:rsidP="00611805">
            <w:pPr>
              <w:rPr>
                <w:rFonts w:cs="Calibri"/>
                <w:color w:val="000000"/>
                <w:sz w:val="18"/>
                <w:szCs w:val="18"/>
              </w:rPr>
            </w:pPr>
            <w:r w:rsidRPr="005B6569">
              <w:rPr>
                <w:rFonts w:cs="Calibri"/>
                <w:color w:val="000000"/>
                <w:sz w:val="18"/>
                <w:szCs w:val="18"/>
              </w:rPr>
              <w:t>zcliente_ced</w:t>
            </w:r>
          </w:p>
        </w:tc>
        <w:tc>
          <w:tcPr>
            <w:tcW w:w="1559" w:type="dxa"/>
            <w:tcBorders>
              <w:top w:val="nil"/>
              <w:left w:val="single" w:sz="4" w:space="0" w:color="auto"/>
              <w:bottom w:val="single" w:sz="4" w:space="0" w:color="auto"/>
              <w:right w:val="single" w:sz="4" w:space="0" w:color="auto"/>
            </w:tcBorders>
          </w:tcPr>
          <w:p w14:paraId="1047FA3A" w14:textId="77777777" w:rsidR="00611805" w:rsidRPr="00335137" w:rsidRDefault="00611805" w:rsidP="00611805">
            <w:pPr>
              <w:rPr>
                <w:rFonts w:cs="Calibri"/>
                <w:color w:val="000000"/>
                <w:sz w:val="18"/>
                <w:szCs w:val="18"/>
              </w:rPr>
            </w:pPr>
          </w:p>
        </w:tc>
      </w:tr>
      <w:tr w:rsidR="00611805" w:rsidRPr="00335137" w14:paraId="50EBB933" w14:textId="37EFB81D" w:rsidTr="00D4059B">
        <w:trPr>
          <w:trHeight w:val="800"/>
        </w:trPr>
        <w:tc>
          <w:tcPr>
            <w:tcW w:w="1984" w:type="dxa"/>
            <w:tcBorders>
              <w:top w:val="nil"/>
              <w:left w:val="single" w:sz="4" w:space="0" w:color="auto"/>
              <w:bottom w:val="single" w:sz="4" w:space="0" w:color="auto"/>
              <w:right w:val="single" w:sz="4" w:space="0" w:color="auto"/>
            </w:tcBorders>
            <w:shd w:val="clear" w:color="000000" w:fill="F2F2F2"/>
          </w:tcPr>
          <w:p w14:paraId="2890220B" w14:textId="26CE46EA" w:rsidR="00611805" w:rsidRPr="00CB0153" w:rsidRDefault="00611805" w:rsidP="00CB0153">
            <w:pPr>
              <w:rPr>
                <w:rFonts w:cs="Calibri"/>
                <w:color w:val="000000"/>
                <w:sz w:val="18"/>
                <w:szCs w:val="18"/>
              </w:rPr>
            </w:pPr>
            <w:r w:rsidRPr="00517572">
              <w:rPr>
                <w:rFonts w:cs="Calibri"/>
                <w:bCs/>
                <w:color w:val="000000"/>
                <w:sz w:val="18"/>
                <w:szCs w:val="18"/>
              </w:rPr>
              <w:t>numregprot</w:t>
            </w:r>
          </w:p>
        </w:tc>
        <w:tc>
          <w:tcPr>
            <w:tcW w:w="5174" w:type="dxa"/>
            <w:tcBorders>
              <w:top w:val="nil"/>
              <w:left w:val="nil"/>
              <w:bottom w:val="single" w:sz="4" w:space="0" w:color="auto"/>
              <w:right w:val="single" w:sz="4" w:space="0" w:color="auto"/>
            </w:tcBorders>
            <w:shd w:val="clear" w:color="auto" w:fill="auto"/>
            <w:noWrap/>
            <w:hideMark/>
          </w:tcPr>
          <w:p w14:paraId="27B0DBF2" w14:textId="77777777" w:rsidR="00611805" w:rsidRDefault="00611805" w:rsidP="00611805">
            <w:pPr>
              <w:rPr>
                <w:rFonts w:cs="Calibri"/>
                <w:color w:val="000000"/>
                <w:sz w:val="18"/>
                <w:szCs w:val="18"/>
              </w:rPr>
            </w:pPr>
            <w:r>
              <w:rPr>
                <w:rFonts w:cs="Calibri"/>
                <w:color w:val="000000"/>
                <w:sz w:val="18"/>
                <w:szCs w:val="18"/>
              </w:rPr>
              <w:t>Número de registo da proteção:</w:t>
            </w:r>
          </w:p>
          <w:p w14:paraId="45970E01" w14:textId="559159D9" w:rsidR="00611805" w:rsidRDefault="00611805" w:rsidP="002174CA">
            <w:pPr>
              <w:pStyle w:val="ListParagraph"/>
              <w:numPr>
                <w:ilvl w:val="0"/>
                <w:numId w:val="19"/>
              </w:numPr>
              <w:rPr>
                <w:rFonts w:cs="Calibri"/>
                <w:color w:val="000000"/>
                <w:sz w:val="18"/>
                <w:szCs w:val="18"/>
              </w:rPr>
            </w:pPr>
            <w:r>
              <w:rPr>
                <w:rFonts w:cs="Calibri"/>
                <w:color w:val="000000"/>
                <w:sz w:val="18"/>
                <w:szCs w:val="18"/>
              </w:rPr>
              <w:t>C</w:t>
            </w:r>
            <w:r w:rsidRPr="00A031E4">
              <w:rPr>
                <w:rFonts w:cs="Calibri"/>
                <w:color w:val="000000"/>
                <w:sz w:val="18"/>
                <w:szCs w:val="18"/>
              </w:rPr>
              <w:t>orresponde ao código de identificação do imóvel constante na Caderneta Predial</w:t>
            </w:r>
            <w:r>
              <w:rPr>
                <w:rFonts w:cs="Calibri"/>
                <w:color w:val="000000"/>
                <w:sz w:val="18"/>
                <w:szCs w:val="18"/>
              </w:rPr>
              <w:t>.</w:t>
            </w:r>
          </w:p>
          <w:p w14:paraId="4430CA99" w14:textId="290BAAAD" w:rsidR="00517572" w:rsidRDefault="004C3FB0" w:rsidP="002174CA">
            <w:pPr>
              <w:pStyle w:val="ListParagraph"/>
              <w:numPr>
                <w:ilvl w:val="0"/>
                <w:numId w:val="19"/>
              </w:numPr>
              <w:rPr>
                <w:rFonts w:cs="Calibri"/>
                <w:color w:val="000000"/>
                <w:sz w:val="18"/>
                <w:szCs w:val="18"/>
              </w:rPr>
            </w:pPr>
            <w:r>
              <w:rPr>
                <w:rFonts w:cs="Calibri"/>
                <w:color w:val="000000"/>
                <w:sz w:val="18"/>
                <w:szCs w:val="18"/>
              </w:rPr>
              <w:t>Este código é composto por</w:t>
            </w:r>
            <w:r w:rsidR="00517572">
              <w:rPr>
                <w:rFonts w:cs="Calibri"/>
                <w:color w:val="000000"/>
                <w:sz w:val="18"/>
                <w:szCs w:val="18"/>
              </w:rPr>
              <w:t xml:space="preserve"> 6 dígitos relativos à freguesia seguido do artigo matricial, separados por hífen (“</w:t>
            </w:r>
            <w:r>
              <w:rPr>
                <w:rFonts w:cs="Calibri"/>
                <w:color w:val="000000"/>
                <w:sz w:val="18"/>
                <w:szCs w:val="18"/>
              </w:rPr>
              <w:t>- “</w:t>
            </w:r>
            <w:r w:rsidR="00517572">
              <w:rPr>
                <w:rFonts w:cs="Calibri"/>
                <w:color w:val="000000"/>
                <w:sz w:val="18"/>
                <w:szCs w:val="18"/>
              </w:rPr>
              <w:t>).</w:t>
            </w:r>
          </w:p>
          <w:p w14:paraId="3C76C5C1" w14:textId="7265FB14" w:rsidR="00517572" w:rsidRPr="00A031E4" w:rsidRDefault="00517572" w:rsidP="00517572">
            <w:pPr>
              <w:pStyle w:val="ListParagraph"/>
              <w:numPr>
                <w:ilvl w:val="0"/>
                <w:numId w:val="19"/>
              </w:numPr>
              <w:rPr>
                <w:rFonts w:cs="Calibri"/>
                <w:color w:val="000000"/>
                <w:sz w:val="18"/>
                <w:szCs w:val="18"/>
              </w:rPr>
            </w:pPr>
            <w:r>
              <w:rPr>
                <w:rFonts w:cs="Calibri"/>
                <w:color w:val="000000"/>
                <w:sz w:val="18"/>
                <w:szCs w:val="18"/>
              </w:rPr>
              <w:t xml:space="preserve">Quando aplicável, devem ainda identificar a fração </w:t>
            </w:r>
            <w:r w:rsidR="004C3FB0">
              <w:rPr>
                <w:rFonts w:cs="Calibri"/>
                <w:color w:val="000000"/>
                <w:sz w:val="18"/>
                <w:szCs w:val="18"/>
              </w:rPr>
              <w:t>respetiva</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shd w:val="clear" w:color="auto" w:fill="auto"/>
            <w:noWrap/>
            <w:hideMark/>
          </w:tcPr>
          <w:p w14:paraId="338D5B13" w14:textId="77777777" w:rsidR="00611805" w:rsidRPr="00335137" w:rsidRDefault="00611805" w:rsidP="00611805">
            <w:pPr>
              <w:rPr>
                <w:rFonts w:cs="Calibri"/>
                <w:color w:val="000000"/>
                <w:sz w:val="18"/>
                <w:szCs w:val="18"/>
              </w:rPr>
            </w:pPr>
            <w:r w:rsidRPr="00335137">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492E4295" w14:textId="5C55404F"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1AF662CA" w14:textId="0F3F5909" w:rsidR="00611805" w:rsidRPr="00335137" w:rsidRDefault="00611805" w:rsidP="00611805">
            <w:pPr>
              <w:rPr>
                <w:rFonts w:cs="Calibri"/>
                <w:color w:val="000000"/>
                <w:sz w:val="18"/>
                <w:szCs w:val="18"/>
              </w:rPr>
            </w:pPr>
            <w:r w:rsidRPr="00A031E4">
              <w:rPr>
                <w:rFonts w:cs="Calibri"/>
                <w:color w:val="000000"/>
                <w:sz w:val="18"/>
                <w:szCs w:val="18"/>
              </w:rPr>
              <w:t>GT009_BENS_IMOV</w:t>
            </w:r>
          </w:p>
        </w:tc>
        <w:tc>
          <w:tcPr>
            <w:tcW w:w="1843" w:type="dxa"/>
            <w:tcBorders>
              <w:top w:val="nil"/>
              <w:left w:val="single" w:sz="4" w:space="0" w:color="auto"/>
              <w:bottom w:val="single" w:sz="4" w:space="0" w:color="auto"/>
              <w:right w:val="single" w:sz="4" w:space="0" w:color="auto"/>
            </w:tcBorders>
          </w:tcPr>
          <w:p w14:paraId="6261F71C" w14:textId="7B54A5EE" w:rsidR="00611805" w:rsidRPr="005B6569" w:rsidRDefault="00DF559D" w:rsidP="00611805">
            <w:pPr>
              <w:rPr>
                <w:rFonts w:cs="Calibri"/>
                <w:color w:val="000000"/>
                <w:sz w:val="18"/>
                <w:szCs w:val="18"/>
              </w:rPr>
            </w:pPr>
            <w:r w:rsidRPr="005B6569">
              <w:rPr>
                <w:rFonts w:cs="Calibri"/>
                <w:color w:val="000000"/>
                <w:sz w:val="18"/>
                <w:szCs w:val="18"/>
              </w:rPr>
              <w:t>cdisconf,</w:t>
            </w:r>
          </w:p>
          <w:p w14:paraId="6351DB2A" w14:textId="2214A8FE" w:rsidR="00611805" w:rsidRPr="005B6569" w:rsidRDefault="00DF559D" w:rsidP="00611805">
            <w:pPr>
              <w:rPr>
                <w:rFonts w:cs="Calibri"/>
                <w:color w:val="000000"/>
                <w:sz w:val="18"/>
                <w:szCs w:val="18"/>
              </w:rPr>
            </w:pPr>
            <w:r w:rsidRPr="005B6569">
              <w:rPr>
                <w:rFonts w:cs="Calibri"/>
                <w:color w:val="000000"/>
                <w:sz w:val="18"/>
                <w:szCs w:val="18"/>
              </w:rPr>
              <w:t>cartmatr,</w:t>
            </w:r>
          </w:p>
          <w:p w14:paraId="153344DE" w14:textId="60F748F8" w:rsidR="00611805" w:rsidRPr="00335137" w:rsidRDefault="00DF559D" w:rsidP="00611805">
            <w:pPr>
              <w:rPr>
                <w:rFonts w:cs="Calibri"/>
                <w:color w:val="000000"/>
                <w:sz w:val="18"/>
                <w:szCs w:val="18"/>
              </w:rPr>
            </w:pPr>
            <w:r w:rsidRPr="005B6569">
              <w:rPr>
                <w:rFonts w:cs="Calibri"/>
                <w:color w:val="000000"/>
                <w:sz w:val="18"/>
                <w:szCs w:val="18"/>
              </w:rPr>
              <w:t>gfraccao</w:t>
            </w:r>
          </w:p>
        </w:tc>
        <w:tc>
          <w:tcPr>
            <w:tcW w:w="1559" w:type="dxa"/>
            <w:tcBorders>
              <w:top w:val="nil"/>
              <w:left w:val="single" w:sz="4" w:space="0" w:color="auto"/>
              <w:bottom w:val="single" w:sz="4" w:space="0" w:color="auto"/>
              <w:right w:val="single" w:sz="4" w:space="0" w:color="auto"/>
            </w:tcBorders>
          </w:tcPr>
          <w:p w14:paraId="027703DC" w14:textId="77777777" w:rsidR="00611805" w:rsidRPr="00335137" w:rsidRDefault="00611805" w:rsidP="00611805">
            <w:pPr>
              <w:rPr>
                <w:rFonts w:cs="Calibri"/>
                <w:color w:val="000000"/>
                <w:sz w:val="18"/>
                <w:szCs w:val="18"/>
              </w:rPr>
            </w:pPr>
          </w:p>
        </w:tc>
      </w:tr>
      <w:tr w:rsidR="00611805" w:rsidRPr="00335137" w14:paraId="7EE3E49E" w14:textId="50CC44D6"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7E2CB66F" w14:textId="0F6B02C1" w:rsidR="00611805" w:rsidRPr="00CB0153" w:rsidRDefault="00611805" w:rsidP="00CB0153">
            <w:pPr>
              <w:rPr>
                <w:rFonts w:cs="Calibri"/>
                <w:color w:val="000000"/>
                <w:sz w:val="18"/>
                <w:szCs w:val="18"/>
              </w:rPr>
            </w:pPr>
            <w:r w:rsidRPr="00CB0153">
              <w:rPr>
                <w:rFonts w:cs="Calibri"/>
                <w:bCs/>
                <w:color w:val="000000"/>
                <w:sz w:val="18"/>
                <w:szCs w:val="18"/>
              </w:rPr>
              <w:t>paislocprot</w:t>
            </w:r>
          </w:p>
        </w:tc>
        <w:tc>
          <w:tcPr>
            <w:tcW w:w="5174" w:type="dxa"/>
            <w:tcBorders>
              <w:top w:val="nil"/>
              <w:left w:val="nil"/>
              <w:bottom w:val="single" w:sz="4" w:space="0" w:color="auto"/>
              <w:right w:val="single" w:sz="4" w:space="0" w:color="auto"/>
            </w:tcBorders>
            <w:shd w:val="clear" w:color="auto" w:fill="auto"/>
            <w:noWrap/>
            <w:hideMark/>
          </w:tcPr>
          <w:p w14:paraId="6DA591B8" w14:textId="159BFEBB" w:rsidR="00611805" w:rsidRPr="00212559" w:rsidRDefault="00611805" w:rsidP="00611805">
            <w:pPr>
              <w:rPr>
                <w:rFonts w:cs="Calibri"/>
                <w:color w:val="000000"/>
                <w:sz w:val="18"/>
                <w:szCs w:val="18"/>
              </w:rPr>
            </w:pPr>
            <w:r w:rsidRPr="00212559">
              <w:rPr>
                <w:rFonts w:cs="Calibri"/>
                <w:color w:val="000000"/>
                <w:sz w:val="18"/>
                <w:szCs w:val="18"/>
              </w:rPr>
              <w:t>País</w:t>
            </w:r>
            <w:r w:rsidR="00517572">
              <w:rPr>
                <w:rFonts w:cs="Calibri"/>
                <w:color w:val="000000"/>
                <w:sz w:val="18"/>
                <w:szCs w:val="18"/>
              </w:rPr>
              <w:t xml:space="preserve"> de localização</w:t>
            </w:r>
            <w:r w:rsidRPr="00212559">
              <w:rPr>
                <w:rFonts w:cs="Calibri"/>
                <w:color w:val="000000"/>
                <w:sz w:val="18"/>
                <w:szCs w:val="18"/>
              </w:rPr>
              <w:t>:</w:t>
            </w:r>
          </w:p>
          <w:p w14:paraId="630D1F3B" w14:textId="77777777" w:rsidR="00611805" w:rsidRDefault="00611805" w:rsidP="002174CA">
            <w:pPr>
              <w:pStyle w:val="ListParagraph"/>
              <w:numPr>
                <w:ilvl w:val="0"/>
                <w:numId w:val="14"/>
              </w:numPr>
              <w:rPr>
                <w:rFonts w:cs="Calibri"/>
                <w:color w:val="000000"/>
                <w:sz w:val="18"/>
                <w:szCs w:val="18"/>
              </w:rPr>
            </w:pPr>
            <w:r w:rsidRPr="00212559">
              <w:rPr>
                <w:rFonts w:cs="Calibri"/>
                <w:color w:val="000000"/>
                <w:sz w:val="18"/>
                <w:szCs w:val="18"/>
              </w:rPr>
              <w:t xml:space="preserve">Este campo indica o país </w:t>
            </w:r>
            <w:r>
              <w:rPr>
                <w:rFonts w:cs="Calibri"/>
                <w:color w:val="000000"/>
                <w:sz w:val="18"/>
                <w:szCs w:val="18"/>
              </w:rPr>
              <w:t xml:space="preserve">no qual se localiza a proteção do tipo imobiliário. </w:t>
            </w:r>
          </w:p>
          <w:p w14:paraId="145FC985" w14:textId="1C492D3F" w:rsidR="00611805" w:rsidRPr="008E7413" w:rsidRDefault="00611805" w:rsidP="002174CA">
            <w:pPr>
              <w:pStyle w:val="ListParagraph"/>
              <w:numPr>
                <w:ilvl w:val="0"/>
                <w:numId w:val="14"/>
              </w:numPr>
              <w:rPr>
                <w:rFonts w:cs="Calibri"/>
                <w:color w:val="000000"/>
                <w:sz w:val="18"/>
                <w:szCs w:val="18"/>
              </w:rPr>
            </w:pPr>
            <w:r w:rsidRPr="00212559">
              <w:rPr>
                <w:rFonts w:cs="Calibri"/>
                <w:color w:val="000000"/>
                <w:sz w:val="18"/>
                <w:szCs w:val="18"/>
              </w:rPr>
              <w:t>O</w:t>
            </w:r>
            <w:r>
              <w:rPr>
                <w:rFonts w:cs="Calibri"/>
                <w:color w:val="000000"/>
                <w:sz w:val="18"/>
                <w:szCs w:val="18"/>
              </w:rPr>
              <w:t xml:space="preserve"> código ‘PRT’ é referente a Portugal e é atribuído, por defeito, a todos os registos que não apresentam informação.</w:t>
            </w:r>
          </w:p>
        </w:tc>
        <w:tc>
          <w:tcPr>
            <w:tcW w:w="1134" w:type="dxa"/>
            <w:tcBorders>
              <w:top w:val="nil"/>
              <w:left w:val="single" w:sz="4" w:space="0" w:color="auto"/>
              <w:bottom w:val="single" w:sz="4" w:space="0" w:color="auto"/>
              <w:right w:val="single" w:sz="4" w:space="0" w:color="auto"/>
            </w:tcBorders>
            <w:shd w:val="clear" w:color="auto" w:fill="auto"/>
            <w:noWrap/>
            <w:hideMark/>
          </w:tcPr>
          <w:p w14:paraId="39C2BD45" w14:textId="77777777" w:rsidR="00611805" w:rsidRPr="00335137" w:rsidRDefault="00611805" w:rsidP="00611805">
            <w:pPr>
              <w:rPr>
                <w:rFonts w:cs="Calibri"/>
                <w:color w:val="000000"/>
                <w:sz w:val="18"/>
                <w:szCs w:val="18"/>
              </w:rPr>
            </w:pPr>
            <w:r w:rsidRPr="00335137">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204A0A9E" w14:textId="77777777" w:rsidR="00611805"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p w14:paraId="4CD5403C" w14:textId="4DB6E94E" w:rsidR="00611805" w:rsidRPr="00335137" w:rsidRDefault="00611805" w:rsidP="00611805">
            <w:pPr>
              <w:rPr>
                <w:rFonts w:cs="Calibri"/>
                <w:color w:val="000000"/>
                <w:sz w:val="18"/>
                <w:szCs w:val="18"/>
              </w:rPr>
            </w:pPr>
            <w:r w:rsidRPr="002B6479">
              <w:rPr>
                <w:rFonts w:cs="Calibri"/>
                <w:color w:val="000000"/>
                <w:sz w:val="18"/>
                <w:szCs w:val="18"/>
              </w:rPr>
              <w:t>Estruturais (APMT0100050994)</w:t>
            </w:r>
          </w:p>
        </w:tc>
        <w:tc>
          <w:tcPr>
            <w:tcW w:w="1842" w:type="dxa"/>
            <w:tcBorders>
              <w:top w:val="nil"/>
              <w:left w:val="single" w:sz="4" w:space="0" w:color="auto"/>
              <w:bottom w:val="single" w:sz="4" w:space="0" w:color="auto"/>
              <w:right w:val="single" w:sz="4" w:space="0" w:color="auto"/>
            </w:tcBorders>
          </w:tcPr>
          <w:p w14:paraId="195F05A2" w14:textId="77777777" w:rsidR="00611805" w:rsidRPr="00A031E4" w:rsidRDefault="00611805" w:rsidP="00611805">
            <w:pPr>
              <w:rPr>
                <w:rFonts w:cs="Calibri"/>
                <w:color w:val="000000"/>
                <w:sz w:val="18"/>
                <w:szCs w:val="18"/>
              </w:rPr>
            </w:pPr>
            <w:r w:rsidRPr="00A031E4">
              <w:rPr>
                <w:rFonts w:cs="Calibri"/>
                <w:color w:val="000000"/>
                <w:sz w:val="18"/>
                <w:szCs w:val="18"/>
              </w:rPr>
              <w:t>GT009_BENS_IMOV,</w:t>
            </w:r>
          </w:p>
          <w:p w14:paraId="78D54C12" w14:textId="6D67E03B" w:rsidR="00611805" w:rsidRPr="00335137" w:rsidRDefault="00611805" w:rsidP="00611805">
            <w:pPr>
              <w:rPr>
                <w:rFonts w:cs="Calibri"/>
                <w:color w:val="000000"/>
                <w:sz w:val="18"/>
                <w:szCs w:val="18"/>
              </w:rPr>
            </w:pPr>
            <w:r w:rsidRPr="00A031E4">
              <w:rPr>
                <w:rFonts w:cs="Calibri"/>
                <w:color w:val="000000"/>
                <w:sz w:val="18"/>
                <w:szCs w:val="18"/>
              </w:rPr>
              <w:t>TAT91_TABELAS</w:t>
            </w:r>
          </w:p>
        </w:tc>
        <w:tc>
          <w:tcPr>
            <w:tcW w:w="1843" w:type="dxa"/>
            <w:tcBorders>
              <w:top w:val="nil"/>
              <w:left w:val="single" w:sz="4" w:space="0" w:color="auto"/>
              <w:bottom w:val="single" w:sz="4" w:space="0" w:color="auto"/>
              <w:right w:val="single" w:sz="4" w:space="0" w:color="auto"/>
            </w:tcBorders>
          </w:tcPr>
          <w:p w14:paraId="7D3918A1" w14:textId="57CECB70" w:rsidR="00611805" w:rsidRPr="00A031E4" w:rsidRDefault="00DF559D" w:rsidP="00611805">
            <w:pPr>
              <w:rPr>
                <w:rFonts w:cs="Calibri"/>
                <w:color w:val="000000"/>
                <w:sz w:val="18"/>
                <w:szCs w:val="18"/>
              </w:rPr>
            </w:pPr>
            <w:r w:rsidRPr="00A031E4">
              <w:rPr>
                <w:rFonts w:cs="Calibri"/>
                <w:color w:val="000000"/>
                <w:sz w:val="18"/>
                <w:szCs w:val="18"/>
              </w:rPr>
              <w:t>cpais,</w:t>
            </w:r>
          </w:p>
          <w:p w14:paraId="5BC3E9CF" w14:textId="6DABC406" w:rsidR="00611805" w:rsidRPr="00335137" w:rsidRDefault="00DF559D" w:rsidP="00611805">
            <w:pPr>
              <w:rPr>
                <w:rFonts w:cs="Calibri"/>
                <w:color w:val="000000"/>
                <w:sz w:val="18"/>
                <w:szCs w:val="18"/>
              </w:rPr>
            </w:pPr>
            <w:r w:rsidRPr="00A031E4">
              <w:rPr>
                <w:rFonts w:cs="Calibri"/>
                <w:color w:val="000000"/>
                <w:sz w:val="18"/>
                <w:szCs w:val="18"/>
              </w:rPr>
              <w:t>tayd91c0_nelemc01</w:t>
            </w:r>
          </w:p>
        </w:tc>
        <w:tc>
          <w:tcPr>
            <w:tcW w:w="1559" w:type="dxa"/>
            <w:tcBorders>
              <w:top w:val="nil"/>
              <w:left w:val="single" w:sz="4" w:space="0" w:color="auto"/>
              <w:bottom w:val="single" w:sz="4" w:space="0" w:color="auto"/>
              <w:right w:val="single" w:sz="4" w:space="0" w:color="auto"/>
            </w:tcBorders>
          </w:tcPr>
          <w:p w14:paraId="4779AE44" w14:textId="77777777" w:rsidR="00611805" w:rsidRPr="00335137" w:rsidRDefault="00611805" w:rsidP="00611805">
            <w:pPr>
              <w:rPr>
                <w:rFonts w:cs="Calibri"/>
                <w:color w:val="000000"/>
                <w:sz w:val="18"/>
                <w:szCs w:val="18"/>
              </w:rPr>
            </w:pPr>
          </w:p>
        </w:tc>
      </w:tr>
      <w:tr w:rsidR="00611805" w:rsidRPr="00335137" w14:paraId="782444C2" w14:textId="4A762941"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07C67877" w14:textId="4293EDEC" w:rsidR="00611805" w:rsidRPr="00CB0153" w:rsidRDefault="00611805" w:rsidP="00CB0153">
            <w:pPr>
              <w:rPr>
                <w:rFonts w:cs="Calibri"/>
                <w:color w:val="000000"/>
                <w:sz w:val="18"/>
                <w:szCs w:val="18"/>
              </w:rPr>
            </w:pPr>
            <w:r w:rsidRPr="00CB0153">
              <w:rPr>
                <w:rFonts w:cs="Calibri"/>
                <w:bCs/>
                <w:color w:val="000000"/>
                <w:sz w:val="18"/>
                <w:szCs w:val="18"/>
              </w:rPr>
              <w:t>precoaquisimovel</w:t>
            </w:r>
          </w:p>
        </w:tc>
        <w:tc>
          <w:tcPr>
            <w:tcW w:w="5174" w:type="dxa"/>
            <w:tcBorders>
              <w:top w:val="nil"/>
              <w:left w:val="nil"/>
              <w:bottom w:val="single" w:sz="4" w:space="0" w:color="auto"/>
              <w:right w:val="single" w:sz="4" w:space="0" w:color="auto"/>
            </w:tcBorders>
            <w:shd w:val="clear" w:color="auto" w:fill="auto"/>
            <w:noWrap/>
            <w:hideMark/>
          </w:tcPr>
          <w:p w14:paraId="4B1F324A" w14:textId="43392A62" w:rsidR="00611805" w:rsidRDefault="00611805" w:rsidP="00611805">
            <w:pPr>
              <w:rPr>
                <w:rFonts w:cs="Calibri"/>
                <w:color w:val="000000"/>
                <w:sz w:val="18"/>
                <w:szCs w:val="18"/>
              </w:rPr>
            </w:pPr>
            <w:r>
              <w:rPr>
                <w:rFonts w:cs="Calibri"/>
                <w:color w:val="000000"/>
                <w:sz w:val="18"/>
                <w:szCs w:val="18"/>
              </w:rPr>
              <w:t>Preço de aquisição</w:t>
            </w:r>
            <w:r w:rsidR="00517572">
              <w:rPr>
                <w:rFonts w:cs="Calibri"/>
                <w:color w:val="000000"/>
                <w:sz w:val="18"/>
                <w:szCs w:val="18"/>
              </w:rPr>
              <w:t xml:space="preserve"> do imóvel</w:t>
            </w:r>
            <w:r>
              <w:rPr>
                <w:rFonts w:cs="Calibri"/>
                <w:color w:val="000000"/>
                <w:sz w:val="18"/>
                <w:szCs w:val="18"/>
              </w:rPr>
              <w:t>:</w:t>
            </w:r>
          </w:p>
          <w:p w14:paraId="6F4C5DB9" w14:textId="77777777" w:rsidR="00517572" w:rsidRDefault="00611805" w:rsidP="00517572">
            <w:pPr>
              <w:pStyle w:val="ListParagraph"/>
              <w:numPr>
                <w:ilvl w:val="0"/>
                <w:numId w:val="12"/>
              </w:numPr>
              <w:rPr>
                <w:rFonts w:cs="Calibri"/>
                <w:color w:val="000000"/>
                <w:sz w:val="18"/>
                <w:szCs w:val="18"/>
              </w:rPr>
            </w:pPr>
            <w:r>
              <w:rPr>
                <w:rFonts w:cs="Calibri"/>
                <w:color w:val="000000"/>
                <w:sz w:val="18"/>
                <w:szCs w:val="18"/>
              </w:rPr>
              <w:t>Este campo indica o</w:t>
            </w:r>
            <w:r w:rsidR="00517572">
              <w:rPr>
                <w:rFonts w:cs="Calibri"/>
                <w:color w:val="000000"/>
                <w:sz w:val="18"/>
                <w:szCs w:val="18"/>
              </w:rPr>
              <w:t xml:space="preserve"> valor de transação do bem hipotecado. </w:t>
            </w:r>
          </w:p>
          <w:p w14:paraId="64081278" w14:textId="1F52B308" w:rsidR="00611805" w:rsidRPr="00952B10" w:rsidRDefault="00517572" w:rsidP="00517572">
            <w:pPr>
              <w:pStyle w:val="ListParagraph"/>
              <w:numPr>
                <w:ilvl w:val="0"/>
                <w:numId w:val="12"/>
              </w:numPr>
              <w:rPr>
                <w:rFonts w:cs="Calibri"/>
                <w:color w:val="000000"/>
                <w:sz w:val="18"/>
                <w:szCs w:val="18"/>
              </w:rPr>
            </w:pPr>
            <w:r>
              <w:rPr>
                <w:rFonts w:cs="Calibri"/>
                <w:color w:val="000000"/>
                <w:sz w:val="18"/>
                <w:szCs w:val="18"/>
              </w:rPr>
              <w:t>Estes valores são reportados em euros.</w:t>
            </w:r>
          </w:p>
        </w:tc>
        <w:tc>
          <w:tcPr>
            <w:tcW w:w="1134" w:type="dxa"/>
            <w:tcBorders>
              <w:top w:val="nil"/>
              <w:left w:val="single" w:sz="4" w:space="0" w:color="auto"/>
              <w:bottom w:val="single" w:sz="4" w:space="0" w:color="auto"/>
              <w:right w:val="single" w:sz="4" w:space="0" w:color="auto"/>
            </w:tcBorders>
            <w:shd w:val="clear" w:color="auto" w:fill="auto"/>
            <w:noWrap/>
            <w:hideMark/>
          </w:tcPr>
          <w:p w14:paraId="24B96A00" w14:textId="24CFE7E7" w:rsidR="00611805" w:rsidRPr="00335137" w:rsidRDefault="00611805" w:rsidP="00611805">
            <w:pPr>
              <w:rPr>
                <w:rFonts w:cs="Calibri"/>
                <w:color w:val="000000"/>
                <w:sz w:val="18"/>
                <w:szCs w:val="18"/>
              </w:rPr>
            </w:pPr>
            <w:r>
              <w:rPr>
                <w:rFonts w:cs="Calibri"/>
                <w:color w:val="000000"/>
                <w:sz w:val="18"/>
                <w:szCs w:val="18"/>
              </w:rPr>
              <w:t>Decimal (20,2)</w:t>
            </w:r>
          </w:p>
        </w:tc>
        <w:tc>
          <w:tcPr>
            <w:tcW w:w="1843" w:type="dxa"/>
            <w:tcBorders>
              <w:top w:val="nil"/>
              <w:left w:val="single" w:sz="4" w:space="0" w:color="auto"/>
              <w:bottom w:val="single" w:sz="4" w:space="0" w:color="auto"/>
              <w:right w:val="single" w:sz="4" w:space="0" w:color="auto"/>
            </w:tcBorders>
          </w:tcPr>
          <w:p w14:paraId="457BE7D5" w14:textId="2C799618"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52C33EA6" w14:textId="6D83C7F5" w:rsidR="00611805" w:rsidRPr="00335137" w:rsidRDefault="00611805" w:rsidP="00611805">
            <w:pPr>
              <w:rPr>
                <w:rFonts w:cs="Calibri"/>
                <w:color w:val="000000"/>
                <w:sz w:val="18"/>
                <w:szCs w:val="18"/>
              </w:rPr>
            </w:pPr>
            <w:r w:rsidRPr="00A031E4">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0D152315" w14:textId="52FAB6AB" w:rsidR="00611805" w:rsidRPr="00335137" w:rsidRDefault="00DF559D" w:rsidP="00611805">
            <w:pPr>
              <w:rPr>
                <w:rFonts w:cs="Calibri"/>
                <w:color w:val="000000"/>
                <w:sz w:val="18"/>
                <w:szCs w:val="18"/>
              </w:rPr>
            </w:pPr>
            <w:r w:rsidRPr="00A031E4">
              <w:rPr>
                <w:rFonts w:cs="Calibri"/>
                <w:color w:val="000000"/>
                <w:sz w:val="18"/>
                <w:szCs w:val="18"/>
              </w:rPr>
              <w:t>preco_aquisicao</w:t>
            </w:r>
          </w:p>
        </w:tc>
        <w:tc>
          <w:tcPr>
            <w:tcW w:w="1559" w:type="dxa"/>
            <w:tcBorders>
              <w:top w:val="nil"/>
              <w:left w:val="single" w:sz="4" w:space="0" w:color="auto"/>
              <w:bottom w:val="single" w:sz="4" w:space="0" w:color="auto"/>
              <w:right w:val="single" w:sz="4" w:space="0" w:color="auto"/>
            </w:tcBorders>
          </w:tcPr>
          <w:p w14:paraId="32196EAB" w14:textId="77777777" w:rsidR="00611805" w:rsidRPr="00335137" w:rsidRDefault="00611805" w:rsidP="00611805">
            <w:pPr>
              <w:rPr>
                <w:rFonts w:cs="Calibri"/>
                <w:color w:val="000000"/>
                <w:sz w:val="18"/>
                <w:szCs w:val="18"/>
              </w:rPr>
            </w:pPr>
          </w:p>
        </w:tc>
      </w:tr>
      <w:tr w:rsidR="00611805" w:rsidRPr="00335137" w14:paraId="4860805B" w14:textId="5EA9A48E"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226EC09D" w14:textId="7150FBB2" w:rsidR="00611805" w:rsidRPr="00CB0153" w:rsidRDefault="00611805" w:rsidP="00CB0153">
            <w:pPr>
              <w:rPr>
                <w:rFonts w:cs="Calibri"/>
                <w:color w:val="000000"/>
                <w:sz w:val="18"/>
                <w:szCs w:val="18"/>
              </w:rPr>
            </w:pPr>
            <w:r w:rsidRPr="00CB0153">
              <w:rPr>
                <w:rFonts w:cs="Calibri"/>
                <w:bCs/>
                <w:color w:val="000000"/>
                <w:sz w:val="18"/>
                <w:szCs w:val="18"/>
              </w:rPr>
              <w:t>refextprot</w:t>
            </w:r>
          </w:p>
        </w:tc>
        <w:tc>
          <w:tcPr>
            <w:tcW w:w="5174" w:type="dxa"/>
            <w:tcBorders>
              <w:top w:val="nil"/>
              <w:left w:val="nil"/>
              <w:bottom w:val="single" w:sz="4" w:space="0" w:color="auto"/>
              <w:right w:val="single" w:sz="4" w:space="0" w:color="auto"/>
            </w:tcBorders>
            <w:shd w:val="clear" w:color="auto" w:fill="auto"/>
            <w:noWrap/>
            <w:hideMark/>
          </w:tcPr>
          <w:p w14:paraId="5647800B" w14:textId="6A175996" w:rsidR="00611805" w:rsidRDefault="00611805" w:rsidP="00611805">
            <w:pPr>
              <w:rPr>
                <w:rFonts w:cs="Calibri"/>
                <w:color w:val="000000"/>
                <w:sz w:val="18"/>
                <w:szCs w:val="18"/>
              </w:rPr>
            </w:pPr>
            <w:r>
              <w:rPr>
                <w:rFonts w:cs="Calibri"/>
                <w:color w:val="000000"/>
                <w:sz w:val="18"/>
                <w:szCs w:val="18"/>
              </w:rPr>
              <w:t xml:space="preserve">Referência </w:t>
            </w:r>
            <w:r w:rsidR="00B5623A">
              <w:rPr>
                <w:rFonts w:cs="Calibri"/>
                <w:color w:val="000000"/>
                <w:sz w:val="18"/>
                <w:szCs w:val="18"/>
              </w:rPr>
              <w:t xml:space="preserve">externa </w:t>
            </w:r>
            <w:r>
              <w:rPr>
                <w:rFonts w:cs="Calibri"/>
                <w:color w:val="000000"/>
                <w:sz w:val="18"/>
                <w:szCs w:val="18"/>
              </w:rPr>
              <w:t>da proteção:</w:t>
            </w:r>
          </w:p>
          <w:p w14:paraId="0DDFFD83" w14:textId="309045D0" w:rsidR="00B5623A" w:rsidRPr="00A031E4" w:rsidRDefault="00B5623A" w:rsidP="00B5623A">
            <w:pPr>
              <w:pStyle w:val="ListParagraph"/>
              <w:numPr>
                <w:ilvl w:val="0"/>
                <w:numId w:val="12"/>
              </w:numPr>
              <w:rPr>
                <w:rFonts w:cs="Calibri"/>
                <w:color w:val="000000"/>
                <w:sz w:val="18"/>
                <w:szCs w:val="18"/>
              </w:rPr>
            </w:pPr>
            <w:r>
              <w:rPr>
                <w:rFonts w:cs="Calibri"/>
                <w:color w:val="000000"/>
                <w:sz w:val="18"/>
                <w:szCs w:val="18"/>
              </w:rPr>
              <w:t xml:space="preserve">Referência utilizada </w:t>
            </w:r>
            <w:r w:rsidR="004C3FB0">
              <w:rPr>
                <w:rFonts w:cs="Calibri"/>
                <w:color w:val="000000"/>
                <w:sz w:val="18"/>
                <w:szCs w:val="18"/>
              </w:rPr>
              <w:t>internamente para</w:t>
            </w:r>
            <w:r>
              <w:rPr>
                <w:rFonts w:cs="Calibri"/>
                <w:color w:val="000000"/>
                <w:sz w:val="18"/>
                <w:szCs w:val="18"/>
              </w:rPr>
              <w:t xml:space="preserve"> identificação</w:t>
            </w:r>
            <w:r w:rsidR="00611805" w:rsidRPr="00A031E4">
              <w:rPr>
                <w:rFonts w:cs="Calibri"/>
                <w:color w:val="000000"/>
                <w:sz w:val="18"/>
                <w:szCs w:val="18"/>
              </w:rPr>
              <w:t xml:space="preserve"> da proteção.</w:t>
            </w:r>
          </w:p>
        </w:tc>
        <w:tc>
          <w:tcPr>
            <w:tcW w:w="1134" w:type="dxa"/>
            <w:tcBorders>
              <w:top w:val="nil"/>
              <w:left w:val="single" w:sz="4" w:space="0" w:color="auto"/>
              <w:bottom w:val="single" w:sz="4" w:space="0" w:color="auto"/>
              <w:right w:val="single" w:sz="4" w:space="0" w:color="auto"/>
            </w:tcBorders>
            <w:shd w:val="clear" w:color="auto" w:fill="auto"/>
            <w:noWrap/>
            <w:hideMark/>
          </w:tcPr>
          <w:p w14:paraId="650D4016" w14:textId="77777777" w:rsidR="00611805" w:rsidRPr="00335137" w:rsidRDefault="00611805" w:rsidP="00611805">
            <w:pPr>
              <w:rPr>
                <w:rFonts w:cs="Calibri"/>
                <w:color w:val="000000"/>
                <w:sz w:val="18"/>
                <w:szCs w:val="18"/>
              </w:rPr>
            </w:pPr>
            <w:r w:rsidRPr="00335137">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7C38BDB9" w14:textId="5DEA7040"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501B7BCA" w14:textId="3F043C09" w:rsidR="00611805" w:rsidRPr="00335137" w:rsidRDefault="00611805" w:rsidP="00611805">
            <w:pPr>
              <w:rPr>
                <w:rFonts w:cs="Calibri"/>
                <w:color w:val="000000"/>
                <w:sz w:val="18"/>
                <w:szCs w:val="18"/>
              </w:rPr>
            </w:pPr>
            <w:r w:rsidRPr="00A031E4">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04AF86A6" w14:textId="37E84393" w:rsidR="00611805" w:rsidRPr="00A031E4" w:rsidRDefault="00DF559D" w:rsidP="00611805">
            <w:pPr>
              <w:rPr>
                <w:rFonts w:cs="Calibri"/>
                <w:color w:val="000000"/>
                <w:sz w:val="18"/>
                <w:szCs w:val="18"/>
              </w:rPr>
            </w:pPr>
            <w:r w:rsidRPr="00A031E4">
              <w:rPr>
                <w:rFonts w:cs="Calibri"/>
                <w:color w:val="000000"/>
                <w:sz w:val="18"/>
                <w:szCs w:val="18"/>
              </w:rPr>
              <w:t>idprot,</w:t>
            </w:r>
          </w:p>
          <w:p w14:paraId="5CCD308C" w14:textId="7DC80D8A" w:rsidR="00611805" w:rsidRPr="00A031E4" w:rsidRDefault="00DF559D" w:rsidP="00611805">
            <w:pPr>
              <w:rPr>
                <w:rFonts w:cs="Calibri"/>
                <w:color w:val="000000"/>
                <w:sz w:val="18"/>
                <w:szCs w:val="18"/>
              </w:rPr>
            </w:pPr>
            <w:r w:rsidRPr="00A031E4">
              <w:rPr>
                <w:rFonts w:cs="Calibri"/>
                <w:color w:val="000000"/>
                <w:sz w:val="18"/>
                <w:szCs w:val="18"/>
              </w:rPr>
              <w:t>tipologia,</w:t>
            </w:r>
          </w:p>
          <w:p w14:paraId="650C8EFF" w14:textId="1D145D25" w:rsidR="00611805" w:rsidRPr="00335137" w:rsidRDefault="00DF559D" w:rsidP="00611805">
            <w:pPr>
              <w:rPr>
                <w:rFonts w:cs="Calibri"/>
                <w:color w:val="000000"/>
                <w:sz w:val="18"/>
                <w:szCs w:val="18"/>
              </w:rPr>
            </w:pPr>
            <w:r w:rsidRPr="00A031E4">
              <w:rPr>
                <w:rFonts w:cs="Calibri"/>
                <w:color w:val="000000"/>
                <w:sz w:val="18"/>
                <w:szCs w:val="18"/>
              </w:rPr>
              <w:t>origem</w:t>
            </w:r>
          </w:p>
        </w:tc>
        <w:tc>
          <w:tcPr>
            <w:tcW w:w="1559" w:type="dxa"/>
            <w:tcBorders>
              <w:top w:val="nil"/>
              <w:left w:val="single" w:sz="4" w:space="0" w:color="auto"/>
              <w:bottom w:val="single" w:sz="4" w:space="0" w:color="auto"/>
              <w:right w:val="single" w:sz="4" w:space="0" w:color="auto"/>
            </w:tcBorders>
          </w:tcPr>
          <w:p w14:paraId="2D1AC982" w14:textId="77777777" w:rsidR="00611805" w:rsidRPr="00335137" w:rsidRDefault="00611805" w:rsidP="00611805">
            <w:pPr>
              <w:rPr>
                <w:rFonts w:cs="Calibri"/>
                <w:color w:val="000000"/>
                <w:sz w:val="18"/>
                <w:szCs w:val="18"/>
              </w:rPr>
            </w:pPr>
          </w:p>
        </w:tc>
      </w:tr>
      <w:tr w:rsidR="00611805" w:rsidRPr="00335137" w14:paraId="4789F55E" w14:textId="2E2AE526"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39290045" w14:textId="5FE48959" w:rsidR="00611805" w:rsidRPr="00CB0153" w:rsidRDefault="00611805" w:rsidP="00CB0153">
            <w:pPr>
              <w:rPr>
                <w:rFonts w:cs="Calibri"/>
                <w:color w:val="000000"/>
                <w:sz w:val="18"/>
                <w:szCs w:val="18"/>
              </w:rPr>
            </w:pPr>
            <w:r w:rsidRPr="00CB0153">
              <w:rPr>
                <w:rFonts w:cs="Calibri"/>
                <w:bCs/>
                <w:color w:val="000000"/>
                <w:sz w:val="18"/>
                <w:szCs w:val="18"/>
              </w:rPr>
              <w:t>reglocprot</w:t>
            </w:r>
          </w:p>
        </w:tc>
        <w:tc>
          <w:tcPr>
            <w:tcW w:w="5174" w:type="dxa"/>
            <w:tcBorders>
              <w:top w:val="nil"/>
              <w:left w:val="nil"/>
              <w:bottom w:val="single" w:sz="4" w:space="0" w:color="auto"/>
              <w:right w:val="single" w:sz="4" w:space="0" w:color="auto"/>
            </w:tcBorders>
            <w:shd w:val="clear" w:color="auto" w:fill="auto"/>
            <w:noWrap/>
            <w:hideMark/>
          </w:tcPr>
          <w:p w14:paraId="74D244ED" w14:textId="7023622F" w:rsidR="00611805" w:rsidRPr="00212559" w:rsidRDefault="00B5623A" w:rsidP="00611805">
            <w:pPr>
              <w:rPr>
                <w:rFonts w:cs="Calibri"/>
                <w:color w:val="000000"/>
                <w:sz w:val="18"/>
                <w:szCs w:val="18"/>
              </w:rPr>
            </w:pPr>
            <w:r>
              <w:rPr>
                <w:rFonts w:cs="Calibri"/>
                <w:color w:val="000000"/>
                <w:sz w:val="18"/>
                <w:szCs w:val="18"/>
              </w:rPr>
              <w:t>Região de loc</w:t>
            </w:r>
            <w:r w:rsidR="004813E6">
              <w:rPr>
                <w:rFonts w:cs="Calibri"/>
                <w:color w:val="000000"/>
                <w:sz w:val="18"/>
                <w:szCs w:val="18"/>
              </w:rPr>
              <w:t>a</w:t>
            </w:r>
            <w:r>
              <w:rPr>
                <w:rFonts w:cs="Calibri"/>
                <w:color w:val="000000"/>
                <w:sz w:val="18"/>
                <w:szCs w:val="18"/>
              </w:rPr>
              <w:t>lização</w:t>
            </w:r>
            <w:r w:rsidR="00611805" w:rsidRPr="00212559">
              <w:rPr>
                <w:rFonts w:cs="Calibri"/>
                <w:color w:val="000000"/>
                <w:sz w:val="18"/>
                <w:szCs w:val="18"/>
              </w:rPr>
              <w:t>:</w:t>
            </w:r>
          </w:p>
          <w:p w14:paraId="74FC2F67" w14:textId="73C25617" w:rsidR="00B5623A" w:rsidRPr="00B5623A" w:rsidRDefault="00611805" w:rsidP="00B5623A">
            <w:pPr>
              <w:pStyle w:val="ListParagraph"/>
              <w:numPr>
                <w:ilvl w:val="0"/>
                <w:numId w:val="12"/>
              </w:numPr>
              <w:rPr>
                <w:rFonts w:cs="Calibri"/>
                <w:color w:val="000000"/>
                <w:sz w:val="18"/>
                <w:szCs w:val="18"/>
              </w:rPr>
            </w:pPr>
            <w:r w:rsidRPr="008F7316">
              <w:rPr>
                <w:rFonts w:cs="Calibri"/>
                <w:color w:val="000000"/>
                <w:sz w:val="18"/>
                <w:szCs w:val="18"/>
              </w:rPr>
              <w:t>Identificação da região onde se localiza a proteção do tipo imobiliário</w:t>
            </w:r>
            <w:r w:rsidR="00B5623A">
              <w:rPr>
                <w:rFonts w:cs="Calibri"/>
                <w:color w:val="000000"/>
                <w:sz w:val="18"/>
                <w:szCs w:val="18"/>
              </w:rPr>
              <w:t xml:space="preserve"> (Distrito/Concelho/Freguesia).</w:t>
            </w:r>
          </w:p>
        </w:tc>
        <w:tc>
          <w:tcPr>
            <w:tcW w:w="1134" w:type="dxa"/>
            <w:tcBorders>
              <w:top w:val="nil"/>
              <w:left w:val="single" w:sz="4" w:space="0" w:color="auto"/>
              <w:bottom w:val="single" w:sz="4" w:space="0" w:color="auto"/>
              <w:right w:val="single" w:sz="4" w:space="0" w:color="auto"/>
            </w:tcBorders>
            <w:shd w:val="clear" w:color="auto" w:fill="auto"/>
            <w:noWrap/>
            <w:hideMark/>
          </w:tcPr>
          <w:p w14:paraId="09B3888B" w14:textId="77777777" w:rsidR="00611805" w:rsidRPr="00335137" w:rsidRDefault="00611805" w:rsidP="00611805">
            <w:pPr>
              <w:rPr>
                <w:rFonts w:cs="Calibri"/>
                <w:color w:val="000000"/>
                <w:sz w:val="18"/>
                <w:szCs w:val="18"/>
              </w:rPr>
            </w:pPr>
            <w:r w:rsidRPr="00335137">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7F1CF51E" w14:textId="77777777" w:rsidR="00611805"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p w14:paraId="06B90B5D" w14:textId="0022D738" w:rsidR="00611805" w:rsidRPr="00335137" w:rsidRDefault="00611805" w:rsidP="00611805">
            <w:pPr>
              <w:rPr>
                <w:rFonts w:cs="Calibri"/>
                <w:color w:val="000000"/>
                <w:sz w:val="18"/>
                <w:szCs w:val="18"/>
              </w:rPr>
            </w:pPr>
            <w:r w:rsidRPr="002B6479">
              <w:rPr>
                <w:rFonts w:cs="Calibri"/>
                <w:color w:val="000000"/>
                <w:sz w:val="18"/>
                <w:szCs w:val="18"/>
              </w:rPr>
              <w:t>Estruturais (APMT0100050994)</w:t>
            </w:r>
          </w:p>
        </w:tc>
        <w:tc>
          <w:tcPr>
            <w:tcW w:w="1842" w:type="dxa"/>
            <w:tcBorders>
              <w:top w:val="nil"/>
              <w:left w:val="single" w:sz="4" w:space="0" w:color="auto"/>
              <w:bottom w:val="single" w:sz="4" w:space="0" w:color="auto"/>
              <w:right w:val="single" w:sz="4" w:space="0" w:color="auto"/>
            </w:tcBorders>
          </w:tcPr>
          <w:p w14:paraId="16A66DEB" w14:textId="77777777" w:rsidR="00611805" w:rsidRPr="008F7316" w:rsidRDefault="00611805" w:rsidP="00611805">
            <w:pPr>
              <w:rPr>
                <w:rFonts w:cs="Calibri"/>
                <w:color w:val="000000"/>
                <w:sz w:val="18"/>
                <w:szCs w:val="18"/>
              </w:rPr>
            </w:pPr>
            <w:r w:rsidRPr="008F7316">
              <w:rPr>
                <w:rFonts w:cs="Calibri"/>
                <w:color w:val="000000"/>
                <w:sz w:val="18"/>
                <w:szCs w:val="18"/>
              </w:rPr>
              <w:t>GT009_BENS_IMOV,</w:t>
            </w:r>
          </w:p>
          <w:p w14:paraId="14AB1FC0" w14:textId="09D397EE" w:rsidR="00611805" w:rsidRPr="00335137" w:rsidRDefault="00611805" w:rsidP="00611805">
            <w:pPr>
              <w:rPr>
                <w:rFonts w:cs="Calibri"/>
                <w:color w:val="000000"/>
                <w:sz w:val="18"/>
                <w:szCs w:val="18"/>
              </w:rPr>
            </w:pPr>
            <w:r w:rsidRPr="008F7316">
              <w:rPr>
                <w:rFonts w:cs="Calibri"/>
                <w:color w:val="000000"/>
                <w:sz w:val="18"/>
                <w:szCs w:val="18"/>
              </w:rPr>
              <w:t>TAT91_TABELAS</w:t>
            </w:r>
          </w:p>
        </w:tc>
        <w:tc>
          <w:tcPr>
            <w:tcW w:w="1843" w:type="dxa"/>
            <w:tcBorders>
              <w:top w:val="nil"/>
              <w:left w:val="single" w:sz="4" w:space="0" w:color="auto"/>
              <w:bottom w:val="single" w:sz="4" w:space="0" w:color="auto"/>
              <w:right w:val="single" w:sz="4" w:space="0" w:color="auto"/>
            </w:tcBorders>
          </w:tcPr>
          <w:p w14:paraId="0B4FD2D2" w14:textId="6B509E80" w:rsidR="00611805" w:rsidRPr="008F7316" w:rsidRDefault="00DF559D" w:rsidP="00611805">
            <w:pPr>
              <w:rPr>
                <w:rFonts w:cs="Calibri"/>
                <w:color w:val="000000"/>
                <w:sz w:val="18"/>
                <w:szCs w:val="18"/>
              </w:rPr>
            </w:pPr>
            <w:r w:rsidRPr="008F7316">
              <w:rPr>
                <w:rFonts w:cs="Calibri"/>
                <w:color w:val="000000"/>
                <w:sz w:val="18"/>
                <w:szCs w:val="18"/>
              </w:rPr>
              <w:t>cdisconf,</w:t>
            </w:r>
          </w:p>
          <w:p w14:paraId="10577971" w14:textId="62D5AF35" w:rsidR="00611805" w:rsidRPr="008F7316" w:rsidRDefault="00DF559D" w:rsidP="00611805">
            <w:pPr>
              <w:rPr>
                <w:rFonts w:cs="Calibri"/>
                <w:color w:val="000000"/>
                <w:sz w:val="18"/>
                <w:szCs w:val="18"/>
              </w:rPr>
            </w:pPr>
            <w:r w:rsidRPr="008F7316">
              <w:rPr>
                <w:rFonts w:cs="Calibri"/>
                <w:color w:val="000000"/>
                <w:sz w:val="18"/>
                <w:szCs w:val="18"/>
              </w:rPr>
              <w:t>tayd91c0_nelemc05,</w:t>
            </w:r>
          </w:p>
          <w:p w14:paraId="04A4C593" w14:textId="79627AB8" w:rsidR="00611805" w:rsidRPr="00335137" w:rsidRDefault="00DF559D" w:rsidP="00611805">
            <w:pPr>
              <w:rPr>
                <w:rFonts w:cs="Calibri"/>
                <w:color w:val="000000"/>
                <w:sz w:val="18"/>
                <w:szCs w:val="18"/>
              </w:rPr>
            </w:pPr>
            <w:r w:rsidRPr="008F7316">
              <w:rPr>
                <w:rFonts w:cs="Calibri"/>
                <w:color w:val="000000"/>
                <w:sz w:val="18"/>
                <w:szCs w:val="18"/>
              </w:rPr>
              <w:t>tayd91c0_nelemc09</w:t>
            </w:r>
          </w:p>
        </w:tc>
        <w:tc>
          <w:tcPr>
            <w:tcW w:w="1559" w:type="dxa"/>
            <w:tcBorders>
              <w:top w:val="nil"/>
              <w:left w:val="single" w:sz="4" w:space="0" w:color="auto"/>
              <w:bottom w:val="single" w:sz="4" w:space="0" w:color="auto"/>
              <w:right w:val="single" w:sz="4" w:space="0" w:color="auto"/>
            </w:tcBorders>
          </w:tcPr>
          <w:p w14:paraId="3EA59E73" w14:textId="77777777" w:rsidR="00611805" w:rsidRPr="00335137" w:rsidRDefault="00611805" w:rsidP="00611805">
            <w:pPr>
              <w:rPr>
                <w:rFonts w:cs="Calibri"/>
                <w:color w:val="000000"/>
                <w:sz w:val="18"/>
                <w:szCs w:val="18"/>
              </w:rPr>
            </w:pPr>
          </w:p>
        </w:tc>
      </w:tr>
      <w:tr w:rsidR="00611805" w:rsidRPr="00335137" w14:paraId="385AFA8D" w14:textId="11A79143"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1296EBD2" w14:textId="5B86E278" w:rsidR="00611805" w:rsidRPr="00CB0153" w:rsidRDefault="00611805" w:rsidP="00CB0153">
            <w:pPr>
              <w:rPr>
                <w:rFonts w:cs="Calibri"/>
                <w:color w:val="000000"/>
                <w:sz w:val="18"/>
                <w:szCs w:val="18"/>
              </w:rPr>
            </w:pPr>
            <w:r w:rsidRPr="00CB0153">
              <w:rPr>
                <w:rFonts w:cs="Calibri"/>
                <w:bCs/>
                <w:color w:val="000000"/>
                <w:sz w:val="18"/>
                <w:szCs w:val="18"/>
              </w:rPr>
              <w:t>sistemafonte</w:t>
            </w:r>
          </w:p>
        </w:tc>
        <w:tc>
          <w:tcPr>
            <w:tcW w:w="5174" w:type="dxa"/>
            <w:tcBorders>
              <w:top w:val="nil"/>
              <w:left w:val="nil"/>
              <w:bottom w:val="single" w:sz="4" w:space="0" w:color="auto"/>
              <w:right w:val="single" w:sz="4" w:space="0" w:color="auto"/>
            </w:tcBorders>
            <w:shd w:val="clear" w:color="auto" w:fill="auto"/>
            <w:noWrap/>
            <w:hideMark/>
          </w:tcPr>
          <w:p w14:paraId="6F3DAE07" w14:textId="4AE03B15" w:rsidR="00611805" w:rsidRDefault="00611805" w:rsidP="00611805">
            <w:pPr>
              <w:rPr>
                <w:rFonts w:cs="Calibri"/>
                <w:color w:val="000000"/>
                <w:sz w:val="18"/>
                <w:szCs w:val="18"/>
              </w:rPr>
            </w:pPr>
            <w:r>
              <w:rPr>
                <w:rFonts w:cs="Calibri"/>
                <w:color w:val="000000"/>
                <w:sz w:val="18"/>
                <w:szCs w:val="18"/>
              </w:rPr>
              <w:t>Origem da informação:</w:t>
            </w:r>
          </w:p>
          <w:p w14:paraId="42E19481" w14:textId="473A27F2" w:rsidR="00611805" w:rsidRPr="00854285" w:rsidRDefault="00611805" w:rsidP="002174CA">
            <w:pPr>
              <w:pStyle w:val="ListParagraph"/>
              <w:numPr>
                <w:ilvl w:val="0"/>
                <w:numId w:val="12"/>
              </w:numPr>
              <w:rPr>
                <w:rFonts w:cs="Calibri"/>
                <w:color w:val="000000"/>
                <w:sz w:val="18"/>
                <w:szCs w:val="18"/>
              </w:rPr>
            </w:pPr>
            <w:r>
              <w:rPr>
                <w:rFonts w:cs="Calibri"/>
                <w:color w:val="000000"/>
                <w:sz w:val="18"/>
                <w:szCs w:val="18"/>
              </w:rPr>
              <w:t>Este campo está sempre preenchido com RC (“Repositório Consolidado”), uma vez que a sua informação não é obrigatória no reporte para os casos de uso, sendo apenas mantido para assegurar a estrutura da tabela.</w:t>
            </w:r>
          </w:p>
        </w:tc>
        <w:tc>
          <w:tcPr>
            <w:tcW w:w="1134" w:type="dxa"/>
            <w:tcBorders>
              <w:top w:val="nil"/>
              <w:left w:val="single" w:sz="4" w:space="0" w:color="auto"/>
              <w:bottom w:val="single" w:sz="4" w:space="0" w:color="auto"/>
              <w:right w:val="single" w:sz="4" w:space="0" w:color="auto"/>
            </w:tcBorders>
            <w:shd w:val="clear" w:color="auto" w:fill="auto"/>
            <w:noWrap/>
            <w:hideMark/>
          </w:tcPr>
          <w:p w14:paraId="630B0210" w14:textId="6173FFCE" w:rsidR="00611805" w:rsidRPr="00335137" w:rsidRDefault="00611805" w:rsidP="00611805">
            <w:pPr>
              <w:rPr>
                <w:rFonts w:cs="Calibri"/>
                <w:color w:val="000000"/>
                <w:sz w:val="18"/>
                <w:szCs w:val="18"/>
              </w:rPr>
            </w:pPr>
            <w:r>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22E4D661" w14:textId="1EB88859" w:rsidR="00611805" w:rsidRPr="00335137" w:rsidRDefault="00611805" w:rsidP="00611805">
            <w:pPr>
              <w:rPr>
                <w:rFonts w:cs="Calibri"/>
                <w:color w:val="000000"/>
                <w:sz w:val="18"/>
                <w:szCs w:val="18"/>
              </w:rPr>
            </w:pPr>
            <w:r>
              <w:rPr>
                <w:rFonts w:cs="Calibri"/>
                <w:color w:val="000000"/>
                <w:sz w:val="18"/>
                <w:szCs w:val="18"/>
              </w:rPr>
              <w:t>N/A</w:t>
            </w:r>
          </w:p>
        </w:tc>
        <w:tc>
          <w:tcPr>
            <w:tcW w:w="1842" w:type="dxa"/>
            <w:tcBorders>
              <w:top w:val="nil"/>
              <w:left w:val="single" w:sz="4" w:space="0" w:color="auto"/>
              <w:bottom w:val="single" w:sz="4" w:space="0" w:color="auto"/>
              <w:right w:val="single" w:sz="4" w:space="0" w:color="auto"/>
            </w:tcBorders>
          </w:tcPr>
          <w:p w14:paraId="7587D84E" w14:textId="27C129BF" w:rsidR="00611805" w:rsidRPr="00335137" w:rsidRDefault="00611805" w:rsidP="00611805">
            <w:pPr>
              <w:rPr>
                <w:rFonts w:cs="Calibri"/>
                <w:color w:val="000000"/>
                <w:sz w:val="18"/>
                <w:szCs w:val="18"/>
              </w:rPr>
            </w:pPr>
            <w:r>
              <w:rPr>
                <w:rFonts w:cs="Calibri"/>
                <w:color w:val="000000"/>
                <w:sz w:val="18"/>
                <w:szCs w:val="18"/>
              </w:rPr>
              <w:t>N/A</w:t>
            </w:r>
          </w:p>
        </w:tc>
        <w:tc>
          <w:tcPr>
            <w:tcW w:w="1843" w:type="dxa"/>
            <w:tcBorders>
              <w:top w:val="nil"/>
              <w:left w:val="single" w:sz="4" w:space="0" w:color="auto"/>
              <w:bottom w:val="single" w:sz="4" w:space="0" w:color="auto"/>
              <w:right w:val="single" w:sz="4" w:space="0" w:color="auto"/>
            </w:tcBorders>
          </w:tcPr>
          <w:p w14:paraId="664F5193" w14:textId="06B125A3" w:rsidR="00611805" w:rsidRPr="00335137" w:rsidRDefault="00DF559D" w:rsidP="00611805">
            <w:pPr>
              <w:rPr>
                <w:rFonts w:cs="Calibri"/>
                <w:color w:val="000000"/>
                <w:sz w:val="18"/>
                <w:szCs w:val="18"/>
              </w:rPr>
            </w:pPr>
            <w:r>
              <w:rPr>
                <w:rFonts w:cs="Calibri"/>
                <w:color w:val="000000"/>
                <w:sz w:val="18"/>
                <w:szCs w:val="18"/>
              </w:rPr>
              <w:t>N/A</w:t>
            </w:r>
          </w:p>
        </w:tc>
        <w:tc>
          <w:tcPr>
            <w:tcW w:w="1559" w:type="dxa"/>
            <w:tcBorders>
              <w:top w:val="nil"/>
              <w:left w:val="single" w:sz="4" w:space="0" w:color="auto"/>
              <w:bottom w:val="single" w:sz="4" w:space="0" w:color="auto"/>
              <w:right w:val="single" w:sz="4" w:space="0" w:color="auto"/>
            </w:tcBorders>
          </w:tcPr>
          <w:p w14:paraId="647C6A70" w14:textId="27D2C2C6" w:rsidR="00611805" w:rsidRPr="00335137" w:rsidRDefault="00611805" w:rsidP="00611805">
            <w:pPr>
              <w:rPr>
                <w:rFonts w:cs="Calibri"/>
                <w:color w:val="000000"/>
                <w:sz w:val="18"/>
                <w:szCs w:val="18"/>
              </w:rPr>
            </w:pPr>
          </w:p>
        </w:tc>
      </w:tr>
      <w:tr w:rsidR="00611805" w:rsidRPr="00335137" w14:paraId="3CF66977" w14:textId="45D408AB"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154ACBCA" w14:textId="0E59D87C" w:rsidR="00611805" w:rsidRPr="00CB0153" w:rsidRDefault="00611805" w:rsidP="00CB0153">
            <w:pPr>
              <w:rPr>
                <w:rFonts w:cs="Calibri"/>
                <w:color w:val="000000"/>
                <w:sz w:val="18"/>
                <w:szCs w:val="18"/>
              </w:rPr>
            </w:pPr>
            <w:r w:rsidRPr="00CB0153">
              <w:rPr>
                <w:rFonts w:cs="Calibri"/>
                <w:bCs/>
                <w:color w:val="000000"/>
                <w:sz w:val="18"/>
                <w:szCs w:val="18"/>
              </w:rPr>
              <w:lastRenderedPageBreak/>
              <w:t>tpprot</w:t>
            </w:r>
          </w:p>
        </w:tc>
        <w:tc>
          <w:tcPr>
            <w:tcW w:w="5174" w:type="dxa"/>
            <w:tcBorders>
              <w:top w:val="nil"/>
              <w:left w:val="nil"/>
              <w:bottom w:val="single" w:sz="4" w:space="0" w:color="auto"/>
              <w:right w:val="single" w:sz="4" w:space="0" w:color="auto"/>
            </w:tcBorders>
            <w:shd w:val="clear" w:color="auto" w:fill="auto"/>
            <w:noWrap/>
            <w:hideMark/>
          </w:tcPr>
          <w:p w14:paraId="793CBDC6" w14:textId="552E6095" w:rsidR="00611805" w:rsidRDefault="00611805" w:rsidP="00611805">
            <w:pPr>
              <w:rPr>
                <w:rFonts w:cs="Calibri"/>
                <w:color w:val="000000"/>
                <w:sz w:val="18"/>
                <w:szCs w:val="18"/>
              </w:rPr>
            </w:pPr>
            <w:r w:rsidRPr="00335137">
              <w:rPr>
                <w:rFonts w:cs="Calibri"/>
                <w:color w:val="000000"/>
                <w:sz w:val="18"/>
                <w:szCs w:val="18"/>
              </w:rPr>
              <w:t>Ti</w:t>
            </w:r>
            <w:r>
              <w:rPr>
                <w:rFonts w:cs="Calibri"/>
                <w:color w:val="000000"/>
                <w:sz w:val="18"/>
                <w:szCs w:val="18"/>
              </w:rPr>
              <w:t>pologia da proteção:</w:t>
            </w:r>
          </w:p>
          <w:p w14:paraId="464EEBF7" w14:textId="77777777" w:rsidR="00B5623A" w:rsidRDefault="00B5623A" w:rsidP="00B5623A">
            <w:pPr>
              <w:pStyle w:val="ListParagraph"/>
              <w:numPr>
                <w:ilvl w:val="0"/>
                <w:numId w:val="7"/>
              </w:numPr>
              <w:jc w:val="both"/>
              <w:rPr>
                <w:rFonts w:cs="Calibri"/>
                <w:color w:val="000000"/>
                <w:sz w:val="18"/>
                <w:szCs w:val="18"/>
              </w:rPr>
            </w:pPr>
            <w:r w:rsidRPr="00B5623A">
              <w:rPr>
                <w:rFonts w:cs="Calibri"/>
                <w:color w:val="000000"/>
                <w:sz w:val="18"/>
                <w:szCs w:val="18"/>
              </w:rPr>
              <w:t>Classificação do tipo de proteção recebida</w:t>
            </w:r>
            <w:r>
              <w:rPr>
                <w:rFonts w:cs="Calibri"/>
                <w:color w:val="000000"/>
                <w:sz w:val="18"/>
                <w:szCs w:val="18"/>
              </w:rPr>
              <w:t>.</w:t>
            </w:r>
          </w:p>
          <w:p w14:paraId="7178D2AE" w14:textId="36C8CD0C" w:rsidR="00B5623A" w:rsidRPr="00F343C1" w:rsidRDefault="00B5623A" w:rsidP="00B5623A">
            <w:pPr>
              <w:pStyle w:val="ListParagraph"/>
              <w:numPr>
                <w:ilvl w:val="0"/>
                <w:numId w:val="7"/>
              </w:numPr>
              <w:jc w:val="both"/>
              <w:rPr>
                <w:rFonts w:cs="Calibri"/>
                <w:color w:val="000000"/>
                <w:sz w:val="18"/>
                <w:szCs w:val="18"/>
              </w:rPr>
            </w:pPr>
            <w:r>
              <w:rPr>
                <w:rFonts w:cs="Calibri"/>
                <w:color w:val="000000"/>
                <w:sz w:val="18"/>
                <w:szCs w:val="18"/>
              </w:rPr>
              <w:t>No cas</w:t>
            </w:r>
            <w:r w:rsidR="004C3FB0">
              <w:rPr>
                <w:rFonts w:cs="Calibri"/>
                <w:color w:val="000000"/>
                <w:sz w:val="18"/>
                <w:szCs w:val="18"/>
              </w:rPr>
              <w:t>o de garantias pessoais o campo</w:t>
            </w:r>
            <w:r>
              <w:rPr>
                <w:rFonts w:cs="Calibri"/>
                <w:color w:val="000000"/>
                <w:sz w:val="18"/>
                <w:szCs w:val="18"/>
              </w:rPr>
              <w:t xml:space="preserve"> é preenchido, por defeito, com ‘0100’. </w:t>
            </w:r>
          </w:p>
        </w:tc>
        <w:tc>
          <w:tcPr>
            <w:tcW w:w="1134" w:type="dxa"/>
            <w:tcBorders>
              <w:top w:val="nil"/>
              <w:left w:val="single" w:sz="4" w:space="0" w:color="auto"/>
              <w:bottom w:val="single" w:sz="4" w:space="0" w:color="auto"/>
              <w:right w:val="single" w:sz="4" w:space="0" w:color="auto"/>
            </w:tcBorders>
            <w:shd w:val="clear" w:color="auto" w:fill="auto"/>
            <w:noWrap/>
            <w:hideMark/>
          </w:tcPr>
          <w:p w14:paraId="4337564C" w14:textId="4D99E0EE" w:rsidR="00611805" w:rsidRPr="00335137" w:rsidRDefault="00611805" w:rsidP="00611805">
            <w:pPr>
              <w:rPr>
                <w:rFonts w:cs="Calibri"/>
                <w:color w:val="000000"/>
                <w:sz w:val="18"/>
                <w:szCs w:val="18"/>
              </w:rPr>
            </w:pPr>
            <w:r>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3F60F868" w14:textId="0913B94F"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0D20810C" w14:textId="12755424" w:rsidR="00611805" w:rsidRPr="00335137" w:rsidRDefault="00611805" w:rsidP="00611805">
            <w:pPr>
              <w:rPr>
                <w:rFonts w:cs="Calibri"/>
                <w:color w:val="000000"/>
                <w:sz w:val="18"/>
                <w:szCs w:val="18"/>
              </w:rPr>
            </w:pPr>
            <w:r w:rsidRPr="008F7316">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0615872B" w14:textId="0BF8DF90" w:rsidR="00611805" w:rsidRPr="00335137" w:rsidRDefault="00DF559D" w:rsidP="00611805">
            <w:pPr>
              <w:rPr>
                <w:rFonts w:cs="Calibri"/>
                <w:color w:val="000000"/>
                <w:sz w:val="18"/>
                <w:szCs w:val="18"/>
              </w:rPr>
            </w:pPr>
            <w:r w:rsidRPr="008F7316">
              <w:rPr>
                <w:rFonts w:cs="Calibri"/>
                <w:color w:val="000000"/>
                <w:sz w:val="18"/>
                <w:szCs w:val="18"/>
              </w:rPr>
              <w:t>cgarant_bem</w:t>
            </w:r>
          </w:p>
        </w:tc>
        <w:tc>
          <w:tcPr>
            <w:tcW w:w="1559" w:type="dxa"/>
            <w:tcBorders>
              <w:top w:val="nil"/>
              <w:left w:val="single" w:sz="4" w:space="0" w:color="auto"/>
              <w:bottom w:val="single" w:sz="4" w:space="0" w:color="auto"/>
              <w:right w:val="single" w:sz="4" w:space="0" w:color="auto"/>
            </w:tcBorders>
          </w:tcPr>
          <w:p w14:paraId="725D657B" w14:textId="626D18B6" w:rsidR="00611805" w:rsidRPr="00335137" w:rsidRDefault="00611805" w:rsidP="00611805">
            <w:pPr>
              <w:rPr>
                <w:rFonts w:cs="Calibri"/>
                <w:color w:val="000000"/>
                <w:sz w:val="18"/>
                <w:szCs w:val="18"/>
              </w:rPr>
            </w:pPr>
          </w:p>
        </w:tc>
      </w:tr>
      <w:tr w:rsidR="00611805" w:rsidRPr="00335137" w14:paraId="4A507406" w14:textId="674FEECE"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5438DB7D" w14:textId="6362DAB4" w:rsidR="00611805" w:rsidRPr="00CB0153" w:rsidRDefault="00611805" w:rsidP="00CB0153">
            <w:pPr>
              <w:rPr>
                <w:rFonts w:cs="Calibri"/>
                <w:color w:val="000000"/>
                <w:sz w:val="18"/>
                <w:szCs w:val="18"/>
              </w:rPr>
            </w:pPr>
            <w:r w:rsidRPr="00CB0153">
              <w:rPr>
                <w:rFonts w:cs="Calibri"/>
                <w:bCs/>
                <w:color w:val="000000"/>
                <w:sz w:val="18"/>
                <w:szCs w:val="18"/>
              </w:rPr>
              <w:t>tpaval</w:t>
            </w:r>
          </w:p>
        </w:tc>
        <w:tc>
          <w:tcPr>
            <w:tcW w:w="5174" w:type="dxa"/>
            <w:tcBorders>
              <w:top w:val="nil"/>
              <w:left w:val="nil"/>
              <w:bottom w:val="single" w:sz="4" w:space="0" w:color="auto"/>
              <w:right w:val="single" w:sz="4" w:space="0" w:color="auto"/>
            </w:tcBorders>
            <w:shd w:val="clear" w:color="auto" w:fill="auto"/>
            <w:noWrap/>
            <w:hideMark/>
          </w:tcPr>
          <w:p w14:paraId="2D7E9043" w14:textId="66EE35D3" w:rsidR="00611805" w:rsidRPr="00A41BDE" w:rsidRDefault="00B5623A" w:rsidP="00611805">
            <w:pPr>
              <w:rPr>
                <w:rFonts w:cs="Calibri"/>
                <w:color w:val="000000"/>
                <w:sz w:val="18"/>
                <w:szCs w:val="18"/>
              </w:rPr>
            </w:pPr>
            <w:r>
              <w:rPr>
                <w:rFonts w:cs="Calibri"/>
                <w:color w:val="000000"/>
                <w:sz w:val="18"/>
                <w:szCs w:val="18"/>
              </w:rPr>
              <w:t>Tipo de avaliação</w:t>
            </w:r>
            <w:r w:rsidR="00611805">
              <w:rPr>
                <w:rFonts w:cs="Calibri"/>
                <w:color w:val="000000"/>
                <w:sz w:val="18"/>
                <w:szCs w:val="18"/>
              </w:rPr>
              <w:t>:</w:t>
            </w:r>
          </w:p>
          <w:p w14:paraId="667B0FD8" w14:textId="1EC7C34D" w:rsidR="00611805" w:rsidRDefault="00611805" w:rsidP="002174CA">
            <w:pPr>
              <w:pStyle w:val="ListParagraph"/>
              <w:numPr>
                <w:ilvl w:val="0"/>
                <w:numId w:val="12"/>
              </w:numPr>
              <w:rPr>
                <w:rFonts w:cs="Calibri"/>
                <w:color w:val="000000"/>
                <w:sz w:val="18"/>
                <w:szCs w:val="18"/>
              </w:rPr>
            </w:pPr>
            <w:r>
              <w:rPr>
                <w:rFonts w:cs="Calibri"/>
                <w:color w:val="000000"/>
                <w:sz w:val="18"/>
                <w:szCs w:val="18"/>
              </w:rPr>
              <w:t>Este campo identifica o</w:t>
            </w:r>
            <w:r w:rsidRPr="00F343C1">
              <w:rPr>
                <w:rFonts w:cs="Calibri"/>
                <w:color w:val="000000"/>
                <w:sz w:val="18"/>
                <w:szCs w:val="18"/>
              </w:rPr>
              <w:t xml:space="preserve"> método de valorização da proteção utilizado na </w:t>
            </w:r>
            <w:r w:rsidR="004C3FB0" w:rsidRPr="00F343C1">
              <w:rPr>
                <w:rFonts w:cs="Calibri"/>
                <w:color w:val="000000"/>
                <w:sz w:val="18"/>
                <w:szCs w:val="18"/>
              </w:rPr>
              <w:t>última</w:t>
            </w:r>
            <w:r w:rsidRPr="00F343C1">
              <w:rPr>
                <w:rFonts w:cs="Calibri"/>
                <w:color w:val="000000"/>
                <w:sz w:val="18"/>
                <w:szCs w:val="18"/>
              </w:rPr>
              <w:t xml:space="preserve"> avaliação</w:t>
            </w:r>
            <w:r>
              <w:rPr>
                <w:rFonts w:cs="Calibri"/>
                <w:color w:val="000000"/>
                <w:sz w:val="18"/>
                <w:szCs w:val="18"/>
              </w:rPr>
              <w:t>.</w:t>
            </w:r>
          </w:p>
          <w:p w14:paraId="24491B69" w14:textId="371FBC8C" w:rsidR="006F1913" w:rsidRPr="00854285" w:rsidRDefault="006F1913" w:rsidP="00B70A40">
            <w:pPr>
              <w:pStyle w:val="ListParagraph"/>
              <w:numPr>
                <w:ilvl w:val="0"/>
                <w:numId w:val="12"/>
              </w:numPr>
              <w:rPr>
                <w:rFonts w:cs="Calibri"/>
                <w:color w:val="000000"/>
                <w:sz w:val="18"/>
                <w:szCs w:val="18"/>
              </w:rPr>
            </w:pPr>
            <w:r>
              <w:rPr>
                <w:rFonts w:cs="Calibri"/>
                <w:color w:val="000000"/>
                <w:sz w:val="18"/>
                <w:szCs w:val="18"/>
              </w:rPr>
              <w:t xml:space="preserve">Este campo deve ser reportado sempre que for </w:t>
            </w:r>
            <w:r w:rsidR="004C3FB0">
              <w:rPr>
                <w:rFonts w:cs="Calibri"/>
                <w:color w:val="000000"/>
                <w:sz w:val="18"/>
                <w:szCs w:val="18"/>
              </w:rPr>
              <w:t>reportado</w:t>
            </w:r>
            <w:r>
              <w:rPr>
                <w:rFonts w:cs="Calibri"/>
                <w:color w:val="000000"/>
                <w:sz w:val="18"/>
                <w:szCs w:val="18"/>
              </w:rPr>
              <w:t xml:space="preserve"> o respetivo </w:t>
            </w:r>
            <w:r w:rsidR="00B70A40">
              <w:rPr>
                <w:rFonts w:cs="Calibri"/>
                <w:color w:val="000000"/>
                <w:sz w:val="18"/>
                <w:szCs w:val="18"/>
              </w:rPr>
              <w:t xml:space="preserve"> valor da proteção (‘valprot’).</w:t>
            </w:r>
          </w:p>
        </w:tc>
        <w:tc>
          <w:tcPr>
            <w:tcW w:w="1134" w:type="dxa"/>
            <w:tcBorders>
              <w:top w:val="nil"/>
              <w:left w:val="single" w:sz="4" w:space="0" w:color="auto"/>
              <w:bottom w:val="single" w:sz="4" w:space="0" w:color="auto"/>
              <w:right w:val="single" w:sz="4" w:space="0" w:color="auto"/>
            </w:tcBorders>
            <w:shd w:val="clear" w:color="auto" w:fill="auto"/>
            <w:noWrap/>
            <w:hideMark/>
          </w:tcPr>
          <w:p w14:paraId="23AD4C2F" w14:textId="5C81F9D6" w:rsidR="00611805" w:rsidRPr="00335137" w:rsidRDefault="00611805" w:rsidP="00611805">
            <w:pPr>
              <w:rPr>
                <w:rFonts w:cs="Calibri"/>
                <w:color w:val="000000"/>
                <w:sz w:val="18"/>
                <w:szCs w:val="18"/>
              </w:rPr>
            </w:pPr>
            <w:r>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18918461" w14:textId="77777777" w:rsidR="00611805"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p w14:paraId="18A8C0BC" w14:textId="5C195601" w:rsidR="00611805" w:rsidRPr="00335137" w:rsidRDefault="00611805" w:rsidP="00611805">
            <w:pPr>
              <w:rPr>
                <w:rFonts w:cs="Calibri"/>
                <w:color w:val="000000"/>
                <w:sz w:val="18"/>
                <w:szCs w:val="18"/>
              </w:rPr>
            </w:pPr>
            <w:r w:rsidRPr="002B6479">
              <w:rPr>
                <w:rFonts w:cs="Calibri"/>
                <w:color w:val="000000"/>
                <w:sz w:val="18"/>
                <w:szCs w:val="18"/>
              </w:rPr>
              <w:t>Estruturais (APMT0100050994)</w:t>
            </w:r>
          </w:p>
        </w:tc>
        <w:tc>
          <w:tcPr>
            <w:tcW w:w="1842" w:type="dxa"/>
            <w:tcBorders>
              <w:top w:val="nil"/>
              <w:left w:val="single" w:sz="4" w:space="0" w:color="auto"/>
              <w:bottom w:val="single" w:sz="4" w:space="0" w:color="auto"/>
              <w:right w:val="single" w:sz="4" w:space="0" w:color="auto"/>
            </w:tcBorders>
          </w:tcPr>
          <w:p w14:paraId="06F8139B" w14:textId="77777777" w:rsidR="00611805" w:rsidRPr="00F343C1" w:rsidRDefault="00611805" w:rsidP="00611805">
            <w:pPr>
              <w:rPr>
                <w:rFonts w:cs="Calibri"/>
                <w:color w:val="000000"/>
                <w:sz w:val="18"/>
                <w:szCs w:val="18"/>
              </w:rPr>
            </w:pPr>
            <w:r w:rsidRPr="00F343C1">
              <w:rPr>
                <w:rFonts w:cs="Calibri"/>
                <w:color w:val="000000"/>
                <w:sz w:val="18"/>
                <w:szCs w:val="18"/>
              </w:rPr>
              <w:t>GT018_RATEIO_AVAL,</w:t>
            </w:r>
          </w:p>
          <w:p w14:paraId="32D47E40" w14:textId="7614CE7D" w:rsidR="00611805" w:rsidRPr="00335137" w:rsidRDefault="00611805" w:rsidP="00611805">
            <w:pPr>
              <w:rPr>
                <w:rFonts w:cs="Calibri"/>
                <w:color w:val="000000"/>
                <w:sz w:val="18"/>
                <w:szCs w:val="18"/>
              </w:rPr>
            </w:pPr>
            <w:r w:rsidRPr="00F343C1">
              <w:rPr>
                <w:rFonts w:cs="Calibri"/>
                <w:color w:val="000000"/>
                <w:sz w:val="18"/>
                <w:szCs w:val="18"/>
              </w:rPr>
              <w:t>TAT91_TABELAS</w:t>
            </w:r>
          </w:p>
        </w:tc>
        <w:tc>
          <w:tcPr>
            <w:tcW w:w="1843" w:type="dxa"/>
            <w:tcBorders>
              <w:top w:val="nil"/>
              <w:left w:val="single" w:sz="4" w:space="0" w:color="auto"/>
              <w:bottom w:val="single" w:sz="4" w:space="0" w:color="auto"/>
              <w:right w:val="single" w:sz="4" w:space="0" w:color="auto"/>
            </w:tcBorders>
          </w:tcPr>
          <w:p w14:paraId="07C7174E" w14:textId="141897B1" w:rsidR="00611805" w:rsidRPr="00F343C1" w:rsidRDefault="00DF559D" w:rsidP="00611805">
            <w:pPr>
              <w:rPr>
                <w:rFonts w:cs="Calibri"/>
                <w:color w:val="000000"/>
                <w:sz w:val="18"/>
                <w:szCs w:val="18"/>
              </w:rPr>
            </w:pPr>
            <w:r w:rsidRPr="00F343C1">
              <w:rPr>
                <w:rFonts w:cs="Calibri"/>
                <w:color w:val="000000"/>
                <w:sz w:val="18"/>
                <w:szCs w:val="18"/>
              </w:rPr>
              <w:t>cgarant_bem,</w:t>
            </w:r>
          </w:p>
          <w:p w14:paraId="2D958561" w14:textId="643C55DB" w:rsidR="00611805" w:rsidRPr="00335137" w:rsidRDefault="00DF559D" w:rsidP="00611805">
            <w:pPr>
              <w:rPr>
                <w:rFonts w:cs="Calibri"/>
                <w:color w:val="000000"/>
                <w:sz w:val="18"/>
                <w:szCs w:val="18"/>
              </w:rPr>
            </w:pPr>
            <w:r w:rsidRPr="00F343C1">
              <w:rPr>
                <w:rFonts w:cs="Calibri"/>
                <w:color w:val="000000"/>
                <w:sz w:val="18"/>
                <w:szCs w:val="18"/>
              </w:rPr>
              <w:t>tayd91c0_nelemc14</w:t>
            </w:r>
          </w:p>
        </w:tc>
        <w:tc>
          <w:tcPr>
            <w:tcW w:w="1559" w:type="dxa"/>
            <w:tcBorders>
              <w:top w:val="nil"/>
              <w:left w:val="single" w:sz="4" w:space="0" w:color="auto"/>
              <w:bottom w:val="single" w:sz="4" w:space="0" w:color="auto"/>
              <w:right w:val="single" w:sz="4" w:space="0" w:color="auto"/>
            </w:tcBorders>
          </w:tcPr>
          <w:p w14:paraId="008936C5" w14:textId="11BEE4F9" w:rsidR="00611805" w:rsidRPr="00335137" w:rsidRDefault="00611805" w:rsidP="00611805">
            <w:pPr>
              <w:rPr>
                <w:rFonts w:cs="Calibri"/>
                <w:color w:val="000000"/>
                <w:sz w:val="18"/>
                <w:szCs w:val="18"/>
              </w:rPr>
            </w:pPr>
          </w:p>
        </w:tc>
      </w:tr>
      <w:tr w:rsidR="00611805" w:rsidRPr="00335137" w14:paraId="3E1B0045" w14:textId="7E1B2E60"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0B7FF8ED" w14:textId="54EC8BE0" w:rsidR="00611805" w:rsidRPr="00B70A40" w:rsidRDefault="00611805" w:rsidP="00CB0153">
            <w:pPr>
              <w:rPr>
                <w:rFonts w:cs="Calibri"/>
                <w:color w:val="000000"/>
                <w:sz w:val="18"/>
                <w:szCs w:val="18"/>
              </w:rPr>
            </w:pPr>
            <w:r w:rsidRPr="00B70A40">
              <w:rPr>
                <w:rFonts w:cs="Calibri"/>
                <w:bCs/>
                <w:color w:val="000000"/>
                <w:sz w:val="18"/>
                <w:szCs w:val="18"/>
              </w:rPr>
              <w:t>tpvalprot</w:t>
            </w:r>
          </w:p>
        </w:tc>
        <w:tc>
          <w:tcPr>
            <w:tcW w:w="5174" w:type="dxa"/>
            <w:tcBorders>
              <w:top w:val="nil"/>
              <w:left w:val="nil"/>
              <w:bottom w:val="single" w:sz="4" w:space="0" w:color="auto"/>
              <w:right w:val="single" w:sz="4" w:space="0" w:color="auto"/>
            </w:tcBorders>
            <w:shd w:val="clear" w:color="auto" w:fill="auto"/>
            <w:noWrap/>
            <w:hideMark/>
          </w:tcPr>
          <w:p w14:paraId="6C8AACC0" w14:textId="541BA3F0" w:rsidR="00611805" w:rsidRPr="00B70A40" w:rsidRDefault="00A126CD" w:rsidP="00611805">
            <w:pPr>
              <w:rPr>
                <w:rFonts w:cs="Calibri"/>
                <w:color w:val="000000"/>
                <w:sz w:val="18"/>
                <w:szCs w:val="18"/>
              </w:rPr>
            </w:pPr>
            <w:r w:rsidRPr="00B70A40">
              <w:rPr>
                <w:rFonts w:cs="Calibri"/>
                <w:color w:val="000000"/>
                <w:sz w:val="18"/>
                <w:szCs w:val="18"/>
              </w:rPr>
              <w:t>Tipo de valor da proteção</w:t>
            </w:r>
            <w:r w:rsidR="00611805" w:rsidRPr="00B70A40">
              <w:rPr>
                <w:rFonts w:cs="Calibri"/>
                <w:color w:val="000000"/>
                <w:sz w:val="18"/>
                <w:szCs w:val="18"/>
              </w:rPr>
              <w:t>:</w:t>
            </w:r>
          </w:p>
          <w:p w14:paraId="57139ADF" w14:textId="77777777" w:rsidR="00611805" w:rsidRDefault="00611805" w:rsidP="002174CA">
            <w:pPr>
              <w:pStyle w:val="ListParagraph"/>
              <w:numPr>
                <w:ilvl w:val="0"/>
                <w:numId w:val="12"/>
              </w:numPr>
              <w:rPr>
                <w:rFonts w:cs="Calibri"/>
                <w:color w:val="000000"/>
                <w:sz w:val="18"/>
                <w:szCs w:val="18"/>
              </w:rPr>
            </w:pPr>
            <w:r w:rsidRPr="00B70A40">
              <w:rPr>
                <w:rFonts w:cs="Calibri"/>
                <w:color w:val="000000"/>
                <w:sz w:val="18"/>
                <w:szCs w:val="18"/>
              </w:rPr>
              <w:t>Este campo identifica o tipo de valorização da proteção</w:t>
            </w:r>
            <w:r w:rsidR="00A126CD" w:rsidRPr="00B70A40">
              <w:rPr>
                <w:rFonts w:cs="Calibri"/>
                <w:color w:val="000000"/>
                <w:sz w:val="18"/>
                <w:szCs w:val="18"/>
              </w:rPr>
              <w:t xml:space="preserve"> implícita no valor comunicado na variável </w:t>
            </w:r>
            <w:r w:rsidR="00B70A40" w:rsidRPr="00B70A40">
              <w:rPr>
                <w:rFonts w:cs="Calibri"/>
                <w:color w:val="000000"/>
                <w:sz w:val="18"/>
                <w:szCs w:val="18"/>
              </w:rPr>
              <w:t>‘valprot’</w:t>
            </w:r>
            <w:r w:rsidR="00B70A40">
              <w:rPr>
                <w:rFonts w:cs="Calibri"/>
                <w:color w:val="000000"/>
                <w:sz w:val="18"/>
                <w:szCs w:val="18"/>
              </w:rPr>
              <w:t>.</w:t>
            </w:r>
          </w:p>
          <w:p w14:paraId="477D6168" w14:textId="20919FEE" w:rsidR="00B70A40" w:rsidRPr="00B70A40" w:rsidRDefault="00B70A40" w:rsidP="002174CA">
            <w:pPr>
              <w:pStyle w:val="ListParagraph"/>
              <w:numPr>
                <w:ilvl w:val="0"/>
                <w:numId w:val="12"/>
              </w:numPr>
              <w:rPr>
                <w:rFonts w:cs="Calibri"/>
                <w:color w:val="000000"/>
                <w:sz w:val="18"/>
                <w:szCs w:val="18"/>
              </w:rPr>
            </w:pPr>
            <w:r>
              <w:rPr>
                <w:rFonts w:cs="Calibri"/>
                <w:color w:val="000000"/>
                <w:sz w:val="18"/>
                <w:szCs w:val="18"/>
              </w:rPr>
              <w:t xml:space="preserve">Este campo deve ser reportado, para cada proteção, sempre que for comunicado o respetivo valor. </w:t>
            </w:r>
          </w:p>
        </w:tc>
        <w:tc>
          <w:tcPr>
            <w:tcW w:w="1134" w:type="dxa"/>
            <w:tcBorders>
              <w:top w:val="nil"/>
              <w:left w:val="single" w:sz="4" w:space="0" w:color="auto"/>
              <w:bottom w:val="single" w:sz="4" w:space="0" w:color="auto"/>
              <w:right w:val="single" w:sz="4" w:space="0" w:color="auto"/>
            </w:tcBorders>
            <w:shd w:val="clear" w:color="auto" w:fill="auto"/>
            <w:noWrap/>
            <w:hideMark/>
          </w:tcPr>
          <w:p w14:paraId="300EAD4C" w14:textId="564C469E" w:rsidR="00611805" w:rsidRPr="00335137" w:rsidRDefault="00611805" w:rsidP="00611805">
            <w:pPr>
              <w:rPr>
                <w:rFonts w:cs="Calibri"/>
                <w:color w:val="000000"/>
                <w:sz w:val="18"/>
                <w:szCs w:val="18"/>
              </w:rPr>
            </w:pPr>
            <w:r>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67C5B57D" w14:textId="77777777" w:rsidR="00611805"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p w14:paraId="6971074C" w14:textId="1E1BCE2F" w:rsidR="00611805" w:rsidRPr="00335137" w:rsidRDefault="00611805" w:rsidP="00611805">
            <w:pPr>
              <w:rPr>
                <w:rFonts w:cs="Calibri"/>
                <w:color w:val="000000"/>
                <w:sz w:val="18"/>
                <w:szCs w:val="18"/>
              </w:rPr>
            </w:pPr>
            <w:r w:rsidRPr="002B6479">
              <w:rPr>
                <w:rFonts w:cs="Calibri"/>
                <w:color w:val="000000"/>
                <w:sz w:val="18"/>
                <w:szCs w:val="18"/>
              </w:rPr>
              <w:t>Estruturais (APMT0100050994)</w:t>
            </w:r>
          </w:p>
        </w:tc>
        <w:tc>
          <w:tcPr>
            <w:tcW w:w="1842" w:type="dxa"/>
            <w:tcBorders>
              <w:top w:val="nil"/>
              <w:left w:val="single" w:sz="4" w:space="0" w:color="auto"/>
              <w:bottom w:val="single" w:sz="4" w:space="0" w:color="auto"/>
              <w:right w:val="single" w:sz="4" w:space="0" w:color="auto"/>
            </w:tcBorders>
          </w:tcPr>
          <w:p w14:paraId="3FDC5F87" w14:textId="77777777" w:rsidR="00611805" w:rsidRPr="00F343C1" w:rsidRDefault="00611805" w:rsidP="00611805">
            <w:pPr>
              <w:rPr>
                <w:rFonts w:cs="Calibri"/>
                <w:color w:val="000000"/>
                <w:sz w:val="18"/>
                <w:szCs w:val="18"/>
              </w:rPr>
            </w:pPr>
            <w:r w:rsidRPr="00F343C1">
              <w:rPr>
                <w:rFonts w:cs="Calibri"/>
                <w:color w:val="000000"/>
                <w:sz w:val="18"/>
                <w:szCs w:val="18"/>
              </w:rPr>
              <w:t>GT018_RATEIO_AVAL,</w:t>
            </w:r>
          </w:p>
          <w:p w14:paraId="1C45A9E4" w14:textId="044987A0" w:rsidR="00611805" w:rsidRPr="00335137" w:rsidRDefault="00611805" w:rsidP="00611805">
            <w:pPr>
              <w:rPr>
                <w:rFonts w:cs="Calibri"/>
                <w:color w:val="000000"/>
                <w:sz w:val="18"/>
                <w:szCs w:val="18"/>
              </w:rPr>
            </w:pPr>
            <w:r w:rsidRPr="00F343C1">
              <w:rPr>
                <w:rFonts w:cs="Calibri"/>
                <w:color w:val="000000"/>
                <w:sz w:val="18"/>
                <w:szCs w:val="18"/>
              </w:rPr>
              <w:t>TAT91_TABELAS</w:t>
            </w:r>
          </w:p>
        </w:tc>
        <w:tc>
          <w:tcPr>
            <w:tcW w:w="1843" w:type="dxa"/>
            <w:tcBorders>
              <w:top w:val="nil"/>
              <w:left w:val="single" w:sz="4" w:space="0" w:color="auto"/>
              <w:bottom w:val="single" w:sz="4" w:space="0" w:color="auto"/>
              <w:right w:val="single" w:sz="4" w:space="0" w:color="auto"/>
            </w:tcBorders>
          </w:tcPr>
          <w:p w14:paraId="153A59AC" w14:textId="70A9F7DF" w:rsidR="00611805" w:rsidRPr="00A41BDE" w:rsidRDefault="00DF559D" w:rsidP="00611805">
            <w:pPr>
              <w:rPr>
                <w:rFonts w:cs="Calibri"/>
                <w:color w:val="000000"/>
                <w:sz w:val="18"/>
                <w:szCs w:val="18"/>
              </w:rPr>
            </w:pPr>
            <w:r w:rsidRPr="00A41BDE">
              <w:rPr>
                <w:rFonts w:cs="Calibri"/>
                <w:color w:val="000000"/>
                <w:sz w:val="18"/>
                <w:szCs w:val="18"/>
              </w:rPr>
              <w:t>cgarant_bem,</w:t>
            </w:r>
          </w:p>
          <w:p w14:paraId="61B1C93E" w14:textId="175FEC37" w:rsidR="00611805" w:rsidRPr="00335137" w:rsidRDefault="00DF559D" w:rsidP="00611805">
            <w:pPr>
              <w:rPr>
                <w:rFonts w:cs="Calibri"/>
                <w:color w:val="000000"/>
                <w:sz w:val="18"/>
                <w:szCs w:val="18"/>
              </w:rPr>
            </w:pPr>
            <w:r w:rsidRPr="00A41BDE">
              <w:rPr>
                <w:rFonts w:cs="Calibri"/>
                <w:color w:val="000000"/>
                <w:sz w:val="18"/>
                <w:szCs w:val="18"/>
              </w:rPr>
              <w:t>tayd91c0_nelemc14</w:t>
            </w:r>
          </w:p>
        </w:tc>
        <w:tc>
          <w:tcPr>
            <w:tcW w:w="1559" w:type="dxa"/>
            <w:tcBorders>
              <w:top w:val="nil"/>
              <w:left w:val="single" w:sz="4" w:space="0" w:color="auto"/>
              <w:bottom w:val="single" w:sz="4" w:space="0" w:color="auto"/>
              <w:right w:val="single" w:sz="4" w:space="0" w:color="auto"/>
            </w:tcBorders>
          </w:tcPr>
          <w:p w14:paraId="73CF1CE5" w14:textId="4013DC05" w:rsidR="00611805" w:rsidRPr="00335137" w:rsidRDefault="00611805" w:rsidP="00611805">
            <w:pPr>
              <w:rPr>
                <w:rFonts w:cs="Calibri"/>
                <w:color w:val="000000"/>
                <w:sz w:val="18"/>
                <w:szCs w:val="18"/>
              </w:rPr>
            </w:pPr>
          </w:p>
        </w:tc>
      </w:tr>
      <w:tr w:rsidR="00611805" w:rsidRPr="00335137" w14:paraId="6060E25C" w14:textId="05100710" w:rsidTr="00D4059B">
        <w:trPr>
          <w:trHeight w:val="600"/>
        </w:trPr>
        <w:tc>
          <w:tcPr>
            <w:tcW w:w="1984" w:type="dxa"/>
            <w:tcBorders>
              <w:top w:val="nil"/>
              <w:left w:val="single" w:sz="4" w:space="0" w:color="auto"/>
              <w:bottom w:val="single" w:sz="4" w:space="0" w:color="auto"/>
              <w:right w:val="single" w:sz="4" w:space="0" w:color="auto"/>
            </w:tcBorders>
            <w:shd w:val="clear" w:color="000000" w:fill="F2F2F2"/>
          </w:tcPr>
          <w:p w14:paraId="2CE631BB" w14:textId="30797F42" w:rsidR="00611805" w:rsidRPr="00CB0153" w:rsidRDefault="00611805" w:rsidP="00CB0153">
            <w:pPr>
              <w:rPr>
                <w:rFonts w:cs="Calibri"/>
                <w:color w:val="000000"/>
                <w:sz w:val="18"/>
                <w:szCs w:val="18"/>
              </w:rPr>
            </w:pPr>
            <w:r w:rsidRPr="00CB0153">
              <w:rPr>
                <w:rFonts w:cs="Calibri"/>
                <w:bCs/>
                <w:color w:val="000000"/>
                <w:sz w:val="18"/>
                <w:szCs w:val="18"/>
              </w:rPr>
              <w:t>valprot</w:t>
            </w:r>
          </w:p>
        </w:tc>
        <w:tc>
          <w:tcPr>
            <w:tcW w:w="5174" w:type="dxa"/>
            <w:tcBorders>
              <w:top w:val="nil"/>
              <w:left w:val="nil"/>
              <w:bottom w:val="single" w:sz="4" w:space="0" w:color="auto"/>
              <w:right w:val="single" w:sz="4" w:space="0" w:color="auto"/>
            </w:tcBorders>
            <w:shd w:val="clear" w:color="auto" w:fill="auto"/>
            <w:noWrap/>
            <w:hideMark/>
          </w:tcPr>
          <w:p w14:paraId="4E759328" w14:textId="657FD60C" w:rsidR="00611805" w:rsidRDefault="00611805" w:rsidP="00611805">
            <w:pPr>
              <w:jc w:val="both"/>
              <w:rPr>
                <w:rFonts w:cs="Calibri"/>
                <w:color w:val="000000"/>
                <w:sz w:val="18"/>
                <w:szCs w:val="18"/>
              </w:rPr>
            </w:pPr>
            <w:r>
              <w:rPr>
                <w:rFonts w:cs="Calibri"/>
                <w:color w:val="000000"/>
                <w:sz w:val="18"/>
                <w:szCs w:val="18"/>
              </w:rPr>
              <w:t>Valor da Proteção:</w:t>
            </w:r>
          </w:p>
          <w:p w14:paraId="6759E2AC" w14:textId="27506D9C" w:rsidR="00B70A40" w:rsidRDefault="00B70A40" w:rsidP="00B70A40">
            <w:pPr>
              <w:pStyle w:val="ListParagraph"/>
              <w:numPr>
                <w:ilvl w:val="0"/>
                <w:numId w:val="12"/>
              </w:numPr>
              <w:jc w:val="both"/>
              <w:rPr>
                <w:rFonts w:cs="Calibri"/>
                <w:color w:val="000000"/>
                <w:sz w:val="18"/>
                <w:szCs w:val="18"/>
              </w:rPr>
            </w:pPr>
            <w:r>
              <w:rPr>
                <w:rFonts w:cs="Calibri"/>
                <w:color w:val="000000"/>
                <w:sz w:val="18"/>
                <w:szCs w:val="18"/>
              </w:rPr>
              <w:t>Montante do valor da proteção de acordo com o método de valorização estabelecido na variável ‘tpvalprot’.</w:t>
            </w:r>
          </w:p>
          <w:p w14:paraId="77F05C52" w14:textId="77777777" w:rsidR="00B70A40" w:rsidRPr="00B70A40" w:rsidRDefault="00B70A40" w:rsidP="00B70A40">
            <w:pPr>
              <w:pStyle w:val="ListParagraph"/>
              <w:numPr>
                <w:ilvl w:val="0"/>
                <w:numId w:val="12"/>
              </w:numPr>
              <w:jc w:val="both"/>
              <w:rPr>
                <w:rFonts w:cs="Calibri"/>
                <w:color w:val="000000"/>
                <w:sz w:val="18"/>
                <w:szCs w:val="18"/>
              </w:rPr>
            </w:pPr>
            <w:r>
              <w:rPr>
                <w:rFonts w:cs="Calibri"/>
                <w:color w:val="000000"/>
                <w:sz w:val="18"/>
                <w:szCs w:val="18"/>
              </w:rPr>
              <w:t>O valor da proteção corresponde ao montante estabelecido na última data de avaliação, anterior à data de referência.</w:t>
            </w:r>
            <w:r>
              <w:rPr>
                <w:sz w:val="20"/>
                <w:szCs w:val="20"/>
              </w:rPr>
              <w:t xml:space="preserve"> </w:t>
            </w:r>
          </w:p>
          <w:p w14:paraId="160EA489" w14:textId="2D4B4816" w:rsidR="00B70A40" w:rsidRPr="000C4F04" w:rsidRDefault="00B70A40" w:rsidP="00B70A40">
            <w:pPr>
              <w:pStyle w:val="ListParagraph"/>
              <w:numPr>
                <w:ilvl w:val="0"/>
                <w:numId w:val="12"/>
              </w:numPr>
              <w:jc w:val="both"/>
              <w:rPr>
                <w:rFonts w:cs="Calibri"/>
                <w:color w:val="000000"/>
                <w:sz w:val="18"/>
                <w:szCs w:val="18"/>
              </w:rPr>
            </w:pPr>
            <w:r>
              <w:rPr>
                <w:rFonts w:cs="Calibri"/>
                <w:color w:val="000000"/>
                <w:sz w:val="18"/>
                <w:szCs w:val="18"/>
              </w:rPr>
              <w:t>Estes valores são reportados em euros.</w:t>
            </w:r>
          </w:p>
        </w:tc>
        <w:tc>
          <w:tcPr>
            <w:tcW w:w="1134" w:type="dxa"/>
            <w:tcBorders>
              <w:top w:val="nil"/>
              <w:left w:val="single" w:sz="4" w:space="0" w:color="auto"/>
              <w:bottom w:val="single" w:sz="4" w:space="0" w:color="auto"/>
              <w:right w:val="single" w:sz="4" w:space="0" w:color="auto"/>
            </w:tcBorders>
            <w:shd w:val="clear" w:color="auto" w:fill="auto"/>
            <w:noWrap/>
            <w:hideMark/>
          </w:tcPr>
          <w:p w14:paraId="4ACAC7D4" w14:textId="24211BB2" w:rsidR="00611805" w:rsidRPr="00335137" w:rsidRDefault="00611805" w:rsidP="00611805">
            <w:pPr>
              <w:rPr>
                <w:rFonts w:cs="Calibri"/>
                <w:color w:val="000000"/>
                <w:sz w:val="18"/>
                <w:szCs w:val="18"/>
              </w:rPr>
            </w:pPr>
            <w:r>
              <w:rPr>
                <w:rFonts w:cs="Calibri"/>
                <w:color w:val="000000"/>
                <w:sz w:val="18"/>
                <w:szCs w:val="18"/>
              </w:rPr>
              <w:t>Decimal (20,2)</w:t>
            </w:r>
          </w:p>
        </w:tc>
        <w:tc>
          <w:tcPr>
            <w:tcW w:w="1843" w:type="dxa"/>
            <w:tcBorders>
              <w:top w:val="nil"/>
              <w:left w:val="single" w:sz="4" w:space="0" w:color="auto"/>
              <w:bottom w:val="single" w:sz="4" w:space="0" w:color="auto"/>
              <w:right w:val="single" w:sz="4" w:space="0" w:color="auto"/>
            </w:tcBorders>
          </w:tcPr>
          <w:p w14:paraId="64D80794" w14:textId="32409919"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64FC4037" w14:textId="3EB7BC3B" w:rsidR="00611805" w:rsidRPr="00335137" w:rsidRDefault="00611805" w:rsidP="00611805">
            <w:pPr>
              <w:rPr>
                <w:rFonts w:cs="Calibri"/>
                <w:color w:val="000000"/>
                <w:sz w:val="18"/>
                <w:szCs w:val="18"/>
              </w:rPr>
            </w:pPr>
            <w:r w:rsidRPr="00A41BDE">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2A7ABDCF" w14:textId="4E3445DB" w:rsidR="00611805" w:rsidRPr="00335137" w:rsidRDefault="00DF559D" w:rsidP="00611805">
            <w:pPr>
              <w:rPr>
                <w:rFonts w:cs="Calibri"/>
                <w:color w:val="000000"/>
                <w:sz w:val="18"/>
                <w:szCs w:val="18"/>
              </w:rPr>
            </w:pPr>
            <w:r w:rsidRPr="00A41BDE">
              <w:rPr>
                <w:rFonts w:cs="Calibri"/>
                <w:color w:val="000000"/>
                <w:sz w:val="18"/>
                <w:szCs w:val="18"/>
              </w:rPr>
              <w:t>valalocprot</w:t>
            </w:r>
          </w:p>
        </w:tc>
        <w:tc>
          <w:tcPr>
            <w:tcW w:w="1559" w:type="dxa"/>
            <w:tcBorders>
              <w:top w:val="nil"/>
              <w:left w:val="single" w:sz="4" w:space="0" w:color="auto"/>
              <w:bottom w:val="single" w:sz="4" w:space="0" w:color="auto"/>
              <w:right w:val="single" w:sz="4" w:space="0" w:color="auto"/>
            </w:tcBorders>
          </w:tcPr>
          <w:p w14:paraId="52EBA603" w14:textId="0E32086A" w:rsidR="00611805" w:rsidRPr="00335137" w:rsidRDefault="00611805" w:rsidP="00611805">
            <w:pPr>
              <w:rPr>
                <w:rFonts w:cs="Calibri"/>
                <w:color w:val="000000"/>
                <w:sz w:val="18"/>
                <w:szCs w:val="18"/>
              </w:rPr>
            </w:pPr>
          </w:p>
        </w:tc>
      </w:tr>
      <w:tr w:rsidR="00611805" w:rsidRPr="00335137" w14:paraId="67991676" w14:textId="39FA75B6"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7FD8D529" w14:textId="5EC03159" w:rsidR="00611805" w:rsidRPr="00CB0153" w:rsidRDefault="00611805" w:rsidP="00CB0153">
            <w:pPr>
              <w:rPr>
                <w:rFonts w:cs="Calibri"/>
                <w:color w:val="000000"/>
                <w:sz w:val="18"/>
                <w:szCs w:val="18"/>
              </w:rPr>
            </w:pPr>
            <w:r w:rsidRPr="00CB0153">
              <w:rPr>
                <w:rFonts w:cs="Calibri"/>
                <w:bCs/>
                <w:color w:val="000000"/>
                <w:sz w:val="18"/>
                <w:szCs w:val="18"/>
              </w:rPr>
              <w:t>dtmatprot</w:t>
            </w:r>
          </w:p>
        </w:tc>
        <w:tc>
          <w:tcPr>
            <w:tcW w:w="5174" w:type="dxa"/>
            <w:tcBorders>
              <w:top w:val="nil"/>
              <w:left w:val="nil"/>
              <w:bottom w:val="single" w:sz="4" w:space="0" w:color="auto"/>
              <w:right w:val="single" w:sz="4" w:space="0" w:color="auto"/>
            </w:tcBorders>
            <w:shd w:val="clear" w:color="auto" w:fill="auto"/>
            <w:noWrap/>
            <w:hideMark/>
          </w:tcPr>
          <w:p w14:paraId="1D6736E2" w14:textId="7FC84595" w:rsidR="00611805" w:rsidRDefault="00611805" w:rsidP="00611805">
            <w:pPr>
              <w:rPr>
                <w:rFonts w:cs="Calibri"/>
                <w:color w:val="000000"/>
                <w:sz w:val="18"/>
                <w:szCs w:val="18"/>
              </w:rPr>
            </w:pPr>
            <w:r w:rsidRPr="00335137">
              <w:rPr>
                <w:rFonts w:cs="Calibri"/>
                <w:color w:val="000000"/>
                <w:sz w:val="18"/>
                <w:szCs w:val="18"/>
              </w:rPr>
              <w:t>D</w:t>
            </w:r>
            <w:r w:rsidR="00B70A40">
              <w:rPr>
                <w:rFonts w:cs="Calibri"/>
                <w:color w:val="000000"/>
                <w:sz w:val="18"/>
                <w:szCs w:val="18"/>
              </w:rPr>
              <w:t>ata de maturidade final:</w:t>
            </w:r>
          </w:p>
          <w:p w14:paraId="7170FB1F" w14:textId="2249CAA0" w:rsidR="00611805" w:rsidRDefault="00B70A40" w:rsidP="002174CA">
            <w:pPr>
              <w:pStyle w:val="ListParagraph"/>
              <w:numPr>
                <w:ilvl w:val="0"/>
                <w:numId w:val="12"/>
              </w:numPr>
              <w:rPr>
                <w:rFonts w:cs="Calibri"/>
                <w:color w:val="000000"/>
                <w:sz w:val="18"/>
                <w:szCs w:val="18"/>
              </w:rPr>
            </w:pPr>
            <w:r>
              <w:rPr>
                <w:rFonts w:cs="Calibri"/>
                <w:color w:val="000000"/>
                <w:sz w:val="18"/>
                <w:szCs w:val="18"/>
              </w:rPr>
              <w:t xml:space="preserve">Data de maturidade da proteção, correspondendo à data à qual a proteção pode ser executada. </w:t>
            </w:r>
          </w:p>
          <w:p w14:paraId="6E252E40" w14:textId="77777777" w:rsidR="00B70A40" w:rsidRPr="00261386" w:rsidRDefault="00B70A40" w:rsidP="00B70A40">
            <w:pPr>
              <w:pStyle w:val="ListParagraph"/>
              <w:numPr>
                <w:ilvl w:val="0"/>
                <w:numId w:val="12"/>
              </w:numPr>
              <w:rPr>
                <w:rFonts w:cs="Calibri"/>
                <w:color w:val="000000"/>
                <w:sz w:val="18"/>
                <w:szCs w:val="18"/>
              </w:rPr>
            </w:pPr>
            <w:r>
              <w:rPr>
                <w:rFonts w:cs="Calibri"/>
                <w:color w:val="000000"/>
                <w:sz w:val="18"/>
                <w:szCs w:val="18"/>
              </w:rPr>
              <w:t xml:space="preserve">Caso a proteção se encontre definida em mais do que um instrumento, deve-se assumir a menor data de entre as acordadas. </w:t>
            </w:r>
          </w:p>
          <w:p w14:paraId="26370930" w14:textId="7B0C5BA9" w:rsidR="00261386" w:rsidRDefault="00B70A40" w:rsidP="00261386">
            <w:pPr>
              <w:pStyle w:val="ListParagraph"/>
              <w:numPr>
                <w:ilvl w:val="0"/>
                <w:numId w:val="12"/>
              </w:numPr>
              <w:rPr>
                <w:sz w:val="20"/>
                <w:szCs w:val="20"/>
              </w:rPr>
            </w:pPr>
            <w:r w:rsidRPr="00261386">
              <w:rPr>
                <w:sz w:val="18"/>
                <w:szCs w:val="18"/>
              </w:rPr>
              <w:t>Se nenhuma da</w:t>
            </w:r>
            <w:r w:rsidR="00261386" w:rsidRPr="00261386">
              <w:rPr>
                <w:sz w:val="18"/>
                <w:szCs w:val="18"/>
              </w:rPr>
              <w:t>ta for especificada no contrato, ou a mesma tiver uma dura</w:t>
            </w:r>
            <w:r w:rsidRPr="00261386">
              <w:rPr>
                <w:sz w:val="18"/>
                <w:szCs w:val="18"/>
              </w:rPr>
              <w:t xml:space="preserve">ção ilimitada, então a variável deverá assumir </w:t>
            </w:r>
            <w:r w:rsidR="00261386" w:rsidRPr="00261386">
              <w:rPr>
                <w:sz w:val="18"/>
                <w:szCs w:val="18"/>
              </w:rPr>
              <w:t xml:space="preserve">como </w:t>
            </w:r>
            <w:r w:rsidR="00261386" w:rsidRPr="004C3FB0">
              <w:rPr>
                <w:i/>
                <w:sz w:val="18"/>
                <w:szCs w:val="18"/>
              </w:rPr>
              <w:t>default</w:t>
            </w:r>
            <w:r w:rsidR="00261386" w:rsidRPr="00261386">
              <w:rPr>
                <w:sz w:val="18"/>
                <w:szCs w:val="18"/>
              </w:rPr>
              <w:t xml:space="preserve"> ‘9999-12-31’ (valor assumido como “Não Aplicável”)</w:t>
            </w:r>
            <w:r w:rsidR="00261386">
              <w:rPr>
                <w:rFonts w:cs="Calibri"/>
                <w:color w:val="000000"/>
                <w:sz w:val="18"/>
                <w:szCs w:val="18"/>
              </w:rPr>
              <w:t>.</w:t>
            </w:r>
          </w:p>
          <w:p w14:paraId="3C767BC2" w14:textId="165EC2A2" w:rsidR="00611805" w:rsidRPr="00A01606" w:rsidRDefault="00611805" w:rsidP="002174CA">
            <w:pPr>
              <w:pStyle w:val="ListParagraph"/>
              <w:numPr>
                <w:ilvl w:val="0"/>
                <w:numId w:val="13"/>
              </w:numPr>
              <w:rPr>
                <w:rFonts w:cs="Calibri"/>
                <w:color w:val="000000"/>
                <w:sz w:val="18"/>
                <w:szCs w:val="18"/>
              </w:rPr>
            </w:pPr>
            <w:r w:rsidRPr="00212559">
              <w:rPr>
                <w:rFonts w:cs="Calibri"/>
                <w:color w:val="000000"/>
                <w:sz w:val="18"/>
                <w:szCs w:val="18"/>
              </w:rPr>
              <w:t>Todas as datas no modelo respeitam o formato ‘aaaa-mm-dd’ .</w:t>
            </w:r>
          </w:p>
        </w:tc>
        <w:tc>
          <w:tcPr>
            <w:tcW w:w="1134" w:type="dxa"/>
            <w:tcBorders>
              <w:top w:val="nil"/>
              <w:left w:val="single" w:sz="4" w:space="0" w:color="auto"/>
              <w:bottom w:val="single" w:sz="4" w:space="0" w:color="auto"/>
              <w:right w:val="single" w:sz="4" w:space="0" w:color="auto"/>
            </w:tcBorders>
            <w:shd w:val="clear" w:color="auto" w:fill="auto"/>
            <w:noWrap/>
            <w:hideMark/>
          </w:tcPr>
          <w:p w14:paraId="287690AD" w14:textId="77777777" w:rsidR="00611805" w:rsidRPr="00335137" w:rsidRDefault="00611805" w:rsidP="00611805">
            <w:pPr>
              <w:rPr>
                <w:rFonts w:cs="Calibri"/>
                <w:color w:val="000000"/>
                <w:sz w:val="18"/>
                <w:szCs w:val="18"/>
              </w:rPr>
            </w:pPr>
            <w:r w:rsidRPr="00335137">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5AED772C" w14:textId="199253D8"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30B0011E" w14:textId="32516FCE" w:rsidR="00611805" w:rsidRPr="00335137" w:rsidRDefault="00611805" w:rsidP="00611805">
            <w:pPr>
              <w:rPr>
                <w:rFonts w:cs="Calibri"/>
                <w:color w:val="000000"/>
                <w:sz w:val="18"/>
                <w:szCs w:val="18"/>
              </w:rPr>
            </w:pPr>
            <w:r w:rsidRPr="00A41BDE">
              <w:rPr>
                <w:rFonts w:cs="Calibri"/>
                <w:color w:val="000000"/>
                <w:sz w:val="18"/>
                <w:szCs w:val="18"/>
              </w:rPr>
              <w:t>GT003_TRZ_GT_FIN</w:t>
            </w:r>
          </w:p>
        </w:tc>
        <w:tc>
          <w:tcPr>
            <w:tcW w:w="1843" w:type="dxa"/>
            <w:tcBorders>
              <w:top w:val="nil"/>
              <w:left w:val="single" w:sz="4" w:space="0" w:color="auto"/>
              <w:bottom w:val="single" w:sz="4" w:space="0" w:color="auto"/>
              <w:right w:val="single" w:sz="4" w:space="0" w:color="auto"/>
            </w:tcBorders>
          </w:tcPr>
          <w:p w14:paraId="0DFBD2A8" w14:textId="3AA04BC5" w:rsidR="00611805" w:rsidRPr="00335137" w:rsidRDefault="00DF559D" w:rsidP="00611805">
            <w:pPr>
              <w:rPr>
                <w:rFonts w:cs="Calibri"/>
                <w:color w:val="000000"/>
                <w:sz w:val="18"/>
                <w:szCs w:val="18"/>
              </w:rPr>
            </w:pPr>
            <w:r w:rsidRPr="00A41BDE">
              <w:rPr>
                <w:rFonts w:cs="Calibri"/>
                <w:color w:val="000000"/>
                <w:sz w:val="18"/>
                <w:szCs w:val="18"/>
              </w:rPr>
              <w:t>dvengar</w:t>
            </w:r>
          </w:p>
        </w:tc>
        <w:tc>
          <w:tcPr>
            <w:tcW w:w="1559" w:type="dxa"/>
            <w:tcBorders>
              <w:top w:val="nil"/>
              <w:left w:val="single" w:sz="4" w:space="0" w:color="auto"/>
              <w:bottom w:val="single" w:sz="4" w:space="0" w:color="auto"/>
              <w:right w:val="single" w:sz="4" w:space="0" w:color="auto"/>
            </w:tcBorders>
          </w:tcPr>
          <w:p w14:paraId="58828E99" w14:textId="3FDEBB32" w:rsidR="00611805" w:rsidRPr="00335137" w:rsidRDefault="00611805" w:rsidP="00611805">
            <w:pPr>
              <w:rPr>
                <w:rFonts w:cs="Calibri"/>
                <w:color w:val="000000"/>
                <w:sz w:val="18"/>
                <w:szCs w:val="18"/>
              </w:rPr>
            </w:pPr>
          </w:p>
        </w:tc>
      </w:tr>
      <w:tr w:rsidR="00611805" w:rsidRPr="00335137" w14:paraId="6693DE05" w14:textId="1C6006B6"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76FF8FFF" w14:textId="44E5D30F" w:rsidR="00611805" w:rsidRPr="00CB0153" w:rsidRDefault="00611805" w:rsidP="00CB0153">
            <w:pPr>
              <w:rPr>
                <w:rFonts w:cs="Calibri"/>
                <w:color w:val="000000"/>
                <w:sz w:val="18"/>
                <w:szCs w:val="18"/>
              </w:rPr>
            </w:pPr>
            <w:r w:rsidRPr="00CB0153">
              <w:rPr>
                <w:rFonts w:cs="Calibri"/>
                <w:bCs/>
                <w:color w:val="000000"/>
                <w:sz w:val="18"/>
                <w:szCs w:val="18"/>
              </w:rPr>
              <w:t>cdgpostal</w:t>
            </w:r>
          </w:p>
        </w:tc>
        <w:tc>
          <w:tcPr>
            <w:tcW w:w="5174" w:type="dxa"/>
            <w:tcBorders>
              <w:top w:val="nil"/>
              <w:left w:val="nil"/>
              <w:bottom w:val="single" w:sz="4" w:space="0" w:color="auto"/>
              <w:right w:val="single" w:sz="4" w:space="0" w:color="auto"/>
            </w:tcBorders>
            <w:shd w:val="clear" w:color="auto" w:fill="auto"/>
            <w:noWrap/>
            <w:hideMark/>
          </w:tcPr>
          <w:p w14:paraId="2EAB57B7" w14:textId="77777777" w:rsidR="00611805" w:rsidRPr="00212559" w:rsidRDefault="00611805" w:rsidP="00611805">
            <w:pPr>
              <w:rPr>
                <w:rFonts w:cs="Calibri"/>
                <w:color w:val="000000"/>
                <w:sz w:val="18"/>
                <w:szCs w:val="18"/>
              </w:rPr>
            </w:pPr>
            <w:r w:rsidRPr="00212559">
              <w:rPr>
                <w:rFonts w:cs="Calibri"/>
                <w:color w:val="000000"/>
                <w:sz w:val="18"/>
                <w:szCs w:val="18"/>
              </w:rPr>
              <w:t>Código postal:</w:t>
            </w:r>
          </w:p>
          <w:p w14:paraId="45440F64" w14:textId="122D65D0" w:rsidR="00611805" w:rsidRPr="006F6382" w:rsidRDefault="00611805" w:rsidP="00611805">
            <w:pPr>
              <w:pStyle w:val="ListParagraph"/>
              <w:numPr>
                <w:ilvl w:val="0"/>
                <w:numId w:val="1"/>
              </w:numPr>
              <w:jc w:val="both"/>
              <w:rPr>
                <w:color w:val="000000"/>
                <w:sz w:val="18"/>
                <w:szCs w:val="18"/>
              </w:rPr>
            </w:pPr>
            <w:r w:rsidRPr="00212559">
              <w:rPr>
                <w:rFonts w:cs="Calibri"/>
                <w:color w:val="000000"/>
                <w:sz w:val="18"/>
                <w:szCs w:val="18"/>
              </w:rPr>
              <w:t xml:space="preserve">Este campo </w:t>
            </w:r>
            <w:r>
              <w:rPr>
                <w:rFonts w:cs="Calibri"/>
                <w:color w:val="000000"/>
                <w:sz w:val="18"/>
                <w:szCs w:val="18"/>
              </w:rPr>
              <w:t>corresponde ao có</w:t>
            </w:r>
            <w:r w:rsidRPr="00A41BDE">
              <w:rPr>
                <w:color w:val="000000"/>
                <w:sz w:val="18"/>
                <w:szCs w:val="18"/>
              </w:rPr>
              <w:t>digo postal do imóvel dado como proteção de um contrato.</w:t>
            </w:r>
          </w:p>
        </w:tc>
        <w:tc>
          <w:tcPr>
            <w:tcW w:w="1134" w:type="dxa"/>
            <w:tcBorders>
              <w:top w:val="nil"/>
              <w:left w:val="single" w:sz="4" w:space="0" w:color="auto"/>
              <w:bottom w:val="single" w:sz="4" w:space="0" w:color="auto"/>
              <w:right w:val="single" w:sz="4" w:space="0" w:color="auto"/>
            </w:tcBorders>
            <w:shd w:val="clear" w:color="auto" w:fill="auto"/>
            <w:noWrap/>
            <w:hideMark/>
          </w:tcPr>
          <w:p w14:paraId="5F0F3C94" w14:textId="77777777" w:rsidR="00611805" w:rsidRPr="00335137" w:rsidRDefault="00611805" w:rsidP="00611805">
            <w:pPr>
              <w:rPr>
                <w:rFonts w:cs="Calibri"/>
                <w:color w:val="000000"/>
                <w:sz w:val="18"/>
                <w:szCs w:val="18"/>
              </w:rPr>
            </w:pPr>
            <w:r w:rsidRPr="00335137">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03E5BD71" w14:textId="77DF373A"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3A76E252" w14:textId="2F7BECEA" w:rsidR="00611805" w:rsidRPr="00335137" w:rsidRDefault="00611805" w:rsidP="00611805">
            <w:pPr>
              <w:rPr>
                <w:rFonts w:cs="Calibri"/>
                <w:color w:val="000000"/>
                <w:sz w:val="18"/>
                <w:szCs w:val="18"/>
              </w:rPr>
            </w:pPr>
            <w:r w:rsidRPr="00A41BDE">
              <w:rPr>
                <w:rFonts w:cs="Calibri"/>
                <w:color w:val="000000"/>
                <w:sz w:val="18"/>
                <w:szCs w:val="18"/>
              </w:rPr>
              <w:t>GT009_BENS_IMOV</w:t>
            </w:r>
          </w:p>
        </w:tc>
        <w:tc>
          <w:tcPr>
            <w:tcW w:w="1843" w:type="dxa"/>
            <w:tcBorders>
              <w:top w:val="nil"/>
              <w:left w:val="single" w:sz="4" w:space="0" w:color="auto"/>
              <w:bottom w:val="single" w:sz="4" w:space="0" w:color="auto"/>
              <w:right w:val="single" w:sz="4" w:space="0" w:color="auto"/>
            </w:tcBorders>
          </w:tcPr>
          <w:p w14:paraId="7D49360E" w14:textId="18DA61B0" w:rsidR="00611805" w:rsidRPr="00335137" w:rsidRDefault="00DF559D" w:rsidP="00611805">
            <w:pPr>
              <w:rPr>
                <w:rFonts w:cs="Calibri"/>
                <w:color w:val="000000"/>
                <w:sz w:val="18"/>
                <w:szCs w:val="18"/>
              </w:rPr>
            </w:pPr>
            <w:r w:rsidRPr="00A41BDE">
              <w:rPr>
                <w:rFonts w:cs="Calibri"/>
                <w:color w:val="000000"/>
                <w:sz w:val="18"/>
                <w:szCs w:val="18"/>
              </w:rPr>
              <w:t>cpost</w:t>
            </w:r>
          </w:p>
        </w:tc>
        <w:tc>
          <w:tcPr>
            <w:tcW w:w="1559" w:type="dxa"/>
            <w:tcBorders>
              <w:top w:val="nil"/>
              <w:left w:val="single" w:sz="4" w:space="0" w:color="auto"/>
              <w:bottom w:val="single" w:sz="4" w:space="0" w:color="auto"/>
              <w:right w:val="single" w:sz="4" w:space="0" w:color="auto"/>
            </w:tcBorders>
          </w:tcPr>
          <w:p w14:paraId="2AEE2C51" w14:textId="2FBB70DE" w:rsidR="00611805" w:rsidRPr="00335137" w:rsidRDefault="00611805" w:rsidP="00611805">
            <w:pPr>
              <w:rPr>
                <w:rFonts w:cs="Calibri"/>
                <w:color w:val="000000"/>
                <w:sz w:val="18"/>
                <w:szCs w:val="18"/>
              </w:rPr>
            </w:pPr>
          </w:p>
        </w:tc>
      </w:tr>
      <w:tr w:rsidR="00611805" w:rsidRPr="00335137" w14:paraId="3B5C5D88" w14:textId="4DD27E58" w:rsidTr="00D4059B">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51B94101" w14:textId="5F789365" w:rsidR="00611805" w:rsidRPr="00CB0153" w:rsidRDefault="00611805" w:rsidP="00CB0153">
            <w:pPr>
              <w:rPr>
                <w:rFonts w:cs="Calibri"/>
                <w:color w:val="000000"/>
                <w:sz w:val="18"/>
                <w:szCs w:val="18"/>
              </w:rPr>
            </w:pPr>
            <w:r w:rsidRPr="00CB0153">
              <w:rPr>
                <w:rFonts w:cs="Calibri"/>
                <w:bCs/>
                <w:color w:val="000000"/>
                <w:sz w:val="18"/>
                <w:szCs w:val="18"/>
              </w:rPr>
              <w:lastRenderedPageBreak/>
              <w:t>dtinsercao</w:t>
            </w:r>
          </w:p>
        </w:tc>
        <w:tc>
          <w:tcPr>
            <w:tcW w:w="5174" w:type="dxa"/>
            <w:tcBorders>
              <w:top w:val="nil"/>
              <w:left w:val="nil"/>
              <w:bottom w:val="single" w:sz="4" w:space="0" w:color="auto"/>
              <w:right w:val="single" w:sz="4" w:space="0" w:color="auto"/>
            </w:tcBorders>
            <w:shd w:val="clear" w:color="auto" w:fill="auto"/>
            <w:noWrap/>
            <w:hideMark/>
          </w:tcPr>
          <w:p w14:paraId="70024A13" w14:textId="77777777" w:rsidR="00611805" w:rsidRDefault="00611805" w:rsidP="00611805">
            <w:pPr>
              <w:jc w:val="both"/>
              <w:rPr>
                <w:color w:val="000000"/>
                <w:sz w:val="18"/>
                <w:szCs w:val="18"/>
              </w:rPr>
            </w:pPr>
            <w:r>
              <w:rPr>
                <w:color w:val="000000"/>
                <w:sz w:val="18"/>
                <w:szCs w:val="18"/>
              </w:rPr>
              <w:t>Data de inserção:</w:t>
            </w:r>
          </w:p>
          <w:p w14:paraId="4AFF9F60" w14:textId="53BF6D42" w:rsidR="00611805" w:rsidRPr="00A41BDE" w:rsidRDefault="00611805" w:rsidP="00611805">
            <w:pPr>
              <w:pStyle w:val="ListParagraph"/>
              <w:numPr>
                <w:ilvl w:val="0"/>
                <w:numId w:val="1"/>
              </w:numPr>
              <w:jc w:val="both"/>
              <w:rPr>
                <w:color w:val="000000"/>
                <w:sz w:val="18"/>
                <w:szCs w:val="18"/>
              </w:rPr>
            </w:pPr>
            <w:r>
              <w:rPr>
                <w:color w:val="000000"/>
                <w:sz w:val="18"/>
                <w:szCs w:val="18"/>
              </w:rPr>
              <w:t xml:space="preserve">Esta data equivale à data e inserção do registo no sistema. </w:t>
            </w:r>
          </w:p>
        </w:tc>
        <w:tc>
          <w:tcPr>
            <w:tcW w:w="1134" w:type="dxa"/>
            <w:tcBorders>
              <w:top w:val="nil"/>
              <w:left w:val="single" w:sz="4" w:space="0" w:color="auto"/>
              <w:bottom w:val="single" w:sz="4" w:space="0" w:color="auto"/>
              <w:right w:val="single" w:sz="4" w:space="0" w:color="auto"/>
            </w:tcBorders>
            <w:shd w:val="clear" w:color="auto" w:fill="auto"/>
            <w:noWrap/>
            <w:hideMark/>
          </w:tcPr>
          <w:p w14:paraId="4B9201D0" w14:textId="77777777" w:rsidR="00611805" w:rsidRPr="00335137" w:rsidRDefault="00611805" w:rsidP="00611805">
            <w:pPr>
              <w:rPr>
                <w:rFonts w:cs="Calibri"/>
                <w:color w:val="000000"/>
                <w:sz w:val="18"/>
                <w:szCs w:val="18"/>
              </w:rPr>
            </w:pPr>
            <w:r w:rsidRPr="00335137">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1B02871A" w14:textId="381BFF1D"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300DB744" w14:textId="49583040" w:rsidR="00611805" w:rsidRPr="00335137" w:rsidRDefault="00611805" w:rsidP="00611805">
            <w:pPr>
              <w:rPr>
                <w:rFonts w:cs="Calibri"/>
                <w:color w:val="000000"/>
                <w:sz w:val="18"/>
                <w:szCs w:val="18"/>
              </w:rPr>
            </w:pPr>
            <w:r w:rsidRPr="00A41BDE">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4EE5CC57" w14:textId="626D1615" w:rsidR="00611805" w:rsidRPr="00335137" w:rsidRDefault="00DF559D" w:rsidP="00611805">
            <w:pPr>
              <w:rPr>
                <w:rFonts w:cs="Calibri"/>
                <w:color w:val="000000"/>
                <w:sz w:val="18"/>
                <w:szCs w:val="18"/>
              </w:rPr>
            </w:pPr>
            <w:r w:rsidRPr="00A41BDE">
              <w:rPr>
                <w:rFonts w:cs="Calibri"/>
                <w:color w:val="000000"/>
                <w:sz w:val="18"/>
                <w:szCs w:val="18"/>
              </w:rPr>
              <w:t>htimest</w:t>
            </w:r>
          </w:p>
        </w:tc>
        <w:tc>
          <w:tcPr>
            <w:tcW w:w="1559" w:type="dxa"/>
            <w:tcBorders>
              <w:top w:val="nil"/>
              <w:left w:val="single" w:sz="4" w:space="0" w:color="auto"/>
              <w:bottom w:val="single" w:sz="4" w:space="0" w:color="auto"/>
              <w:right w:val="single" w:sz="4" w:space="0" w:color="auto"/>
            </w:tcBorders>
          </w:tcPr>
          <w:p w14:paraId="1F45CA0A" w14:textId="061B46D2" w:rsidR="00611805" w:rsidRPr="00335137" w:rsidRDefault="00611805" w:rsidP="00611805">
            <w:pPr>
              <w:rPr>
                <w:rFonts w:cs="Calibri"/>
                <w:color w:val="000000"/>
                <w:sz w:val="18"/>
                <w:szCs w:val="18"/>
              </w:rPr>
            </w:pPr>
          </w:p>
        </w:tc>
      </w:tr>
    </w:tbl>
    <w:p w14:paraId="43DE794E" w14:textId="77777777" w:rsidR="00657EF8" w:rsidRDefault="00657EF8" w:rsidP="00854A49">
      <w:pPr>
        <w:rPr>
          <w:rFonts w:cs="Calibri"/>
        </w:rPr>
      </w:pPr>
    </w:p>
    <w:p w14:paraId="4199AD2B" w14:textId="77777777" w:rsidR="00657EF8" w:rsidRDefault="00657EF8" w:rsidP="00854A49">
      <w:pPr>
        <w:rPr>
          <w:rFonts w:cs="Calibri"/>
        </w:rPr>
      </w:pPr>
    </w:p>
    <w:p w14:paraId="05AB8373" w14:textId="77777777" w:rsidR="00657EF8" w:rsidRDefault="00657EF8" w:rsidP="00854A49">
      <w:pPr>
        <w:rPr>
          <w:rFonts w:cs="Calibri"/>
        </w:rPr>
      </w:pPr>
    </w:p>
    <w:p w14:paraId="0D760FE8" w14:textId="6027E164" w:rsidR="002E643E" w:rsidRPr="00E07147" w:rsidRDefault="002E643E" w:rsidP="00854A49">
      <w:pPr>
        <w:rPr>
          <w:rFonts w:cs="Calibri"/>
        </w:rPr>
        <w:sectPr w:rsidR="002E643E" w:rsidRPr="00E07147" w:rsidSect="002E643E">
          <w:pgSz w:w="16838" w:h="11906" w:orient="landscape"/>
          <w:pgMar w:top="1440" w:right="1440" w:bottom="1440" w:left="1440" w:header="709" w:footer="709" w:gutter="0"/>
          <w:cols w:space="708"/>
          <w:docGrid w:linePitch="360"/>
        </w:sectPr>
      </w:pPr>
      <w:r w:rsidRPr="00E07147">
        <w:rPr>
          <w:rFonts w:cs="Calibri"/>
        </w:rPr>
        <w:br w:type="page"/>
      </w:r>
    </w:p>
    <w:p w14:paraId="70E4F604" w14:textId="6BC7ECC4" w:rsidR="006548F1" w:rsidRPr="00666790" w:rsidRDefault="006548F1" w:rsidP="00E84B56">
      <w:pPr>
        <w:pStyle w:val="Heading4"/>
      </w:pPr>
      <w:bookmarkStart w:id="31" w:name="_Toc163902250"/>
      <w:bookmarkStart w:id="32" w:name="_Toc178255954"/>
      <w:r w:rsidRPr="00E07147">
        <w:lastRenderedPageBreak/>
        <w:t xml:space="preserve">Tabela de </w:t>
      </w:r>
      <w:r w:rsidR="000F630D">
        <w:t>processos/cauções</w:t>
      </w:r>
      <w:r w:rsidR="00F23A21" w:rsidRPr="00E07147">
        <w:t xml:space="preserve"> de bens reais</w:t>
      </w:r>
      <w:r w:rsidRPr="00E07147">
        <w:t xml:space="preserve">: </w:t>
      </w:r>
      <w:r w:rsidRPr="00AA4469">
        <w:rPr>
          <w:i/>
        </w:rPr>
        <w:t>cd_garantias.</w:t>
      </w:r>
      <w:bookmarkEnd w:id="31"/>
      <w:r w:rsidR="00E84B56">
        <w:t>gt</w:t>
      </w:r>
      <w:r w:rsidR="006A06B8">
        <w:t>0</w:t>
      </w:r>
      <w:r w:rsidR="00E84B56">
        <w:t>23_crc5g_rl_contratos_garantia_rct</w:t>
      </w:r>
      <w:r w:rsidR="00E84B56" w:rsidRPr="00E84B56">
        <w:t>210</w:t>
      </w:r>
      <w:bookmarkEnd w:id="32"/>
      <w:r w:rsidR="00AD5050">
        <w:fldChar w:fldCharType="begin"/>
      </w:r>
      <w:r w:rsidR="00AD5050">
        <w:instrText xml:space="preserve"> XE "</w:instrText>
      </w:r>
      <w:r w:rsidR="00AD5050" w:rsidRPr="00C74FC5">
        <w:instrText>gt23_crc5g_rl_contratos_garantia_rct210</w:instrText>
      </w:r>
      <w:r w:rsidR="00AD5050">
        <w:instrText xml:space="preserve">" \i </w:instrText>
      </w:r>
      <w:r w:rsidR="00AD5050">
        <w:fldChar w:fldCharType="end"/>
      </w:r>
    </w:p>
    <w:p w14:paraId="0EFAFF92" w14:textId="26D45AC1" w:rsidR="006548F1" w:rsidRPr="00E07147" w:rsidRDefault="006548F1" w:rsidP="00666790">
      <w:pPr>
        <w:pStyle w:val="Heading5"/>
      </w:pPr>
      <w:bookmarkStart w:id="33" w:name="_Toc163902251"/>
      <w:bookmarkStart w:id="34" w:name="_Toc178255955"/>
      <w:r w:rsidRPr="00E07147">
        <w:t>Visão Geral</w:t>
      </w:r>
      <w:bookmarkEnd w:id="33"/>
      <w:bookmarkEnd w:id="34"/>
    </w:p>
    <w:p w14:paraId="34D0FAC8" w14:textId="06F367F5" w:rsidR="00CB0153" w:rsidRPr="00720567" w:rsidRDefault="00CB0153" w:rsidP="00CB0153">
      <w:pPr>
        <w:spacing w:after="160" w:line="259" w:lineRule="auto"/>
        <w:jc w:val="both"/>
        <w:rPr>
          <w:rFonts w:eastAsiaTheme="minorHAnsi" w:cstheme="minorBidi"/>
          <w:szCs w:val="22"/>
          <w:lang w:eastAsia="en-US"/>
        </w:rPr>
      </w:pPr>
      <w:r>
        <w:rPr>
          <w:rFonts w:eastAsiaTheme="minorHAnsi" w:cstheme="minorBidi"/>
          <w:szCs w:val="22"/>
          <w:lang w:eastAsia="en-US"/>
        </w:rPr>
        <w:t xml:space="preserve"> </w:t>
      </w:r>
      <w:r w:rsidRPr="00720567">
        <w:rPr>
          <w:rFonts w:eastAsiaTheme="minorHAnsi" w:cstheme="minorBidi"/>
          <w:szCs w:val="22"/>
          <w:lang w:eastAsia="en-US"/>
        </w:rPr>
        <w:t xml:space="preserve">A tabela </w:t>
      </w:r>
      <w:r w:rsidRPr="00B51BDC">
        <w:rPr>
          <w:i/>
        </w:rPr>
        <w:t>cd_garantias.gt</w:t>
      </w:r>
      <w:r w:rsidR="006A06B8">
        <w:rPr>
          <w:i/>
        </w:rPr>
        <w:t>0</w:t>
      </w:r>
      <w:r w:rsidRPr="00B51BDC">
        <w:rPr>
          <w:i/>
        </w:rPr>
        <w:t>23_crc5g_rl_contratos_garantia_rct</w:t>
      </w:r>
      <w:r w:rsidR="00D23CA9" w:rsidRPr="00B51BDC">
        <w:rPr>
          <w:i/>
        </w:rPr>
        <w:t>210</w:t>
      </w:r>
      <w:r w:rsidR="00D23CA9">
        <w:t xml:space="preserve"> é</w:t>
      </w:r>
      <w:r w:rsidRPr="00720567">
        <w:rPr>
          <w:rFonts w:eastAsiaTheme="minorHAnsi" w:cstheme="minorBidi"/>
          <w:szCs w:val="22"/>
          <w:lang w:eastAsia="en-US"/>
        </w:rPr>
        <w:t xml:space="preserve"> uma tabela de interface entre o MUG e o caso de uso</w:t>
      </w:r>
      <w:r w:rsidR="008D697B">
        <w:rPr>
          <w:rFonts w:eastAsiaTheme="minorHAnsi" w:cstheme="minorBidi"/>
          <w:szCs w:val="22"/>
          <w:lang w:eastAsia="en-US"/>
        </w:rPr>
        <w:t xml:space="preserve"> CRC</w:t>
      </w:r>
      <w:r>
        <w:rPr>
          <w:rFonts w:eastAsiaTheme="minorHAnsi" w:cstheme="minorBidi"/>
          <w:szCs w:val="22"/>
          <w:lang w:eastAsia="en-US"/>
        </w:rPr>
        <w:t>.</w:t>
      </w:r>
      <w:r w:rsidRPr="00720567">
        <w:rPr>
          <w:rFonts w:eastAsiaTheme="minorHAnsi" w:cstheme="minorBidi"/>
          <w:szCs w:val="22"/>
          <w:lang w:eastAsia="en-US"/>
        </w:rPr>
        <w:t xml:space="preserve"> </w:t>
      </w:r>
      <w:r w:rsidR="00113326">
        <w:rPr>
          <w:rFonts w:eastAsiaTheme="minorHAnsi" w:cstheme="minorBidi"/>
          <w:szCs w:val="22"/>
          <w:lang w:eastAsia="en-US"/>
        </w:rPr>
        <w:t xml:space="preserve">O seu objetivo é </w:t>
      </w:r>
      <w:r w:rsidR="00FF70B9">
        <w:rPr>
          <w:rFonts w:eastAsiaTheme="minorHAnsi" w:cstheme="minorBidi"/>
          <w:szCs w:val="22"/>
          <w:lang w:eastAsia="en-US"/>
        </w:rPr>
        <w:t xml:space="preserve">apresentar </w:t>
      </w:r>
      <w:r w:rsidR="00113326">
        <w:rPr>
          <w:rFonts w:eastAsiaTheme="minorHAnsi" w:cstheme="minorBidi"/>
          <w:szCs w:val="22"/>
          <w:lang w:eastAsia="en-US"/>
        </w:rPr>
        <w:t>a info</w:t>
      </w:r>
      <w:r w:rsidR="008D697B">
        <w:rPr>
          <w:rFonts w:eastAsiaTheme="minorHAnsi" w:cstheme="minorBidi"/>
          <w:szCs w:val="22"/>
          <w:lang w:eastAsia="en-US"/>
        </w:rPr>
        <w:t>r</w:t>
      </w:r>
      <w:r w:rsidR="00113326">
        <w:rPr>
          <w:rFonts w:eastAsiaTheme="minorHAnsi" w:cstheme="minorBidi"/>
          <w:szCs w:val="22"/>
          <w:lang w:eastAsia="en-US"/>
        </w:rPr>
        <w:t xml:space="preserve">mação financeira relativa a cada contrato, incluindo </w:t>
      </w:r>
      <w:r>
        <w:rPr>
          <w:rFonts w:eastAsiaTheme="minorHAnsi" w:cstheme="minorBidi"/>
          <w:szCs w:val="22"/>
          <w:lang w:eastAsia="en-US"/>
        </w:rPr>
        <w:t xml:space="preserve">todas as responsabilidades associadas às proteções, </w:t>
      </w:r>
      <w:r w:rsidR="00113326">
        <w:rPr>
          <w:rFonts w:eastAsiaTheme="minorHAnsi" w:cstheme="minorBidi"/>
          <w:szCs w:val="22"/>
          <w:lang w:eastAsia="en-US"/>
        </w:rPr>
        <w:t xml:space="preserve">juntamente com a apresentação de </w:t>
      </w:r>
      <w:r>
        <w:rPr>
          <w:rFonts w:eastAsiaTheme="minorHAnsi" w:cstheme="minorBidi"/>
          <w:szCs w:val="22"/>
          <w:lang w:eastAsia="en-US"/>
        </w:rPr>
        <w:t>todos os atributos</w:t>
      </w:r>
      <w:r w:rsidR="00FF70B9">
        <w:rPr>
          <w:rFonts w:eastAsiaTheme="minorHAnsi" w:cstheme="minorBidi"/>
          <w:szCs w:val="22"/>
          <w:lang w:eastAsia="en-US"/>
        </w:rPr>
        <w:t xml:space="preserve"> desta relação</w:t>
      </w:r>
      <w:r>
        <w:rPr>
          <w:rFonts w:eastAsiaTheme="minorHAnsi" w:cstheme="minorBidi"/>
          <w:szCs w:val="22"/>
          <w:lang w:eastAsia="en-US"/>
        </w:rPr>
        <w:t xml:space="preserve">. </w:t>
      </w:r>
      <w:r w:rsidRPr="00720567">
        <w:rPr>
          <w:rFonts w:eastAsiaTheme="minorHAnsi" w:cstheme="minorBidi"/>
          <w:szCs w:val="22"/>
          <w:lang w:eastAsia="en-US"/>
        </w:rPr>
        <w:t>De reforçar que o universo desta tabela provém dos módulos base e consolidado do MUG, havendo uma transformação da chave dos pilares em causa</w:t>
      </w:r>
      <w:r>
        <w:rPr>
          <w:rFonts w:eastAsiaTheme="minorHAnsi" w:cstheme="minorBidi"/>
          <w:szCs w:val="22"/>
          <w:lang w:eastAsia="en-US"/>
        </w:rPr>
        <w:t xml:space="preserve">, passível de rasteio através de uma tabela de tradução de chaves </w:t>
      </w:r>
      <w:r w:rsidRPr="00720567">
        <w:rPr>
          <w:rFonts w:eastAsiaTheme="minorHAnsi" w:cstheme="minorBidi"/>
          <w:szCs w:val="22"/>
          <w:lang w:eastAsia="en-US"/>
        </w:rPr>
        <w:t>que garante a sua traçabilidade (</w:t>
      </w:r>
      <w:r w:rsidRPr="005D4A68">
        <w:rPr>
          <w:rFonts w:eastAsiaTheme="minorHAnsi" w:cstheme="minorBidi"/>
          <w:i/>
          <w:szCs w:val="22"/>
          <w:lang w:eastAsia="en-US"/>
        </w:rPr>
        <w:t>kt_chaves_intrf_grts_crc</w:t>
      </w:r>
      <w:r w:rsidRPr="00720567">
        <w:rPr>
          <w:rFonts w:eastAsiaTheme="minorHAnsi" w:cstheme="minorBidi"/>
          <w:szCs w:val="22"/>
          <w:lang w:eastAsia="en-US"/>
        </w:rPr>
        <w:t xml:space="preserve">). Esta transformação das chaves é efetuada para assegurar que a granularidade dos registos contratuais continua a ser a mesma que existia antes de re-apontar a </w:t>
      </w:r>
      <w:r>
        <w:rPr>
          <w:rFonts w:eastAsiaTheme="minorHAnsi" w:cstheme="minorBidi"/>
          <w:szCs w:val="22"/>
          <w:lang w:eastAsia="en-US"/>
        </w:rPr>
        <w:t xml:space="preserve"> CRC</w:t>
      </w:r>
      <w:r w:rsidR="004C3FB0">
        <w:rPr>
          <w:rFonts w:eastAsiaTheme="minorHAnsi" w:cstheme="minorBidi"/>
          <w:szCs w:val="22"/>
          <w:lang w:eastAsia="en-US"/>
        </w:rPr>
        <w:t xml:space="preserve"> </w:t>
      </w:r>
      <w:r>
        <w:rPr>
          <w:rFonts w:eastAsiaTheme="minorHAnsi" w:cstheme="minorBidi"/>
          <w:szCs w:val="22"/>
          <w:lang w:eastAsia="en-US"/>
        </w:rPr>
        <w:t>para o MUG, em julho</w:t>
      </w:r>
      <w:r w:rsidRPr="00720567">
        <w:rPr>
          <w:rFonts w:eastAsiaTheme="minorHAnsi" w:cstheme="minorBidi"/>
          <w:szCs w:val="22"/>
          <w:lang w:eastAsia="en-US"/>
        </w:rPr>
        <w:t xml:space="preserve"> 202</w:t>
      </w:r>
      <w:r>
        <w:rPr>
          <w:rFonts w:eastAsiaTheme="minorHAnsi" w:cstheme="minorBidi"/>
          <w:szCs w:val="22"/>
          <w:lang w:eastAsia="en-US"/>
        </w:rPr>
        <w:t>4</w:t>
      </w:r>
      <w:r w:rsidRPr="00720567">
        <w:rPr>
          <w:rFonts w:eastAsiaTheme="minorHAnsi" w:cstheme="minorBidi"/>
          <w:szCs w:val="22"/>
          <w:lang w:eastAsia="en-US"/>
        </w:rPr>
        <w:t xml:space="preserve">, bem como para garantir a boa ligação das garantias provindas do MUG com as chaves contratuais aprovisionadas pela </w:t>
      </w:r>
      <w:r>
        <w:rPr>
          <w:rFonts w:eastAsiaTheme="minorHAnsi" w:cstheme="minorBidi"/>
          <w:szCs w:val="22"/>
          <w:lang w:eastAsia="en-US"/>
        </w:rPr>
        <w:t>CRC</w:t>
      </w:r>
      <w:r w:rsidRPr="00720567">
        <w:rPr>
          <w:rFonts w:eastAsiaTheme="minorHAnsi" w:cstheme="minorBidi"/>
          <w:szCs w:val="22"/>
          <w:lang w:eastAsia="en-US"/>
        </w:rPr>
        <w:t>.</w:t>
      </w:r>
    </w:p>
    <w:p w14:paraId="4E2B490C" w14:textId="269A2BD4" w:rsidR="006548F1" w:rsidRDefault="006548F1" w:rsidP="00666790">
      <w:pPr>
        <w:pStyle w:val="Heading5"/>
      </w:pPr>
      <w:bookmarkStart w:id="35" w:name="_Toc163902252"/>
      <w:bookmarkStart w:id="36" w:name="_Toc178255956"/>
      <w:r w:rsidRPr="00E07147">
        <w:t>Granularidade e chave</w:t>
      </w:r>
      <w:bookmarkEnd w:id="35"/>
      <w:bookmarkEnd w:id="36"/>
    </w:p>
    <w:p w14:paraId="5DFA38E1" w14:textId="44814954" w:rsidR="000E62B0" w:rsidRPr="00720567" w:rsidRDefault="000E62B0" w:rsidP="000E62B0">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Pr="00B51BDC">
        <w:rPr>
          <w:i/>
        </w:rPr>
        <w:t>cd_garantias.gt</w:t>
      </w:r>
      <w:r w:rsidR="006A06B8">
        <w:rPr>
          <w:i/>
        </w:rPr>
        <w:t>0</w:t>
      </w:r>
      <w:r w:rsidRPr="00B51BDC">
        <w:rPr>
          <w:i/>
        </w:rPr>
        <w:t>23_crc5g_rl_contratos_garantia_rct210</w:t>
      </w:r>
      <w:r>
        <w:t xml:space="preserve"> </w:t>
      </w:r>
      <w:r>
        <w:rPr>
          <w:rFonts w:eastAsiaTheme="minorHAnsi" w:cstheme="minorBidi"/>
          <w:szCs w:val="22"/>
          <w:lang w:eastAsia="en-US"/>
        </w:rPr>
        <w:t xml:space="preserve">apresenta uma chave primária, constituída pelos campos identificativos da responsabilidade </w:t>
      </w:r>
      <w:r w:rsidRPr="002A7D78">
        <w:rPr>
          <w:rFonts w:eastAsiaTheme="minorHAnsi" w:cstheme="minorBidi"/>
          <w:i/>
          <w:szCs w:val="22"/>
          <w:lang w:eastAsia="en-US"/>
        </w:rPr>
        <w:t>(‘idcont’</w:t>
      </w:r>
      <w:r>
        <w:rPr>
          <w:rFonts w:eastAsiaTheme="minorHAnsi" w:cstheme="minorBidi"/>
          <w:szCs w:val="22"/>
          <w:lang w:eastAsia="en-US"/>
        </w:rPr>
        <w:t xml:space="preserve"> e </w:t>
      </w:r>
      <w:r w:rsidRPr="002A7D78">
        <w:rPr>
          <w:rFonts w:eastAsiaTheme="minorHAnsi" w:cstheme="minorBidi"/>
          <w:i/>
          <w:szCs w:val="22"/>
          <w:lang w:eastAsia="en-US"/>
        </w:rPr>
        <w:t>‘idinst’</w:t>
      </w:r>
      <w:r>
        <w:rPr>
          <w:rFonts w:eastAsiaTheme="minorHAnsi" w:cstheme="minorBidi"/>
          <w:szCs w:val="22"/>
          <w:lang w:eastAsia="en-US"/>
        </w:rPr>
        <w:t>) e da garantia/proteção (</w:t>
      </w:r>
      <w:r w:rsidRPr="002A7D78">
        <w:rPr>
          <w:rFonts w:eastAsiaTheme="minorHAnsi" w:cstheme="minorBidi"/>
          <w:i/>
          <w:szCs w:val="22"/>
          <w:lang w:eastAsia="en-US"/>
        </w:rPr>
        <w:t>‘idprot’</w:t>
      </w:r>
      <w:r>
        <w:rPr>
          <w:rFonts w:eastAsiaTheme="minorHAnsi" w:cstheme="minorBidi"/>
          <w:szCs w:val="22"/>
          <w:lang w:eastAsia="en-US"/>
        </w:rPr>
        <w:t>).</w:t>
      </w:r>
    </w:p>
    <w:p w14:paraId="10C303BF" w14:textId="7470EE96" w:rsidR="00C1279F" w:rsidRDefault="00113326" w:rsidP="00113326">
      <w:pPr>
        <w:spacing w:after="160" w:line="259" w:lineRule="auto"/>
        <w:jc w:val="both"/>
        <w:rPr>
          <w:rStyle w:val="ui-provider"/>
          <w:rFonts w:eastAsiaTheme="majorEastAsia"/>
        </w:rPr>
      </w:pPr>
      <w:r>
        <w:rPr>
          <w:rFonts w:eastAsiaTheme="minorHAnsi" w:cstheme="minorBidi"/>
          <w:szCs w:val="22"/>
          <w:lang w:eastAsia="en-US"/>
        </w:rPr>
        <w:t xml:space="preserve">A construção da chave do campo </w:t>
      </w:r>
      <w:r w:rsidRPr="002A7D78">
        <w:rPr>
          <w:rFonts w:eastAsiaTheme="minorHAnsi" w:cstheme="minorBidi"/>
          <w:i/>
          <w:szCs w:val="22"/>
          <w:lang w:eastAsia="en-US"/>
        </w:rPr>
        <w:t>‘</w:t>
      </w:r>
      <w:r w:rsidRPr="00E742CD">
        <w:rPr>
          <w:rFonts w:eastAsiaTheme="minorHAnsi" w:cstheme="minorBidi"/>
          <w:szCs w:val="22"/>
          <w:lang w:eastAsia="en-US"/>
        </w:rPr>
        <w:t>idprot’</w:t>
      </w:r>
      <w:r>
        <w:rPr>
          <w:rFonts w:eastAsiaTheme="minorHAnsi" w:cstheme="minorBidi"/>
          <w:szCs w:val="22"/>
          <w:lang w:eastAsia="en-US"/>
        </w:rPr>
        <w:t xml:space="preserve"> é diferenciada conforme a tipologia da garantia. Especificamente, no caso das garantias reais, o campo ‘idprot’ corresponde aos campos identificadores do bem (</w:t>
      </w:r>
      <w:r w:rsidRPr="002A7D78">
        <w:rPr>
          <w:rFonts w:eastAsiaTheme="minorHAnsi" w:cstheme="minorBidi"/>
          <w:i/>
          <w:szCs w:val="22"/>
          <w:lang w:eastAsia="en-US"/>
        </w:rPr>
        <w:t>‘</w:t>
      </w:r>
      <w:r w:rsidRPr="00E742CD">
        <w:rPr>
          <w:rStyle w:val="ui-provider"/>
          <w:rFonts w:eastAsiaTheme="majorEastAsia"/>
        </w:rPr>
        <w:t>cempbem’, ‘ckbalbem’, ‘ckctabem’, ‘ckrefbem’</w:t>
      </w:r>
      <w:r>
        <w:rPr>
          <w:rStyle w:val="ui-provider"/>
          <w:rFonts w:eastAsiaTheme="majorEastAsia"/>
        </w:rPr>
        <w:t>), enquanto nas garantias pessoais, a chave é construída com base na necessidade de adaptar a estrutura de dados à tipologia, assegurando precisão e consistência na identificação dos registos. Importa salientar que a regra de formação do ‘idprot’ implicou a criação de uma nova tabela cumulativa (</w:t>
      </w:r>
      <w:r w:rsidRPr="009B5FC6">
        <w:rPr>
          <w:i/>
        </w:rPr>
        <w:t>cd_garantias.</w:t>
      </w:r>
      <w:r w:rsidRPr="009B5FC6">
        <w:t xml:space="preserve"> </w:t>
      </w:r>
      <w:r w:rsidRPr="009B5FC6">
        <w:rPr>
          <w:i/>
        </w:rPr>
        <w:t>gt703_hist_chvs_crc</w:t>
      </w:r>
      <w:r>
        <w:rPr>
          <w:rStyle w:val="ui-provider"/>
          <w:rFonts w:eastAsiaTheme="majorEastAsia"/>
        </w:rPr>
        <w:t>), destinada a armazenar todos os ‘idprot’ previamente gerados, bem como estabelecer novas combinações para futuros registos. Estas novas combinações são geradas com base nos ‘idinst’, que estão associados a cada combinação de ‘idprot’ e ‘zcliente’.</w:t>
      </w:r>
      <w:r w:rsidR="000E62B0">
        <w:rPr>
          <w:rStyle w:val="ui-provider"/>
          <w:rFonts w:eastAsiaTheme="majorEastAsia"/>
        </w:rPr>
        <w:t xml:space="preserve"> </w:t>
      </w:r>
    </w:p>
    <w:p w14:paraId="2ECBBD1B" w14:textId="21553E55" w:rsidR="001E7842" w:rsidRPr="00E07147" w:rsidRDefault="006548F1" w:rsidP="00666790">
      <w:pPr>
        <w:pStyle w:val="Heading5"/>
      </w:pPr>
      <w:bookmarkStart w:id="37" w:name="_Toc163902253"/>
      <w:bookmarkStart w:id="38" w:name="_Toc178255957"/>
      <w:r w:rsidRPr="00E07147">
        <w:t>Periodicidade</w:t>
      </w:r>
      <w:bookmarkEnd w:id="37"/>
      <w:bookmarkEnd w:id="38"/>
    </w:p>
    <w:p w14:paraId="658C55C5" w14:textId="6D6F5896" w:rsidR="000E62B0" w:rsidRPr="00720567" w:rsidRDefault="000E62B0" w:rsidP="000E62B0">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B51BDC">
        <w:rPr>
          <w:i/>
        </w:rPr>
        <w:t>cd_garantias.gt</w:t>
      </w:r>
      <w:r w:rsidR="006A06B8">
        <w:rPr>
          <w:i/>
        </w:rPr>
        <w:t>0</w:t>
      </w:r>
      <w:r w:rsidRPr="00B51BDC">
        <w:rPr>
          <w:i/>
        </w:rPr>
        <w:t>23_crc5g_rl_contratos_garantia_rct210</w:t>
      </w:r>
      <w:r>
        <w:t xml:space="preserve"> </w:t>
      </w:r>
      <w:r w:rsidRPr="00720567">
        <w:rPr>
          <w:rFonts w:eastAsiaTheme="minorHAnsi" w:cstheme="minorBidi"/>
          <w:szCs w:val="22"/>
          <w:lang w:eastAsia="en-US"/>
        </w:rPr>
        <w:t xml:space="preserve">é gerada </w:t>
      </w:r>
      <w:r w:rsidR="00D23CA9">
        <w:rPr>
          <w:rFonts w:eastAsiaTheme="minorHAnsi" w:cstheme="minorBidi"/>
          <w:szCs w:val="22"/>
          <w:lang w:eastAsia="en-US"/>
        </w:rPr>
        <w:t>diariamente, com</w:t>
      </w:r>
      <w:r>
        <w:rPr>
          <w:rFonts w:eastAsiaTheme="minorHAnsi" w:cstheme="minorBidi"/>
          <w:szCs w:val="22"/>
          <w:lang w:eastAsia="en-US"/>
        </w:rPr>
        <w:t xml:space="preserve"> os relatórios correspondentes enviados à CRC</w:t>
      </w:r>
      <w:r w:rsidRPr="00720567">
        <w:rPr>
          <w:rFonts w:eastAsiaTheme="minorHAnsi" w:cstheme="minorBidi"/>
          <w:szCs w:val="22"/>
          <w:lang w:eastAsia="en-US"/>
        </w:rPr>
        <w:t>. No caso</w:t>
      </w:r>
      <w:r w:rsidR="00113326">
        <w:rPr>
          <w:rFonts w:eastAsiaTheme="minorHAnsi" w:cstheme="minorBidi"/>
          <w:szCs w:val="22"/>
          <w:lang w:eastAsia="en-US"/>
        </w:rPr>
        <w:t xml:space="preserve"> do ultimo dia do mês não ser um dia útil,</w:t>
      </w:r>
      <w:r w:rsidRPr="00720567">
        <w:rPr>
          <w:rFonts w:eastAsiaTheme="minorHAnsi" w:cstheme="minorBidi"/>
          <w:szCs w:val="22"/>
          <w:lang w:eastAsia="en-US"/>
        </w:rPr>
        <w:t xml:space="preserve"> o modelo gera uma cópia do último dia útil e atribui-lhe a partição de último dia</w:t>
      </w:r>
      <w:r w:rsidR="004C3FB0">
        <w:rPr>
          <w:rFonts w:eastAsiaTheme="minorHAnsi" w:cstheme="minorBidi"/>
          <w:szCs w:val="22"/>
          <w:lang w:eastAsia="en-US"/>
        </w:rPr>
        <w:t xml:space="preserve"> </w:t>
      </w:r>
      <w:r w:rsidR="00113326">
        <w:rPr>
          <w:rFonts w:eastAsiaTheme="minorHAnsi" w:cstheme="minorBidi"/>
          <w:szCs w:val="22"/>
          <w:lang w:eastAsia="en-US"/>
        </w:rPr>
        <w:t>de calendário do mês</w:t>
      </w:r>
      <w:r w:rsidR="00113326" w:rsidRPr="00113326">
        <w:rPr>
          <w:rFonts w:eastAsiaTheme="minorHAnsi" w:cstheme="minorBidi"/>
          <w:color w:val="000000" w:themeColor="text1"/>
          <w:szCs w:val="22"/>
          <w:lang w:eastAsia="en-US"/>
        </w:rPr>
        <w:t>.</w:t>
      </w:r>
      <w:r w:rsidR="00113326">
        <w:rPr>
          <w:rFonts w:eastAsiaTheme="minorHAnsi" w:cstheme="minorBidi"/>
          <w:color w:val="000000" w:themeColor="text1"/>
          <w:szCs w:val="22"/>
          <w:lang w:eastAsia="en-US"/>
        </w:rPr>
        <w:t xml:space="preserve"> </w:t>
      </w:r>
      <w:r w:rsidR="00113326" w:rsidRPr="00113326">
        <w:rPr>
          <w:rFonts w:eastAsiaTheme="minorHAnsi" w:cstheme="minorBidi"/>
          <w:color w:val="000000" w:themeColor="text1"/>
          <w:szCs w:val="22"/>
          <w:lang w:eastAsia="en-US"/>
        </w:rPr>
        <w:t>A título de exemplo, se o dia 31 de um mês corresponde a um sábado, é criada uma cópia do dia 30 (último dia útil) e atribui-lhe a ‘ref_date´ do dia 31.</w:t>
      </w:r>
      <w:r w:rsidRPr="00113326">
        <w:rPr>
          <w:rFonts w:eastAsiaTheme="minorHAnsi" w:cstheme="minorBidi"/>
          <w:color w:val="000000" w:themeColor="text1"/>
          <w:szCs w:val="22"/>
          <w:lang w:eastAsia="en-US"/>
        </w:rPr>
        <w:t xml:space="preserve"> </w:t>
      </w:r>
    </w:p>
    <w:p w14:paraId="28FB1953" w14:textId="2F43E303" w:rsidR="00103140" w:rsidRDefault="000E62B0"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w:t>
      </w:r>
      <w:r>
        <w:rPr>
          <w:rFonts w:eastAsiaTheme="minorHAnsi" w:cstheme="minorBidi"/>
          <w:szCs w:val="22"/>
          <w:lang w:eastAsia="en-US"/>
        </w:rPr>
        <w:t>ta tabela desde, e incluindo, 31 de</w:t>
      </w:r>
      <w:r w:rsidRPr="00720567">
        <w:rPr>
          <w:rFonts w:eastAsiaTheme="minorHAnsi" w:cstheme="minorBidi"/>
          <w:szCs w:val="22"/>
          <w:lang w:eastAsia="en-US"/>
        </w:rPr>
        <w:t xml:space="preserve"> </w:t>
      </w:r>
      <w:r>
        <w:rPr>
          <w:rFonts w:eastAsiaTheme="minorHAnsi" w:cstheme="minorBidi"/>
          <w:szCs w:val="22"/>
          <w:lang w:eastAsia="en-US"/>
        </w:rPr>
        <w:t>julho de 2024.</w:t>
      </w:r>
    </w:p>
    <w:p w14:paraId="699861ED" w14:textId="27B56AA9" w:rsidR="006548F1" w:rsidRPr="00E07147" w:rsidRDefault="006548F1" w:rsidP="00666790">
      <w:pPr>
        <w:pStyle w:val="Heading5"/>
      </w:pPr>
      <w:bookmarkStart w:id="39" w:name="_Toc163902254"/>
      <w:bookmarkStart w:id="40" w:name="_Toc178255958"/>
      <w:r w:rsidRPr="00E07147">
        <w:t>Aprovisionamento</w:t>
      </w:r>
      <w:bookmarkEnd w:id="39"/>
      <w:bookmarkEnd w:id="40"/>
    </w:p>
    <w:p w14:paraId="62BA788D" w14:textId="4169E5C5" w:rsidR="002A7D78" w:rsidRDefault="000E62B0" w:rsidP="002A7D7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B51BDC">
        <w:rPr>
          <w:i/>
        </w:rPr>
        <w:t>cd_garantias.gt</w:t>
      </w:r>
      <w:r w:rsidR="006A06B8">
        <w:rPr>
          <w:i/>
        </w:rPr>
        <w:t>0</w:t>
      </w:r>
      <w:r w:rsidRPr="00B51BDC">
        <w:rPr>
          <w:i/>
        </w:rPr>
        <w:t>23_crc5g_rl_contratos_garantia_rct210</w:t>
      </w:r>
      <w:r>
        <w:t xml:space="preserve"> </w:t>
      </w:r>
      <w:r w:rsidRPr="00720567">
        <w:rPr>
          <w:rFonts w:eastAsiaTheme="minorHAnsi" w:cstheme="minorBidi"/>
          <w:szCs w:val="22"/>
          <w:lang w:eastAsia="en-US"/>
        </w:rPr>
        <w:t>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w:t>
      </w:r>
      <w:r w:rsidRPr="000E62B0">
        <w:rPr>
          <w:rFonts w:eastAsiaTheme="minorHAnsi" w:cstheme="minorBidi"/>
          <w:szCs w:val="22"/>
          <w:lang w:eastAsia="en-US"/>
        </w:rPr>
        <w:t xml:space="preserve"> </w:t>
      </w:r>
      <w:r w:rsidRPr="00C62D76">
        <w:rPr>
          <w:rFonts w:eastAsiaTheme="minorHAnsi" w:cstheme="minorBidi"/>
          <w:szCs w:val="22"/>
          <w:lang w:eastAsia="en-US"/>
        </w:rPr>
        <w:t xml:space="preserve">Para obtenção do universo de responsabilidades e garantias a considerar para a construção das tabelas devem ser aplicadas, </w:t>
      </w:r>
      <w:r w:rsidR="004C3FB0" w:rsidRPr="00C62D76">
        <w:rPr>
          <w:rFonts w:eastAsiaTheme="minorHAnsi" w:cstheme="minorBidi"/>
          <w:szCs w:val="22"/>
          <w:lang w:eastAsia="en-US"/>
        </w:rPr>
        <w:t>inicialmente</w:t>
      </w:r>
      <w:r w:rsidRPr="00C62D76">
        <w:rPr>
          <w:rFonts w:eastAsiaTheme="minorHAnsi" w:cstheme="minorBidi"/>
          <w:szCs w:val="22"/>
          <w:lang w:eastAsia="en-US"/>
        </w:rPr>
        <w:t xml:space="preserve">, as seguintes regras ao universo da tabela </w:t>
      </w:r>
      <w:r w:rsidRPr="00135917">
        <w:rPr>
          <w:rFonts w:eastAsiaTheme="minorHAnsi" w:cstheme="minorBidi"/>
          <w:i/>
          <w:szCs w:val="22"/>
          <w:lang w:eastAsia="en-US"/>
        </w:rPr>
        <w:t>gt018_rateio_aval</w:t>
      </w:r>
      <w:r>
        <w:rPr>
          <w:rFonts w:eastAsiaTheme="minorHAnsi" w:cstheme="minorBidi"/>
          <w:szCs w:val="22"/>
          <w:lang w:eastAsia="en-US"/>
        </w:rPr>
        <w:t>:</w:t>
      </w:r>
      <w:r w:rsidRPr="00720567">
        <w:rPr>
          <w:rFonts w:eastAsiaTheme="minorHAnsi" w:cstheme="minorBidi"/>
          <w:szCs w:val="22"/>
          <w:lang w:eastAsia="en-US"/>
        </w:rPr>
        <w:t xml:space="preserve"> </w:t>
      </w:r>
    </w:p>
    <w:p w14:paraId="348D874E" w14:textId="3976D4F3" w:rsidR="00774003" w:rsidRPr="00261F31" w:rsidRDefault="00261F31" w:rsidP="00261F31">
      <w:pPr>
        <w:pStyle w:val="Caption"/>
        <w:jc w:val="center"/>
        <w:rPr>
          <w:rFonts w:eastAsiaTheme="minorHAnsi" w:cstheme="minorBidi"/>
          <w:b/>
          <w:color w:val="000000" w:themeColor="text1"/>
          <w:sz w:val="22"/>
          <w:szCs w:val="22"/>
          <w:lang w:eastAsia="en-US"/>
        </w:rPr>
      </w:pPr>
      <w:bookmarkStart w:id="41" w:name="_Toc178255986"/>
      <w:r w:rsidRPr="00261F31">
        <w:rPr>
          <w:b/>
          <w:color w:val="000000" w:themeColor="text1"/>
          <w:sz w:val="22"/>
          <w:szCs w:val="22"/>
        </w:rPr>
        <w:t xml:space="preserve">Tabela </w:t>
      </w:r>
      <w:r w:rsidRPr="00261F31">
        <w:rPr>
          <w:b/>
          <w:color w:val="000000" w:themeColor="text1"/>
          <w:sz w:val="22"/>
          <w:szCs w:val="22"/>
        </w:rPr>
        <w:fldChar w:fldCharType="begin"/>
      </w:r>
      <w:r w:rsidRPr="00261F31">
        <w:rPr>
          <w:b/>
          <w:color w:val="000000" w:themeColor="text1"/>
          <w:sz w:val="22"/>
          <w:szCs w:val="22"/>
        </w:rPr>
        <w:instrText xml:space="preserve"> SEQ Tabela \* ARABIC </w:instrText>
      </w:r>
      <w:r w:rsidRPr="00261F31">
        <w:rPr>
          <w:b/>
          <w:color w:val="000000" w:themeColor="text1"/>
          <w:sz w:val="22"/>
          <w:szCs w:val="22"/>
        </w:rPr>
        <w:fldChar w:fldCharType="separate"/>
      </w:r>
      <w:r w:rsidR="00005EFD">
        <w:rPr>
          <w:b/>
          <w:noProof/>
          <w:color w:val="000000" w:themeColor="text1"/>
          <w:sz w:val="22"/>
          <w:szCs w:val="22"/>
        </w:rPr>
        <w:t>5</w:t>
      </w:r>
      <w:r w:rsidRPr="00261F31">
        <w:rPr>
          <w:b/>
          <w:color w:val="000000" w:themeColor="text1"/>
          <w:sz w:val="22"/>
          <w:szCs w:val="22"/>
        </w:rPr>
        <w:fldChar w:fldCharType="end"/>
      </w:r>
      <w:r w:rsidRPr="00261F31">
        <w:rPr>
          <w:b/>
          <w:color w:val="000000" w:themeColor="text1"/>
          <w:sz w:val="22"/>
          <w:szCs w:val="22"/>
        </w:rPr>
        <w:t xml:space="preserve"> Regras de aplicação do universo</w:t>
      </w:r>
      <w:bookmarkEnd w:id="41"/>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63"/>
        <w:gridCol w:w="6804"/>
      </w:tblGrid>
      <w:tr w:rsidR="00774003" w:rsidRPr="00E07147" w14:paraId="45D3D23A" w14:textId="77777777" w:rsidTr="00261F31">
        <w:trPr>
          <w:trHeight w:val="290"/>
        </w:trPr>
        <w:tc>
          <w:tcPr>
            <w:tcW w:w="2263" w:type="dxa"/>
            <w:shd w:val="clear" w:color="000000" w:fill="FF0000"/>
          </w:tcPr>
          <w:p w14:paraId="598F20CB" w14:textId="77777777" w:rsidR="00774003" w:rsidRPr="00135917" w:rsidRDefault="00774003" w:rsidP="00261F31">
            <w:pPr>
              <w:rPr>
                <w:rFonts w:cs="Calibri"/>
                <w:b/>
                <w:bCs/>
                <w:color w:val="FFFFFF"/>
                <w:sz w:val="18"/>
                <w:szCs w:val="18"/>
              </w:rPr>
            </w:pPr>
            <w:r w:rsidRPr="00135917">
              <w:rPr>
                <w:rFonts w:cs="Calibri"/>
                <w:b/>
                <w:bCs/>
                <w:color w:val="FFFFFF"/>
                <w:sz w:val="18"/>
                <w:szCs w:val="18"/>
              </w:rPr>
              <w:lastRenderedPageBreak/>
              <w:t>Regra</w:t>
            </w:r>
          </w:p>
        </w:tc>
        <w:tc>
          <w:tcPr>
            <w:tcW w:w="6804" w:type="dxa"/>
            <w:shd w:val="clear" w:color="000000" w:fill="FF0000"/>
            <w:noWrap/>
            <w:hideMark/>
          </w:tcPr>
          <w:p w14:paraId="62E9FE76" w14:textId="77777777" w:rsidR="00774003" w:rsidRPr="00E07147" w:rsidRDefault="00774003" w:rsidP="00261F31">
            <w:pPr>
              <w:rPr>
                <w:rFonts w:cs="Calibri"/>
                <w:b/>
                <w:bCs/>
                <w:color w:val="FFFFFF"/>
                <w:sz w:val="18"/>
                <w:szCs w:val="18"/>
              </w:rPr>
            </w:pPr>
            <w:r>
              <w:rPr>
                <w:rFonts w:cs="Calibri"/>
                <w:b/>
                <w:bCs/>
                <w:color w:val="FFFFFF"/>
                <w:sz w:val="18"/>
                <w:szCs w:val="18"/>
              </w:rPr>
              <w:t>Descrição</w:t>
            </w:r>
          </w:p>
        </w:tc>
      </w:tr>
      <w:tr w:rsidR="00774003" w:rsidRPr="00E07147" w14:paraId="22FF66AB" w14:textId="77777777" w:rsidTr="00261F31">
        <w:trPr>
          <w:trHeight w:val="290"/>
        </w:trPr>
        <w:tc>
          <w:tcPr>
            <w:tcW w:w="2263" w:type="dxa"/>
            <w:vAlign w:val="center"/>
          </w:tcPr>
          <w:p w14:paraId="6A34E158" w14:textId="77777777" w:rsidR="00774003" w:rsidRPr="00DF559D" w:rsidRDefault="00774003" w:rsidP="00261F31">
            <w:pPr>
              <w:rPr>
                <w:rFonts w:cs="Calibri"/>
                <w:color w:val="000000"/>
                <w:sz w:val="18"/>
                <w:szCs w:val="18"/>
              </w:rPr>
            </w:pPr>
            <w:r w:rsidRPr="00DF559D">
              <w:rPr>
                <w:rFonts w:cs="Calibri"/>
                <w:bCs/>
                <w:color w:val="000000"/>
                <w:sz w:val="18"/>
                <w:szCs w:val="18"/>
              </w:rPr>
              <w:t>Exclusão de Produtos e Subprodutos</w:t>
            </w:r>
          </w:p>
        </w:tc>
        <w:tc>
          <w:tcPr>
            <w:tcW w:w="6804" w:type="dxa"/>
            <w:shd w:val="clear" w:color="auto" w:fill="auto"/>
            <w:noWrap/>
            <w:vAlign w:val="center"/>
          </w:tcPr>
          <w:p w14:paraId="09B5EADA" w14:textId="77777777" w:rsidR="00774003" w:rsidRPr="00DF559D" w:rsidRDefault="00774003" w:rsidP="00261F31">
            <w:pPr>
              <w:rPr>
                <w:rFonts w:cs="Calibri"/>
                <w:color w:val="000000"/>
                <w:sz w:val="18"/>
                <w:szCs w:val="18"/>
              </w:rPr>
            </w:pPr>
            <w:r w:rsidRPr="00DF559D">
              <w:rPr>
                <w:rFonts w:cs="Calibri"/>
                <w:color w:val="000000"/>
                <w:sz w:val="18"/>
                <w:szCs w:val="18"/>
              </w:rPr>
              <w:t>Devem ser excluídas do universo da GT018_RATEIO_AVAL as responsabilidades que apresentem uma combinação de produto e subproduto para o qual o campo TAYD91C0_NELEMC19 da tabela TAT91_TABELAS é igual a 'X'.</w:t>
            </w:r>
          </w:p>
        </w:tc>
      </w:tr>
      <w:tr w:rsidR="00774003" w:rsidRPr="00E07147" w14:paraId="4E4D8F2E" w14:textId="77777777" w:rsidTr="00261F31">
        <w:trPr>
          <w:trHeight w:val="290"/>
        </w:trPr>
        <w:tc>
          <w:tcPr>
            <w:tcW w:w="2263" w:type="dxa"/>
            <w:vAlign w:val="center"/>
          </w:tcPr>
          <w:p w14:paraId="3B126DD0" w14:textId="77777777" w:rsidR="00774003" w:rsidRPr="00DF559D" w:rsidRDefault="00774003" w:rsidP="00261F31">
            <w:pPr>
              <w:rPr>
                <w:rFonts w:cs="Calibri"/>
                <w:color w:val="000000"/>
                <w:sz w:val="18"/>
                <w:szCs w:val="18"/>
              </w:rPr>
            </w:pPr>
            <w:r w:rsidRPr="00DF559D">
              <w:rPr>
                <w:rFonts w:cs="Calibri"/>
                <w:bCs/>
                <w:color w:val="000000"/>
                <w:sz w:val="18"/>
                <w:szCs w:val="18"/>
              </w:rPr>
              <w:t>Saldos devedores</w:t>
            </w:r>
          </w:p>
        </w:tc>
        <w:tc>
          <w:tcPr>
            <w:tcW w:w="6804" w:type="dxa"/>
            <w:shd w:val="clear" w:color="auto" w:fill="auto"/>
            <w:noWrap/>
            <w:vAlign w:val="center"/>
          </w:tcPr>
          <w:p w14:paraId="4D0B872C" w14:textId="77777777" w:rsidR="00774003" w:rsidRPr="00DF559D" w:rsidRDefault="00774003" w:rsidP="00261F31">
            <w:pPr>
              <w:rPr>
                <w:rFonts w:cs="Calibri"/>
                <w:color w:val="000000"/>
                <w:sz w:val="18"/>
                <w:szCs w:val="18"/>
              </w:rPr>
            </w:pPr>
            <w:r w:rsidRPr="00DF559D">
              <w:rPr>
                <w:rFonts w:cs="Calibri"/>
                <w:color w:val="000000"/>
                <w:sz w:val="18"/>
                <w:szCs w:val="18"/>
              </w:rPr>
              <w:t>Devem apenas ser considerados os registos da tabela GT018_RATEIO_AVAL que apresentem saldos devedores nas IC's.</w:t>
            </w:r>
          </w:p>
        </w:tc>
      </w:tr>
      <w:tr w:rsidR="00774003" w:rsidRPr="00E07147" w14:paraId="55274566" w14:textId="77777777" w:rsidTr="00261F31">
        <w:trPr>
          <w:trHeight w:val="290"/>
        </w:trPr>
        <w:tc>
          <w:tcPr>
            <w:tcW w:w="2263" w:type="dxa"/>
            <w:vAlign w:val="center"/>
          </w:tcPr>
          <w:p w14:paraId="107ABCA4" w14:textId="77777777" w:rsidR="00774003" w:rsidRPr="00DF559D" w:rsidRDefault="00774003" w:rsidP="00261F31">
            <w:pPr>
              <w:rPr>
                <w:rFonts w:cs="Calibri"/>
                <w:color w:val="000000"/>
                <w:sz w:val="18"/>
                <w:szCs w:val="18"/>
                <w:highlight w:val="yellow"/>
              </w:rPr>
            </w:pPr>
            <w:r w:rsidRPr="00DF559D">
              <w:rPr>
                <w:rFonts w:cs="Calibri"/>
                <w:bCs/>
                <w:color w:val="000000"/>
                <w:sz w:val="18"/>
                <w:szCs w:val="18"/>
              </w:rPr>
              <w:t>Listagem de Contas PCSB</w:t>
            </w:r>
          </w:p>
        </w:tc>
        <w:tc>
          <w:tcPr>
            <w:tcW w:w="6804" w:type="dxa"/>
            <w:shd w:val="clear" w:color="auto" w:fill="auto"/>
            <w:noWrap/>
            <w:vAlign w:val="center"/>
          </w:tcPr>
          <w:p w14:paraId="4FA3ACC1" w14:textId="77777777" w:rsidR="00774003" w:rsidRPr="00DF559D" w:rsidRDefault="00774003" w:rsidP="00261F31">
            <w:pPr>
              <w:rPr>
                <w:rFonts w:cs="Calibri"/>
                <w:color w:val="000000"/>
                <w:sz w:val="18"/>
                <w:szCs w:val="18"/>
                <w:highlight w:val="yellow"/>
              </w:rPr>
            </w:pPr>
            <w:r w:rsidRPr="00DF559D">
              <w:rPr>
                <w:rFonts w:cs="Calibri"/>
                <w:color w:val="000000"/>
                <w:sz w:val="18"/>
                <w:szCs w:val="18"/>
              </w:rPr>
              <w:t>Devem apenas ser considerados os registos da tabela GT018_RATEIO_AVAL que apresentem uma conta PCSB marcada com "S" no campo INDUCRC da tabela CGT01_CUENTAS.</w:t>
            </w:r>
          </w:p>
        </w:tc>
      </w:tr>
      <w:tr w:rsidR="00774003" w:rsidRPr="00E07147" w14:paraId="0F4A8EB2" w14:textId="77777777" w:rsidTr="00261F31">
        <w:trPr>
          <w:trHeight w:val="290"/>
        </w:trPr>
        <w:tc>
          <w:tcPr>
            <w:tcW w:w="2263" w:type="dxa"/>
            <w:vAlign w:val="center"/>
          </w:tcPr>
          <w:p w14:paraId="5E9E395D" w14:textId="77777777" w:rsidR="00774003" w:rsidRPr="00DF559D" w:rsidRDefault="00774003" w:rsidP="00261F31">
            <w:pPr>
              <w:rPr>
                <w:rFonts w:cs="Calibri"/>
                <w:color w:val="000000"/>
                <w:sz w:val="18"/>
                <w:szCs w:val="18"/>
                <w:highlight w:val="yellow"/>
              </w:rPr>
            </w:pPr>
            <w:r w:rsidRPr="00DF559D">
              <w:rPr>
                <w:rFonts w:cs="Calibri"/>
                <w:bCs/>
                <w:color w:val="000000"/>
                <w:sz w:val="18"/>
                <w:szCs w:val="18"/>
              </w:rPr>
              <w:t>Clientes Totta</w:t>
            </w:r>
          </w:p>
        </w:tc>
        <w:tc>
          <w:tcPr>
            <w:tcW w:w="6804" w:type="dxa"/>
            <w:shd w:val="clear" w:color="auto" w:fill="auto"/>
            <w:noWrap/>
            <w:vAlign w:val="center"/>
          </w:tcPr>
          <w:p w14:paraId="770B806B" w14:textId="63DEDEAC" w:rsidR="00774003" w:rsidRPr="00DF559D" w:rsidRDefault="00774003" w:rsidP="00261F31">
            <w:pPr>
              <w:rPr>
                <w:rFonts w:cs="Calibri"/>
                <w:color w:val="000000"/>
                <w:sz w:val="18"/>
                <w:szCs w:val="18"/>
                <w:highlight w:val="yellow"/>
              </w:rPr>
            </w:pPr>
            <w:r w:rsidRPr="00DF559D">
              <w:rPr>
                <w:rFonts w:cs="Calibri"/>
                <w:color w:val="000000"/>
                <w:sz w:val="18"/>
                <w:szCs w:val="18"/>
              </w:rPr>
              <w:t xml:space="preserve">Devem ser excluídas do universo da GT018_RATEIO_AVAL as responsabilidades para as quais os clientes </w:t>
            </w:r>
            <w:r w:rsidR="004C3FB0" w:rsidRPr="00DF559D">
              <w:rPr>
                <w:rFonts w:cs="Calibri"/>
                <w:color w:val="000000"/>
                <w:sz w:val="18"/>
                <w:szCs w:val="18"/>
              </w:rPr>
              <w:t>identificados</w:t>
            </w:r>
            <w:r w:rsidRPr="00DF559D">
              <w:rPr>
                <w:rFonts w:cs="Calibri"/>
                <w:color w:val="000000"/>
                <w:sz w:val="18"/>
                <w:szCs w:val="18"/>
              </w:rPr>
              <w:t xml:space="preserve"> no ficheiro "SAT104" estão marcados como titulares.</w:t>
            </w:r>
          </w:p>
        </w:tc>
      </w:tr>
      <w:tr w:rsidR="00774003" w:rsidRPr="00E07147" w14:paraId="104A13F7" w14:textId="77777777" w:rsidTr="00261F31">
        <w:trPr>
          <w:trHeight w:val="290"/>
        </w:trPr>
        <w:tc>
          <w:tcPr>
            <w:tcW w:w="2263" w:type="dxa"/>
            <w:vAlign w:val="center"/>
          </w:tcPr>
          <w:p w14:paraId="3A510606" w14:textId="77777777" w:rsidR="00774003" w:rsidRPr="00DF559D" w:rsidRDefault="00774003" w:rsidP="00261F31">
            <w:pPr>
              <w:rPr>
                <w:rFonts w:cs="Calibri"/>
                <w:color w:val="000000"/>
                <w:sz w:val="18"/>
                <w:szCs w:val="18"/>
                <w:highlight w:val="yellow"/>
              </w:rPr>
            </w:pPr>
            <w:r w:rsidRPr="00DF559D">
              <w:rPr>
                <w:rFonts w:cs="Calibri"/>
                <w:bCs/>
                <w:color w:val="000000"/>
                <w:sz w:val="18"/>
                <w:szCs w:val="18"/>
              </w:rPr>
              <w:t xml:space="preserve">Contratos </w:t>
            </w:r>
            <w:r w:rsidRPr="004C3FB0">
              <w:rPr>
                <w:rFonts w:cs="Calibri"/>
                <w:bCs/>
                <w:i/>
                <w:color w:val="000000"/>
                <w:sz w:val="18"/>
                <w:szCs w:val="18"/>
              </w:rPr>
              <w:t>Confirming</w:t>
            </w:r>
          </w:p>
        </w:tc>
        <w:tc>
          <w:tcPr>
            <w:tcW w:w="6804" w:type="dxa"/>
            <w:shd w:val="clear" w:color="auto" w:fill="auto"/>
            <w:noWrap/>
            <w:vAlign w:val="center"/>
          </w:tcPr>
          <w:p w14:paraId="5160F955" w14:textId="77777777" w:rsidR="00774003" w:rsidRPr="00DF559D" w:rsidRDefault="00774003" w:rsidP="00261F31">
            <w:pPr>
              <w:rPr>
                <w:rFonts w:cs="Calibri"/>
                <w:color w:val="000000"/>
                <w:sz w:val="18"/>
                <w:szCs w:val="18"/>
                <w:highlight w:val="yellow"/>
              </w:rPr>
            </w:pPr>
            <w:r w:rsidRPr="00DF559D">
              <w:rPr>
                <w:rFonts w:cs="Calibri"/>
                <w:color w:val="000000"/>
                <w:sz w:val="18"/>
                <w:szCs w:val="18"/>
              </w:rPr>
              <w:t>Devem ser excluídas do universo da GT018_RATEIO_AVAL as responsabilidades que apresentem produto igual a 007, subproduto iniciado por 9 e conta PCSB iniciada por 2.</w:t>
            </w:r>
          </w:p>
        </w:tc>
      </w:tr>
    </w:tbl>
    <w:p w14:paraId="5F84808B" w14:textId="5CB81240" w:rsidR="002A7D78" w:rsidRDefault="002A7D78" w:rsidP="002A7D78">
      <w:pPr>
        <w:spacing w:after="160" w:line="259" w:lineRule="auto"/>
        <w:jc w:val="both"/>
        <w:rPr>
          <w:rFonts w:cs="Calibri"/>
        </w:rPr>
      </w:pPr>
    </w:p>
    <w:p w14:paraId="32B91088" w14:textId="4E53F936" w:rsidR="00113326" w:rsidRDefault="00113326" w:rsidP="00113326">
      <w:pPr>
        <w:spacing w:after="160" w:line="259" w:lineRule="auto"/>
        <w:jc w:val="both"/>
        <w:rPr>
          <w:rFonts w:eastAsiaTheme="minorHAnsi" w:cstheme="minorBidi"/>
          <w:szCs w:val="22"/>
          <w:lang w:eastAsia="en-US"/>
        </w:rPr>
      </w:pPr>
      <w:r w:rsidRPr="00AD5050">
        <w:rPr>
          <w:rFonts w:eastAsiaTheme="minorHAnsi" w:cstheme="minorBidi"/>
          <w:szCs w:val="22"/>
          <w:lang w:eastAsia="en-US"/>
        </w:rPr>
        <w:t>Com base no universo de respo</w:t>
      </w:r>
      <w:r>
        <w:rPr>
          <w:rFonts w:eastAsiaTheme="minorHAnsi" w:cstheme="minorBidi"/>
          <w:szCs w:val="22"/>
          <w:lang w:eastAsia="en-US"/>
        </w:rPr>
        <w:t xml:space="preserve">nsabilidades e garantias obtido, </w:t>
      </w:r>
      <w:r w:rsidRPr="00AD5050">
        <w:rPr>
          <w:rFonts w:eastAsiaTheme="minorHAnsi" w:cstheme="minorBidi"/>
          <w:szCs w:val="22"/>
          <w:lang w:eastAsia="en-US"/>
        </w:rPr>
        <w:t xml:space="preserve">devem ser aplicadas regras para a criação da chave da </w:t>
      </w:r>
      <w:r w:rsidR="004C3FB0" w:rsidRPr="00AD5050">
        <w:rPr>
          <w:rFonts w:eastAsiaTheme="minorHAnsi" w:cstheme="minorBidi"/>
          <w:szCs w:val="22"/>
          <w:lang w:eastAsia="en-US"/>
        </w:rPr>
        <w:t>responsabilidade</w:t>
      </w:r>
      <w:r w:rsidRPr="00AD5050">
        <w:rPr>
          <w:rFonts w:eastAsiaTheme="minorHAnsi" w:cstheme="minorBidi"/>
          <w:szCs w:val="22"/>
          <w:lang w:eastAsia="en-US"/>
        </w:rPr>
        <w:t xml:space="preserve"> de acordo com os critérios da CRC e</w:t>
      </w:r>
      <w:r>
        <w:rPr>
          <w:rFonts w:eastAsiaTheme="minorHAnsi" w:cstheme="minorBidi"/>
          <w:szCs w:val="22"/>
          <w:lang w:eastAsia="en-US"/>
        </w:rPr>
        <w:t xml:space="preserve"> respetiva</w:t>
      </w:r>
      <w:r w:rsidRPr="00AD5050">
        <w:rPr>
          <w:rFonts w:eastAsiaTheme="minorHAnsi" w:cstheme="minorBidi"/>
          <w:szCs w:val="22"/>
          <w:lang w:eastAsia="en-US"/>
        </w:rPr>
        <w:t xml:space="preserve"> construção da chave de proteção</w:t>
      </w:r>
      <w:r>
        <w:rPr>
          <w:rFonts w:eastAsiaTheme="minorHAnsi" w:cstheme="minorBidi"/>
          <w:szCs w:val="22"/>
          <w:lang w:eastAsia="en-US"/>
        </w:rPr>
        <w:t>.</w:t>
      </w:r>
    </w:p>
    <w:p w14:paraId="79444389" w14:textId="20D31132" w:rsidR="002A7D78" w:rsidRPr="00E07147" w:rsidRDefault="002A7D78" w:rsidP="002A7D78">
      <w:pPr>
        <w:spacing w:after="160" w:line="259" w:lineRule="auto"/>
        <w:jc w:val="both"/>
        <w:rPr>
          <w:rFonts w:cs="Calibri"/>
        </w:rPr>
      </w:pPr>
      <w:r>
        <w:rPr>
          <w:rFonts w:eastAsiaTheme="minorHAnsi" w:cstheme="minorBidi"/>
          <w:szCs w:val="22"/>
          <w:lang w:eastAsia="en-US"/>
        </w:rPr>
        <w:t>O</w:t>
      </w:r>
      <w:r w:rsidRPr="00720567">
        <w:rPr>
          <w:rFonts w:eastAsiaTheme="minorHAnsi" w:cstheme="minorBidi"/>
          <w:szCs w:val="22"/>
          <w:lang w:eastAsia="en-US"/>
        </w:rPr>
        <w:t xml:space="preserve"> aprovisionamento é realizado exclusivamente a partir das seguintes tabelas: </w:t>
      </w:r>
    </w:p>
    <w:p w14:paraId="25D93AC7" w14:textId="254EF7E5" w:rsidR="00BC1FC6" w:rsidRPr="00BC1FC6" w:rsidRDefault="00BC1FC6" w:rsidP="00BC1FC6">
      <w:pPr>
        <w:pStyle w:val="Caption"/>
        <w:keepNext/>
        <w:jc w:val="center"/>
        <w:rPr>
          <w:rFonts w:cs="Calibri"/>
          <w:b/>
          <w:color w:val="000000" w:themeColor="text1"/>
          <w:sz w:val="22"/>
          <w:szCs w:val="22"/>
        </w:rPr>
      </w:pPr>
      <w:bookmarkStart w:id="42" w:name="_Toc178255987"/>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005EFD">
        <w:rPr>
          <w:rFonts w:cs="Calibri"/>
          <w:b/>
          <w:noProof/>
          <w:color w:val="000000" w:themeColor="text1"/>
          <w:sz w:val="22"/>
          <w:szCs w:val="22"/>
        </w:rPr>
        <w:t>6</w:t>
      </w:r>
      <w:r w:rsidRPr="00BC1FC6">
        <w:rPr>
          <w:rFonts w:cs="Calibri"/>
          <w:b/>
          <w:color w:val="000000" w:themeColor="text1"/>
          <w:sz w:val="22"/>
          <w:szCs w:val="22"/>
        </w:rPr>
        <w:fldChar w:fldCharType="end"/>
      </w:r>
      <w:r w:rsidRPr="00BC1FC6">
        <w:rPr>
          <w:rFonts w:cs="Calibri"/>
          <w:b/>
          <w:color w:val="000000" w:themeColor="text1"/>
          <w:sz w:val="22"/>
          <w:szCs w:val="22"/>
        </w:rPr>
        <w:t>: Informação das tabelas de aprovisionamento da</w:t>
      </w:r>
      <w:r w:rsidR="002A7D78">
        <w:rPr>
          <w:rFonts w:cs="Calibri"/>
          <w:b/>
          <w:color w:val="000000" w:themeColor="text1"/>
          <w:sz w:val="22"/>
          <w:szCs w:val="22"/>
        </w:rPr>
        <w:t xml:space="preserve"> </w:t>
      </w:r>
      <w:r w:rsidR="00671DF0" w:rsidRPr="00671DF0">
        <w:rPr>
          <w:rFonts w:cs="Calibri"/>
          <w:b/>
          <w:color w:val="000000" w:themeColor="text1"/>
          <w:sz w:val="22"/>
          <w:szCs w:val="22"/>
        </w:rPr>
        <w:t>cd_garantias.gt</w:t>
      </w:r>
      <w:r w:rsidR="006A06B8">
        <w:rPr>
          <w:rFonts w:cs="Calibri"/>
          <w:b/>
          <w:color w:val="000000" w:themeColor="text1"/>
          <w:sz w:val="22"/>
          <w:szCs w:val="22"/>
        </w:rPr>
        <w:t>0</w:t>
      </w:r>
      <w:r w:rsidR="00671DF0" w:rsidRPr="00671DF0">
        <w:rPr>
          <w:rFonts w:cs="Calibri"/>
          <w:b/>
          <w:color w:val="000000" w:themeColor="text1"/>
          <w:sz w:val="22"/>
          <w:szCs w:val="22"/>
        </w:rPr>
        <w:t>23_crc5g_rl_contratos_garantia_rct210</w:t>
      </w:r>
      <w:bookmarkEnd w:id="4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B592D" w:rsidRPr="00E07147" w14:paraId="098614A6" w14:textId="77777777" w:rsidTr="00C57547">
        <w:trPr>
          <w:trHeight w:val="290"/>
        </w:trPr>
        <w:tc>
          <w:tcPr>
            <w:tcW w:w="1701" w:type="dxa"/>
            <w:shd w:val="clear" w:color="000000" w:fill="FF0000"/>
          </w:tcPr>
          <w:p w14:paraId="5B3C3FAA" w14:textId="77777777" w:rsidR="009B592D" w:rsidRPr="00E07147" w:rsidRDefault="009B592D" w:rsidP="00C57547">
            <w:pPr>
              <w:rPr>
                <w:rFonts w:cs="Calibri"/>
                <w:b/>
                <w:bCs/>
                <w:color w:val="FFFFFF"/>
                <w:sz w:val="18"/>
                <w:szCs w:val="18"/>
              </w:rPr>
            </w:pPr>
            <w:r w:rsidRPr="00E07147">
              <w:rPr>
                <w:rFonts w:cs="Calibri"/>
                <w:b/>
                <w:bCs/>
                <w:color w:val="FFFFFF"/>
                <w:sz w:val="18"/>
                <w:szCs w:val="18"/>
              </w:rPr>
              <w:t>Aplicação Origem</w:t>
            </w:r>
          </w:p>
        </w:tc>
        <w:tc>
          <w:tcPr>
            <w:tcW w:w="3288" w:type="dxa"/>
            <w:shd w:val="clear" w:color="000000" w:fill="FF0000"/>
            <w:noWrap/>
            <w:hideMark/>
          </w:tcPr>
          <w:p w14:paraId="3163485B" w14:textId="77777777" w:rsidR="009B592D" w:rsidRPr="00E07147" w:rsidRDefault="009B592D" w:rsidP="00C57547">
            <w:pPr>
              <w:rPr>
                <w:rFonts w:cs="Calibri"/>
                <w:b/>
                <w:bCs/>
                <w:color w:val="FFFFFF"/>
                <w:sz w:val="18"/>
                <w:szCs w:val="18"/>
              </w:rPr>
            </w:pPr>
            <w:r w:rsidRPr="00E07147">
              <w:rPr>
                <w:rFonts w:cs="Calibri"/>
                <w:b/>
                <w:bCs/>
                <w:color w:val="FFFFFF"/>
                <w:sz w:val="18"/>
                <w:szCs w:val="18"/>
              </w:rPr>
              <w:t>Nome da Tabela na Aplicação Origem</w:t>
            </w:r>
          </w:p>
        </w:tc>
        <w:tc>
          <w:tcPr>
            <w:tcW w:w="2041" w:type="dxa"/>
            <w:shd w:val="clear" w:color="000000" w:fill="FF0000"/>
            <w:noWrap/>
            <w:hideMark/>
          </w:tcPr>
          <w:p w14:paraId="48DB9E9A" w14:textId="77777777" w:rsidR="009B592D" w:rsidRPr="00E07147" w:rsidRDefault="009B592D" w:rsidP="00C57547">
            <w:pPr>
              <w:rPr>
                <w:rFonts w:cs="Calibri"/>
                <w:b/>
                <w:bCs/>
                <w:color w:val="FFFFFF"/>
                <w:sz w:val="18"/>
                <w:szCs w:val="18"/>
              </w:rPr>
            </w:pPr>
            <w:r w:rsidRPr="00E07147">
              <w:rPr>
                <w:rFonts w:cs="Calibri"/>
                <w:b/>
                <w:bCs/>
                <w:color w:val="FFFFFF"/>
                <w:sz w:val="18"/>
                <w:szCs w:val="18"/>
              </w:rPr>
              <w:t xml:space="preserve">Nome da Base de Dados no Data Lake </w:t>
            </w:r>
          </w:p>
        </w:tc>
        <w:tc>
          <w:tcPr>
            <w:tcW w:w="2041" w:type="dxa"/>
            <w:shd w:val="clear" w:color="000000" w:fill="FF0000"/>
            <w:noWrap/>
            <w:hideMark/>
          </w:tcPr>
          <w:p w14:paraId="2C606817" w14:textId="77777777" w:rsidR="009B592D" w:rsidRPr="00E07147" w:rsidRDefault="009B592D" w:rsidP="00C57547">
            <w:pPr>
              <w:rPr>
                <w:rFonts w:cs="Calibri"/>
                <w:b/>
                <w:bCs/>
                <w:color w:val="FFFFFF"/>
                <w:sz w:val="18"/>
                <w:szCs w:val="18"/>
              </w:rPr>
            </w:pPr>
            <w:r w:rsidRPr="00E07147">
              <w:rPr>
                <w:rFonts w:cs="Calibri"/>
                <w:b/>
                <w:bCs/>
                <w:color w:val="FFFFFF"/>
                <w:sz w:val="18"/>
                <w:szCs w:val="18"/>
              </w:rPr>
              <w:t>Nome da Tabela no Data Lake</w:t>
            </w:r>
          </w:p>
        </w:tc>
      </w:tr>
      <w:tr w:rsidR="009B592D" w:rsidRPr="00E07147" w14:paraId="31FC3A7F" w14:textId="77777777" w:rsidTr="00C57547">
        <w:trPr>
          <w:trHeight w:val="290"/>
        </w:trPr>
        <w:tc>
          <w:tcPr>
            <w:tcW w:w="1701" w:type="dxa"/>
          </w:tcPr>
          <w:p w14:paraId="77D2D30F" w14:textId="77777777" w:rsidR="009B592D" w:rsidRPr="00E07147" w:rsidRDefault="009B592D" w:rsidP="00C57547">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DF7CD79" w14:textId="77777777" w:rsidR="009B592D" w:rsidRPr="00E07147" w:rsidRDefault="009B592D" w:rsidP="00C57547">
            <w:pPr>
              <w:rPr>
                <w:rFonts w:cs="Calibri"/>
                <w:color w:val="000000"/>
                <w:sz w:val="18"/>
                <w:szCs w:val="18"/>
              </w:rPr>
            </w:pPr>
            <w:r w:rsidRPr="00E07147">
              <w:rPr>
                <w:rFonts w:cs="Calibri"/>
                <w:color w:val="000000"/>
                <w:sz w:val="18"/>
                <w:szCs w:val="18"/>
              </w:rPr>
              <w:t>gt018_rateio_aval</w:t>
            </w:r>
          </w:p>
        </w:tc>
        <w:tc>
          <w:tcPr>
            <w:tcW w:w="2041" w:type="dxa"/>
            <w:shd w:val="clear" w:color="auto" w:fill="auto"/>
            <w:noWrap/>
          </w:tcPr>
          <w:p w14:paraId="569291DE" w14:textId="77777777" w:rsidR="009B592D" w:rsidRPr="00E07147" w:rsidRDefault="009B592D" w:rsidP="00C57547">
            <w:pPr>
              <w:rPr>
                <w:rFonts w:cs="Calibri"/>
                <w:color w:val="000000"/>
                <w:sz w:val="18"/>
                <w:szCs w:val="18"/>
              </w:rPr>
            </w:pPr>
            <w:r w:rsidRPr="00E07147">
              <w:rPr>
                <w:rFonts w:cs="Calibri"/>
                <w:color w:val="000000"/>
                <w:sz w:val="18"/>
                <w:szCs w:val="18"/>
              </w:rPr>
              <w:t>cd_garantias</w:t>
            </w:r>
          </w:p>
        </w:tc>
        <w:tc>
          <w:tcPr>
            <w:tcW w:w="2041" w:type="dxa"/>
            <w:shd w:val="clear" w:color="auto" w:fill="auto"/>
            <w:noWrap/>
            <w:hideMark/>
          </w:tcPr>
          <w:p w14:paraId="4FF2D5AD" w14:textId="77777777" w:rsidR="009B592D" w:rsidRPr="00E07147" w:rsidRDefault="009B592D" w:rsidP="00C57547">
            <w:pPr>
              <w:rPr>
                <w:rFonts w:cs="Calibri"/>
                <w:color w:val="000000"/>
                <w:sz w:val="18"/>
                <w:szCs w:val="18"/>
              </w:rPr>
            </w:pPr>
            <w:r w:rsidRPr="00E07147">
              <w:rPr>
                <w:rFonts w:cs="Calibri"/>
                <w:color w:val="000000"/>
                <w:sz w:val="18"/>
                <w:szCs w:val="18"/>
              </w:rPr>
              <w:t>gt018_rateio_aval</w:t>
            </w:r>
          </w:p>
        </w:tc>
      </w:tr>
      <w:tr w:rsidR="002A7D78" w:rsidRPr="00E07147" w14:paraId="27E70BC6" w14:textId="77777777" w:rsidTr="00C57547">
        <w:trPr>
          <w:trHeight w:val="290"/>
        </w:trPr>
        <w:tc>
          <w:tcPr>
            <w:tcW w:w="1701" w:type="dxa"/>
          </w:tcPr>
          <w:p w14:paraId="24D3C837" w14:textId="4171706A" w:rsidR="002A7D78" w:rsidRPr="00E07147" w:rsidRDefault="002A7D78" w:rsidP="002A7D78">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BB4BA59" w14:textId="7C6D14CF" w:rsidR="002A7D78" w:rsidRPr="00E07147" w:rsidRDefault="002A7D78" w:rsidP="002A7D78">
            <w:pPr>
              <w:rPr>
                <w:rFonts w:cs="Calibri"/>
                <w:color w:val="000000"/>
                <w:sz w:val="18"/>
                <w:szCs w:val="18"/>
              </w:rPr>
            </w:pPr>
            <w:r w:rsidRPr="00135917">
              <w:rPr>
                <w:rFonts w:cs="Calibri"/>
                <w:color w:val="000000"/>
                <w:sz w:val="18"/>
                <w:szCs w:val="18"/>
              </w:rPr>
              <w:t>gt024_exec_grnt</w:t>
            </w:r>
          </w:p>
        </w:tc>
        <w:tc>
          <w:tcPr>
            <w:tcW w:w="2041" w:type="dxa"/>
            <w:shd w:val="clear" w:color="auto" w:fill="auto"/>
            <w:noWrap/>
          </w:tcPr>
          <w:p w14:paraId="0F5DD668" w14:textId="7FC43A1D" w:rsidR="002A7D78" w:rsidRPr="00E07147" w:rsidRDefault="002A7D78" w:rsidP="002A7D78">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1DF700D1" w14:textId="214A7B85" w:rsidR="002A7D78" w:rsidRPr="00E07147" w:rsidRDefault="002A7D78" w:rsidP="002A7D78">
            <w:pPr>
              <w:rPr>
                <w:rFonts w:cs="Calibri"/>
                <w:color w:val="000000"/>
                <w:sz w:val="18"/>
                <w:szCs w:val="18"/>
              </w:rPr>
            </w:pPr>
            <w:r w:rsidRPr="00135917">
              <w:rPr>
                <w:rFonts w:cs="Calibri"/>
                <w:color w:val="000000"/>
                <w:sz w:val="18"/>
                <w:szCs w:val="18"/>
              </w:rPr>
              <w:t>gt024_exec_grnt</w:t>
            </w:r>
          </w:p>
        </w:tc>
      </w:tr>
    </w:tbl>
    <w:p w14:paraId="0368777F" w14:textId="77777777" w:rsidR="001A1C05" w:rsidRPr="00E07147" w:rsidRDefault="001A1C05" w:rsidP="001E7842">
      <w:pPr>
        <w:rPr>
          <w:rFonts w:cs="Calibri"/>
        </w:rPr>
      </w:pPr>
    </w:p>
    <w:p w14:paraId="6C6553EA" w14:textId="79FC8921" w:rsidR="002600F3" w:rsidRPr="00E07147" w:rsidRDefault="002600F3">
      <w:pPr>
        <w:rPr>
          <w:rFonts w:cs="Calibri"/>
        </w:rPr>
      </w:pPr>
      <w:r w:rsidRPr="00E07147">
        <w:rPr>
          <w:rFonts w:cs="Calibri"/>
        </w:rPr>
        <w:br w:type="page"/>
      </w:r>
    </w:p>
    <w:p w14:paraId="314A7CDD" w14:textId="77777777" w:rsidR="002600F3" w:rsidRPr="00E07147" w:rsidRDefault="002600F3" w:rsidP="002174CA">
      <w:pPr>
        <w:pStyle w:val="Heading5"/>
        <w:numPr>
          <w:ilvl w:val="4"/>
          <w:numId w:val="8"/>
        </w:numPr>
        <w:rPr>
          <w:rFonts w:cs="Calibri"/>
        </w:rPr>
        <w:sectPr w:rsidR="002600F3" w:rsidRPr="00E07147" w:rsidSect="002E643E">
          <w:pgSz w:w="11906" w:h="16838"/>
          <w:pgMar w:top="1440" w:right="1440" w:bottom="1440" w:left="1440" w:header="709" w:footer="709" w:gutter="0"/>
          <w:cols w:space="708"/>
          <w:docGrid w:linePitch="360"/>
        </w:sectPr>
      </w:pPr>
    </w:p>
    <w:p w14:paraId="1F9D0174" w14:textId="4F8031B6" w:rsidR="00C54D3D" w:rsidRDefault="006548F1" w:rsidP="00666790">
      <w:pPr>
        <w:pStyle w:val="Heading5"/>
      </w:pPr>
      <w:bookmarkStart w:id="43" w:name="_Toc163902255"/>
      <w:bookmarkStart w:id="44" w:name="_Toc178255959"/>
      <w:r w:rsidRPr="00E07147">
        <w:lastRenderedPageBreak/>
        <w:t>Detalhe dos Campos</w:t>
      </w:r>
      <w:bookmarkEnd w:id="43"/>
      <w:bookmarkEnd w:id="44"/>
    </w:p>
    <w:p w14:paraId="0FCFFADA" w14:textId="164452F4" w:rsidR="000E62B0" w:rsidRPr="00671DF0" w:rsidRDefault="000E62B0" w:rsidP="000E62B0">
      <w:pPr>
        <w:spacing w:after="160" w:line="259" w:lineRule="auto"/>
        <w:jc w:val="both"/>
        <w:rPr>
          <w:rFonts w:cs="Calibri"/>
          <w:b/>
          <w:i/>
          <w:iCs/>
          <w:color w:val="000000" w:themeColor="text1"/>
          <w:szCs w:val="22"/>
        </w:rPr>
      </w:pPr>
      <w:r w:rsidRPr="00720567">
        <w:rPr>
          <w:rFonts w:eastAsiaTheme="minorHAnsi" w:cstheme="minorBidi"/>
          <w:szCs w:val="22"/>
          <w:lang w:eastAsia="en-US"/>
        </w:rPr>
        <w:t xml:space="preserve">De seguida, apresentam-se todos os campos da </w:t>
      </w:r>
      <w:r w:rsidRPr="00B51BDC">
        <w:rPr>
          <w:i/>
        </w:rPr>
        <w:t>cd_garantias.gt</w:t>
      </w:r>
      <w:r w:rsidR="006A06B8">
        <w:rPr>
          <w:i/>
        </w:rPr>
        <w:t>0</w:t>
      </w:r>
      <w:r w:rsidRPr="00B51BDC">
        <w:rPr>
          <w:i/>
        </w:rPr>
        <w:t>23_crc5g_rl_contratos_garantia_rct210</w:t>
      </w:r>
      <w:r>
        <w:t xml:space="preserve">, </w:t>
      </w:r>
      <w:r w:rsidRPr="00720567">
        <w:rPr>
          <w:rFonts w:eastAsiaTheme="minorHAnsi" w:cstheme="minorBidi"/>
          <w:szCs w:val="22"/>
          <w:lang w:eastAsia="en-US"/>
        </w:rPr>
        <w:t>tabela relativa ao detalhe de informação</w:t>
      </w:r>
      <w:r>
        <w:rPr>
          <w:rFonts w:eastAsiaTheme="minorHAnsi" w:cstheme="minorBidi"/>
          <w:szCs w:val="22"/>
          <w:lang w:eastAsia="en-US"/>
        </w:rPr>
        <w:t xml:space="preserve"> das responsabilidades e garantias/proteções associadas</w:t>
      </w:r>
      <w:r w:rsidRPr="00720567">
        <w:rPr>
          <w:rFonts w:eastAsiaTheme="minorHAnsi" w:cstheme="minorBidi"/>
          <w:szCs w:val="22"/>
          <w:lang w:eastAsia="en-US"/>
        </w:rPr>
        <w:t>. Além de listar os campos, a tabela infra indica o significado dos mesmos, bem como o formato e, em caso de códigos, as respetivas descodificações e valores elegíveis.</w:t>
      </w:r>
    </w:p>
    <w:p w14:paraId="03FFF7D3" w14:textId="77777777" w:rsidR="000E62B0" w:rsidRPr="000E62B0" w:rsidRDefault="000E62B0" w:rsidP="000E62B0"/>
    <w:p w14:paraId="562BD6E8" w14:textId="6BEA7A07" w:rsidR="00BC1FC6" w:rsidRPr="00BC1FC6" w:rsidRDefault="00BC1FC6" w:rsidP="00BC1FC6">
      <w:pPr>
        <w:pStyle w:val="Caption"/>
        <w:keepNext/>
        <w:jc w:val="center"/>
        <w:rPr>
          <w:rFonts w:cs="Calibri"/>
          <w:b/>
          <w:color w:val="000000" w:themeColor="text1"/>
          <w:sz w:val="22"/>
          <w:szCs w:val="22"/>
        </w:rPr>
      </w:pPr>
      <w:bookmarkStart w:id="45" w:name="_Toc178255988"/>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005EFD">
        <w:rPr>
          <w:rFonts w:cs="Calibri"/>
          <w:b/>
          <w:noProof/>
          <w:color w:val="000000" w:themeColor="text1"/>
          <w:sz w:val="22"/>
          <w:szCs w:val="22"/>
        </w:rPr>
        <w:t>7</w:t>
      </w:r>
      <w:r w:rsidRPr="00BC1FC6">
        <w:rPr>
          <w:rFonts w:cs="Calibri"/>
          <w:b/>
          <w:color w:val="000000" w:themeColor="text1"/>
          <w:sz w:val="22"/>
          <w:szCs w:val="22"/>
        </w:rPr>
        <w:fldChar w:fldCharType="end"/>
      </w:r>
      <w:r w:rsidRPr="00BC1FC6">
        <w:rPr>
          <w:rFonts w:cs="Calibri"/>
          <w:b/>
          <w:color w:val="000000" w:themeColor="text1"/>
          <w:sz w:val="22"/>
          <w:szCs w:val="22"/>
        </w:rPr>
        <w:t xml:space="preserve">:Detalhe dos campos da </w:t>
      </w:r>
      <w:r w:rsidR="00671DF0" w:rsidRPr="00671DF0">
        <w:rPr>
          <w:rFonts w:cs="Calibri"/>
          <w:b/>
          <w:color w:val="000000" w:themeColor="text1"/>
          <w:sz w:val="22"/>
          <w:szCs w:val="22"/>
        </w:rPr>
        <w:t>cd_garantias.gt23_crc5g_rl_contratos_garantia_rct210</w:t>
      </w:r>
      <w:bookmarkEnd w:id="45"/>
    </w:p>
    <w:tbl>
      <w:tblPr>
        <w:tblW w:w="15379" w:type="dxa"/>
        <w:tblInd w:w="-75" w:type="dxa"/>
        <w:tblLayout w:type="fixed"/>
        <w:tblCellMar>
          <w:left w:w="70" w:type="dxa"/>
          <w:right w:w="70" w:type="dxa"/>
        </w:tblCellMar>
        <w:tblLook w:val="04A0" w:firstRow="1" w:lastRow="0" w:firstColumn="1" w:lastColumn="0" w:noHBand="0" w:noVBand="1"/>
      </w:tblPr>
      <w:tblGrid>
        <w:gridCol w:w="1984"/>
        <w:gridCol w:w="5174"/>
        <w:gridCol w:w="1134"/>
        <w:gridCol w:w="1843"/>
        <w:gridCol w:w="1842"/>
        <w:gridCol w:w="1843"/>
        <w:gridCol w:w="1559"/>
      </w:tblGrid>
      <w:tr w:rsidR="00671DF0" w:rsidRPr="00335137" w14:paraId="0E290942" w14:textId="77777777" w:rsidTr="00A57305">
        <w:trPr>
          <w:trHeight w:val="290"/>
          <w:tblHeader/>
        </w:trPr>
        <w:tc>
          <w:tcPr>
            <w:tcW w:w="1984" w:type="dxa"/>
            <w:tcBorders>
              <w:top w:val="single" w:sz="4" w:space="0" w:color="auto"/>
              <w:left w:val="single" w:sz="4" w:space="0" w:color="auto"/>
              <w:bottom w:val="single" w:sz="4" w:space="0" w:color="auto"/>
              <w:right w:val="single" w:sz="4" w:space="0" w:color="auto"/>
            </w:tcBorders>
            <w:shd w:val="clear" w:color="000000" w:fill="FF0000"/>
            <w:noWrap/>
            <w:hideMark/>
          </w:tcPr>
          <w:p w14:paraId="236F6660" w14:textId="77777777" w:rsidR="00671DF0" w:rsidRPr="00335137" w:rsidRDefault="00671DF0" w:rsidP="00671DF0">
            <w:pPr>
              <w:rPr>
                <w:rFonts w:cs="Calibri"/>
                <w:b/>
                <w:bCs/>
                <w:color w:val="FFFFFF"/>
                <w:sz w:val="18"/>
                <w:szCs w:val="18"/>
              </w:rPr>
            </w:pPr>
            <w:r>
              <w:rPr>
                <w:rFonts w:cs="Calibri"/>
                <w:b/>
                <w:bCs/>
                <w:color w:val="FFFFFF"/>
                <w:sz w:val="18"/>
                <w:szCs w:val="18"/>
              </w:rPr>
              <w:t>Campos</w:t>
            </w:r>
            <w:r w:rsidRPr="00335137">
              <w:rPr>
                <w:rFonts w:cs="Calibri"/>
                <w:b/>
                <w:bCs/>
                <w:color w:val="FFFFFF"/>
                <w:sz w:val="18"/>
                <w:szCs w:val="18"/>
              </w:rPr>
              <w:t xml:space="preserve"> da tabela</w:t>
            </w:r>
          </w:p>
          <w:p w14:paraId="03B73091" w14:textId="038624C9" w:rsidR="00671DF0" w:rsidRPr="00335137" w:rsidRDefault="00671DF0" w:rsidP="00671DF0">
            <w:pPr>
              <w:rPr>
                <w:rFonts w:cs="Calibri"/>
                <w:b/>
                <w:bCs/>
                <w:color w:val="FFFFFF"/>
                <w:sz w:val="18"/>
                <w:szCs w:val="18"/>
              </w:rPr>
            </w:pPr>
            <w:r w:rsidRPr="00671DF0">
              <w:rPr>
                <w:rFonts w:cs="Calibri"/>
                <w:b/>
                <w:bCs/>
                <w:color w:val="FFFFFF"/>
                <w:sz w:val="18"/>
                <w:szCs w:val="18"/>
              </w:rPr>
              <w:t>gt23_crc</w:t>
            </w:r>
            <w:r w:rsidR="000E62B0">
              <w:rPr>
                <w:rFonts w:cs="Calibri"/>
                <w:b/>
                <w:bCs/>
                <w:color w:val="FFFFFF"/>
                <w:sz w:val="18"/>
                <w:szCs w:val="18"/>
              </w:rPr>
              <w:t>5g_rl_contratos_garantia_rct210</w:t>
            </w:r>
          </w:p>
        </w:tc>
        <w:tc>
          <w:tcPr>
            <w:tcW w:w="5174" w:type="dxa"/>
            <w:tcBorders>
              <w:top w:val="single" w:sz="4" w:space="0" w:color="auto"/>
              <w:left w:val="nil"/>
              <w:bottom w:val="single" w:sz="4" w:space="0" w:color="auto"/>
              <w:right w:val="single" w:sz="4" w:space="0" w:color="auto"/>
            </w:tcBorders>
            <w:shd w:val="clear" w:color="000000" w:fill="FF0000"/>
            <w:noWrap/>
            <w:hideMark/>
          </w:tcPr>
          <w:p w14:paraId="25CEED4A" w14:textId="77777777" w:rsidR="00671DF0" w:rsidRPr="00335137" w:rsidRDefault="00671DF0" w:rsidP="00671DF0">
            <w:pPr>
              <w:rPr>
                <w:rFonts w:cs="Calibri"/>
                <w:b/>
                <w:bCs/>
                <w:color w:val="FFFFFF"/>
                <w:sz w:val="18"/>
                <w:szCs w:val="18"/>
              </w:rPr>
            </w:pPr>
            <w:r w:rsidRPr="00335137">
              <w:rPr>
                <w:rFonts w:cs="Calibri"/>
                <w:b/>
                <w:bCs/>
                <w:color w:val="FFFFFF"/>
                <w:sz w:val="18"/>
                <w:szCs w:val="18"/>
              </w:rPr>
              <w:t>Significado do campo</w:t>
            </w:r>
          </w:p>
        </w:tc>
        <w:tc>
          <w:tcPr>
            <w:tcW w:w="1134" w:type="dxa"/>
            <w:tcBorders>
              <w:top w:val="single" w:sz="4" w:space="0" w:color="auto"/>
              <w:left w:val="single" w:sz="4" w:space="0" w:color="auto"/>
              <w:bottom w:val="single" w:sz="4" w:space="0" w:color="auto"/>
              <w:right w:val="single" w:sz="4" w:space="0" w:color="auto"/>
            </w:tcBorders>
            <w:shd w:val="clear" w:color="000000" w:fill="FF0000"/>
            <w:noWrap/>
            <w:hideMark/>
          </w:tcPr>
          <w:p w14:paraId="0E71F5B8" w14:textId="77777777" w:rsidR="00671DF0" w:rsidRPr="00335137" w:rsidRDefault="00671DF0" w:rsidP="00671DF0">
            <w:pPr>
              <w:rPr>
                <w:rFonts w:cs="Calibri"/>
                <w:b/>
                <w:bCs/>
                <w:color w:val="FFFFFF"/>
                <w:sz w:val="18"/>
                <w:szCs w:val="18"/>
              </w:rPr>
            </w:pPr>
            <w:r w:rsidRPr="00335137">
              <w:rPr>
                <w:rFonts w:cs="Calibri"/>
                <w:b/>
                <w:bCs/>
                <w:color w:val="FFFFFF"/>
                <w:sz w:val="18"/>
                <w:szCs w:val="18"/>
              </w:rPr>
              <w:t>Formato</w:t>
            </w:r>
          </w:p>
        </w:tc>
        <w:tc>
          <w:tcPr>
            <w:tcW w:w="1843" w:type="dxa"/>
            <w:tcBorders>
              <w:top w:val="single" w:sz="4" w:space="0" w:color="auto"/>
              <w:left w:val="single" w:sz="4" w:space="0" w:color="auto"/>
              <w:bottom w:val="single" w:sz="4" w:space="0" w:color="auto"/>
              <w:right w:val="single" w:sz="4" w:space="0" w:color="auto"/>
            </w:tcBorders>
            <w:shd w:val="clear" w:color="000000" w:fill="FF0000"/>
          </w:tcPr>
          <w:p w14:paraId="44EC5269" w14:textId="77777777" w:rsidR="00671DF0" w:rsidRDefault="00671DF0" w:rsidP="00671DF0">
            <w:pPr>
              <w:rPr>
                <w:rFonts w:cs="Calibri"/>
                <w:b/>
                <w:bCs/>
                <w:color w:val="FFFFFF"/>
                <w:sz w:val="18"/>
                <w:szCs w:val="18"/>
              </w:rPr>
            </w:pPr>
            <w:r>
              <w:rPr>
                <w:rFonts w:cs="Calibri"/>
                <w:b/>
                <w:bCs/>
                <w:color w:val="FFFFFF"/>
                <w:sz w:val="18"/>
                <w:szCs w:val="18"/>
              </w:rPr>
              <w:t xml:space="preserve">Aplicação na Origem  </w:t>
            </w:r>
          </w:p>
        </w:tc>
        <w:tc>
          <w:tcPr>
            <w:tcW w:w="1842" w:type="dxa"/>
            <w:tcBorders>
              <w:top w:val="single" w:sz="4" w:space="0" w:color="auto"/>
              <w:left w:val="single" w:sz="4" w:space="0" w:color="auto"/>
              <w:bottom w:val="single" w:sz="4" w:space="0" w:color="auto"/>
              <w:right w:val="single" w:sz="4" w:space="0" w:color="auto"/>
            </w:tcBorders>
            <w:shd w:val="clear" w:color="000000" w:fill="FF0000"/>
          </w:tcPr>
          <w:p w14:paraId="39225352" w14:textId="77777777" w:rsidR="00671DF0" w:rsidRDefault="00671DF0" w:rsidP="00671DF0">
            <w:pPr>
              <w:rPr>
                <w:rFonts w:cs="Calibri"/>
                <w:b/>
                <w:bCs/>
                <w:color w:val="FFFFFF"/>
                <w:sz w:val="18"/>
                <w:szCs w:val="18"/>
              </w:rPr>
            </w:pPr>
            <w:r>
              <w:rPr>
                <w:rFonts w:cs="Calibri"/>
                <w:b/>
                <w:bCs/>
                <w:color w:val="FFFFFF"/>
                <w:sz w:val="18"/>
                <w:szCs w:val="18"/>
              </w:rPr>
              <w:t xml:space="preserve">Tabela no Data Lake </w:t>
            </w:r>
          </w:p>
        </w:tc>
        <w:tc>
          <w:tcPr>
            <w:tcW w:w="1843" w:type="dxa"/>
            <w:tcBorders>
              <w:top w:val="single" w:sz="4" w:space="0" w:color="auto"/>
              <w:left w:val="single" w:sz="4" w:space="0" w:color="auto"/>
              <w:bottom w:val="single" w:sz="4" w:space="0" w:color="auto"/>
              <w:right w:val="single" w:sz="4" w:space="0" w:color="auto"/>
            </w:tcBorders>
            <w:shd w:val="clear" w:color="000000" w:fill="FF0000"/>
          </w:tcPr>
          <w:p w14:paraId="74E34E12" w14:textId="77777777" w:rsidR="00671DF0" w:rsidRDefault="00671DF0" w:rsidP="00671DF0">
            <w:pPr>
              <w:rPr>
                <w:rFonts w:cs="Calibri"/>
                <w:b/>
                <w:bCs/>
                <w:color w:val="FFFFFF"/>
                <w:sz w:val="18"/>
                <w:szCs w:val="18"/>
              </w:rPr>
            </w:pPr>
            <w:r>
              <w:rPr>
                <w:rFonts w:cs="Calibri"/>
                <w:b/>
                <w:bCs/>
                <w:color w:val="FFFFFF"/>
                <w:sz w:val="18"/>
                <w:szCs w:val="18"/>
              </w:rPr>
              <w:t xml:space="preserve">Campo Origem </w:t>
            </w:r>
          </w:p>
        </w:tc>
        <w:tc>
          <w:tcPr>
            <w:tcW w:w="1559" w:type="dxa"/>
            <w:tcBorders>
              <w:top w:val="single" w:sz="4" w:space="0" w:color="auto"/>
              <w:left w:val="single" w:sz="4" w:space="0" w:color="auto"/>
              <w:bottom w:val="single" w:sz="4" w:space="0" w:color="auto"/>
              <w:right w:val="single" w:sz="4" w:space="0" w:color="auto"/>
            </w:tcBorders>
            <w:shd w:val="clear" w:color="000000" w:fill="FF0000"/>
          </w:tcPr>
          <w:p w14:paraId="4F370E36" w14:textId="77777777" w:rsidR="00671DF0" w:rsidRDefault="00671DF0" w:rsidP="00671DF0">
            <w:pPr>
              <w:rPr>
                <w:rFonts w:cs="Calibri"/>
                <w:b/>
                <w:bCs/>
                <w:color w:val="FFFFFF"/>
                <w:sz w:val="18"/>
                <w:szCs w:val="18"/>
              </w:rPr>
            </w:pPr>
            <w:r>
              <w:rPr>
                <w:rFonts w:cs="Calibri"/>
                <w:b/>
                <w:bCs/>
                <w:color w:val="FFFFFF"/>
                <w:sz w:val="18"/>
                <w:szCs w:val="18"/>
              </w:rPr>
              <w:t>Condição</w:t>
            </w:r>
          </w:p>
        </w:tc>
      </w:tr>
      <w:tr w:rsidR="00671DF0" w:rsidRPr="00542255" w14:paraId="490F1F38" w14:textId="77777777" w:rsidTr="00A57305">
        <w:trPr>
          <w:trHeight w:val="2627"/>
        </w:trPr>
        <w:tc>
          <w:tcPr>
            <w:tcW w:w="1984" w:type="dxa"/>
            <w:tcBorders>
              <w:top w:val="nil"/>
              <w:left w:val="single" w:sz="4" w:space="0" w:color="auto"/>
              <w:bottom w:val="single" w:sz="4" w:space="0" w:color="auto"/>
              <w:right w:val="single" w:sz="4" w:space="0" w:color="auto"/>
            </w:tcBorders>
            <w:shd w:val="clear" w:color="000000" w:fill="F2F2F2"/>
          </w:tcPr>
          <w:p w14:paraId="5754E212" w14:textId="77777777" w:rsidR="00671DF0" w:rsidRPr="000E62B0" w:rsidRDefault="00671DF0" w:rsidP="000E62B0">
            <w:pPr>
              <w:rPr>
                <w:rFonts w:cs="Calibri"/>
                <w:color w:val="000000"/>
                <w:sz w:val="18"/>
                <w:szCs w:val="18"/>
              </w:rPr>
            </w:pPr>
            <w:r w:rsidRPr="000E62B0">
              <w:rPr>
                <w:rFonts w:cs="Calibri"/>
                <w:bCs/>
                <w:color w:val="000000"/>
                <w:sz w:val="18"/>
                <w:szCs w:val="18"/>
              </w:rPr>
              <w:t>dtref</w:t>
            </w:r>
          </w:p>
        </w:tc>
        <w:tc>
          <w:tcPr>
            <w:tcW w:w="5174" w:type="dxa"/>
            <w:tcBorders>
              <w:top w:val="nil"/>
              <w:left w:val="nil"/>
              <w:bottom w:val="single" w:sz="4" w:space="0" w:color="auto"/>
              <w:right w:val="single" w:sz="4" w:space="0" w:color="auto"/>
            </w:tcBorders>
            <w:shd w:val="clear" w:color="auto" w:fill="auto"/>
            <w:noWrap/>
          </w:tcPr>
          <w:p w14:paraId="52E8D4F3" w14:textId="77777777" w:rsidR="00113326" w:rsidRPr="00CD3F80" w:rsidRDefault="00113326" w:rsidP="00113326">
            <w:pPr>
              <w:jc w:val="both"/>
              <w:rPr>
                <w:color w:val="000000"/>
                <w:sz w:val="18"/>
                <w:szCs w:val="18"/>
              </w:rPr>
            </w:pPr>
            <w:r w:rsidRPr="00CD3F80">
              <w:rPr>
                <w:color w:val="000000"/>
                <w:sz w:val="18"/>
                <w:szCs w:val="18"/>
              </w:rPr>
              <w:t>Data de referência dos dados:</w:t>
            </w:r>
          </w:p>
          <w:p w14:paraId="493E5887" w14:textId="77777777" w:rsidR="00113326" w:rsidRPr="00CD3F80" w:rsidRDefault="00113326" w:rsidP="00113326">
            <w:pPr>
              <w:pStyle w:val="ListParagraph"/>
              <w:numPr>
                <w:ilvl w:val="0"/>
                <w:numId w:val="5"/>
              </w:numPr>
              <w:jc w:val="both"/>
              <w:rPr>
                <w:color w:val="000000"/>
                <w:sz w:val="18"/>
                <w:szCs w:val="18"/>
              </w:rPr>
            </w:pPr>
            <w:r w:rsidRPr="00CD3F80">
              <w:rPr>
                <w:color w:val="000000"/>
                <w:sz w:val="18"/>
                <w:szCs w:val="18"/>
              </w:rPr>
              <w:t xml:space="preserve">Todas as tabelas de output dos </w:t>
            </w:r>
            <w:r>
              <w:rPr>
                <w:color w:val="000000"/>
                <w:sz w:val="18"/>
                <w:szCs w:val="18"/>
              </w:rPr>
              <w:t>motores incluem sempre um campo</w:t>
            </w:r>
            <w:r w:rsidRPr="00CD3F80">
              <w:rPr>
                <w:color w:val="000000"/>
                <w:sz w:val="18"/>
                <w:szCs w:val="18"/>
              </w:rPr>
              <w:t xml:space="preserve"> que reflete a data de referência dos dados. </w:t>
            </w:r>
          </w:p>
          <w:p w14:paraId="77D6FC3F" w14:textId="77777777" w:rsidR="00113326" w:rsidRPr="00CD3F80" w:rsidRDefault="00113326" w:rsidP="00113326">
            <w:pPr>
              <w:pStyle w:val="ListParagraph"/>
              <w:numPr>
                <w:ilvl w:val="0"/>
                <w:numId w:val="5"/>
              </w:numPr>
              <w:jc w:val="both"/>
              <w:rPr>
                <w:color w:val="000000"/>
                <w:sz w:val="18"/>
                <w:szCs w:val="18"/>
              </w:rPr>
            </w:pPr>
            <w:r w:rsidRPr="00CD3F80">
              <w:rPr>
                <w:color w:val="000000"/>
                <w:sz w:val="18"/>
                <w:szCs w:val="18"/>
              </w:rPr>
              <w:t xml:space="preserve">Dado que </w:t>
            </w:r>
            <w:r>
              <w:rPr>
                <w:color w:val="000000"/>
                <w:sz w:val="18"/>
                <w:szCs w:val="18"/>
              </w:rPr>
              <w:t>as tabelas de interface para a do MUG para a CRC são diárias</w:t>
            </w:r>
            <w:r w:rsidRPr="00CD3F80">
              <w:rPr>
                <w:color w:val="000000"/>
                <w:sz w:val="18"/>
                <w:szCs w:val="18"/>
              </w:rPr>
              <w:t xml:space="preserve"> este campo informará o </w:t>
            </w:r>
            <w:r>
              <w:rPr>
                <w:color w:val="000000"/>
                <w:sz w:val="18"/>
                <w:szCs w:val="18"/>
              </w:rPr>
              <w:t xml:space="preserve">último </w:t>
            </w:r>
            <w:r w:rsidRPr="00CD3F80">
              <w:rPr>
                <w:color w:val="000000"/>
                <w:sz w:val="18"/>
                <w:szCs w:val="18"/>
              </w:rPr>
              <w:t xml:space="preserve">dia útil </w:t>
            </w:r>
            <w:r>
              <w:rPr>
                <w:color w:val="000000"/>
                <w:sz w:val="18"/>
                <w:szCs w:val="18"/>
              </w:rPr>
              <w:t xml:space="preserve">a </w:t>
            </w:r>
            <w:r w:rsidRPr="00CD3F80">
              <w:rPr>
                <w:color w:val="000000"/>
                <w:sz w:val="18"/>
                <w:szCs w:val="18"/>
              </w:rPr>
              <w:t>que respeitam todos os dados dessa partição temporal. Note-se que, no caso do último dia de calendár</w:t>
            </w:r>
            <w:r>
              <w:rPr>
                <w:color w:val="000000"/>
                <w:sz w:val="18"/>
                <w:szCs w:val="18"/>
              </w:rPr>
              <w:t>io do mês não ser um dia útil, será criada a</w:t>
            </w:r>
            <w:r w:rsidRPr="00CD3F80">
              <w:rPr>
                <w:color w:val="000000"/>
                <w:sz w:val="18"/>
                <w:szCs w:val="18"/>
              </w:rPr>
              <w:t xml:space="preserve">utomaticamente </w:t>
            </w:r>
            <w:r>
              <w:rPr>
                <w:color w:val="000000"/>
                <w:sz w:val="18"/>
                <w:szCs w:val="18"/>
              </w:rPr>
              <w:t>um</w:t>
            </w:r>
            <w:r w:rsidRPr="00CD3F80">
              <w:rPr>
                <w:color w:val="000000"/>
                <w:sz w:val="18"/>
                <w:szCs w:val="18"/>
              </w:rPr>
              <w:t>a partição temporal com referência ao último dia</w:t>
            </w:r>
            <w:r>
              <w:rPr>
                <w:color w:val="000000"/>
                <w:sz w:val="18"/>
                <w:szCs w:val="18"/>
              </w:rPr>
              <w:t xml:space="preserve"> </w:t>
            </w:r>
            <w:r w:rsidRPr="00CD3F80">
              <w:rPr>
                <w:color w:val="000000"/>
                <w:sz w:val="18"/>
                <w:szCs w:val="18"/>
              </w:rPr>
              <w:t>de calendário do mês, e preencherá essa partição com os dados registados no último dia útil desse mês.</w:t>
            </w:r>
          </w:p>
          <w:p w14:paraId="2AEE0E14" w14:textId="0D97E87D" w:rsidR="00671DF0" w:rsidRPr="00113326" w:rsidRDefault="00113326" w:rsidP="00113326">
            <w:pPr>
              <w:jc w:val="both"/>
              <w:rPr>
                <w:color w:val="000000"/>
                <w:sz w:val="18"/>
                <w:szCs w:val="18"/>
              </w:rPr>
            </w:pPr>
            <w:r w:rsidRPr="006D556A">
              <w:rPr>
                <w:color w:val="000000"/>
                <w:sz w:val="18"/>
                <w:szCs w:val="18"/>
              </w:rPr>
              <w:t>Todas as datas no modelo respeitam o formato  ‘aaaa-mm-dd’.</w:t>
            </w:r>
          </w:p>
        </w:tc>
        <w:tc>
          <w:tcPr>
            <w:tcW w:w="1134" w:type="dxa"/>
            <w:tcBorders>
              <w:top w:val="nil"/>
              <w:left w:val="single" w:sz="4" w:space="0" w:color="auto"/>
              <w:bottom w:val="single" w:sz="4" w:space="0" w:color="auto"/>
              <w:right w:val="single" w:sz="4" w:space="0" w:color="auto"/>
            </w:tcBorders>
            <w:shd w:val="clear" w:color="auto" w:fill="auto"/>
            <w:noWrap/>
            <w:hideMark/>
          </w:tcPr>
          <w:p w14:paraId="099ED688" w14:textId="77777777" w:rsidR="00671DF0" w:rsidRPr="00335137" w:rsidRDefault="00671DF0" w:rsidP="00671DF0">
            <w:pPr>
              <w:rPr>
                <w:rFonts w:cs="Calibri"/>
                <w:color w:val="000000"/>
                <w:sz w:val="18"/>
                <w:szCs w:val="18"/>
              </w:rPr>
            </w:pPr>
            <w:r>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2D98DAE7" w14:textId="77777777" w:rsidR="00671DF0" w:rsidRDefault="00671DF0" w:rsidP="00671DF0">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5C128BEF" w14:textId="77777777" w:rsidR="00671DF0" w:rsidRDefault="00671DF0" w:rsidP="00671DF0">
            <w:pPr>
              <w:rPr>
                <w:rFonts w:cs="Calibri"/>
                <w:color w:val="000000"/>
                <w:sz w:val="18"/>
                <w:szCs w:val="18"/>
              </w:rPr>
            </w:pPr>
            <w:r w:rsidRPr="00416075">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4E8F3C9F" w14:textId="414A6F29" w:rsidR="00671DF0" w:rsidRDefault="00DF559D" w:rsidP="00671DF0">
            <w:pPr>
              <w:rPr>
                <w:rFonts w:cs="Calibri"/>
                <w:color w:val="000000"/>
                <w:sz w:val="18"/>
                <w:szCs w:val="18"/>
              </w:rPr>
            </w:pPr>
            <w:r>
              <w:rPr>
                <w:rFonts w:cs="Calibri"/>
                <w:color w:val="000000"/>
                <w:sz w:val="18"/>
                <w:szCs w:val="18"/>
              </w:rPr>
              <w:t>ref_date</w:t>
            </w:r>
          </w:p>
        </w:tc>
        <w:tc>
          <w:tcPr>
            <w:tcW w:w="1559" w:type="dxa"/>
            <w:tcBorders>
              <w:top w:val="nil"/>
              <w:left w:val="single" w:sz="4" w:space="0" w:color="auto"/>
              <w:bottom w:val="single" w:sz="4" w:space="0" w:color="auto"/>
              <w:right w:val="single" w:sz="4" w:space="0" w:color="auto"/>
            </w:tcBorders>
          </w:tcPr>
          <w:p w14:paraId="68156FB5" w14:textId="77777777" w:rsidR="00671DF0" w:rsidRDefault="00671DF0" w:rsidP="00671DF0">
            <w:pPr>
              <w:rPr>
                <w:rFonts w:cs="Calibri"/>
                <w:color w:val="000000"/>
                <w:sz w:val="18"/>
                <w:szCs w:val="18"/>
              </w:rPr>
            </w:pPr>
            <w:r>
              <w:rPr>
                <w:rFonts w:cs="Calibri"/>
                <w:color w:val="000000"/>
                <w:sz w:val="18"/>
                <w:szCs w:val="18"/>
              </w:rPr>
              <w:t>N/A</w:t>
            </w:r>
          </w:p>
          <w:p w14:paraId="196B6BB1" w14:textId="77777777" w:rsidR="00671DF0" w:rsidRDefault="00671DF0" w:rsidP="00671DF0">
            <w:pPr>
              <w:rPr>
                <w:rFonts w:cs="Calibri"/>
                <w:color w:val="000000"/>
                <w:sz w:val="18"/>
                <w:szCs w:val="18"/>
              </w:rPr>
            </w:pPr>
          </w:p>
        </w:tc>
      </w:tr>
      <w:tr w:rsidR="006451AE" w:rsidRPr="00542255" w14:paraId="36270150" w14:textId="77777777" w:rsidTr="00A57305">
        <w:trPr>
          <w:trHeight w:val="2627"/>
        </w:trPr>
        <w:tc>
          <w:tcPr>
            <w:tcW w:w="1984" w:type="dxa"/>
            <w:tcBorders>
              <w:top w:val="nil"/>
              <w:left w:val="single" w:sz="4" w:space="0" w:color="auto"/>
              <w:bottom w:val="single" w:sz="4" w:space="0" w:color="auto"/>
              <w:right w:val="single" w:sz="4" w:space="0" w:color="auto"/>
            </w:tcBorders>
            <w:shd w:val="clear" w:color="000000" w:fill="F2F2F2"/>
          </w:tcPr>
          <w:p w14:paraId="0B3E21C0" w14:textId="108E6074" w:rsidR="006451AE" w:rsidRPr="000E62B0" w:rsidRDefault="006451AE" w:rsidP="006451AE">
            <w:pPr>
              <w:rPr>
                <w:rFonts w:cs="Calibri"/>
                <w:bCs/>
                <w:color w:val="000000"/>
                <w:sz w:val="18"/>
                <w:szCs w:val="18"/>
              </w:rPr>
            </w:pPr>
            <w:r w:rsidRPr="000E62B0">
              <w:rPr>
                <w:rFonts w:cs="Calibri"/>
                <w:bCs/>
                <w:color w:val="000000"/>
                <w:sz w:val="18"/>
                <w:szCs w:val="18"/>
              </w:rPr>
              <w:t>sistemafonte</w:t>
            </w:r>
          </w:p>
        </w:tc>
        <w:tc>
          <w:tcPr>
            <w:tcW w:w="5174" w:type="dxa"/>
            <w:tcBorders>
              <w:top w:val="nil"/>
              <w:left w:val="nil"/>
              <w:bottom w:val="single" w:sz="4" w:space="0" w:color="auto"/>
              <w:right w:val="single" w:sz="4" w:space="0" w:color="auto"/>
            </w:tcBorders>
            <w:shd w:val="clear" w:color="auto" w:fill="auto"/>
            <w:noWrap/>
          </w:tcPr>
          <w:p w14:paraId="20209F31" w14:textId="77777777" w:rsidR="006451AE" w:rsidRDefault="006451AE" w:rsidP="006451AE">
            <w:pPr>
              <w:rPr>
                <w:rFonts w:cs="Calibri"/>
                <w:color w:val="000000"/>
                <w:sz w:val="18"/>
                <w:szCs w:val="18"/>
              </w:rPr>
            </w:pPr>
            <w:r>
              <w:rPr>
                <w:rFonts w:cs="Calibri"/>
                <w:color w:val="000000"/>
                <w:sz w:val="18"/>
                <w:szCs w:val="18"/>
              </w:rPr>
              <w:t>Origem da informação:</w:t>
            </w:r>
          </w:p>
          <w:p w14:paraId="69A18C2D" w14:textId="1E87DD90" w:rsidR="006451AE" w:rsidRPr="006451AE" w:rsidRDefault="006451AE" w:rsidP="006451AE">
            <w:pPr>
              <w:pStyle w:val="ListParagraph"/>
              <w:numPr>
                <w:ilvl w:val="0"/>
                <w:numId w:val="30"/>
              </w:numPr>
              <w:rPr>
                <w:color w:val="000000"/>
                <w:sz w:val="18"/>
                <w:szCs w:val="18"/>
              </w:rPr>
            </w:pPr>
            <w:r w:rsidRPr="006451AE">
              <w:rPr>
                <w:rFonts w:cs="Calibri"/>
                <w:color w:val="000000"/>
                <w:sz w:val="18"/>
                <w:szCs w:val="18"/>
              </w:rPr>
              <w:t>Este campo está sempre preenchido com RC (“Repositório Consolidado”), uma vez que a sua informação não é obrigatória no reporte para os casos de uso, sendo apenas mantido para assegurar a estrutura da tabela.</w:t>
            </w:r>
          </w:p>
        </w:tc>
        <w:tc>
          <w:tcPr>
            <w:tcW w:w="1134" w:type="dxa"/>
            <w:tcBorders>
              <w:top w:val="nil"/>
              <w:left w:val="single" w:sz="4" w:space="0" w:color="auto"/>
              <w:bottom w:val="single" w:sz="4" w:space="0" w:color="auto"/>
              <w:right w:val="single" w:sz="4" w:space="0" w:color="auto"/>
            </w:tcBorders>
            <w:shd w:val="clear" w:color="auto" w:fill="auto"/>
            <w:noWrap/>
          </w:tcPr>
          <w:p w14:paraId="758B9AD9" w14:textId="4F10DD6C" w:rsidR="006451AE" w:rsidRDefault="006451AE" w:rsidP="006451AE">
            <w:pPr>
              <w:rPr>
                <w:rFonts w:cs="Calibri"/>
                <w:color w:val="000000"/>
                <w:sz w:val="18"/>
                <w:szCs w:val="18"/>
              </w:rPr>
            </w:pPr>
            <w:r>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07C06462" w14:textId="5CB6D58F" w:rsidR="006451AE" w:rsidRPr="00E07147" w:rsidRDefault="006451AE" w:rsidP="006451AE">
            <w:pPr>
              <w:rPr>
                <w:rFonts w:cs="Calibri"/>
                <w:color w:val="000000"/>
                <w:sz w:val="18"/>
                <w:szCs w:val="18"/>
              </w:rPr>
            </w:pPr>
            <w:r>
              <w:rPr>
                <w:rFonts w:cs="Calibri"/>
                <w:color w:val="000000"/>
                <w:sz w:val="18"/>
                <w:szCs w:val="18"/>
              </w:rPr>
              <w:t>N/A</w:t>
            </w:r>
          </w:p>
        </w:tc>
        <w:tc>
          <w:tcPr>
            <w:tcW w:w="1842" w:type="dxa"/>
            <w:tcBorders>
              <w:top w:val="nil"/>
              <w:left w:val="single" w:sz="4" w:space="0" w:color="auto"/>
              <w:bottom w:val="single" w:sz="4" w:space="0" w:color="auto"/>
              <w:right w:val="single" w:sz="4" w:space="0" w:color="auto"/>
            </w:tcBorders>
          </w:tcPr>
          <w:p w14:paraId="7AD7A64A" w14:textId="550B573E" w:rsidR="006451AE" w:rsidRPr="00416075" w:rsidRDefault="006451AE" w:rsidP="006451AE">
            <w:pPr>
              <w:rPr>
                <w:rFonts w:cs="Calibri"/>
                <w:color w:val="000000"/>
                <w:sz w:val="18"/>
                <w:szCs w:val="18"/>
              </w:rPr>
            </w:pPr>
            <w:r>
              <w:rPr>
                <w:rFonts w:cs="Calibri"/>
                <w:color w:val="000000"/>
                <w:sz w:val="18"/>
                <w:szCs w:val="18"/>
              </w:rPr>
              <w:t>N/A</w:t>
            </w:r>
          </w:p>
        </w:tc>
        <w:tc>
          <w:tcPr>
            <w:tcW w:w="1843" w:type="dxa"/>
            <w:tcBorders>
              <w:top w:val="nil"/>
              <w:left w:val="single" w:sz="4" w:space="0" w:color="auto"/>
              <w:bottom w:val="single" w:sz="4" w:space="0" w:color="auto"/>
              <w:right w:val="single" w:sz="4" w:space="0" w:color="auto"/>
            </w:tcBorders>
          </w:tcPr>
          <w:p w14:paraId="3E1368E8" w14:textId="67814D99" w:rsidR="006451AE" w:rsidRDefault="006451AE" w:rsidP="006451AE">
            <w:pPr>
              <w:rPr>
                <w:rFonts w:cs="Calibri"/>
                <w:color w:val="000000"/>
                <w:sz w:val="18"/>
                <w:szCs w:val="18"/>
              </w:rPr>
            </w:pPr>
            <w:r>
              <w:rPr>
                <w:rFonts w:cs="Calibri"/>
                <w:color w:val="000000"/>
                <w:sz w:val="18"/>
                <w:szCs w:val="18"/>
              </w:rPr>
              <w:t>N/A</w:t>
            </w:r>
          </w:p>
        </w:tc>
        <w:tc>
          <w:tcPr>
            <w:tcW w:w="1559" w:type="dxa"/>
            <w:tcBorders>
              <w:top w:val="nil"/>
              <w:left w:val="single" w:sz="4" w:space="0" w:color="auto"/>
              <w:bottom w:val="single" w:sz="4" w:space="0" w:color="auto"/>
              <w:right w:val="single" w:sz="4" w:space="0" w:color="auto"/>
            </w:tcBorders>
          </w:tcPr>
          <w:p w14:paraId="09AC6839" w14:textId="77777777" w:rsidR="006451AE" w:rsidRDefault="006451AE" w:rsidP="006451AE">
            <w:pPr>
              <w:rPr>
                <w:rFonts w:cs="Calibri"/>
                <w:color w:val="000000"/>
                <w:sz w:val="18"/>
                <w:szCs w:val="18"/>
              </w:rPr>
            </w:pPr>
          </w:p>
        </w:tc>
      </w:tr>
      <w:tr w:rsidR="006451AE" w:rsidRPr="00542255" w14:paraId="3D5259F2" w14:textId="77777777" w:rsidTr="00A57305">
        <w:trPr>
          <w:trHeight w:val="2627"/>
        </w:trPr>
        <w:tc>
          <w:tcPr>
            <w:tcW w:w="1984" w:type="dxa"/>
            <w:tcBorders>
              <w:top w:val="nil"/>
              <w:left w:val="single" w:sz="4" w:space="0" w:color="auto"/>
              <w:bottom w:val="single" w:sz="4" w:space="0" w:color="auto"/>
              <w:right w:val="single" w:sz="4" w:space="0" w:color="auto"/>
            </w:tcBorders>
            <w:shd w:val="clear" w:color="000000" w:fill="F2F2F2"/>
          </w:tcPr>
          <w:p w14:paraId="17809CA6" w14:textId="53FA9609" w:rsidR="006451AE" w:rsidRPr="000E62B0" w:rsidRDefault="006451AE" w:rsidP="006451AE">
            <w:pPr>
              <w:rPr>
                <w:rFonts w:cs="Calibri"/>
                <w:bCs/>
                <w:color w:val="000000"/>
                <w:sz w:val="18"/>
                <w:szCs w:val="18"/>
              </w:rPr>
            </w:pPr>
            <w:r w:rsidRPr="000E62B0">
              <w:rPr>
                <w:rFonts w:cs="Calibri"/>
                <w:bCs/>
                <w:color w:val="000000"/>
                <w:sz w:val="18"/>
                <w:szCs w:val="18"/>
              </w:rPr>
              <w:lastRenderedPageBreak/>
              <w:t>Idcont</w:t>
            </w:r>
          </w:p>
        </w:tc>
        <w:tc>
          <w:tcPr>
            <w:tcW w:w="5174" w:type="dxa"/>
            <w:tcBorders>
              <w:top w:val="nil"/>
              <w:left w:val="nil"/>
              <w:bottom w:val="single" w:sz="4" w:space="0" w:color="auto"/>
              <w:right w:val="single" w:sz="4" w:space="0" w:color="auto"/>
            </w:tcBorders>
            <w:shd w:val="clear" w:color="auto" w:fill="auto"/>
            <w:noWrap/>
          </w:tcPr>
          <w:p w14:paraId="20EC701E" w14:textId="59A5AF19" w:rsidR="006451AE" w:rsidRDefault="006451AE" w:rsidP="006451AE">
            <w:pPr>
              <w:rPr>
                <w:rFonts w:cs="Calibri"/>
                <w:color w:val="000000"/>
                <w:sz w:val="18"/>
                <w:szCs w:val="18"/>
              </w:rPr>
            </w:pPr>
            <w:r>
              <w:rPr>
                <w:rFonts w:cs="Calibri"/>
                <w:color w:val="000000"/>
                <w:sz w:val="18"/>
                <w:szCs w:val="18"/>
              </w:rPr>
              <w:t>Código de Identificação de contrato:</w:t>
            </w:r>
          </w:p>
          <w:p w14:paraId="389C2AF4" w14:textId="4A008776" w:rsidR="006451AE" w:rsidRDefault="006451AE" w:rsidP="006451AE">
            <w:pPr>
              <w:pStyle w:val="ListParagraph"/>
              <w:numPr>
                <w:ilvl w:val="0"/>
                <w:numId w:val="11"/>
              </w:numPr>
              <w:rPr>
                <w:rFonts w:cs="Calibri"/>
                <w:color w:val="000000"/>
                <w:sz w:val="18"/>
                <w:szCs w:val="18"/>
              </w:rPr>
            </w:pPr>
            <w:r>
              <w:rPr>
                <w:rFonts w:cs="Calibri"/>
                <w:color w:val="000000"/>
                <w:sz w:val="18"/>
                <w:szCs w:val="18"/>
              </w:rPr>
              <w:t>Identificador utilizado para identificar cada contrato.</w:t>
            </w:r>
          </w:p>
          <w:p w14:paraId="3C064B05" w14:textId="12C55D62" w:rsidR="006451AE" w:rsidRPr="00671DF0" w:rsidRDefault="006451AE" w:rsidP="006451AE">
            <w:pPr>
              <w:pStyle w:val="ListParagraph"/>
              <w:numPr>
                <w:ilvl w:val="0"/>
                <w:numId w:val="11"/>
              </w:numPr>
              <w:rPr>
                <w:rFonts w:cs="Calibri"/>
                <w:color w:val="000000"/>
                <w:sz w:val="18"/>
                <w:szCs w:val="18"/>
              </w:rPr>
            </w:pPr>
            <w:r w:rsidRPr="00671DF0">
              <w:rPr>
                <w:rFonts w:cs="Calibri"/>
                <w:color w:val="000000"/>
                <w:sz w:val="18"/>
                <w:szCs w:val="18"/>
              </w:rPr>
              <w:t xml:space="preserve">Este campo </w:t>
            </w:r>
            <w:r>
              <w:rPr>
                <w:rFonts w:cs="Calibri"/>
                <w:color w:val="000000"/>
                <w:sz w:val="18"/>
                <w:szCs w:val="18"/>
              </w:rPr>
              <w:t>corresponde aos campos ‘clbalres’ e ‘ckctares’ da chave única do primeiro pilar do MUG.</w:t>
            </w:r>
          </w:p>
        </w:tc>
        <w:tc>
          <w:tcPr>
            <w:tcW w:w="1134" w:type="dxa"/>
            <w:tcBorders>
              <w:top w:val="nil"/>
              <w:left w:val="single" w:sz="4" w:space="0" w:color="auto"/>
              <w:bottom w:val="single" w:sz="4" w:space="0" w:color="auto"/>
              <w:right w:val="single" w:sz="4" w:space="0" w:color="auto"/>
            </w:tcBorders>
            <w:shd w:val="clear" w:color="auto" w:fill="auto"/>
            <w:noWrap/>
          </w:tcPr>
          <w:p w14:paraId="5878D9EE" w14:textId="1240BDDF" w:rsidR="006451AE" w:rsidRDefault="006451AE" w:rsidP="006451AE">
            <w:pPr>
              <w:rPr>
                <w:rFonts w:cs="Calibri"/>
                <w:color w:val="000000"/>
                <w:sz w:val="18"/>
                <w:szCs w:val="18"/>
              </w:rPr>
            </w:pPr>
            <w:r>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2F4D5482" w14:textId="565D877A" w:rsidR="006451AE" w:rsidRPr="00E07147" w:rsidRDefault="006451AE" w:rsidP="006451AE">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44AFB8EC" w14:textId="5D23339A" w:rsidR="006451AE" w:rsidRDefault="006451AE" w:rsidP="006451AE">
            <w:pPr>
              <w:rPr>
                <w:rFonts w:cs="Calibri"/>
                <w:color w:val="000000"/>
                <w:sz w:val="18"/>
                <w:szCs w:val="18"/>
              </w:rPr>
            </w:pPr>
            <w:r w:rsidRPr="00416075">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19923423" w14:textId="2721F516" w:rsidR="006451AE" w:rsidRPr="00671DF0" w:rsidRDefault="006451AE" w:rsidP="006451AE">
            <w:pPr>
              <w:rPr>
                <w:rFonts w:cs="Calibri"/>
                <w:color w:val="000000"/>
                <w:sz w:val="18"/>
                <w:szCs w:val="18"/>
              </w:rPr>
            </w:pPr>
            <w:r w:rsidRPr="00671DF0">
              <w:rPr>
                <w:rFonts w:cs="Calibri"/>
                <w:color w:val="000000"/>
                <w:sz w:val="18"/>
                <w:szCs w:val="18"/>
              </w:rPr>
              <w:t>ckbalres,</w:t>
            </w:r>
          </w:p>
          <w:p w14:paraId="24560A55" w14:textId="67D9BBAD" w:rsidR="006451AE" w:rsidRDefault="006451AE" w:rsidP="006451AE">
            <w:pPr>
              <w:rPr>
                <w:rFonts w:cs="Calibri"/>
                <w:color w:val="000000"/>
                <w:sz w:val="18"/>
                <w:szCs w:val="18"/>
              </w:rPr>
            </w:pPr>
            <w:r w:rsidRPr="00671DF0">
              <w:rPr>
                <w:rFonts w:cs="Calibri"/>
                <w:color w:val="000000"/>
                <w:sz w:val="18"/>
                <w:szCs w:val="18"/>
              </w:rPr>
              <w:t>ckctares</w:t>
            </w:r>
          </w:p>
        </w:tc>
        <w:tc>
          <w:tcPr>
            <w:tcW w:w="1559" w:type="dxa"/>
            <w:tcBorders>
              <w:top w:val="nil"/>
              <w:left w:val="single" w:sz="4" w:space="0" w:color="auto"/>
              <w:bottom w:val="single" w:sz="4" w:space="0" w:color="auto"/>
              <w:right w:val="single" w:sz="4" w:space="0" w:color="auto"/>
            </w:tcBorders>
          </w:tcPr>
          <w:p w14:paraId="13D71521" w14:textId="77777777" w:rsidR="006451AE" w:rsidRDefault="006451AE" w:rsidP="006451AE">
            <w:pPr>
              <w:rPr>
                <w:rFonts w:cs="Calibri"/>
                <w:color w:val="000000"/>
                <w:sz w:val="18"/>
                <w:szCs w:val="18"/>
              </w:rPr>
            </w:pPr>
          </w:p>
        </w:tc>
      </w:tr>
      <w:tr w:rsidR="006451AE" w:rsidRPr="00542255" w14:paraId="10B79638" w14:textId="77777777" w:rsidTr="00A57305">
        <w:trPr>
          <w:trHeight w:val="2627"/>
        </w:trPr>
        <w:tc>
          <w:tcPr>
            <w:tcW w:w="1984" w:type="dxa"/>
            <w:tcBorders>
              <w:top w:val="nil"/>
              <w:left w:val="single" w:sz="4" w:space="0" w:color="auto"/>
              <w:bottom w:val="single" w:sz="4" w:space="0" w:color="auto"/>
              <w:right w:val="single" w:sz="4" w:space="0" w:color="auto"/>
            </w:tcBorders>
            <w:shd w:val="clear" w:color="000000" w:fill="F2F2F2"/>
          </w:tcPr>
          <w:p w14:paraId="2E0C60E2" w14:textId="2EDE4105" w:rsidR="006451AE" w:rsidRPr="000E62B0" w:rsidRDefault="006451AE" w:rsidP="006451AE">
            <w:pPr>
              <w:rPr>
                <w:rFonts w:cs="Calibri"/>
                <w:bCs/>
                <w:color w:val="000000"/>
                <w:sz w:val="18"/>
                <w:szCs w:val="18"/>
              </w:rPr>
            </w:pPr>
            <w:r w:rsidRPr="000E62B0">
              <w:rPr>
                <w:rFonts w:cs="Calibri"/>
                <w:bCs/>
                <w:color w:val="000000"/>
                <w:sz w:val="18"/>
                <w:szCs w:val="18"/>
              </w:rPr>
              <w:t>Idinst</w:t>
            </w:r>
          </w:p>
        </w:tc>
        <w:tc>
          <w:tcPr>
            <w:tcW w:w="5174" w:type="dxa"/>
            <w:tcBorders>
              <w:top w:val="nil"/>
              <w:left w:val="nil"/>
              <w:bottom w:val="single" w:sz="4" w:space="0" w:color="auto"/>
              <w:right w:val="single" w:sz="4" w:space="0" w:color="auto"/>
            </w:tcBorders>
            <w:shd w:val="clear" w:color="auto" w:fill="auto"/>
            <w:noWrap/>
          </w:tcPr>
          <w:p w14:paraId="664F69E1" w14:textId="04100667" w:rsidR="006451AE" w:rsidRDefault="006451AE" w:rsidP="006451AE">
            <w:pPr>
              <w:rPr>
                <w:rFonts w:cs="Calibri"/>
                <w:color w:val="000000"/>
                <w:sz w:val="18"/>
                <w:szCs w:val="18"/>
              </w:rPr>
            </w:pPr>
            <w:r>
              <w:rPr>
                <w:rFonts w:cs="Calibri"/>
                <w:color w:val="000000"/>
                <w:sz w:val="18"/>
                <w:szCs w:val="18"/>
              </w:rPr>
              <w:t>Código de identificação do instrumento:</w:t>
            </w:r>
          </w:p>
          <w:p w14:paraId="26686D0E" w14:textId="30C03A63" w:rsidR="006451AE" w:rsidRDefault="006451AE" w:rsidP="006451AE">
            <w:pPr>
              <w:pStyle w:val="ListParagraph"/>
              <w:numPr>
                <w:ilvl w:val="0"/>
                <w:numId w:val="11"/>
              </w:numPr>
              <w:rPr>
                <w:rFonts w:cs="Calibri"/>
                <w:color w:val="000000"/>
                <w:sz w:val="18"/>
                <w:szCs w:val="18"/>
              </w:rPr>
            </w:pPr>
            <w:r>
              <w:rPr>
                <w:rFonts w:cs="Calibri"/>
                <w:color w:val="000000"/>
                <w:sz w:val="18"/>
                <w:szCs w:val="18"/>
              </w:rPr>
              <w:t>Identificador aplicado para identificar cada instrumento do contrato identificado na variável ‘Idcont’.</w:t>
            </w:r>
          </w:p>
          <w:p w14:paraId="2BED8BF4" w14:textId="159C40A3" w:rsidR="006451AE" w:rsidRPr="00671DF0" w:rsidRDefault="006451AE" w:rsidP="006451AE">
            <w:pPr>
              <w:pStyle w:val="ListParagraph"/>
              <w:numPr>
                <w:ilvl w:val="0"/>
                <w:numId w:val="11"/>
              </w:numPr>
              <w:rPr>
                <w:rFonts w:cs="Calibri"/>
                <w:color w:val="000000"/>
                <w:sz w:val="18"/>
                <w:szCs w:val="18"/>
              </w:rPr>
            </w:pPr>
            <w:r w:rsidRPr="00671DF0">
              <w:rPr>
                <w:rFonts w:cs="Calibri"/>
                <w:color w:val="000000"/>
                <w:sz w:val="18"/>
                <w:szCs w:val="18"/>
              </w:rPr>
              <w:t xml:space="preserve">Este campo corresponde </w:t>
            </w:r>
            <w:r>
              <w:rPr>
                <w:rFonts w:cs="Calibri"/>
                <w:color w:val="000000"/>
                <w:sz w:val="18"/>
                <w:szCs w:val="18"/>
              </w:rPr>
              <w:t xml:space="preserve">ao campo </w:t>
            </w:r>
            <w:r w:rsidRPr="00671DF0">
              <w:rPr>
                <w:rFonts w:cs="Calibri"/>
                <w:color w:val="000000"/>
                <w:sz w:val="18"/>
                <w:szCs w:val="18"/>
              </w:rPr>
              <w:t>‘</w:t>
            </w:r>
            <w:r>
              <w:rPr>
                <w:rFonts w:cs="Calibri"/>
                <w:color w:val="000000"/>
                <w:sz w:val="18"/>
                <w:szCs w:val="18"/>
              </w:rPr>
              <w:t>ckrefresp’</w:t>
            </w:r>
            <w:r w:rsidRPr="00671DF0">
              <w:rPr>
                <w:rFonts w:cs="Calibri"/>
                <w:color w:val="000000"/>
                <w:sz w:val="18"/>
                <w:szCs w:val="18"/>
              </w:rPr>
              <w:t xml:space="preserve"> da chave única do primeiro pilar do MUG.</w:t>
            </w:r>
          </w:p>
        </w:tc>
        <w:tc>
          <w:tcPr>
            <w:tcW w:w="1134" w:type="dxa"/>
            <w:tcBorders>
              <w:top w:val="nil"/>
              <w:left w:val="single" w:sz="4" w:space="0" w:color="auto"/>
              <w:bottom w:val="single" w:sz="4" w:space="0" w:color="auto"/>
              <w:right w:val="single" w:sz="4" w:space="0" w:color="auto"/>
            </w:tcBorders>
            <w:shd w:val="clear" w:color="auto" w:fill="auto"/>
            <w:noWrap/>
          </w:tcPr>
          <w:p w14:paraId="531EDEEA" w14:textId="32232E59" w:rsidR="006451AE" w:rsidRDefault="006451AE" w:rsidP="006451AE">
            <w:pPr>
              <w:rPr>
                <w:rFonts w:cs="Calibri"/>
                <w:color w:val="000000"/>
                <w:sz w:val="18"/>
                <w:szCs w:val="18"/>
              </w:rPr>
            </w:pPr>
            <w:r>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625A9797" w14:textId="1BDD9619" w:rsidR="006451AE" w:rsidRPr="00E07147" w:rsidRDefault="006451AE" w:rsidP="006451AE">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48765ADD" w14:textId="1ED40F35" w:rsidR="006451AE" w:rsidRDefault="006451AE" w:rsidP="006451AE">
            <w:pPr>
              <w:rPr>
                <w:rFonts w:cs="Calibri"/>
                <w:color w:val="000000"/>
                <w:sz w:val="18"/>
                <w:szCs w:val="18"/>
              </w:rPr>
            </w:pPr>
            <w:r w:rsidRPr="00416075">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7F88B669" w14:textId="09D19986" w:rsidR="006451AE" w:rsidRDefault="006451AE" w:rsidP="006451AE">
            <w:pPr>
              <w:rPr>
                <w:rFonts w:cs="Calibri"/>
                <w:color w:val="000000"/>
                <w:sz w:val="18"/>
                <w:szCs w:val="18"/>
              </w:rPr>
            </w:pPr>
            <w:r w:rsidRPr="00671DF0">
              <w:rPr>
                <w:rFonts w:cs="Calibri"/>
                <w:color w:val="000000"/>
                <w:sz w:val="18"/>
                <w:szCs w:val="18"/>
              </w:rPr>
              <w:t>ckrefresp</w:t>
            </w:r>
          </w:p>
        </w:tc>
        <w:tc>
          <w:tcPr>
            <w:tcW w:w="1559" w:type="dxa"/>
            <w:tcBorders>
              <w:top w:val="nil"/>
              <w:left w:val="single" w:sz="4" w:space="0" w:color="auto"/>
              <w:bottom w:val="single" w:sz="4" w:space="0" w:color="auto"/>
              <w:right w:val="single" w:sz="4" w:space="0" w:color="auto"/>
            </w:tcBorders>
          </w:tcPr>
          <w:p w14:paraId="3ACACA17" w14:textId="77777777" w:rsidR="006451AE" w:rsidRDefault="006451AE" w:rsidP="006451AE">
            <w:pPr>
              <w:rPr>
                <w:rFonts w:cs="Calibri"/>
                <w:color w:val="000000"/>
                <w:sz w:val="18"/>
                <w:szCs w:val="18"/>
              </w:rPr>
            </w:pPr>
          </w:p>
        </w:tc>
      </w:tr>
      <w:tr w:rsidR="006451AE" w:rsidRPr="00542255" w14:paraId="543424F0" w14:textId="77777777" w:rsidTr="00A57305">
        <w:trPr>
          <w:trHeight w:val="2627"/>
        </w:trPr>
        <w:tc>
          <w:tcPr>
            <w:tcW w:w="1984" w:type="dxa"/>
            <w:tcBorders>
              <w:top w:val="nil"/>
              <w:left w:val="single" w:sz="4" w:space="0" w:color="auto"/>
              <w:bottom w:val="single" w:sz="4" w:space="0" w:color="auto"/>
              <w:right w:val="single" w:sz="4" w:space="0" w:color="auto"/>
            </w:tcBorders>
            <w:shd w:val="clear" w:color="000000" w:fill="F2F2F2"/>
          </w:tcPr>
          <w:p w14:paraId="24E604FC" w14:textId="04E3E816" w:rsidR="006451AE" w:rsidRPr="000E62B0" w:rsidRDefault="006451AE" w:rsidP="006451AE">
            <w:pPr>
              <w:rPr>
                <w:rFonts w:cs="Calibri"/>
                <w:bCs/>
                <w:color w:val="000000"/>
                <w:sz w:val="18"/>
                <w:szCs w:val="18"/>
              </w:rPr>
            </w:pPr>
            <w:r w:rsidRPr="000E62B0">
              <w:rPr>
                <w:rFonts w:cs="Calibri"/>
                <w:bCs/>
                <w:color w:val="000000"/>
                <w:sz w:val="18"/>
                <w:szCs w:val="18"/>
              </w:rPr>
              <w:t>idprot</w:t>
            </w:r>
          </w:p>
        </w:tc>
        <w:tc>
          <w:tcPr>
            <w:tcW w:w="5174" w:type="dxa"/>
            <w:tcBorders>
              <w:top w:val="nil"/>
              <w:left w:val="nil"/>
              <w:bottom w:val="single" w:sz="4" w:space="0" w:color="auto"/>
              <w:right w:val="single" w:sz="4" w:space="0" w:color="auto"/>
            </w:tcBorders>
            <w:shd w:val="clear" w:color="auto" w:fill="auto"/>
            <w:noWrap/>
          </w:tcPr>
          <w:p w14:paraId="03B5C9DE" w14:textId="77777777" w:rsidR="006451AE" w:rsidRDefault="006451AE" w:rsidP="006451AE">
            <w:pPr>
              <w:rPr>
                <w:rFonts w:cs="Calibri"/>
                <w:color w:val="000000"/>
                <w:sz w:val="18"/>
                <w:szCs w:val="18"/>
              </w:rPr>
            </w:pPr>
            <w:r>
              <w:rPr>
                <w:rFonts w:cs="Calibri"/>
                <w:color w:val="000000"/>
                <w:sz w:val="18"/>
                <w:szCs w:val="18"/>
              </w:rPr>
              <w:t>I</w:t>
            </w:r>
            <w:r w:rsidRPr="005B6569">
              <w:rPr>
                <w:rFonts w:cs="Calibri"/>
                <w:color w:val="000000"/>
                <w:sz w:val="18"/>
                <w:szCs w:val="18"/>
              </w:rPr>
              <w:t>dentificação da p</w:t>
            </w:r>
            <w:r>
              <w:rPr>
                <w:rFonts w:cs="Calibri"/>
                <w:color w:val="000000"/>
                <w:sz w:val="18"/>
                <w:szCs w:val="18"/>
              </w:rPr>
              <w:t>roteção:</w:t>
            </w:r>
          </w:p>
          <w:p w14:paraId="700DEF09" w14:textId="77777777" w:rsidR="006451AE" w:rsidRDefault="006451AE" w:rsidP="006451AE">
            <w:pPr>
              <w:pStyle w:val="ListParagraph"/>
              <w:numPr>
                <w:ilvl w:val="0"/>
                <w:numId w:val="18"/>
              </w:numPr>
              <w:rPr>
                <w:rFonts w:cs="Calibri"/>
                <w:color w:val="000000"/>
                <w:sz w:val="18"/>
                <w:szCs w:val="18"/>
              </w:rPr>
            </w:pPr>
            <w:r w:rsidRPr="005B6569">
              <w:rPr>
                <w:rFonts w:cs="Calibri"/>
                <w:color w:val="000000"/>
                <w:sz w:val="18"/>
                <w:szCs w:val="18"/>
              </w:rPr>
              <w:t xml:space="preserve">Este campo </w:t>
            </w:r>
            <w:r>
              <w:rPr>
                <w:rFonts w:cs="Calibri"/>
                <w:color w:val="000000"/>
                <w:sz w:val="18"/>
                <w:szCs w:val="18"/>
              </w:rPr>
              <w:t xml:space="preserve">corresponde ao código utilizado para identificar cada proteção utilizada para garantir um ou mais instrumentos. </w:t>
            </w:r>
          </w:p>
          <w:p w14:paraId="61981E9C" w14:textId="77777777" w:rsidR="006451AE" w:rsidRDefault="006451AE" w:rsidP="006451AE">
            <w:pPr>
              <w:pStyle w:val="ListParagraph"/>
              <w:numPr>
                <w:ilvl w:val="0"/>
                <w:numId w:val="18"/>
              </w:numPr>
              <w:rPr>
                <w:rFonts w:cs="Calibri"/>
                <w:color w:val="000000"/>
                <w:sz w:val="18"/>
                <w:szCs w:val="18"/>
              </w:rPr>
            </w:pPr>
            <w:r>
              <w:rPr>
                <w:rFonts w:cs="Calibri"/>
                <w:color w:val="000000"/>
                <w:sz w:val="18"/>
                <w:szCs w:val="18"/>
              </w:rPr>
              <w:t xml:space="preserve">O seu valor é inalterado ao longo do tempo e não pode ser utilizado como identificador de qualquer outra proteção. </w:t>
            </w:r>
          </w:p>
          <w:p w14:paraId="23DB27B5" w14:textId="77777777" w:rsidR="006451AE" w:rsidRDefault="006451AE" w:rsidP="006451AE">
            <w:pPr>
              <w:pStyle w:val="ListParagraph"/>
              <w:numPr>
                <w:ilvl w:val="0"/>
                <w:numId w:val="18"/>
              </w:numPr>
              <w:rPr>
                <w:rFonts w:cs="Calibri"/>
                <w:color w:val="000000"/>
                <w:sz w:val="18"/>
                <w:szCs w:val="18"/>
              </w:rPr>
            </w:pPr>
            <w:r>
              <w:rPr>
                <w:rFonts w:cs="Calibri"/>
                <w:color w:val="000000"/>
                <w:sz w:val="18"/>
                <w:szCs w:val="18"/>
              </w:rPr>
              <w:t>Para garantias reais, este campo corresponde à chave única do terceiro pilar do MUG.</w:t>
            </w:r>
          </w:p>
          <w:p w14:paraId="1DE8BF2C" w14:textId="77777777" w:rsidR="006451AE" w:rsidRDefault="006451AE" w:rsidP="006451AE">
            <w:pPr>
              <w:pStyle w:val="ListParagraph"/>
              <w:numPr>
                <w:ilvl w:val="0"/>
                <w:numId w:val="18"/>
              </w:numPr>
              <w:rPr>
                <w:rFonts w:cs="Calibri"/>
                <w:color w:val="000000"/>
                <w:sz w:val="18"/>
                <w:szCs w:val="18"/>
              </w:rPr>
            </w:pPr>
            <w:r>
              <w:rPr>
                <w:rFonts w:cs="Calibri"/>
                <w:color w:val="000000"/>
                <w:sz w:val="18"/>
                <w:szCs w:val="18"/>
              </w:rPr>
              <w:t>No caso das garantias pessoais, corresponde a um conjunto de caracteres de acordo com a validade do NIF associado.</w:t>
            </w:r>
          </w:p>
          <w:p w14:paraId="275A0E9E" w14:textId="585B7A08" w:rsidR="006451AE" w:rsidRPr="006451AE" w:rsidRDefault="006451AE" w:rsidP="006451AE">
            <w:pPr>
              <w:pStyle w:val="ListParagraph"/>
              <w:numPr>
                <w:ilvl w:val="0"/>
                <w:numId w:val="18"/>
              </w:numPr>
              <w:rPr>
                <w:rFonts w:cs="Calibri"/>
                <w:color w:val="000000"/>
                <w:sz w:val="18"/>
                <w:szCs w:val="18"/>
              </w:rPr>
            </w:pPr>
            <w:r w:rsidRPr="006451AE">
              <w:rPr>
                <w:rFonts w:cs="Calibri"/>
                <w:color w:val="000000"/>
                <w:sz w:val="18"/>
                <w:szCs w:val="18"/>
              </w:rPr>
              <w:t>Para casos em que o NIF é vá</w:t>
            </w:r>
            <w:r w:rsidR="00195A46">
              <w:rPr>
                <w:rFonts w:cs="Calibri"/>
                <w:color w:val="000000"/>
                <w:sz w:val="18"/>
                <w:szCs w:val="18"/>
              </w:rPr>
              <w:t>lido, o campo corresponde à concatenação</w:t>
            </w:r>
            <w:r w:rsidRPr="006451AE">
              <w:rPr>
                <w:rFonts w:cs="Calibri"/>
                <w:color w:val="000000"/>
                <w:sz w:val="18"/>
                <w:szCs w:val="18"/>
              </w:rPr>
              <w:t xml:space="preserve"> dos 15 dígitos ‘ckbalres’, ‘ckctares, com os 7 </w:t>
            </w:r>
            <w:r w:rsidRPr="006451AE">
              <w:rPr>
                <w:rFonts w:cs="Calibri"/>
                <w:color w:val="000000"/>
                <w:sz w:val="18"/>
                <w:szCs w:val="18"/>
              </w:rPr>
              <w:lastRenderedPageBreak/>
              <w:t xml:space="preserve">dígitos correspondente a um sequenciador e o NIF. No caso em que o NIF não é válido então o ‘idprot’ corresponde à </w:t>
            </w:r>
            <w:r w:rsidR="00195A46">
              <w:rPr>
                <w:rFonts w:cs="Calibri"/>
                <w:color w:val="000000"/>
                <w:sz w:val="18"/>
                <w:szCs w:val="18"/>
              </w:rPr>
              <w:t>concatenação</w:t>
            </w:r>
            <w:r w:rsidRPr="006451AE">
              <w:rPr>
                <w:rFonts w:cs="Calibri"/>
                <w:color w:val="000000"/>
                <w:sz w:val="18"/>
                <w:szCs w:val="18"/>
              </w:rPr>
              <w:t xml:space="preserve"> dos 15 dígitos ‘ckbalres’, ‘ckctares, com os 7 dígitos correspondente a um sequenciador e o ‘zcliente’. </w:t>
            </w:r>
          </w:p>
        </w:tc>
        <w:tc>
          <w:tcPr>
            <w:tcW w:w="1134" w:type="dxa"/>
            <w:tcBorders>
              <w:top w:val="nil"/>
              <w:left w:val="single" w:sz="4" w:space="0" w:color="auto"/>
              <w:bottom w:val="single" w:sz="4" w:space="0" w:color="auto"/>
              <w:right w:val="single" w:sz="4" w:space="0" w:color="auto"/>
            </w:tcBorders>
            <w:shd w:val="clear" w:color="auto" w:fill="auto"/>
            <w:noWrap/>
          </w:tcPr>
          <w:p w14:paraId="44EF796C" w14:textId="08295E75" w:rsidR="006451AE" w:rsidRDefault="006451AE" w:rsidP="006451AE">
            <w:pPr>
              <w:rPr>
                <w:rFonts w:cs="Calibri"/>
                <w:color w:val="000000"/>
                <w:sz w:val="18"/>
                <w:szCs w:val="18"/>
              </w:rPr>
            </w:pPr>
            <w:r w:rsidRPr="00335137">
              <w:rPr>
                <w:rFonts w:cs="Calibri"/>
                <w:color w:val="000000"/>
                <w:sz w:val="18"/>
                <w:szCs w:val="18"/>
              </w:rPr>
              <w:lastRenderedPageBreak/>
              <w:t>String</w:t>
            </w:r>
          </w:p>
        </w:tc>
        <w:tc>
          <w:tcPr>
            <w:tcW w:w="1843" w:type="dxa"/>
            <w:tcBorders>
              <w:top w:val="nil"/>
              <w:left w:val="single" w:sz="4" w:space="0" w:color="auto"/>
              <w:bottom w:val="single" w:sz="4" w:space="0" w:color="auto"/>
              <w:right w:val="single" w:sz="4" w:space="0" w:color="auto"/>
            </w:tcBorders>
          </w:tcPr>
          <w:p w14:paraId="3211FCA7" w14:textId="751C9886" w:rsidR="006451AE" w:rsidRPr="00E07147" w:rsidRDefault="006451AE" w:rsidP="006451AE">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77165307" w14:textId="361974DD" w:rsidR="006451AE" w:rsidRPr="00416075" w:rsidRDefault="006451AE" w:rsidP="006451AE">
            <w:pPr>
              <w:rPr>
                <w:rFonts w:cs="Calibri"/>
                <w:color w:val="000000"/>
                <w:sz w:val="18"/>
                <w:szCs w:val="18"/>
              </w:rPr>
            </w:pPr>
            <w:r w:rsidRPr="005B6569">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2E7C34DF" w14:textId="6F0C0F5F" w:rsidR="006451AE" w:rsidRPr="00671DF0" w:rsidRDefault="006451AE" w:rsidP="006451AE">
            <w:pPr>
              <w:rPr>
                <w:rFonts w:cs="Calibri"/>
                <w:color w:val="000000"/>
                <w:sz w:val="18"/>
                <w:szCs w:val="18"/>
              </w:rPr>
            </w:pPr>
            <w:r w:rsidRPr="002C27E8">
              <w:rPr>
                <w:rFonts w:cs="Calibri"/>
                <w:color w:val="000000"/>
                <w:sz w:val="18"/>
                <w:szCs w:val="18"/>
              </w:rPr>
              <w:t>ckbalbem, ckctabem, ckrefbem</w:t>
            </w:r>
          </w:p>
        </w:tc>
        <w:tc>
          <w:tcPr>
            <w:tcW w:w="1559" w:type="dxa"/>
            <w:tcBorders>
              <w:top w:val="nil"/>
              <w:left w:val="single" w:sz="4" w:space="0" w:color="auto"/>
              <w:bottom w:val="single" w:sz="4" w:space="0" w:color="auto"/>
              <w:right w:val="single" w:sz="4" w:space="0" w:color="auto"/>
            </w:tcBorders>
          </w:tcPr>
          <w:p w14:paraId="6E051644" w14:textId="77777777" w:rsidR="006451AE" w:rsidRDefault="006451AE" w:rsidP="006451AE">
            <w:pPr>
              <w:rPr>
                <w:rFonts w:cs="Calibri"/>
                <w:color w:val="000000"/>
                <w:sz w:val="18"/>
                <w:szCs w:val="18"/>
              </w:rPr>
            </w:pPr>
          </w:p>
        </w:tc>
      </w:tr>
      <w:tr w:rsidR="006451AE" w:rsidRPr="00542255" w14:paraId="22689305" w14:textId="77777777" w:rsidTr="00A57305">
        <w:trPr>
          <w:trHeight w:val="2627"/>
        </w:trPr>
        <w:tc>
          <w:tcPr>
            <w:tcW w:w="1984" w:type="dxa"/>
            <w:tcBorders>
              <w:top w:val="nil"/>
              <w:left w:val="single" w:sz="4" w:space="0" w:color="auto"/>
              <w:bottom w:val="single" w:sz="4" w:space="0" w:color="auto"/>
              <w:right w:val="single" w:sz="4" w:space="0" w:color="auto"/>
            </w:tcBorders>
            <w:shd w:val="clear" w:color="000000" w:fill="F2F2F2"/>
          </w:tcPr>
          <w:p w14:paraId="29A87A12" w14:textId="1968045B" w:rsidR="006451AE" w:rsidRPr="000E62B0" w:rsidRDefault="006451AE" w:rsidP="006451AE">
            <w:pPr>
              <w:rPr>
                <w:rFonts w:cs="Calibri"/>
                <w:bCs/>
                <w:color w:val="000000"/>
                <w:sz w:val="18"/>
                <w:szCs w:val="18"/>
              </w:rPr>
            </w:pPr>
            <w:r w:rsidRPr="000E62B0">
              <w:rPr>
                <w:rFonts w:cs="Calibri"/>
                <w:bCs/>
                <w:color w:val="000000"/>
                <w:sz w:val="18"/>
                <w:szCs w:val="18"/>
              </w:rPr>
              <w:t>valalocprot</w:t>
            </w:r>
          </w:p>
        </w:tc>
        <w:tc>
          <w:tcPr>
            <w:tcW w:w="5174" w:type="dxa"/>
            <w:tcBorders>
              <w:top w:val="nil"/>
              <w:left w:val="nil"/>
              <w:bottom w:val="single" w:sz="4" w:space="0" w:color="auto"/>
              <w:right w:val="single" w:sz="4" w:space="0" w:color="auto"/>
            </w:tcBorders>
            <w:shd w:val="clear" w:color="auto" w:fill="auto"/>
            <w:noWrap/>
          </w:tcPr>
          <w:p w14:paraId="7588631B" w14:textId="21CCBEC8" w:rsidR="006451AE" w:rsidRDefault="006451AE" w:rsidP="006451AE">
            <w:pPr>
              <w:rPr>
                <w:rFonts w:cs="Calibri"/>
                <w:color w:val="000000"/>
                <w:sz w:val="18"/>
                <w:szCs w:val="18"/>
              </w:rPr>
            </w:pPr>
            <w:r>
              <w:rPr>
                <w:rFonts w:cs="Calibri"/>
                <w:color w:val="000000"/>
                <w:sz w:val="18"/>
                <w:szCs w:val="18"/>
              </w:rPr>
              <w:t>Alocação do valor da proteção:</w:t>
            </w:r>
          </w:p>
          <w:p w14:paraId="3F36380F" w14:textId="467593F1" w:rsidR="006451AE" w:rsidRDefault="006451AE" w:rsidP="006451AE">
            <w:pPr>
              <w:pStyle w:val="ListParagraph"/>
              <w:numPr>
                <w:ilvl w:val="0"/>
                <w:numId w:val="11"/>
              </w:numPr>
              <w:rPr>
                <w:rFonts w:cs="Calibri"/>
                <w:color w:val="000000"/>
                <w:sz w:val="18"/>
                <w:szCs w:val="18"/>
              </w:rPr>
            </w:pPr>
            <w:r>
              <w:rPr>
                <w:rFonts w:cs="Calibri"/>
                <w:color w:val="000000"/>
                <w:sz w:val="18"/>
                <w:szCs w:val="18"/>
              </w:rPr>
              <w:t xml:space="preserve">Montante do valor da proteção </w:t>
            </w:r>
            <w:r w:rsidRPr="002C27E8">
              <w:rPr>
                <w:rFonts w:cs="Calibri"/>
                <w:color w:val="000000"/>
                <w:sz w:val="18"/>
                <w:szCs w:val="18"/>
              </w:rPr>
              <w:t>que foi alocado como proteção de crédito para o instrumento</w:t>
            </w:r>
            <w:r>
              <w:rPr>
                <w:rFonts w:cs="Calibri"/>
                <w:color w:val="000000"/>
                <w:sz w:val="18"/>
                <w:szCs w:val="18"/>
              </w:rPr>
              <w:t>.</w:t>
            </w:r>
          </w:p>
          <w:p w14:paraId="27B968BB" w14:textId="20F7BE5A" w:rsidR="003625E1" w:rsidRDefault="003625E1" w:rsidP="006451AE">
            <w:pPr>
              <w:pStyle w:val="ListParagraph"/>
              <w:numPr>
                <w:ilvl w:val="0"/>
                <w:numId w:val="11"/>
              </w:numPr>
              <w:rPr>
                <w:rFonts w:cs="Calibri"/>
                <w:color w:val="000000"/>
                <w:sz w:val="18"/>
                <w:szCs w:val="18"/>
              </w:rPr>
            </w:pPr>
            <w:r>
              <w:rPr>
                <w:rFonts w:cs="Calibri"/>
                <w:color w:val="000000"/>
                <w:sz w:val="18"/>
                <w:szCs w:val="18"/>
              </w:rPr>
              <w:t xml:space="preserve">Este campo encontra-se preenchido, por </w:t>
            </w:r>
            <w:r w:rsidRPr="003625E1">
              <w:rPr>
                <w:rFonts w:cs="Calibri"/>
                <w:i/>
                <w:color w:val="000000"/>
                <w:sz w:val="18"/>
                <w:szCs w:val="18"/>
              </w:rPr>
              <w:t>default</w:t>
            </w:r>
            <w:r>
              <w:rPr>
                <w:rFonts w:cs="Calibri"/>
                <w:color w:val="000000"/>
                <w:sz w:val="18"/>
                <w:szCs w:val="18"/>
              </w:rPr>
              <w:t xml:space="preserve">, com o valor ‘0.00’ caso não existam valores para esta variável no período de referência. </w:t>
            </w:r>
          </w:p>
          <w:p w14:paraId="3F5FC0EE" w14:textId="5041304B" w:rsidR="006451AE" w:rsidRPr="002C27E8" w:rsidRDefault="006451AE" w:rsidP="006451AE">
            <w:pPr>
              <w:pStyle w:val="ListParagraph"/>
              <w:numPr>
                <w:ilvl w:val="0"/>
                <w:numId w:val="11"/>
              </w:numPr>
              <w:rPr>
                <w:rFonts w:cs="Calibri"/>
                <w:color w:val="000000"/>
                <w:sz w:val="18"/>
                <w:szCs w:val="18"/>
              </w:rPr>
            </w:pPr>
            <w:r>
              <w:rPr>
                <w:rFonts w:cs="Calibri"/>
                <w:color w:val="000000"/>
                <w:sz w:val="18"/>
                <w:szCs w:val="18"/>
              </w:rPr>
              <w:t>Estes valores são reportados em euros.</w:t>
            </w:r>
          </w:p>
        </w:tc>
        <w:tc>
          <w:tcPr>
            <w:tcW w:w="1134" w:type="dxa"/>
            <w:tcBorders>
              <w:top w:val="nil"/>
              <w:left w:val="single" w:sz="4" w:space="0" w:color="auto"/>
              <w:bottom w:val="single" w:sz="4" w:space="0" w:color="auto"/>
              <w:right w:val="single" w:sz="4" w:space="0" w:color="auto"/>
            </w:tcBorders>
            <w:shd w:val="clear" w:color="auto" w:fill="auto"/>
            <w:noWrap/>
          </w:tcPr>
          <w:p w14:paraId="577953BC" w14:textId="56B78D3F" w:rsidR="006451AE" w:rsidRPr="00335137" w:rsidRDefault="006451AE" w:rsidP="006451AE">
            <w:pPr>
              <w:rPr>
                <w:rFonts w:cs="Calibri"/>
                <w:color w:val="000000"/>
                <w:sz w:val="18"/>
                <w:szCs w:val="18"/>
              </w:rPr>
            </w:pPr>
            <w:r>
              <w:rPr>
                <w:rFonts w:cs="Calibri"/>
                <w:color w:val="000000"/>
                <w:sz w:val="18"/>
                <w:szCs w:val="18"/>
              </w:rPr>
              <w:t>Decimal (20,2)</w:t>
            </w:r>
          </w:p>
        </w:tc>
        <w:tc>
          <w:tcPr>
            <w:tcW w:w="1843" w:type="dxa"/>
            <w:tcBorders>
              <w:top w:val="nil"/>
              <w:left w:val="single" w:sz="4" w:space="0" w:color="auto"/>
              <w:bottom w:val="single" w:sz="4" w:space="0" w:color="auto"/>
              <w:right w:val="single" w:sz="4" w:space="0" w:color="auto"/>
            </w:tcBorders>
          </w:tcPr>
          <w:p w14:paraId="648E3500" w14:textId="6DC23C00" w:rsidR="006451AE" w:rsidRPr="00E07147" w:rsidRDefault="006451AE" w:rsidP="006451AE">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3E943BCF" w14:textId="2EE34BC9" w:rsidR="006451AE" w:rsidRPr="005B6569" w:rsidRDefault="006451AE" w:rsidP="006451AE">
            <w:pPr>
              <w:rPr>
                <w:rFonts w:cs="Calibri"/>
                <w:color w:val="000000"/>
                <w:sz w:val="18"/>
                <w:szCs w:val="18"/>
              </w:rPr>
            </w:pPr>
            <w:r w:rsidRPr="00A41BDE">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57C742DF" w14:textId="6C4CD9D0" w:rsidR="006451AE" w:rsidRPr="002C27E8" w:rsidRDefault="006451AE" w:rsidP="006451AE">
            <w:pPr>
              <w:rPr>
                <w:rFonts w:cs="Calibri"/>
                <w:color w:val="000000"/>
                <w:sz w:val="18"/>
                <w:szCs w:val="18"/>
              </w:rPr>
            </w:pPr>
            <w:r>
              <w:rPr>
                <w:rFonts w:cs="Calibri"/>
                <w:color w:val="000000"/>
                <w:sz w:val="18"/>
                <w:szCs w:val="18"/>
              </w:rPr>
              <w:t>mavaliaa</w:t>
            </w:r>
          </w:p>
        </w:tc>
        <w:tc>
          <w:tcPr>
            <w:tcW w:w="1559" w:type="dxa"/>
            <w:tcBorders>
              <w:top w:val="nil"/>
              <w:left w:val="single" w:sz="4" w:space="0" w:color="auto"/>
              <w:bottom w:val="single" w:sz="4" w:space="0" w:color="auto"/>
              <w:right w:val="single" w:sz="4" w:space="0" w:color="auto"/>
            </w:tcBorders>
          </w:tcPr>
          <w:p w14:paraId="125D5A94" w14:textId="77777777" w:rsidR="006451AE" w:rsidRDefault="006451AE" w:rsidP="006451AE">
            <w:pPr>
              <w:rPr>
                <w:rFonts w:cs="Calibri"/>
                <w:color w:val="000000"/>
                <w:sz w:val="18"/>
                <w:szCs w:val="18"/>
              </w:rPr>
            </w:pPr>
          </w:p>
        </w:tc>
      </w:tr>
      <w:tr w:rsidR="006451AE" w:rsidRPr="00542255" w14:paraId="17AB950B" w14:textId="77777777" w:rsidTr="00A57305">
        <w:trPr>
          <w:trHeight w:val="2627"/>
        </w:trPr>
        <w:tc>
          <w:tcPr>
            <w:tcW w:w="1984" w:type="dxa"/>
            <w:tcBorders>
              <w:top w:val="nil"/>
              <w:left w:val="single" w:sz="4" w:space="0" w:color="auto"/>
              <w:bottom w:val="single" w:sz="4" w:space="0" w:color="auto"/>
              <w:right w:val="single" w:sz="4" w:space="0" w:color="auto"/>
            </w:tcBorders>
            <w:shd w:val="clear" w:color="000000" w:fill="F2F2F2"/>
          </w:tcPr>
          <w:p w14:paraId="3B2D1E3B" w14:textId="6548F31F" w:rsidR="006451AE" w:rsidRPr="000E62B0" w:rsidRDefault="006451AE" w:rsidP="006451AE">
            <w:pPr>
              <w:rPr>
                <w:rFonts w:cs="Calibri"/>
                <w:bCs/>
                <w:color w:val="000000"/>
                <w:sz w:val="18"/>
                <w:szCs w:val="18"/>
              </w:rPr>
            </w:pPr>
            <w:r w:rsidRPr="000E62B0">
              <w:rPr>
                <w:rFonts w:cs="Calibri"/>
                <w:bCs/>
                <w:color w:val="000000"/>
                <w:sz w:val="18"/>
                <w:szCs w:val="18"/>
              </w:rPr>
              <w:t>credprior</w:t>
            </w:r>
          </w:p>
        </w:tc>
        <w:tc>
          <w:tcPr>
            <w:tcW w:w="5174" w:type="dxa"/>
            <w:tcBorders>
              <w:top w:val="nil"/>
              <w:left w:val="nil"/>
              <w:bottom w:val="single" w:sz="4" w:space="0" w:color="auto"/>
              <w:right w:val="single" w:sz="4" w:space="0" w:color="auto"/>
            </w:tcBorders>
            <w:shd w:val="clear" w:color="auto" w:fill="auto"/>
            <w:noWrap/>
          </w:tcPr>
          <w:p w14:paraId="52C21A67" w14:textId="33DA61CF" w:rsidR="006451AE" w:rsidRPr="002C27E8" w:rsidRDefault="006451AE" w:rsidP="006451AE">
            <w:pPr>
              <w:rPr>
                <w:rFonts w:cs="Calibri"/>
                <w:color w:val="000000"/>
                <w:sz w:val="18"/>
                <w:szCs w:val="18"/>
              </w:rPr>
            </w:pPr>
            <w:r w:rsidRPr="002C27E8">
              <w:rPr>
                <w:rFonts w:cs="Calibri"/>
                <w:color w:val="000000"/>
                <w:sz w:val="18"/>
                <w:szCs w:val="18"/>
              </w:rPr>
              <w:t>Direitos de crédito</w:t>
            </w:r>
            <w:r>
              <w:rPr>
                <w:rFonts w:cs="Calibri"/>
                <w:color w:val="000000"/>
                <w:sz w:val="18"/>
                <w:szCs w:val="18"/>
              </w:rPr>
              <w:t xml:space="preserve"> </w:t>
            </w:r>
            <w:r w:rsidRPr="002C27E8">
              <w:rPr>
                <w:rFonts w:cs="Calibri"/>
                <w:color w:val="000000"/>
                <w:sz w:val="18"/>
                <w:szCs w:val="18"/>
              </w:rPr>
              <w:t>de terceiros com prioridade sobre a proteção</w:t>
            </w:r>
            <w:r>
              <w:rPr>
                <w:rFonts w:cs="Calibri"/>
                <w:color w:val="000000"/>
                <w:sz w:val="18"/>
                <w:szCs w:val="18"/>
              </w:rPr>
              <w:t>:</w:t>
            </w:r>
          </w:p>
          <w:p w14:paraId="291F4291" w14:textId="693D1CD7" w:rsidR="006451AE" w:rsidRDefault="006451AE" w:rsidP="006451AE">
            <w:pPr>
              <w:pStyle w:val="ListParagraph"/>
              <w:numPr>
                <w:ilvl w:val="0"/>
                <w:numId w:val="11"/>
              </w:numPr>
              <w:rPr>
                <w:rFonts w:cs="Calibri"/>
                <w:color w:val="000000"/>
                <w:sz w:val="18"/>
                <w:szCs w:val="18"/>
              </w:rPr>
            </w:pPr>
            <w:r>
              <w:rPr>
                <w:rFonts w:cs="Calibri"/>
                <w:color w:val="000000"/>
                <w:sz w:val="18"/>
                <w:szCs w:val="18"/>
              </w:rPr>
              <w:t xml:space="preserve">Corresponde ao montante máximo de quaisquer direitos de crédito de terceiros existentes de maior prioridade sobre a proteção. </w:t>
            </w:r>
          </w:p>
          <w:p w14:paraId="4CED8CDC" w14:textId="393A19A2" w:rsidR="006451AE" w:rsidRPr="002C27E8" w:rsidRDefault="006451AE" w:rsidP="003625E1">
            <w:pPr>
              <w:pStyle w:val="ListParagraph"/>
              <w:numPr>
                <w:ilvl w:val="0"/>
                <w:numId w:val="11"/>
              </w:numPr>
              <w:rPr>
                <w:rFonts w:cs="Calibri"/>
                <w:color w:val="000000"/>
                <w:sz w:val="18"/>
                <w:szCs w:val="18"/>
              </w:rPr>
            </w:pPr>
            <w:r w:rsidRPr="002C27E8">
              <w:rPr>
                <w:rFonts w:cs="Calibri"/>
                <w:color w:val="000000"/>
                <w:sz w:val="18"/>
                <w:szCs w:val="18"/>
              </w:rPr>
              <w:t xml:space="preserve">Este campo encontra-se </w:t>
            </w:r>
            <w:r w:rsidR="003625E1">
              <w:rPr>
                <w:rFonts w:cs="Calibri"/>
                <w:color w:val="000000"/>
                <w:sz w:val="18"/>
                <w:szCs w:val="18"/>
              </w:rPr>
              <w:t>preenchido com o valor ‘0.00’</w:t>
            </w:r>
            <w:r w:rsidRPr="002C27E8">
              <w:rPr>
                <w:rFonts w:cs="Calibri"/>
                <w:color w:val="000000"/>
                <w:sz w:val="18"/>
                <w:szCs w:val="18"/>
              </w:rPr>
              <w:t>para todos os registos da tabela, uma vez que a sua informação não é obrigatória no reporte para os casos de uso, sendo apenas mantido para assegurar a estrutura da tabela.</w:t>
            </w:r>
          </w:p>
        </w:tc>
        <w:tc>
          <w:tcPr>
            <w:tcW w:w="1134" w:type="dxa"/>
            <w:tcBorders>
              <w:top w:val="nil"/>
              <w:left w:val="single" w:sz="4" w:space="0" w:color="auto"/>
              <w:bottom w:val="single" w:sz="4" w:space="0" w:color="auto"/>
              <w:right w:val="single" w:sz="4" w:space="0" w:color="auto"/>
            </w:tcBorders>
            <w:shd w:val="clear" w:color="auto" w:fill="auto"/>
            <w:noWrap/>
          </w:tcPr>
          <w:p w14:paraId="5041B315" w14:textId="62CEEAF9" w:rsidR="006451AE" w:rsidRDefault="006451AE" w:rsidP="006451AE">
            <w:pPr>
              <w:rPr>
                <w:rFonts w:cs="Calibri"/>
                <w:color w:val="000000"/>
                <w:sz w:val="18"/>
                <w:szCs w:val="18"/>
              </w:rPr>
            </w:pPr>
            <w:r>
              <w:rPr>
                <w:rFonts w:cs="Calibri"/>
                <w:color w:val="000000"/>
                <w:sz w:val="18"/>
                <w:szCs w:val="18"/>
              </w:rPr>
              <w:t>Decimal (20,2)</w:t>
            </w:r>
          </w:p>
        </w:tc>
        <w:tc>
          <w:tcPr>
            <w:tcW w:w="1843" w:type="dxa"/>
            <w:tcBorders>
              <w:top w:val="nil"/>
              <w:left w:val="single" w:sz="4" w:space="0" w:color="auto"/>
              <w:bottom w:val="single" w:sz="4" w:space="0" w:color="auto"/>
              <w:right w:val="single" w:sz="4" w:space="0" w:color="auto"/>
            </w:tcBorders>
          </w:tcPr>
          <w:p w14:paraId="037FFA55" w14:textId="3814C6F4" w:rsidR="006451AE" w:rsidRPr="00E07147" w:rsidRDefault="006451AE" w:rsidP="006451AE">
            <w:pPr>
              <w:rPr>
                <w:rFonts w:cs="Calibri"/>
                <w:color w:val="000000"/>
                <w:sz w:val="18"/>
                <w:szCs w:val="18"/>
              </w:rPr>
            </w:pPr>
            <w:r>
              <w:rPr>
                <w:rFonts w:cs="Calibri"/>
                <w:color w:val="000000"/>
                <w:sz w:val="18"/>
                <w:szCs w:val="18"/>
              </w:rPr>
              <w:t>N/A</w:t>
            </w:r>
          </w:p>
        </w:tc>
        <w:tc>
          <w:tcPr>
            <w:tcW w:w="1842" w:type="dxa"/>
            <w:tcBorders>
              <w:top w:val="nil"/>
              <w:left w:val="single" w:sz="4" w:space="0" w:color="auto"/>
              <w:bottom w:val="single" w:sz="4" w:space="0" w:color="auto"/>
              <w:right w:val="single" w:sz="4" w:space="0" w:color="auto"/>
            </w:tcBorders>
          </w:tcPr>
          <w:p w14:paraId="5FB35037" w14:textId="1814738D" w:rsidR="006451AE" w:rsidRPr="005B6569" w:rsidRDefault="006451AE" w:rsidP="006451AE">
            <w:pPr>
              <w:rPr>
                <w:rFonts w:cs="Calibri"/>
                <w:color w:val="000000"/>
                <w:sz w:val="18"/>
                <w:szCs w:val="18"/>
              </w:rPr>
            </w:pPr>
            <w:r>
              <w:rPr>
                <w:rFonts w:cs="Calibri"/>
                <w:color w:val="000000"/>
                <w:sz w:val="18"/>
                <w:szCs w:val="18"/>
              </w:rPr>
              <w:t>N/A</w:t>
            </w:r>
          </w:p>
        </w:tc>
        <w:tc>
          <w:tcPr>
            <w:tcW w:w="1843" w:type="dxa"/>
            <w:tcBorders>
              <w:top w:val="nil"/>
              <w:left w:val="single" w:sz="4" w:space="0" w:color="auto"/>
              <w:bottom w:val="single" w:sz="4" w:space="0" w:color="auto"/>
              <w:right w:val="single" w:sz="4" w:space="0" w:color="auto"/>
            </w:tcBorders>
          </w:tcPr>
          <w:p w14:paraId="7D1936CD" w14:textId="31506E20" w:rsidR="006451AE" w:rsidRPr="002C27E8" w:rsidRDefault="006451AE" w:rsidP="006451AE">
            <w:pPr>
              <w:rPr>
                <w:rFonts w:cs="Calibri"/>
                <w:color w:val="000000"/>
                <w:sz w:val="18"/>
                <w:szCs w:val="18"/>
              </w:rPr>
            </w:pPr>
            <w:r>
              <w:rPr>
                <w:rFonts w:cs="Calibri"/>
                <w:color w:val="000000"/>
                <w:sz w:val="18"/>
                <w:szCs w:val="18"/>
              </w:rPr>
              <w:t xml:space="preserve">N/A </w:t>
            </w:r>
          </w:p>
        </w:tc>
        <w:tc>
          <w:tcPr>
            <w:tcW w:w="1559" w:type="dxa"/>
            <w:tcBorders>
              <w:top w:val="nil"/>
              <w:left w:val="single" w:sz="4" w:space="0" w:color="auto"/>
              <w:bottom w:val="single" w:sz="4" w:space="0" w:color="auto"/>
              <w:right w:val="single" w:sz="4" w:space="0" w:color="auto"/>
            </w:tcBorders>
          </w:tcPr>
          <w:p w14:paraId="4B585B18" w14:textId="77777777" w:rsidR="006451AE" w:rsidRDefault="006451AE" w:rsidP="006451AE">
            <w:pPr>
              <w:rPr>
                <w:rFonts w:cs="Calibri"/>
                <w:color w:val="000000"/>
                <w:sz w:val="18"/>
                <w:szCs w:val="18"/>
              </w:rPr>
            </w:pPr>
          </w:p>
        </w:tc>
      </w:tr>
      <w:tr w:rsidR="006451AE" w:rsidRPr="00335137" w14:paraId="6D9AD705" w14:textId="77777777" w:rsidTr="00A57305">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6A9ED7E6" w14:textId="344B2DB4" w:rsidR="006451AE" w:rsidRPr="000E62B0" w:rsidRDefault="006451AE" w:rsidP="006451AE">
            <w:pPr>
              <w:rPr>
                <w:rFonts w:cs="Calibri"/>
                <w:color w:val="000000"/>
                <w:sz w:val="18"/>
                <w:szCs w:val="18"/>
              </w:rPr>
            </w:pPr>
            <w:r w:rsidRPr="000E62B0">
              <w:rPr>
                <w:rFonts w:cs="Calibri"/>
                <w:bCs/>
                <w:color w:val="000000"/>
                <w:sz w:val="18"/>
                <w:szCs w:val="18"/>
              </w:rPr>
              <w:lastRenderedPageBreak/>
              <w:t>estexecprotinst</w:t>
            </w:r>
          </w:p>
        </w:tc>
        <w:tc>
          <w:tcPr>
            <w:tcW w:w="5174" w:type="dxa"/>
            <w:tcBorders>
              <w:top w:val="nil"/>
              <w:left w:val="nil"/>
              <w:bottom w:val="single" w:sz="4" w:space="0" w:color="auto"/>
              <w:right w:val="single" w:sz="4" w:space="0" w:color="auto"/>
            </w:tcBorders>
            <w:shd w:val="clear" w:color="auto" w:fill="auto"/>
            <w:noWrap/>
          </w:tcPr>
          <w:p w14:paraId="6ACD7E00" w14:textId="746B0CF0" w:rsidR="006451AE" w:rsidRDefault="003625E1" w:rsidP="006451AE">
            <w:pPr>
              <w:rPr>
                <w:rFonts w:cs="Calibri"/>
                <w:color w:val="000000"/>
                <w:sz w:val="18"/>
                <w:szCs w:val="18"/>
              </w:rPr>
            </w:pPr>
            <w:r>
              <w:rPr>
                <w:rFonts w:cs="Calibri"/>
                <w:color w:val="000000"/>
                <w:sz w:val="18"/>
                <w:szCs w:val="18"/>
              </w:rPr>
              <w:t>E</w:t>
            </w:r>
            <w:r w:rsidR="006451AE">
              <w:rPr>
                <w:rFonts w:cs="Calibri"/>
                <w:color w:val="000000"/>
                <w:sz w:val="18"/>
                <w:szCs w:val="18"/>
              </w:rPr>
              <w:t>xecução da proteção:</w:t>
            </w:r>
          </w:p>
          <w:p w14:paraId="6867B1F8" w14:textId="355EEBB2" w:rsidR="006451AE" w:rsidRDefault="003625E1" w:rsidP="006451AE">
            <w:pPr>
              <w:pStyle w:val="ListParagraph"/>
              <w:numPr>
                <w:ilvl w:val="0"/>
                <w:numId w:val="12"/>
              </w:numPr>
              <w:rPr>
                <w:rFonts w:cs="Calibri"/>
                <w:color w:val="000000"/>
                <w:sz w:val="18"/>
                <w:szCs w:val="18"/>
              </w:rPr>
            </w:pPr>
            <w:r>
              <w:rPr>
                <w:rFonts w:cs="Calibri"/>
                <w:color w:val="000000"/>
                <w:sz w:val="18"/>
                <w:szCs w:val="18"/>
              </w:rPr>
              <w:t>Este campo</w:t>
            </w:r>
            <w:r w:rsidR="00A57305">
              <w:rPr>
                <w:rFonts w:cs="Calibri"/>
                <w:color w:val="000000"/>
                <w:sz w:val="18"/>
                <w:szCs w:val="18"/>
              </w:rPr>
              <w:t xml:space="preserve"> i</w:t>
            </w:r>
            <w:r w:rsidR="006451AE">
              <w:rPr>
                <w:rFonts w:cs="Calibri"/>
                <w:color w:val="000000"/>
                <w:sz w:val="18"/>
                <w:szCs w:val="18"/>
              </w:rPr>
              <w:t xml:space="preserve">dentifica </w:t>
            </w:r>
            <w:r>
              <w:rPr>
                <w:rFonts w:cs="Calibri"/>
                <w:color w:val="000000"/>
                <w:sz w:val="18"/>
                <w:szCs w:val="18"/>
              </w:rPr>
              <w:t xml:space="preserve">o estado de execução em que a </w:t>
            </w:r>
            <w:r w:rsidR="006451AE">
              <w:rPr>
                <w:rFonts w:cs="Calibri"/>
                <w:color w:val="000000"/>
                <w:sz w:val="18"/>
                <w:szCs w:val="18"/>
              </w:rPr>
              <w:t>proteção</w:t>
            </w:r>
            <w:r>
              <w:rPr>
                <w:rFonts w:cs="Calibri"/>
                <w:color w:val="000000"/>
                <w:sz w:val="18"/>
                <w:szCs w:val="18"/>
              </w:rPr>
              <w:t xml:space="preserve"> se encontra, ou seja, se não </w:t>
            </w:r>
            <w:r w:rsidR="006451AE">
              <w:rPr>
                <w:rFonts w:cs="Calibri"/>
                <w:color w:val="000000"/>
                <w:sz w:val="18"/>
                <w:szCs w:val="18"/>
              </w:rPr>
              <w:t>foi executada</w:t>
            </w:r>
            <w:r>
              <w:rPr>
                <w:rFonts w:cs="Calibri"/>
                <w:color w:val="000000"/>
                <w:sz w:val="18"/>
                <w:szCs w:val="18"/>
              </w:rPr>
              <w:t xml:space="preserve"> ou se foi executada na totalidade ou parcialmente, durante o período de referência. </w:t>
            </w:r>
          </w:p>
          <w:p w14:paraId="6D236D8E" w14:textId="77777777" w:rsidR="006451AE" w:rsidRPr="009A74BC" w:rsidRDefault="006451AE" w:rsidP="006451AE">
            <w:pPr>
              <w:pStyle w:val="ListParagraph"/>
              <w:numPr>
                <w:ilvl w:val="0"/>
                <w:numId w:val="12"/>
              </w:numPr>
              <w:rPr>
                <w:rFonts w:cs="Calibri"/>
                <w:color w:val="000000"/>
                <w:sz w:val="18"/>
                <w:szCs w:val="18"/>
              </w:rPr>
            </w:pPr>
            <w:r w:rsidRPr="00500AFB">
              <w:rPr>
                <w:rFonts w:cs="Calibri"/>
                <w:color w:val="000000"/>
                <w:sz w:val="18"/>
                <w:szCs w:val="18"/>
              </w:rPr>
              <w:t>E</w:t>
            </w:r>
            <w:r>
              <w:rPr>
                <w:rFonts w:cs="Calibri"/>
                <w:color w:val="000000"/>
                <w:sz w:val="18"/>
                <w:szCs w:val="18"/>
              </w:rPr>
              <w:t>stá preenchido com ‘002</w:t>
            </w:r>
            <w:r w:rsidRPr="00500AFB">
              <w:rPr>
                <w:rFonts w:cs="Calibri"/>
                <w:color w:val="000000"/>
                <w:sz w:val="18"/>
                <w:szCs w:val="18"/>
              </w:rPr>
              <w:t>’</w:t>
            </w:r>
            <w:r>
              <w:rPr>
                <w:rFonts w:cs="Calibri"/>
                <w:color w:val="000000"/>
                <w:sz w:val="18"/>
                <w:szCs w:val="18"/>
              </w:rPr>
              <w:t xml:space="preserve"> caso o contrato exista na tabela Carteiras, indicado “execução parcial”. Caso o contrato não exista, então é preenchido com ‘001’ que indica “Execução total”. Nos casos em que é preenchido com ‘000’ é porque não é efetuada qualquer execução. </w:t>
            </w:r>
          </w:p>
        </w:tc>
        <w:tc>
          <w:tcPr>
            <w:tcW w:w="1134" w:type="dxa"/>
            <w:tcBorders>
              <w:top w:val="nil"/>
              <w:left w:val="single" w:sz="4" w:space="0" w:color="auto"/>
              <w:bottom w:val="single" w:sz="4" w:space="0" w:color="auto"/>
              <w:right w:val="single" w:sz="4" w:space="0" w:color="auto"/>
            </w:tcBorders>
            <w:shd w:val="clear" w:color="auto" w:fill="auto"/>
            <w:noWrap/>
            <w:hideMark/>
          </w:tcPr>
          <w:p w14:paraId="032EC119" w14:textId="77777777" w:rsidR="006451AE" w:rsidRPr="00335137" w:rsidRDefault="006451AE" w:rsidP="006451AE">
            <w:pPr>
              <w:rPr>
                <w:rFonts w:cs="Calibri"/>
                <w:color w:val="000000"/>
                <w:sz w:val="18"/>
                <w:szCs w:val="18"/>
              </w:rPr>
            </w:pPr>
            <w:r w:rsidRPr="00335137">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33B28DC3" w14:textId="552D3AEB" w:rsidR="006451AE" w:rsidRPr="00335137" w:rsidRDefault="006451AE" w:rsidP="006451AE">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63F535BA" w14:textId="77777777" w:rsidR="006451AE" w:rsidRPr="00335137" w:rsidRDefault="006451AE" w:rsidP="006451AE">
            <w:pPr>
              <w:rPr>
                <w:rFonts w:cs="Calibri"/>
                <w:color w:val="000000"/>
                <w:sz w:val="18"/>
                <w:szCs w:val="18"/>
              </w:rPr>
            </w:pPr>
            <w:r w:rsidRPr="00416075">
              <w:rPr>
                <w:rFonts w:cs="Calibri"/>
                <w:color w:val="000000"/>
                <w:sz w:val="18"/>
                <w:szCs w:val="18"/>
              </w:rPr>
              <w:t>GT024_EXEC_GRNT</w:t>
            </w:r>
          </w:p>
        </w:tc>
        <w:tc>
          <w:tcPr>
            <w:tcW w:w="1843" w:type="dxa"/>
            <w:tcBorders>
              <w:top w:val="nil"/>
              <w:left w:val="single" w:sz="4" w:space="0" w:color="auto"/>
              <w:bottom w:val="single" w:sz="4" w:space="0" w:color="auto"/>
              <w:right w:val="single" w:sz="4" w:space="0" w:color="auto"/>
            </w:tcBorders>
          </w:tcPr>
          <w:p w14:paraId="511B00C7" w14:textId="78A720B5" w:rsidR="006451AE" w:rsidRPr="00335137" w:rsidRDefault="006451AE" w:rsidP="006451AE">
            <w:pPr>
              <w:rPr>
                <w:rFonts w:cs="Calibri"/>
                <w:color w:val="000000"/>
                <w:sz w:val="18"/>
                <w:szCs w:val="18"/>
              </w:rPr>
            </w:pPr>
            <w:r w:rsidRPr="00416075">
              <w:rPr>
                <w:rFonts w:cs="Calibri"/>
                <w:color w:val="000000"/>
                <w:sz w:val="18"/>
                <w:szCs w:val="18"/>
              </w:rPr>
              <w:t>estexec</w:t>
            </w:r>
          </w:p>
        </w:tc>
        <w:tc>
          <w:tcPr>
            <w:tcW w:w="1559" w:type="dxa"/>
            <w:tcBorders>
              <w:top w:val="nil"/>
              <w:left w:val="single" w:sz="4" w:space="0" w:color="auto"/>
              <w:bottom w:val="single" w:sz="4" w:space="0" w:color="auto"/>
              <w:right w:val="single" w:sz="4" w:space="0" w:color="auto"/>
            </w:tcBorders>
          </w:tcPr>
          <w:p w14:paraId="13F9B4D4" w14:textId="77777777" w:rsidR="006451AE" w:rsidRPr="00335137" w:rsidRDefault="006451AE" w:rsidP="006451AE">
            <w:pPr>
              <w:rPr>
                <w:rFonts w:cs="Calibri"/>
                <w:color w:val="000000"/>
                <w:sz w:val="18"/>
                <w:szCs w:val="18"/>
              </w:rPr>
            </w:pPr>
          </w:p>
        </w:tc>
      </w:tr>
      <w:tr w:rsidR="006451AE" w:rsidRPr="00335137" w14:paraId="1CF32C7F" w14:textId="77777777" w:rsidTr="00A57305">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6837C8E2" w14:textId="36EE9549" w:rsidR="006451AE" w:rsidRPr="000E62B0" w:rsidRDefault="006451AE" w:rsidP="006451AE">
            <w:pPr>
              <w:rPr>
                <w:rFonts w:cs="Calibri"/>
                <w:color w:val="000000"/>
                <w:sz w:val="18"/>
                <w:szCs w:val="18"/>
              </w:rPr>
            </w:pPr>
            <w:r w:rsidRPr="000E62B0">
              <w:rPr>
                <w:rFonts w:cs="Calibri"/>
                <w:bCs/>
                <w:color w:val="000000"/>
                <w:sz w:val="18"/>
                <w:szCs w:val="18"/>
              </w:rPr>
              <w:t>valexecprotinst</w:t>
            </w:r>
          </w:p>
        </w:tc>
        <w:tc>
          <w:tcPr>
            <w:tcW w:w="5174" w:type="dxa"/>
            <w:tcBorders>
              <w:top w:val="nil"/>
              <w:left w:val="nil"/>
              <w:bottom w:val="single" w:sz="4" w:space="0" w:color="auto"/>
              <w:right w:val="single" w:sz="4" w:space="0" w:color="auto"/>
            </w:tcBorders>
            <w:shd w:val="clear" w:color="auto" w:fill="auto"/>
            <w:noWrap/>
          </w:tcPr>
          <w:p w14:paraId="3F227FDC" w14:textId="3876A34B" w:rsidR="006451AE" w:rsidRDefault="006451AE" w:rsidP="006451AE">
            <w:pPr>
              <w:rPr>
                <w:rFonts w:cs="Calibri"/>
                <w:color w:val="000000"/>
                <w:sz w:val="18"/>
                <w:szCs w:val="18"/>
              </w:rPr>
            </w:pPr>
            <w:r w:rsidRPr="009A74BC">
              <w:rPr>
                <w:rFonts w:cs="Calibri"/>
                <w:color w:val="000000"/>
                <w:sz w:val="18"/>
                <w:szCs w:val="18"/>
              </w:rPr>
              <w:t xml:space="preserve">Valor </w:t>
            </w:r>
            <w:r>
              <w:rPr>
                <w:rFonts w:cs="Calibri"/>
                <w:color w:val="000000"/>
                <w:sz w:val="18"/>
                <w:szCs w:val="18"/>
              </w:rPr>
              <w:t xml:space="preserve">da </w:t>
            </w:r>
            <w:r w:rsidRPr="009A74BC">
              <w:rPr>
                <w:rFonts w:cs="Calibri"/>
                <w:color w:val="000000"/>
                <w:sz w:val="18"/>
                <w:szCs w:val="18"/>
              </w:rPr>
              <w:t>execuç</w:t>
            </w:r>
            <w:r>
              <w:rPr>
                <w:rFonts w:cs="Calibri"/>
                <w:color w:val="000000"/>
                <w:sz w:val="18"/>
                <w:szCs w:val="18"/>
              </w:rPr>
              <w:t>ão</w:t>
            </w:r>
            <w:r w:rsidR="003625E1">
              <w:rPr>
                <w:rFonts w:cs="Calibri"/>
                <w:color w:val="000000"/>
                <w:sz w:val="18"/>
                <w:szCs w:val="18"/>
              </w:rPr>
              <w:t xml:space="preserve"> da proteção:</w:t>
            </w:r>
          </w:p>
          <w:p w14:paraId="4CF982B7" w14:textId="2F9A91EE" w:rsidR="003625E1" w:rsidRDefault="003625E1" w:rsidP="003625E1">
            <w:pPr>
              <w:pStyle w:val="ListParagraph"/>
              <w:numPr>
                <w:ilvl w:val="0"/>
                <w:numId w:val="18"/>
              </w:numPr>
              <w:rPr>
                <w:rFonts w:cs="Calibri"/>
                <w:color w:val="000000"/>
                <w:sz w:val="18"/>
                <w:szCs w:val="18"/>
              </w:rPr>
            </w:pPr>
            <w:r>
              <w:rPr>
                <w:rFonts w:cs="Calibri"/>
                <w:color w:val="000000"/>
                <w:sz w:val="18"/>
                <w:szCs w:val="18"/>
              </w:rPr>
              <w:t xml:space="preserve">Em caso de execução da proteção, este campo indica o valor executado </w:t>
            </w:r>
            <w:r w:rsidR="004C3FB0">
              <w:rPr>
                <w:rFonts w:cs="Calibri"/>
                <w:color w:val="000000"/>
                <w:sz w:val="18"/>
                <w:szCs w:val="18"/>
              </w:rPr>
              <w:t>durante</w:t>
            </w:r>
            <w:r>
              <w:rPr>
                <w:rFonts w:cs="Calibri"/>
                <w:color w:val="000000"/>
                <w:sz w:val="18"/>
                <w:szCs w:val="18"/>
              </w:rPr>
              <w:t xml:space="preserve"> o período de referência.</w:t>
            </w:r>
          </w:p>
          <w:p w14:paraId="6FA94D14" w14:textId="77777777" w:rsidR="003625E1" w:rsidRDefault="003625E1" w:rsidP="003625E1">
            <w:pPr>
              <w:pStyle w:val="ListParagraph"/>
              <w:numPr>
                <w:ilvl w:val="0"/>
                <w:numId w:val="18"/>
              </w:numPr>
              <w:rPr>
                <w:rFonts w:cs="Calibri"/>
                <w:color w:val="000000"/>
                <w:sz w:val="18"/>
                <w:szCs w:val="18"/>
              </w:rPr>
            </w:pPr>
            <w:r>
              <w:rPr>
                <w:rFonts w:cs="Calibri"/>
                <w:color w:val="000000"/>
                <w:sz w:val="18"/>
                <w:szCs w:val="18"/>
              </w:rPr>
              <w:t xml:space="preserve">Este campo apenas é reportado aquando execução da proteção (total ou parcialmente). </w:t>
            </w:r>
          </w:p>
          <w:p w14:paraId="298FFB22" w14:textId="1DE880ED" w:rsidR="006451AE" w:rsidRPr="009A74BC" w:rsidRDefault="003625E1" w:rsidP="003625E1">
            <w:pPr>
              <w:pStyle w:val="ListParagraph"/>
              <w:numPr>
                <w:ilvl w:val="0"/>
                <w:numId w:val="18"/>
              </w:numPr>
              <w:rPr>
                <w:rFonts w:cs="Calibri"/>
                <w:color w:val="000000"/>
                <w:sz w:val="18"/>
                <w:szCs w:val="18"/>
              </w:rPr>
            </w:pPr>
            <w:r>
              <w:rPr>
                <w:rFonts w:cs="Calibri"/>
                <w:color w:val="000000"/>
                <w:sz w:val="18"/>
                <w:szCs w:val="18"/>
              </w:rPr>
              <w:t>Estes valores são reportados em euros.</w:t>
            </w:r>
          </w:p>
        </w:tc>
        <w:tc>
          <w:tcPr>
            <w:tcW w:w="1134" w:type="dxa"/>
            <w:tcBorders>
              <w:top w:val="nil"/>
              <w:left w:val="single" w:sz="4" w:space="0" w:color="auto"/>
              <w:bottom w:val="single" w:sz="4" w:space="0" w:color="auto"/>
              <w:right w:val="single" w:sz="4" w:space="0" w:color="auto"/>
            </w:tcBorders>
            <w:shd w:val="clear" w:color="auto" w:fill="auto"/>
            <w:noWrap/>
            <w:hideMark/>
          </w:tcPr>
          <w:p w14:paraId="13A20386" w14:textId="5FDF79F4" w:rsidR="006451AE" w:rsidRPr="00335137" w:rsidRDefault="006451AE" w:rsidP="006451AE">
            <w:pPr>
              <w:rPr>
                <w:rFonts w:cs="Calibri"/>
                <w:color w:val="000000"/>
                <w:sz w:val="18"/>
                <w:szCs w:val="18"/>
              </w:rPr>
            </w:pPr>
            <w:r>
              <w:rPr>
                <w:rFonts w:cs="Calibri"/>
                <w:color w:val="000000"/>
                <w:sz w:val="18"/>
                <w:szCs w:val="18"/>
              </w:rPr>
              <w:t>Decimal (20,2)</w:t>
            </w:r>
          </w:p>
        </w:tc>
        <w:tc>
          <w:tcPr>
            <w:tcW w:w="1843" w:type="dxa"/>
            <w:tcBorders>
              <w:top w:val="nil"/>
              <w:left w:val="single" w:sz="4" w:space="0" w:color="auto"/>
              <w:bottom w:val="single" w:sz="4" w:space="0" w:color="auto"/>
              <w:right w:val="single" w:sz="4" w:space="0" w:color="auto"/>
            </w:tcBorders>
          </w:tcPr>
          <w:p w14:paraId="496DD9AF" w14:textId="4BA47867" w:rsidR="006451AE" w:rsidRPr="00335137" w:rsidRDefault="006451AE" w:rsidP="006451AE">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1644FCA6" w14:textId="77777777" w:rsidR="006451AE" w:rsidRPr="00335137" w:rsidRDefault="006451AE" w:rsidP="006451AE">
            <w:pPr>
              <w:rPr>
                <w:rFonts w:cs="Calibri"/>
                <w:color w:val="000000"/>
                <w:sz w:val="18"/>
                <w:szCs w:val="18"/>
              </w:rPr>
            </w:pPr>
            <w:r w:rsidRPr="009A74BC">
              <w:rPr>
                <w:rFonts w:cs="Calibri"/>
                <w:color w:val="000000"/>
                <w:sz w:val="18"/>
                <w:szCs w:val="18"/>
              </w:rPr>
              <w:t>GT024_EXEC_GRNT</w:t>
            </w:r>
          </w:p>
        </w:tc>
        <w:tc>
          <w:tcPr>
            <w:tcW w:w="1843" w:type="dxa"/>
            <w:tcBorders>
              <w:top w:val="nil"/>
              <w:left w:val="single" w:sz="4" w:space="0" w:color="auto"/>
              <w:bottom w:val="single" w:sz="4" w:space="0" w:color="auto"/>
              <w:right w:val="single" w:sz="4" w:space="0" w:color="auto"/>
            </w:tcBorders>
          </w:tcPr>
          <w:p w14:paraId="6F9D1942" w14:textId="6ACC909C" w:rsidR="006451AE" w:rsidRPr="00335137" w:rsidRDefault="006451AE" w:rsidP="006451AE">
            <w:pPr>
              <w:rPr>
                <w:rFonts w:cs="Calibri"/>
                <w:color w:val="000000"/>
                <w:sz w:val="18"/>
                <w:szCs w:val="18"/>
              </w:rPr>
            </w:pPr>
            <w:r w:rsidRPr="009A74BC">
              <w:rPr>
                <w:rFonts w:cs="Calibri"/>
                <w:color w:val="000000"/>
                <w:sz w:val="18"/>
                <w:szCs w:val="18"/>
              </w:rPr>
              <w:t>mont_exec_bem_acum</w:t>
            </w:r>
          </w:p>
        </w:tc>
        <w:tc>
          <w:tcPr>
            <w:tcW w:w="1559" w:type="dxa"/>
            <w:tcBorders>
              <w:top w:val="nil"/>
              <w:left w:val="single" w:sz="4" w:space="0" w:color="auto"/>
              <w:bottom w:val="single" w:sz="4" w:space="0" w:color="auto"/>
              <w:right w:val="single" w:sz="4" w:space="0" w:color="auto"/>
            </w:tcBorders>
          </w:tcPr>
          <w:p w14:paraId="78DEF894" w14:textId="77777777" w:rsidR="006451AE" w:rsidRPr="00335137" w:rsidRDefault="006451AE" w:rsidP="006451AE">
            <w:pPr>
              <w:rPr>
                <w:rFonts w:cs="Calibri"/>
                <w:color w:val="000000"/>
                <w:sz w:val="18"/>
                <w:szCs w:val="18"/>
              </w:rPr>
            </w:pPr>
          </w:p>
        </w:tc>
      </w:tr>
      <w:tr w:rsidR="006451AE" w:rsidRPr="00335137" w14:paraId="663D4F4B" w14:textId="77777777" w:rsidTr="00A57305">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0F6EC18B" w14:textId="77777777" w:rsidR="006451AE" w:rsidRPr="000E62B0" w:rsidRDefault="006451AE" w:rsidP="006451AE">
            <w:pPr>
              <w:rPr>
                <w:rFonts w:cs="Calibri"/>
                <w:color w:val="000000"/>
                <w:sz w:val="18"/>
                <w:szCs w:val="18"/>
              </w:rPr>
            </w:pPr>
            <w:r w:rsidRPr="000E62B0">
              <w:rPr>
                <w:rFonts w:cs="Calibri"/>
                <w:bCs/>
                <w:color w:val="000000"/>
                <w:sz w:val="18"/>
                <w:szCs w:val="18"/>
              </w:rPr>
              <w:t>dtinsercao</w:t>
            </w:r>
          </w:p>
        </w:tc>
        <w:tc>
          <w:tcPr>
            <w:tcW w:w="5174" w:type="dxa"/>
            <w:tcBorders>
              <w:top w:val="nil"/>
              <w:left w:val="nil"/>
              <w:bottom w:val="single" w:sz="4" w:space="0" w:color="auto"/>
              <w:right w:val="single" w:sz="4" w:space="0" w:color="auto"/>
            </w:tcBorders>
            <w:shd w:val="clear" w:color="auto" w:fill="auto"/>
            <w:noWrap/>
            <w:hideMark/>
          </w:tcPr>
          <w:p w14:paraId="2703AE44" w14:textId="77777777" w:rsidR="006451AE" w:rsidRDefault="006451AE" w:rsidP="006451AE">
            <w:pPr>
              <w:jc w:val="both"/>
              <w:rPr>
                <w:color w:val="000000"/>
                <w:sz w:val="18"/>
                <w:szCs w:val="18"/>
              </w:rPr>
            </w:pPr>
            <w:r>
              <w:rPr>
                <w:color w:val="000000"/>
                <w:sz w:val="18"/>
                <w:szCs w:val="18"/>
              </w:rPr>
              <w:t>Data de inserção:</w:t>
            </w:r>
          </w:p>
          <w:p w14:paraId="53412617" w14:textId="77777777" w:rsidR="006451AE" w:rsidRPr="00A41BDE" w:rsidRDefault="006451AE" w:rsidP="006451AE">
            <w:pPr>
              <w:pStyle w:val="ListParagraph"/>
              <w:numPr>
                <w:ilvl w:val="0"/>
                <w:numId w:val="1"/>
              </w:numPr>
              <w:jc w:val="both"/>
              <w:rPr>
                <w:color w:val="000000"/>
                <w:sz w:val="18"/>
                <w:szCs w:val="18"/>
              </w:rPr>
            </w:pPr>
            <w:r>
              <w:rPr>
                <w:color w:val="000000"/>
                <w:sz w:val="18"/>
                <w:szCs w:val="18"/>
              </w:rPr>
              <w:t xml:space="preserve">Esta data equivale à data e inserção do registo no sistema. </w:t>
            </w:r>
          </w:p>
        </w:tc>
        <w:tc>
          <w:tcPr>
            <w:tcW w:w="1134" w:type="dxa"/>
            <w:tcBorders>
              <w:top w:val="nil"/>
              <w:left w:val="single" w:sz="4" w:space="0" w:color="auto"/>
              <w:bottom w:val="single" w:sz="4" w:space="0" w:color="auto"/>
              <w:right w:val="single" w:sz="4" w:space="0" w:color="auto"/>
            </w:tcBorders>
            <w:shd w:val="clear" w:color="auto" w:fill="auto"/>
            <w:noWrap/>
            <w:hideMark/>
          </w:tcPr>
          <w:p w14:paraId="055F33D3" w14:textId="77777777" w:rsidR="006451AE" w:rsidRPr="00335137" w:rsidRDefault="006451AE" w:rsidP="006451AE">
            <w:pPr>
              <w:rPr>
                <w:rFonts w:cs="Calibri"/>
                <w:color w:val="000000"/>
                <w:sz w:val="18"/>
                <w:szCs w:val="18"/>
              </w:rPr>
            </w:pPr>
            <w:r w:rsidRPr="00335137">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3053D59C" w14:textId="5394A954" w:rsidR="006451AE" w:rsidRPr="00335137" w:rsidRDefault="006451AE" w:rsidP="006451AE">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842" w:type="dxa"/>
            <w:tcBorders>
              <w:top w:val="nil"/>
              <w:left w:val="single" w:sz="4" w:space="0" w:color="auto"/>
              <w:bottom w:val="single" w:sz="4" w:space="0" w:color="auto"/>
              <w:right w:val="single" w:sz="4" w:space="0" w:color="auto"/>
            </w:tcBorders>
          </w:tcPr>
          <w:p w14:paraId="1B367EBE" w14:textId="77777777" w:rsidR="006451AE" w:rsidRPr="00335137" w:rsidRDefault="006451AE" w:rsidP="006451AE">
            <w:pPr>
              <w:rPr>
                <w:rFonts w:cs="Calibri"/>
                <w:color w:val="000000"/>
                <w:sz w:val="18"/>
                <w:szCs w:val="18"/>
              </w:rPr>
            </w:pPr>
            <w:r w:rsidRPr="00A41BDE">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14A8F3ED" w14:textId="2AB29FD1" w:rsidR="006451AE" w:rsidRPr="00335137" w:rsidRDefault="006451AE" w:rsidP="006451AE">
            <w:pPr>
              <w:rPr>
                <w:rFonts w:cs="Calibri"/>
                <w:color w:val="000000"/>
                <w:sz w:val="18"/>
                <w:szCs w:val="18"/>
              </w:rPr>
            </w:pPr>
            <w:r w:rsidRPr="00A41BDE">
              <w:rPr>
                <w:rFonts w:cs="Calibri"/>
                <w:color w:val="000000"/>
                <w:sz w:val="18"/>
                <w:szCs w:val="18"/>
              </w:rPr>
              <w:t>htimest</w:t>
            </w:r>
          </w:p>
        </w:tc>
        <w:tc>
          <w:tcPr>
            <w:tcW w:w="1559" w:type="dxa"/>
            <w:tcBorders>
              <w:top w:val="nil"/>
              <w:left w:val="single" w:sz="4" w:space="0" w:color="auto"/>
              <w:bottom w:val="single" w:sz="4" w:space="0" w:color="auto"/>
              <w:right w:val="single" w:sz="4" w:space="0" w:color="auto"/>
            </w:tcBorders>
          </w:tcPr>
          <w:p w14:paraId="30A287B7" w14:textId="77777777" w:rsidR="006451AE" w:rsidRPr="00335137" w:rsidRDefault="006451AE" w:rsidP="006451AE">
            <w:pPr>
              <w:rPr>
                <w:rFonts w:cs="Calibri"/>
                <w:color w:val="000000"/>
                <w:sz w:val="18"/>
                <w:szCs w:val="18"/>
              </w:rPr>
            </w:pPr>
          </w:p>
        </w:tc>
      </w:tr>
    </w:tbl>
    <w:p w14:paraId="6B66FE69" w14:textId="77777777" w:rsidR="00671DF0" w:rsidRDefault="00671DF0" w:rsidP="008010B2">
      <w:pPr>
        <w:jc w:val="both"/>
        <w:sectPr w:rsidR="00671DF0" w:rsidSect="002600F3">
          <w:pgSz w:w="16838" w:h="11906" w:orient="landscape"/>
          <w:pgMar w:top="1440" w:right="1440" w:bottom="1440" w:left="1440" w:header="709" w:footer="709" w:gutter="0"/>
          <w:cols w:space="708"/>
          <w:docGrid w:linePitch="360"/>
        </w:sectPr>
      </w:pPr>
    </w:p>
    <w:p w14:paraId="2FA5E75C" w14:textId="35FD9100" w:rsidR="005B1492" w:rsidRDefault="005B1492" w:rsidP="005B1492">
      <w:pPr>
        <w:pStyle w:val="Heading3"/>
      </w:pPr>
      <w:bookmarkStart w:id="46" w:name="_Toc178255960"/>
      <w:bookmarkStart w:id="47" w:name="_Toc163902262"/>
      <w:r>
        <w:lastRenderedPageBreak/>
        <w:t>Tabela de Parametrização e Tabela Auxiliar</w:t>
      </w:r>
      <w:bookmarkEnd w:id="46"/>
    </w:p>
    <w:p w14:paraId="2C5F784E" w14:textId="631C5218" w:rsidR="005B1492" w:rsidRDefault="005B1492" w:rsidP="005B1492">
      <w:pPr>
        <w:pStyle w:val="Heading4"/>
      </w:pPr>
      <w:bookmarkStart w:id="48" w:name="_Toc178255961"/>
      <w:r>
        <w:t>Tabela de parametrização do código de cliente:</w:t>
      </w:r>
      <w:r w:rsidR="00AE6D00">
        <w:t xml:space="preserve"> </w:t>
      </w:r>
      <w:r w:rsidRPr="00BA0756">
        <w:rPr>
          <w:i/>
        </w:rPr>
        <w:t>cd_garantias.gt804_crc_exclusao_zcliente</w:t>
      </w:r>
      <w:bookmarkEnd w:id="48"/>
      <w:r w:rsidR="00FD47AF">
        <w:rPr>
          <w:i/>
        </w:rPr>
        <w:fldChar w:fldCharType="begin"/>
      </w:r>
      <w:r w:rsidR="00FD47AF">
        <w:instrText xml:space="preserve"> XE "</w:instrText>
      </w:r>
      <w:r w:rsidR="00FD47AF" w:rsidRPr="009737B3">
        <w:rPr>
          <w:i/>
        </w:rPr>
        <w:instrText>gt804_crc_exclusao_zcliente</w:instrText>
      </w:r>
      <w:r w:rsidR="00FD47AF">
        <w:instrText xml:space="preserve">" </w:instrText>
      </w:r>
      <w:r w:rsidR="00FD47AF">
        <w:rPr>
          <w:i/>
        </w:rPr>
        <w:fldChar w:fldCharType="end"/>
      </w:r>
    </w:p>
    <w:p w14:paraId="14CB03E6" w14:textId="7599D076" w:rsidR="00321B43" w:rsidRPr="00774003" w:rsidRDefault="005B1492" w:rsidP="00774003">
      <w:pPr>
        <w:pStyle w:val="Heading5"/>
        <w:rPr>
          <w:u w:val="single"/>
        </w:rPr>
      </w:pPr>
      <w:bookmarkStart w:id="49" w:name="_Toc178255962"/>
      <w:r w:rsidRPr="00321B43">
        <w:rPr>
          <w:u w:val="single"/>
        </w:rPr>
        <w:t>Visão Geral</w:t>
      </w:r>
      <w:bookmarkEnd w:id="49"/>
    </w:p>
    <w:p w14:paraId="0CE769B1" w14:textId="77777777" w:rsidR="00AE6D00" w:rsidRDefault="000161BF" w:rsidP="005B1492">
      <w:pPr>
        <w:jc w:val="both"/>
      </w:pPr>
      <w:r>
        <w:t>Nem todos os cliente</w:t>
      </w:r>
      <w:r w:rsidR="00AE6D00">
        <w:t>s</w:t>
      </w:r>
      <w:r>
        <w:t xml:space="preserve"> registados</w:t>
      </w:r>
      <w:r w:rsidR="00AE6D00">
        <w:t xml:space="preserve"> são considerados para efeitos da CRC. N</w:t>
      </w:r>
      <w:r>
        <w:t>esse sentido, importa selecionar</w:t>
      </w:r>
      <w:r w:rsidR="00AE6D00">
        <w:t xml:space="preserve"> e fi</w:t>
      </w:r>
      <w:r>
        <w:t>lt</w:t>
      </w:r>
      <w:r w:rsidR="00AE6D00">
        <w:t>r</w:t>
      </w:r>
      <w:r>
        <w:t>ar o univer</w:t>
      </w:r>
      <w:r w:rsidR="0030017C">
        <w:t>s</w:t>
      </w:r>
      <w:r>
        <w:t xml:space="preserve">o relevante </w:t>
      </w:r>
      <w:r w:rsidR="00AE6D00">
        <w:t>para a sua representação.</w:t>
      </w:r>
    </w:p>
    <w:p w14:paraId="0D427B33" w14:textId="77777777" w:rsidR="00AE6D00" w:rsidRDefault="00AE6D00" w:rsidP="005B1492">
      <w:pPr>
        <w:jc w:val="both"/>
      </w:pPr>
    </w:p>
    <w:p w14:paraId="013D71AA" w14:textId="30F3B849" w:rsidR="0030017C" w:rsidRPr="000161BF" w:rsidRDefault="000161BF" w:rsidP="005B1492">
      <w:pPr>
        <w:jc w:val="both"/>
      </w:pPr>
      <w:r>
        <w:t xml:space="preserve">Com o objetivo de facilitar o processo de identificação dos contratos a excluir do universo da CRC, foi criada a tabela </w:t>
      </w:r>
      <w:r w:rsidRPr="00BA0756">
        <w:rPr>
          <w:i/>
        </w:rPr>
        <w:t>cd_garantias.gt804_crc_exclusao_zcliente</w:t>
      </w:r>
      <w:r w:rsidR="0030017C">
        <w:t>, uma nova tabela de parametrização. Esta tabela vem otimizar o processo de seleção, assegurando total trans</w:t>
      </w:r>
      <w:r w:rsidR="00AE6D00">
        <w:t>p</w:t>
      </w:r>
      <w:r w:rsidR="0030017C">
        <w:t>ar</w:t>
      </w:r>
      <w:r w:rsidR="00AE6D00">
        <w:t>ê</w:t>
      </w:r>
      <w:r w:rsidR="0030017C">
        <w:t xml:space="preserve">ncia do modelo. A parametrização identifica </w:t>
      </w:r>
      <w:r w:rsidR="00AE6D00">
        <w:t xml:space="preserve">os clientes para os quais não serão </w:t>
      </w:r>
      <w:r w:rsidR="0075364A">
        <w:t xml:space="preserve">reportadas </w:t>
      </w:r>
      <w:r w:rsidR="00AE6D00">
        <w:t>garantias, e</w:t>
      </w:r>
      <w:r w:rsidR="0030017C">
        <w:t xml:space="preserve"> a serem excluídos do universo da CRC</w:t>
      </w:r>
      <w:r w:rsidR="00AE6D00">
        <w:t>.</w:t>
      </w:r>
      <w:r w:rsidR="0030017C">
        <w:t xml:space="preserve"> Os clientes são identificados por meio de um código atribuído à variável ‘ccliente’. </w:t>
      </w:r>
    </w:p>
    <w:p w14:paraId="3F27C51B" w14:textId="6139C9B8" w:rsidR="007F1C82" w:rsidRPr="007F1C82" w:rsidRDefault="005B1492" w:rsidP="006D4FEF">
      <w:pPr>
        <w:pStyle w:val="Heading5"/>
      </w:pPr>
      <w:bookmarkStart w:id="50" w:name="_Toc167390732"/>
      <w:bookmarkStart w:id="51" w:name="_Toc178255963"/>
      <w:r w:rsidRPr="005F2985">
        <w:t>Periodicidade</w:t>
      </w:r>
      <w:bookmarkEnd w:id="50"/>
      <w:bookmarkEnd w:id="51"/>
    </w:p>
    <w:p w14:paraId="355A4AD3" w14:textId="658F57F3" w:rsidR="0030017C" w:rsidRPr="0030017C" w:rsidRDefault="005B1492" w:rsidP="005B1492">
      <w:pPr>
        <w:jc w:val="both"/>
      </w:pPr>
      <w:r w:rsidRPr="005F2985">
        <w:t xml:space="preserve">A tabela </w:t>
      </w:r>
      <w:r w:rsidRPr="00BA0756">
        <w:rPr>
          <w:i/>
        </w:rPr>
        <w:t>cd_garantias.gt804_crc_exclusao_zcliente</w:t>
      </w:r>
      <w:r>
        <w:rPr>
          <w:i/>
        </w:rPr>
        <w:t xml:space="preserve"> </w:t>
      </w:r>
      <w:r w:rsidR="0030017C">
        <w:t xml:space="preserve">é gerada diariamente, em todos os dias úteis do mês. </w:t>
      </w:r>
      <w:r w:rsidR="0030017C" w:rsidRPr="00720567">
        <w:rPr>
          <w:rFonts w:eastAsiaTheme="minorHAnsi" w:cstheme="minorBidi"/>
          <w:szCs w:val="22"/>
          <w:lang w:eastAsia="en-US"/>
        </w:rPr>
        <w:t>No caso</w:t>
      </w:r>
      <w:r w:rsidR="0030017C">
        <w:rPr>
          <w:rFonts w:eastAsiaTheme="minorHAnsi" w:cstheme="minorBidi"/>
          <w:szCs w:val="22"/>
          <w:lang w:eastAsia="en-US"/>
        </w:rPr>
        <w:t xml:space="preserve"> do ultimo dia do mês não ser um dia útil,</w:t>
      </w:r>
      <w:r w:rsidR="0030017C" w:rsidRPr="00720567">
        <w:rPr>
          <w:rFonts w:eastAsiaTheme="minorHAnsi" w:cstheme="minorBidi"/>
          <w:szCs w:val="22"/>
          <w:lang w:eastAsia="en-US"/>
        </w:rPr>
        <w:t xml:space="preserve"> o modelo gera uma cópia do último dia útil e atribui-lhe a partição de último dia</w:t>
      </w:r>
      <w:r w:rsidR="004C3FB0">
        <w:rPr>
          <w:rFonts w:eastAsiaTheme="minorHAnsi" w:cstheme="minorBidi"/>
          <w:szCs w:val="22"/>
          <w:lang w:eastAsia="en-US"/>
        </w:rPr>
        <w:t xml:space="preserve"> </w:t>
      </w:r>
      <w:r w:rsidR="0030017C">
        <w:rPr>
          <w:rFonts w:eastAsiaTheme="minorHAnsi" w:cstheme="minorBidi"/>
          <w:szCs w:val="22"/>
          <w:lang w:eastAsia="en-US"/>
        </w:rPr>
        <w:t>de calendário do mês</w:t>
      </w:r>
      <w:r w:rsidR="0030017C" w:rsidRPr="00113326">
        <w:rPr>
          <w:rFonts w:eastAsiaTheme="minorHAnsi" w:cstheme="minorBidi"/>
          <w:color w:val="000000" w:themeColor="text1"/>
          <w:szCs w:val="22"/>
          <w:lang w:eastAsia="en-US"/>
        </w:rPr>
        <w:t>.</w:t>
      </w:r>
      <w:r w:rsidR="0030017C">
        <w:rPr>
          <w:rFonts w:eastAsiaTheme="minorHAnsi" w:cstheme="minorBidi"/>
          <w:color w:val="000000" w:themeColor="text1"/>
          <w:szCs w:val="22"/>
          <w:lang w:eastAsia="en-US"/>
        </w:rPr>
        <w:t xml:space="preserve"> </w:t>
      </w:r>
      <w:r w:rsidR="0030017C" w:rsidRPr="00113326">
        <w:rPr>
          <w:rFonts w:eastAsiaTheme="minorHAnsi" w:cstheme="minorBidi"/>
          <w:color w:val="000000" w:themeColor="text1"/>
          <w:szCs w:val="22"/>
          <w:lang w:eastAsia="en-US"/>
        </w:rPr>
        <w:t>A título de exemplo, se o dia 31 de um mês corresponde a um sábado, é criada uma cópia do dia 30 (último dia útil) e atribui-lhe a ‘ref_date´ do dia 31.</w:t>
      </w:r>
    </w:p>
    <w:p w14:paraId="5829B87F" w14:textId="77777777" w:rsidR="005B1492" w:rsidRPr="005F2985" w:rsidRDefault="005B1492" w:rsidP="005B1492">
      <w:pPr>
        <w:jc w:val="both"/>
      </w:pPr>
    </w:p>
    <w:p w14:paraId="2DC0BEE6" w14:textId="096818F0" w:rsidR="0030017C" w:rsidRDefault="005B1492" w:rsidP="005B1492">
      <w:r w:rsidRPr="005F2985">
        <w:t xml:space="preserve">Só se devem considerar como oficiais os valores constantes nesta tabela desde, e incluindo, </w:t>
      </w:r>
      <w:r w:rsidR="00D36304">
        <w:t xml:space="preserve">31 julho de 2024. </w:t>
      </w:r>
    </w:p>
    <w:p w14:paraId="1EB97776" w14:textId="651D0413" w:rsidR="0030017C" w:rsidRDefault="0030017C" w:rsidP="0030017C">
      <w:pPr>
        <w:pStyle w:val="Heading5"/>
      </w:pPr>
      <w:bookmarkStart w:id="52" w:name="_Toc178255964"/>
      <w:r>
        <w:t>Aprovisionamento</w:t>
      </w:r>
      <w:bookmarkEnd w:id="52"/>
      <w:r>
        <w:t xml:space="preserve"> </w:t>
      </w:r>
    </w:p>
    <w:p w14:paraId="3B2EB8EA" w14:textId="3766EBF6" w:rsidR="005B1492" w:rsidRDefault="005B1492" w:rsidP="005B1492">
      <w:pPr>
        <w:jc w:val="both"/>
      </w:pPr>
      <w:r w:rsidRPr="005F2985">
        <w:t xml:space="preserve">O aprovisionamento da tabela </w:t>
      </w:r>
      <w:r w:rsidRPr="00BA0756">
        <w:rPr>
          <w:i/>
        </w:rPr>
        <w:t>cd_garantias.gt804_crc_exclusao_zcliente</w:t>
      </w:r>
      <w:r>
        <w:rPr>
          <w:i/>
        </w:rPr>
        <w:t xml:space="preserve"> </w:t>
      </w:r>
      <w:r w:rsidRPr="005F2985">
        <w:t>é manual</w:t>
      </w:r>
      <w:r w:rsidR="009315A9">
        <w:t xml:space="preserve"> e da </w:t>
      </w:r>
      <w:r w:rsidRPr="0020266E">
        <w:t xml:space="preserve">responsabilidade da equipa CDO. A parametrização dos motores dos vários módulos é acessível no </w:t>
      </w:r>
      <w:r w:rsidRPr="004C3FB0">
        <w:rPr>
          <w:i/>
        </w:rPr>
        <w:t>Front</w:t>
      </w:r>
      <w:r w:rsidRPr="0020266E">
        <w:t xml:space="preserve"> do </w:t>
      </w:r>
      <w:r w:rsidRPr="004C3FB0">
        <w:rPr>
          <w:i/>
        </w:rPr>
        <w:t>Data Lake</w:t>
      </w:r>
      <w:r w:rsidRPr="0020266E">
        <w:t xml:space="preserve"> - conforme explicado no capítulo 3. do documento ‘Front Data Lake CT’.</w:t>
      </w:r>
    </w:p>
    <w:p w14:paraId="0D8327B3" w14:textId="77777777" w:rsidR="00D36304" w:rsidRDefault="00D36304" w:rsidP="005B1492">
      <w:pPr>
        <w:jc w:val="both"/>
        <w:sectPr w:rsidR="00D36304" w:rsidSect="00D36304">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9" w:footer="709" w:gutter="0"/>
          <w:cols w:space="708"/>
          <w:docGrid w:linePitch="360"/>
        </w:sectPr>
      </w:pPr>
    </w:p>
    <w:p w14:paraId="53F7C61A" w14:textId="77777777" w:rsidR="005B1492" w:rsidRPr="005F2985" w:rsidRDefault="005B1492" w:rsidP="007F1C82">
      <w:pPr>
        <w:pStyle w:val="Heading5"/>
      </w:pPr>
      <w:bookmarkStart w:id="53" w:name="_Toc167390734"/>
      <w:bookmarkStart w:id="54" w:name="_Toc178255965"/>
      <w:r w:rsidRPr="005F2985">
        <w:lastRenderedPageBreak/>
        <w:t>Detalhe dos Campos</w:t>
      </w:r>
      <w:bookmarkEnd w:id="53"/>
      <w:bookmarkEnd w:id="54"/>
    </w:p>
    <w:p w14:paraId="0DD92214" w14:textId="1464C2D7" w:rsidR="00C4374B" w:rsidRDefault="005B1492" w:rsidP="00D23CA9">
      <w:pPr>
        <w:jc w:val="both"/>
      </w:pPr>
      <w:r w:rsidRPr="005F2985">
        <w:t xml:space="preserve">A tabela infra lista todos os campos da tabela </w:t>
      </w:r>
      <w:r w:rsidRPr="00BA0756">
        <w:rPr>
          <w:i/>
        </w:rPr>
        <w:t>cd_garantias.gt804_crc_exclusao_zcliente</w:t>
      </w:r>
      <w:r w:rsidRPr="005F2985">
        <w:t xml:space="preserve">, bem como os respetivos significados, formato e, em caso de códigos, as respetivas descodificações e valores elegíveis. </w:t>
      </w:r>
    </w:p>
    <w:p w14:paraId="78937C22" w14:textId="77777777" w:rsidR="00D36304" w:rsidRDefault="00D36304" w:rsidP="00D23CA9">
      <w:pPr>
        <w:jc w:val="both"/>
      </w:pPr>
    </w:p>
    <w:p w14:paraId="5F8B8F48" w14:textId="41DAFA2D" w:rsidR="00C4374B" w:rsidRDefault="00C4374B" w:rsidP="00774003">
      <w:pPr>
        <w:jc w:val="center"/>
        <w:rPr>
          <w:b/>
        </w:rPr>
      </w:pPr>
      <w:bookmarkStart w:id="55" w:name="_Toc163201543"/>
      <w:bookmarkStart w:id="56" w:name="_Toc165368771"/>
      <w:bookmarkStart w:id="57" w:name="_Toc178255989"/>
      <w:r w:rsidRPr="005F2985">
        <w:rPr>
          <w:b/>
        </w:rPr>
        <w:t xml:space="preserve">Tabela </w:t>
      </w:r>
      <w:r w:rsidRPr="005F2985">
        <w:rPr>
          <w:b/>
        </w:rPr>
        <w:fldChar w:fldCharType="begin"/>
      </w:r>
      <w:r w:rsidRPr="005F2985">
        <w:rPr>
          <w:b/>
        </w:rPr>
        <w:instrText xml:space="preserve"> SEQ Tabela \* ARABIC </w:instrText>
      </w:r>
      <w:r w:rsidRPr="005F2985">
        <w:rPr>
          <w:b/>
        </w:rPr>
        <w:fldChar w:fldCharType="separate"/>
      </w:r>
      <w:r w:rsidR="00005EFD">
        <w:rPr>
          <w:b/>
          <w:noProof/>
        </w:rPr>
        <w:t>8</w:t>
      </w:r>
      <w:r w:rsidRPr="005F2985">
        <w:rPr>
          <w:b/>
        </w:rPr>
        <w:fldChar w:fldCharType="end"/>
      </w:r>
      <w:r>
        <w:rPr>
          <w:b/>
        </w:rPr>
        <w:t>:</w:t>
      </w:r>
      <w:r w:rsidRPr="005F2985">
        <w:rPr>
          <w:b/>
        </w:rPr>
        <w:t xml:space="preserve"> Detalhe dos campos da </w:t>
      </w:r>
      <w:bookmarkEnd w:id="55"/>
      <w:bookmarkEnd w:id="56"/>
      <w:r w:rsidRPr="00A25969">
        <w:rPr>
          <w:b/>
        </w:rPr>
        <w:t>cd_garantias.gt804_crc_exclusao_zcliente</w:t>
      </w:r>
      <w:bookmarkEnd w:id="57"/>
    </w:p>
    <w:p w14:paraId="29471237" w14:textId="77777777" w:rsidR="00774003" w:rsidRPr="00C4374B" w:rsidRDefault="00774003" w:rsidP="00C4374B"/>
    <w:tbl>
      <w:tblPr>
        <w:tblW w:w="16157" w:type="dxa"/>
        <w:tblCellMar>
          <w:left w:w="70" w:type="dxa"/>
          <w:right w:w="70" w:type="dxa"/>
        </w:tblCellMar>
        <w:tblLook w:val="04A0" w:firstRow="1" w:lastRow="0" w:firstColumn="1" w:lastColumn="0" w:noHBand="0" w:noVBand="1"/>
      </w:tblPr>
      <w:tblGrid>
        <w:gridCol w:w="2551"/>
        <w:gridCol w:w="8504"/>
        <w:gridCol w:w="850"/>
        <w:gridCol w:w="2551"/>
        <w:gridCol w:w="1701"/>
      </w:tblGrid>
      <w:tr w:rsidR="00C4374B" w:rsidRPr="005F2985" w14:paraId="096087BB" w14:textId="77777777" w:rsidTr="00C4374B">
        <w:trPr>
          <w:gridAfter w:val="1"/>
          <w:wAfter w:w="1701" w:type="dxa"/>
          <w:trHeight w:val="290"/>
          <w:tblHeader/>
        </w:trPr>
        <w:tc>
          <w:tcPr>
            <w:tcW w:w="2551" w:type="dxa"/>
            <w:tcBorders>
              <w:top w:val="single" w:sz="4" w:space="0" w:color="auto"/>
              <w:left w:val="single" w:sz="4" w:space="0" w:color="auto"/>
              <w:bottom w:val="single" w:sz="4" w:space="0" w:color="auto"/>
              <w:right w:val="single" w:sz="4" w:space="0" w:color="auto"/>
            </w:tcBorders>
            <w:shd w:val="clear" w:color="000000" w:fill="FF0000"/>
            <w:noWrap/>
            <w:hideMark/>
          </w:tcPr>
          <w:p w14:paraId="0804B81E" w14:textId="77777777" w:rsidR="00C4374B" w:rsidRPr="005F2985" w:rsidRDefault="00C4374B" w:rsidP="00C4374B">
            <w:pPr>
              <w:rPr>
                <w:rFonts w:cs="Calibri"/>
                <w:b/>
                <w:bCs/>
                <w:color w:val="FFFFFF"/>
                <w:sz w:val="18"/>
                <w:szCs w:val="18"/>
              </w:rPr>
            </w:pPr>
            <w:r w:rsidRPr="005F2985">
              <w:rPr>
                <w:rFonts w:cs="Calibri"/>
                <w:b/>
                <w:bCs/>
                <w:color w:val="FFFFFF"/>
                <w:sz w:val="18"/>
                <w:szCs w:val="18"/>
              </w:rPr>
              <w:t>Chaves da tabela</w:t>
            </w:r>
          </w:p>
          <w:p w14:paraId="38180D26" w14:textId="77777777" w:rsidR="00C4374B" w:rsidRPr="00A7376B" w:rsidRDefault="00C4374B" w:rsidP="00C4374B">
            <w:pPr>
              <w:rPr>
                <w:rFonts w:cs="Calibri"/>
                <w:b/>
                <w:bCs/>
                <w:i/>
                <w:color w:val="FFFFFF"/>
                <w:sz w:val="18"/>
                <w:szCs w:val="18"/>
              </w:rPr>
            </w:pPr>
            <w:r w:rsidRPr="00A25969">
              <w:rPr>
                <w:rFonts w:cs="Calibri"/>
                <w:b/>
                <w:bCs/>
                <w:color w:val="FFFFFF"/>
                <w:sz w:val="18"/>
                <w:szCs w:val="18"/>
              </w:rPr>
              <w:t>gt804_crc_exclusao_zcliente</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0DBD31C4" w14:textId="77777777" w:rsidR="00C4374B" w:rsidRPr="005F2985" w:rsidRDefault="00C4374B" w:rsidP="00C4374B">
            <w:pPr>
              <w:rPr>
                <w:rFonts w:cs="Calibri"/>
                <w:b/>
                <w:bCs/>
                <w:color w:val="FFFFFF"/>
                <w:sz w:val="18"/>
                <w:szCs w:val="18"/>
              </w:rPr>
            </w:pPr>
            <w:r w:rsidRPr="005F2985">
              <w:rPr>
                <w:rFonts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2E2AE034" w14:textId="77777777" w:rsidR="00C4374B" w:rsidRPr="005F2985" w:rsidRDefault="00C4374B" w:rsidP="00C4374B">
            <w:pPr>
              <w:rPr>
                <w:rFonts w:cs="Calibri"/>
                <w:b/>
                <w:bCs/>
                <w:color w:val="FFFFFF"/>
                <w:sz w:val="18"/>
                <w:szCs w:val="18"/>
              </w:rPr>
            </w:pPr>
            <w:r w:rsidRPr="005F2985">
              <w:rPr>
                <w:rFonts w:cs="Calibri"/>
                <w:b/>
                <w:bCs/>
                <w:color w:val="FFFFFF"/>
                <w:sz w:val="18"/>
                <w:szCs w:val="18"/>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3DE806FA" w14:textId="77777777" w:rsidR="00C4374B" w:rsidRPr="005F2985" w:rsidRDefault="00C4374B" w:rsidP="00C4374B">
            <w:pPr>
              <w:rPr>
                <w:rFonts w:cs="Calibri"/>
                <w:b/>
                <w:bCs/>
                <w:color w:val="FFFFFF"/>
                <w:sz w:val="18"/>
                <w:szCs w:val="18"/>
              </w:rPr>
            </w:pPr>
            <w:r w:rsidRPr="005F2985">
              <w:rPr>
                <w:rFonts w:cs="Calibri"/>
                <w:b/>
                <w:bCs/>
                <w:color w:val="FFFFFF"/>
                <w:sz w:val="18"/>
                <w:szCs w:val="18"/>
              </w:rPr>
              <w:t xml:space="preserve">Tabela(s) com valores elegíveis </w:t>
            </w:r>
          </w:p>
        </w:tc>
      </w:tr>
      <w:tr w:rsidR="00C4374B" w:rsidRPr="005F2985" w14:paraId="23C48971" w14:textId="77777777" w:rsidTr="00C4374B">
        <w:trPr>
          <w:gridAfter w:val="1"/>
          <w:wAfter w:w="1701" w:type="dxa"/>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5743BB6B" w14:textId="77777777" w:rsidR="00C4374B" w:rsidRPr="005F2985" w:rsidRDefault="00C4374B" w:rsidP="00C4374B">
            <w:pPr>
              <w:rPr>
                <w:rFonts w:cs="Calibri"/>
                <w:color w:val="000000"/>
                <w:sz w:val="18"/>
                <w:szCs w:val="18"/>
              </w:rPr>
            </w:pPr>
            <w:r>
              <w:rPr>
                <w:rFonts w:cs="Calibri"/>
                <w:color w:val="000000"/>
                <w:sz w:val="18"/>
                <w:szCs w:val="18"/>
              </w:rPr>
              <w:t>ccliente</w:t>
            </w:r>
          </w:p>
        </w:tc>
        <w:tc>
          <w:tcPr>
            <w:tcW w:w="8504" w:type="dxa"/>
            <w:tcBorders>
              <w:top w:val="nil"/>
              <w:left w:val="nil"/>
              <w:bottom w:val="single" w:sz="4" w:space="0" w:color="auto"/>
              <w:right w:val="single" w:sz="4" w:space="0" w:color="auto"/>
            </w:tcBorders>
            <w:shd w:val="clear" w:color="auto" w:fill="auto"/>
            <w:noWrap/>
            <w:hideMark/>
          </w:tcPr>
          <w:p w14:paraId="5C79D156" w14:textId="301E2713" w:rsidR="00C4374B" w:rsidRDefault="0020266E" w:rsidP="00C4374B">
            <w:pPr>
              <w:jc w:val="both"/>
              <w:rPr>
                <w:rFonts w:cs="Calibri"/>
                <w:color w:val="000000"/>
                <w:sz w:val="18"/>
                <w:szCs w:val="18"/>
              </w:rPr>
            </w:pPr>
            <w:r>
              <w:rPr>
                <w:rFonts w:cs="Calibri"/>
                <w:color w:val="000000"/>
                <w:sz w:val="18"/>
                <w:szCs w:val="18"/>
              </w:rPr>
              <w:t xml:space="preserve">Código de Identificação de </w:t>
            </w:r>
            <w:r w:rsidR="00C4374B">
              <w:rPr>
                <w:rFonts w:cs="Calibri"/>
                <w:color w:val="000000"/>
                <w:sz w:val="18"/>
                <w:szCs w:val="18"/>
              </w:rPr>
              <w:t xml:space="preserve">Cliente: </w:t>
            </w:r>
          </w:p>
          <w:p w14:paraId="480AD90E" w14:textId="492B9C90" w:rsidR="00C4374B" w:rsidRDefault="0020266E" w:rsidP="007E1E5A">
            <w:pPr>
              <w:pStyle w:val="ListParagraph"/>
              <w:numPr>
                <w:ilvl w:val="0"/>
                <w:numId w:val="27"/>
              </w:numPr>
              <w:jc w:val="both"/>
              <w:rPr>
                <w:rFonts w:cs="Calibri"/>
                <w:color w:val="000000"/>
                <w:sz w:val="18"/>
                <w:szCs w:val="18"/>
              </w:rPr>
            </w:pPr>
            <w:r>
              <w:rPr>
                <w:rFonts w:cs="Calibri"/>
                <w:color w:val="000000"/>
                <w:sz w:val="18"/>
                <w:szCs w:val="18"/>
              </w:rPr>
              <w:t>Identifica o número da entidade</w:t>
            </w:r>
            <w:r w:rsidR="007E1E5A">
              <w:rPr>
                <w:rFonts w:cs="Calibri"/>
                <w:color w:val="000000"/>
                <w:sz w:val="18"/>
                <w:szCs w:val="18"/>
              </w:rPr>
              <w:t xml:space="preserve"> a ser excluída do universo da CRC. </w:t>
            </w:r>
          </w:p>
          <w:p w14:paraId="4860A56F" w14:textId="160237DC" w:rsidR="007E1E5A" w:rsidRPr="007E1E5A" w:rsidRDefault="007E1E5A" w:rsidP="007E1E5A">
            <w:pPr>
              <w:pStyle w:val="ListParagraph"/>
              <w:numPr>
                <w:ilvl w:val="0"/>
                <w:numId w:val="27"/>
              </w:numPr>
              <w:jc w:val="both"/>
              <w:rPr>
                <w:rFonts w:cs="Calibri"/>
                <w:color w:val="000000"/>
                <w:sz w:val="18"/>
                <w:szCs w:val="18"/>
              </w:rPr>
            </w:pPr>
            <w:r>
              <w:rPr>
                <w:rFonts w:cs="Calibri"/>
                <w:color w:val="000000"/>
                <w:sz w:val="18"/>
                <w:szCs w:val="18"/>
              </w:rPr>
              <w:t>Estes clientes representam empresas que fazem parte do grupo BST ou o próprio BST.</w:t>
            </w:r>
          </w:p>
        </w:tc>
        <w:tc>
          <w:tcPr>
            <w:tcW w:w="850" w:type="dxa"/>
            <w:tcBorders>
              <w:top w:val="nil"/>
              <w:left w:val="nil"/>
              <w:bottom w:val="single" w:sz="4" w:space="0" w:color="auto"/>
              <w:right w:val="single" w:sz="4" w:space="0" w:color="auto"/>
            </w:tcBorders>
            <w:shd w:val="clear" w:color="auto" w:fill="auto"/>
            <w:noWrap/>
            <w:hideMark/>
          </w:tcPr>
          <w:p w14:paraId="3EB78152" w14:textId="77777777" w:rsidR="00C4374B" w:rsidRPr="005F2985" w:rsidRDefault="00C4374B" w:rsidP="00C4374B">
            <w:pPr>
              <w:rPr>
                <w:rFonts w:cs="Calibri"/>
                <w:color w:val="000000"/>
                <w:sz w:val="18"/>
                <w:szCs w:val="18"/>
              </w:rPr>
            </w:pPr>
            <w:r w:rsidRPr="005F2985">
              <w:rPr>
                <w:rFonts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20E8F325" w14:textId="05083974" w:rsidR="00C4374B" w:rsidRPr="005F2985" w:rsidRDefault="00C4374B" w:rsidP="007E1E5A">
            <w:pPr>
              <w:rPr>
                <w:rFonts w:cs="Calibri"/>
                <w:color w:val="000000"/>
                <w:sz w:val="18"/>
                <w:szCs w:val="18"/>
              </w:rPr>
            </w:pPr>
          </w:p>
        </w:tc>
      </w:tr>
      <w:tr w:rsidR="00C4374B" w:rsidRPr="005F2985" w14:paraId="46B95374" w14:textId="77777777" w:rsidTr="00C4374B">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45D973F7" w14:textId="77777777" w:rsidR="00C4374B" w:rsidRPr="005F2985" w:rsidRDefault="00C4374B" w:rsidP="00C4374B">
            <w:pPr>
              <w:rPr>
                <w:rFonts w:cs="Calibri"/>
                <w:color w:val="000000"/>
                <w:sz w:val="18"/>
                <w:szCs w:val="18"/>
              </w:rPr>
            </w:pPr>
            <w:r>
              <w:rPr>
                <w:rFonts w:cs="Calibri"/>
                <w:color w:val="000000"/>
                <w:sz w:val="18"/>
                <w:szCs w:val="18"/>
              </w:rPr>
              <w:t>ckutulmo</w:t>
            </w:r>
          </w:p>
        </w:tc>
        <w:tc>
          <w:tcPr>
            <w:tcW w:w="8504" w:type="dxa"/>
            <w:tcBorders>
              <w:top w:val="nil"/>
              <w:left w:val="nil"/>
              <w:bottom w:val="single" w:sz="4" w:space="0" w:color="auto"/>
              <w:right w:val="single" w:sz="4" w:space="0" w:color="auto"/>
            </w:tcBorders>
            <w:shd w:val="clear" w:color="auto" w:fill="auto"/>
            <w:noWrap/>
          </w:tcPr>
          <w:p w14:paraId="4DD41A7D" w14:textId="77777777" w:rsidR="00AF41C4" w:rsidRDefault="00AF41C4" w:rsidP="00C4374B">
            <w:pPr>
              <w:jc w:val="both"/>
              <w:rPr>
                <w:rFonts w:cs="Calibri"/>
                <w:color w:val="000000"/>
                <w:sz w:val="18"/>
                <w:szCs w:val="18"/>
              </w:rPr>
            </w:pPr>
            <w:r>
              <w:rPr>
                <w:rFonts w:cs="Calibri"/>
                <w:color w:val="000000"/>
                <w:sz w:val="18"/>
                <w:szCs w:val="18"/>
              </w:rPr>
              <w:t xml:space="preserve">Identificação de utilizador: </w:t>
            </w:r>
          </w:p>
          <w:p w14:paraId="4242A23F" w14:textId="74A18638" w:rsidR="00C4374B" w:rsidRPr="00AF41C4" w:rsidRDefault="00AF41C4" w:rsidP="00AF41C4">
            <w:pPr>
              <w:pStyle w:val="ListParagraph"/>
              <w:numPr>
                <w:ilvl w:val="0"/>
                <w:numId w:val="33"/>
              </w:numPr>
              <w:jc w:val="both"/>
              <w:rPr>
                <w:rFonts w:cs="Calibri"/>
                <w:color w:val="000000"/>
                <w:sz w:val="18"/>
                <w:szCs w:val="18"/>
              </w:rPr>
            </w:pPr>
            <w:r>
              <w:rPr>
                <w:rFonts w:cs="Calibri"/>
                <w:color w:val="000000"/>
                <w:sz w:val="18"/>
                <w:szCs w:val="18"/>
              </w:rPr>
              <w:t xml:space="preserve">Este campo </w:t>
            </w:r>
            <w:r w:rsidR="004C3FB0">
              <w:rPr>
                <w:rFonts w:cs="Calibri"/>
                <w:color w:val="000000"/>
                <w:sz w:val="18"/>
                <w:szCs w:val="18"/>
              </w:rPr>
              <w:t>identifica</w:t>
            </w:r>
            <w:r>
              <w:rPr>
                <w:rFonts w:cs="Calibri"/>
                <w:color w:val="000000"/>
                <w:sz w:val="18"/>
                <w:szCs w:val="18"/>
              </w:rPr>
              <w:t xml:space="preserve"> o utilizador que alterou e/ou carregou o registo. </w:t>
            </w:r>
          </w:p>
        </w:tc>
        <w:tc>
          <w:tcPr>
            <w:tcW w:w="850" w:type="dxa"/>
            <w:tcBorders>
              <w:top w:val="nil"/>
              <w:left w:val="nil"/>
              <w:bottom w:val="single" w:sz="4" w:space="0" w:color="auto"/>
              <w:right w:val="single" w:sz="4" w:space="0" w:color="auto"/>
            </w:tcBorders>
            <w:shd w:val="clear" w:color="auto" w:fill="auto"/>
            <w:noWrap/>
            <w:hideMark/>
          </w:tcPr>
          <w:p w14:paraId="11572AB9" w14:textId="77777777" w:rsidR="00C4374B" w:rsidRPr="005F2985" w:rsidRDefault="00C4374B" w:rsidP="00C4374B">
            <w:pPr>
              <w:rPr>
                <w:rFonts w:cs="Calibri"/>
                <w:color w:val="000000"/>
                <w:sz w:val="18"/>
                <w:szCs w:val="18"/>
              </w:rPr>
            </w:pPr>
            <w:r w:rsidRPr="00C5395F">
              <w:rPr>
                <w:rFonts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580EBAE5" w14:textId="77777777" w:rsidR="00C4374B" w:rsidRPr="005F2985" w:rsidRDefault="00C4374B" w:rsidP="00C4374B">
            <w:pPr>
              <w:rPr>
                <w:rFonts w:cs="Calibri"/>
                <w:color w:val="000000"/>
                <w:sz w:val="18"/>
                <w:szCs w:val="18"/>
              </w:rPr>
            </w:pPr>
            <w:r w:rsidRPr="00C5395F">
              <w:rPr>
                <w:rFonts w:cs="Calibri"/>
                <w:color w:val="000000"/>
                <w:sz w:val="18"/>
                <w:szCs w:val="18"/>
              </w:rPr>
              <w:t>MUG (APMT0100048766)</w:t>
            </w:r>
          </w:p>
        </w:tc>
        <w:tc>
          <w:tcPr>
            <w:tcW w:w="1701" w:type="dxa"/>
          </w:tcPr>
          <w:p w14:paraId="4824CC2A" w14:textId="77777777" w:rsidR="00C4374B" w:rsidRPr="005F2985" w:rsidRDefault="00C4374B" w:rsidP="00C4374B">
            <w:pPr>
              <w:spacing w:after="160" w:line="259" w:lineRule="auto"/>
            </w:pPr>
          </w:p>
        </w:tc>
      </w:tr>
      <w:tr w:rsidR="00C4374B" w:rsidRPr="005F2985" w14:paraId="4373B4CC" w14:textId="77777777" w:rsidTr="00C4374B">
        <w:trPr>
          <w:gridAfter w:val="1"/>
          <w:wAfter w:w="1701" w:type="dxa"/>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35B9B99E" w14:textId="77777777" w:rsidR="00C4374B" w:rsidRPr="005F2985" w:rsidRDefault="00C4374B" w:rsidP="00C4374B">
            <w:pPr>
              <w:rPr>
                <w:rFonts w:cs="Calibri"/>
                <w:color w:val="000000"/>
                <w:sz w:val="18"/>
                <w:szCs w:val="18"/>
              </w:rPr>
            </w:pPr>
            <w:r w:rsidRPr="005F2985">
              <w:rPr>
                <w:rFonts w:cs="Calibri"/>
                <w:color w:val="000000"/>
                <w:sz w:val="18"/>
                <w:szCs w:val="18"/>
              </w:rPr>
              <w:t>ref_date</w:t>
            </w:r>
          </w:p>
        </w:tc>
        <w:tc>
          <w:tcPr>
            <w:tcW w:w="8504" w:type="dxa"/>
            <w:tcBorders>
              <w:top w:val="nil"/>
              <w:left w:val="nil"/>
              <w:bottom w:val="single" w:sz="4" w:space="0" w:color="auto"/>
              <w:right w:val="single" w:sz="4" w:space="0" w:color="auto"/>
            </w:tcBorders>
            <w:shd w:val="clear" w:color="auto" w:fill="auto"/>
            <w:noWrap/>
            <w:hideMark/>
          </w:tcPr>
          <w:p w14:paraId="3112B99E" w14:textId="77777777" w:rsidR="00C4374B" w:rsidRPr="005F2985" w:rsidRDefault="00C4374B" w:rsidP="00C4374B">
            <w:pPr>
              <w:jc w:val="both"/>
              <w:rPr>
                <w:color w:val="000000"/>
                <w:sz w:val="18"/>
                <w:szCs w:val="18"/>
              </w:rPr>
            </w:pPr>
            <w:r w:rsidRPr="005F2985">
              <w:rPr>
                <w:color w:val="000000"/>
                <w:sz w:val="18"/>
                <w:szCs w:val="18"/>
              </w:rPr>
              <w:t>Data de referência dos dados:</w:t>
            </w:r>
          </w:p>
          <w:p w14:paraId="3667A65C" w14:textId="77777777" w:rsidR="00C4374B" w:rsidRPr="005F2985" w:rsidRDefault="00C4374B" w:rsidP="00C4374B">
            <w:pPr>
              <w:pStyle w:val="ListParagraph"/>
              <w:numPr>
                <w:ilvl w:val="0"/>
                <w:numId w:val="5"/>
              </w:numPr>
              <w:jc w:val="both"/>
              <w:rPr>
                <w:color w:val="000000"/>
                <w:sz w:val="18"/>
                <w:szCs w:val="18"/>
              </w:rPr>
            </w:pPr>
            <w:r w:rsidRPr="005F2985">
              <w:rPr>
                <w:color w:val="000000"/>
                <w:sz w:val="18"/>
                <w:szCs w:val="18"/>
              </w:rPr>
              <w:t xml:space="preserve">Todas as tabelas de </w:t>
            </w:r>
            <w:r w:rsidRPr="00A7376B">
              <w:rPr>
                <w:i/>
                <w:color w:val="000000"/>
                <w:sz w:val="18"/>
                <w:szCs w:val="18"/>
              </w:rPr>
              <w:t>output</w:t>
            </w:r>
            <w:r w:rsidRPr="005F2985">
              <w:rPr>
                <w:color w:val="000000"/>
                <w:sz w:val="18"/>
                <w:szCs w:val="18"/>
              </w:rPr>
              <w:t xml:space="preserve"> dos motores incluem sempre o campo ‘ref_date’ que reflete a data de referência dos dados. </w:t>
            </w:r>
          </w:p>
          <w:p w14:paraId="4165E798" w14:textId="6E5364E9" w:rsidR="00C4374B" w:rsidRPr="005F2985" w:rsidRDefault="00C4374B" w:rsidP="00C4374B">
            <w:pPr>
              <w:pStyle w:val="ListParagraph"/>
              <w:numPr>
                <w:ilvl w:val="0"/>
                <w:numId w:val="5"/>
              </w:numPr>
              <w:jc w:val="both"/>
              <w:rPr>
                <w:color w:val="000000"/>
                <w:sz w:val="18"/>
                <w:szCs w:val="18"/>
              </w:rPr>
            </w:pPr>
            <w:r w:rsidRPr="005F2985">
              <w:rPr>
                <w:color w:val="000000"/>
                <w:sz w:val="18"/>
                <w:szCs w:val="18"/>
              </w:rPr>
              <w:t xml:space="preserve">Dado </w:t>
            </w:r>
            <w:r w:rsidR="00DD35EA">
              <w:rPr>
                <w:color w:val="000000"/>
                <w:sz w:val="18"/>
                <w:szCs w:val="18"/>
              </w:rPr>
              <w:t>que a tabela é diária</w:t>
            </w:r>
            <w:r w:rsidRPr="005F2985">
              <w:rPr>
                <w:color w:val="000000"/>
                <w:sz w:val="18"/>
                <w:szCs w:val="18"/>
              </w:rPr>
              <w:t xml:space="preserve">, este campo informará o dia útil relevante a que respeitam todos os dados dessa partição temporal. Note-se que, no caso do último dia de calendário do mês não ser um dia útil, </w:t>
            </w:r>
            <w:r w:rsidR="00DD35EA">
              <w:rPr>
                <w:color w:val="000000"/>
                <w:sz w:val="18"/>
                <w:szCs w:val="18"/>
              </w:rPr>
              <w:t>será criada</w:t>
            </w:r>
            <w:r w:rsidRPr="005F2985">
              <w:rPr>
                <w:color w:val="000000"/>
                <w:sz w:val="18"/>
                <w:szCs w:val="18"/>
              </w:rPr>
              <w:t xml:space="preserve"> automaticamente a partição temporal com referência ao último dia de calendário do mês, e preencherá essa partição com os dados registados no último dia útil desse mês.</w:t>
            </w:r>
          </w:p>
          <w:p w14:paraId="7D7299B1" w14:textId="77777777" w:rsidR="00C4374B" w:rsidRPr="005F2985" w:rsidRDefault="00C4374B" w:rsidP="00C4374B">
            <w:pPr>
              <w:pStyle w:val="ListParagraph"/>
              <w:numPr>
                <w:ilvl w:val="0"/>
                <w:numId w:val="5"/>
              </w:numPr>
              <w:jc w:val="both"/>
              <w:rPr>
                <w:rFonts w:cs="Calibri"/>
                <w:color w:val="000000"/>
                <w:sz w:val="18"/>
                <w:szCs w:val="18"/>
              </w:rPr>
            </w:pPr>
            <w:r w:rsidRPr="005F2985">
              <w:rPr>
                <w:color w:val="000000"/>
                <w:sz w:val="18"/>
                <w:szCs w:val="18"/>
              </w:rPr>
              <w:t xml:space="preserve">Todas as datas no modelo respeitam o formato  </w:t>
            </w:r>
            <w:r>
              <w:rPr>
                <w:color w:val="000000"/>
                <w:sz w:val="18"/>
                <w:szCs w:val="18"/>
              </w:rPr>
              <w:t>‘</w:t>
            </w:r>
            <w:r w:rsidRPr="005F2985">
              <w:rPr>
                <w:color w:val="000000"/>
                <w:sz w:val="18"/>
                <w:szCs w:val="18"/>
              </w:rPr>
              <w:t>aaaa-mm-dd</w:t>
            </w:r>
            <w:r>
              <w:rPr>
                <w:color w:val="000000"/>
                <w:sz w:val="18"/>
                <w:szCs w:val="18"/>
              </w:rPr>
              <w:t>’</w:t>
            </w:r>
            <w:r w:rsidRPr="005F2985">
              <w:rPr>
                <w:color w:val="000000"/>
                <w:sz w:val="18"/>
                <w:szCs w:val="18"/>
              </w:rPr>
              <w:t>.</w:t>
            </w:r>
          </w:p>
        </w:tc>
        <w:tc>
          <w:tcPr>
            <w:tcW w:w="850" w:type="dxa"/>
            <w:tcBorders>
              <w:top w:val="nil"/>
              <w:left w:val="nil"/>
              <w:bottom w:val="single" w:sz="4" w:space="0" w:color="auto"/>
              <w:right w:val="single" w:sz="4" w:space="0" w:color="auto"/>
            </w:tcBorders>
            <w:shd w:val="clear" w:color="auto" w:fill="auto"/>
            <w:noWrap/>
            <w:hideMark/>
          </w:tcPr>
          <w:p w14:paraId="307F1596" w14:textId="77777777" w:rsidR="00C4374B" w:rsidRPr="005F2985" w:rsidRDefault="00C4374B" w:rsidP="00C4374B">
            <w:pPr>
              <w:rPr>
                <w:rFonts w:cs="Calibri"/>
                <w:color w:val="000000"/>
                <w:sz w:val="18"/>
                <w:szCs w:val="18"/>
              </w:rPr>
            </w:pPr>
            <w:r w:rsidRPr="005F2985">
              <w:rPr>
                <w:rFonts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166BDFC1" w14:textId="77777777" w:rsidR="00C4374B" w:rsidRPr="005F2985" w:rsidRDefault="00C4374B" w:rsidP="00C4374B">
            <w:pPr>
              <w:rPr>
                <w:rFonts w:cs="Calibri"/>
                <w:color w:val="000000"/>
                <w:sz w:val="18"/>
                <w:szCs w:val="18"/>
              </w:rPr>
            </w:pPr>
            <w:r w:rsidRPr="005F2985">
              <w:rPr>
                <w:rFonts w:cs="Calibri"/>
                <w:color w:val="000000"/>
                <w:sz w:val="18"/>
                <w:szCs w:val="18"/>
              </w:rPr>
              <w:t> </w:t>
            </w:r>
          </w:p>
        </w:tc>
      </w:tr>
    </w:tbl>
    <w:p w14:paraId="48EBCD1A" w14:textId="1DA41FFE" w:rsidR="00C4374B" w:rsidRDefault="00C4374B" w:rsidP="00C4374B"/>
    <w:p w14:paraId="4868A4C8" w14:textId="7136CB25" w:rsidR="00C4374B" w:rsidRDefault="00C4374B" w:rsidP="00C4374B">
      <w:pPr>
        <w:sectPr w:rsidR="00C4374B" w:rsidSect="00C4374B">
          <w:pgSz w:w="16838" w:h="11906" w:orient="landscape"/>
          <w:pgMar w:top="1440" w:right="1440" w:bottom="1440" w:left="1440" w:header="709" w:footer="709" w:gutter="0"/>
          <w:cols w:space="708"/>
          <w:docGrid w:linePitch="360"/>
        </w:sectPr>
      </w:pPr>
    </w:p>
    <w:p w14:paraId="4B3D71CB" w14:textId="1C3B1FEA" w:rsidR="00C4374B" w:rsidRPr="00FD47AF" w:rsidRDefault="00C4374B" w:rsidP="00C4374B">
      <w:pPr>
        <w:pStyle w:val="Heading4"/>
        <w:rPr>
          <w:i/>
        </w:rPr>
      </w:pPr>
      <w:bookmarkStart w:id="58" w:name="_Toc178255966"/>
      <w:r w:rsidRPr="00774003">
        <w:lastRenderedPageBreak/>
        <w:t xml:space="preserve">Tabela auxiliar de histórico de avaliações: </w:t>
      </w:r>
      <w:r w:rsidRPr="00774003">
        <w:rPr>
          <w:i/>
        </w:rPr>
        <w:t>cd_garantias.</w:t>
      </w:r>
      <w:r w:rsidRPr="00774003">
        <w:t xml:space="preserve"> </w:t>
      </w:r>
      <w:r w:rsidRPr="00774003">
        <w:rPr>
          <w:i/>
        </w:rPr>
        <w:t>gt703_hist_chvs_crc</w:t>
      </w:r>
      <w:bookmarkEnd w:id="58"/>
      <w:r w:rsidR="00FD47AF">
        <w:rPr>
          <w:i/>
        </w:rPr>
        <w:fldChar w:fldCharType="begin"/>
      </w:r>
      <w:r w:rsidR="00FD47AF">
        <w:instrText xml:space="preserve"> XE</w:instrText>
      </w:r>
      <w:r w:rsidR="00FD47AF" w:rsidRPr="00EC0F60">
        <w:instrText xml:space="preserve"> </w:instrText>
      </w:r>
      <w:r w:rsidR="00FD47AF" w:rsidRPr="00EC0F60">
        <w:rPr>
          <w:i/>
        </w:rPr>
        <w:instrText>gt703_hist_chvs_crc</w:instrText>
      </w:r>
      <w:r w:rsidR="00FD47AF">
        <w:instrText xml:space="preserve">" \i </w:instrText>
      </w:r>
      <w:r w:rsidR="00FD47AF">
        <w:rPr>
          <w:i/>
        </w:rPr>
        <w:fldChar w:fldCharType="end"/>
      </w:r>
    </w:p>
    <w:p w14:paraId="0F434626" w14:textId="20A74D70" w:rsidR="00C4374B" w:rsidRDefault="00C4374B" w:rsidP="00DD35EA">
      <w:pPr>
        <w:pStyle w:val="Heading5"/>
      </w:pPr>
      <w:bookmarkStart w:id="59" w:name="_Toc167390736"/>
      <w:bookmarkStart w:id="60" w:name="_Toc178255967"/>
      <w:r w:rsidRPr="009B5FC6">
        <w:t>Visão Geral</w:t>
      </w:r>
      <w:bookmarkEnd w:id="59"/>
      <w:bookmarkEnd w:id="60"/>
    </w:p>
    <w:p w14:paraId="64637E28" w14:textId="589F686C" w:rsidR="00D70156" w:rsidRDefault="00C4374B" w:rsidP="00D23CA9">
      <w:pPr>
        <w:jc w:val="both"/>
      </w:pPr>
      <w:r w:rsidRPr="009B5FC6">
        <w:t xml:space="preserve">A tabela </w:t>
      </w:r>
      <w:r w:rsidRPr="009B5FC6">
        <w:rPr>
          <w:i/>
        </w:rPr>
        <w:t>cd_garantias.</w:t>
      </w:r>
      <w:r w:rsidRPr="009B5FC6">
        <w:t xml:space="preserve"> </w:t>
      </w:r>
      <w:r w:rsidRPr="009B5FC6">
        <w:rPr>
          <w:i/>
        </w:rPr>
        <w:t>gt703_hist_chvs_crc</w:t>
      </w:r>
      <w:r w:rsidR="00D70156">
        <w:t xml:space="preserve"> </w:t>
      </w:r>
      <w:r w:rsidR="00DD35EA">
        <w:t xml:space="preserve">serve como histórico de chaves, permitindo a identificação das proteções associadas a cada contrato e cliente. Esta </w:t>
      </w:r>
      <w:r w:rsidR="00D70156">
        <w:t xml:space="preserve">é uma </w:t>
      </w:r>
      <w:r w:rsidR="00DD35EA">
        <w:t xml:space="preserve">tabela </w:t>
      </w:r>
      <w:r w:rsidR="004C3FB0">
        <w:t>auxiliar</w:t>
      </w:r>
      <w:r w:rsidR="00D70156">
        <w:t xml:space="preserve">, fundamental na CRC, </w:t>
      </w:r>
      <w:r w:rsidR="00DD35EA">
        <w:t>para a</w:t>
      </w:r>
      <w:r w:rsidR="00D70156">
        <w:t>poiar na</w:t>
      </w:r>
      <w:r w:rsidR="00DD35EA">
        <w:t xml:space="preserve"> </w:t>
      </w:r>
      <w:r w:rsidR="00D70156">
        <w:t xml:space="preserve">identificação e </w:t>
      </w:r>
      <w:r w:rsidR="00DD35EA">
        <w:t>criação de novas proteções</w:t>
      </w:r>
      <w:r w:rsidR="00D70156">
        <w:t xml:space="preserve"> (‘idprot’)</w:t>
      </w:r>
      <w:r w:rsidR="00DD35EA">
        <w:t>, facilitando a ge</w:t>
      </w:r>
      <w:r w:rsidR="00D70156">
        <w:t>st</w:t>
      </w:r>
      <w:r w:rsidR="00DD35EA">
        <w:t xml:space="preserve">ão de combinações </w:t>
      </w:r>
      <w:r w:rsidR="00D70156">
        <w:t>únicas de contrato</w:t>
      </w:r>
      <w:r w:rsidR="00DD35EA">
        <w:t>/cliente</w:t>
      </w:r>
      <w:r w:rsidR="00D70156">
        <w:t xml:space="preserve"> (‘idc</w:t>
      </w:r>
      <w:r w:rsidR="008A0942">
        <w:t>o</w:t>
      </w:r>
      <w:r w:rsidR="00D70156">
        <w:t>nt’/’zcliente’)</w:t>
      </w:r>
      <w:r w:rsidR="00DD35EA">
        <w:t xml:space="preserve">. </w:t>
      </w:r>
    </w:p>
    <w:p w14:paraId="50FAE721" w14:textId="42509758" w:rsidR="00D70156" w:rsidRDefault="00D70156" w:rsidP="00D23CA9">
      <w:pPr>
        <w:jc w:val="both"/>
      </w:pPr>
    </w:p>
    <w:p w14:paraId="28CADC6B" w14:textId="64EE523A" w:rsidR="00E3247A" w:rsidRPr="00EE2268" w:rsidRDefault="00E3247A" w:rsidP="00D23CA9">
      <w:pPr>
        <w:jc w:val="both"/>
      </w:pPr>
      <w:r>
        <w:t xml:space="preserve">Além de identificar as proteções, a tabela incluiu um sequenciador que permite determinar a ordem de cada combinação distinta entre cliente, contrato e instrumento (‘zcliente_ced’, ‘idcont’ e ‘idinst’, respetivamente). No caso das garantias reais, esta variável apresenta, por defeito o valor de “1”. Para as garantias pessoais, é preenchido de forma ordenada, conforme cada combinação distinta que vai surgindo, garantindo a correta rastreabilidade e ordenação dos registos. De salientar, que é </w:t>
      </w:r>
      <w:r w:rsidR="00EE2268">
        <w:t xml:space="preserve">através desta tabela que conseguimos transformar a chave do da tabela </w:t>
      </w:r>
      <w:r w:rsidR="00EE2268" w:rsidRPr="00E3247A">
        <w:rPr>
          <w:i/>
        </w:rPr>
        <w:t>cd_garantias.gt018_rateio_aval</w:t>
      </w:r>
      <w:r w:rsidR="00EE2268">
        <w:rPr>
          <w:i/>
        </w:rPr>
        <w:t xml:space="preserve"> </w:t>
      </w:r>
      <w:r w:rsidR="00EE2268" w:rsidRPr="00EE2268">
        <w:t>numa chave compatível</w:t>
      </w:r>
      <w:r w:rsidR="00EE2268">
        <w:t xml:space="preserve"> e válida para</w:t>
      </w:r>
      <w:r w:rsidR="00EE2268" w:rsidRPr="00EE2268">
        <w:t xml:space="preserve"> com o universo </w:t>
      </w:r>
      <w:r w:rsidR="00EE2268">
        <w:t>da CRC.</w:t>
      </w:r>
    </w:p>
    <w:p w14:paraId="0DF96DE9" w14:textId="77BC0C66" w:rsidR="00C4374B" w:rsidRDefault="00C4374B" w:rsidP="00D23CA9">
      <w:pPr>
        <w:pStyle w:val="Heading5"/>
        <w:jc w:val="both"/>
      </w:pPr>
      <w:bookmarkStart w:id="61" w:name="_Toc167390737"/>
      <w:bookmarkStart w:id="62" w:name="_Toc178255968"/>
      <w:r w:rsidRPr="009B5FC6">
        <w:t>Periodicidade</w:t>
      </w:r>
      <w:bookmarkEnd w:id="61"/>
      <w:bookmarkEnd w:id="62"/>
    </w:p>
    <w:p w14:paraId="34FA2F67" w14:textId="77777777" w:rsidR="00C4374B" w:rsidRPr="009B5FC6" w:rsidRDefault="00C4374B" w:rsidP="00D23CA9">
      <w:pPr>
        <w:jc w:val="both"/>
        <w:rPr>
          <w:u w:val="single"/>
        </w:rPr>
      </w:pPr>
    </w:p>
    <w:p w14:paraId="7CF95F40" w14:textId="5D789ABB" w:rsidR="00C4374B" w:rsidRDefault="00C4374B" w:rsidP="00D23CA9">
      <w:pPr>
        <w:jc w:val="both"/>
      </w:pPr>
      <w:r w:rsidRPr="00CD3F80">
        <w:t xml:space="preserve">A </w:t>
      </w:r>
      <w:r w:rsidRPr="00E3247A">
        <w:t xml:space="preserve">tabela </w:t>
      </w:r>
      <w:r w:rsidRPr="00E3247A">
        <w:rPr>
          <w:i/>
        </w:rPr>
        <w:t>cd_garantias.</w:t>
      </w:r>
      <w:r w:rsidRPr="00E3247A">
        <w:t xml:space="preserve"> </w:t>
      </w:r>
      <w:r w:rsidRPr="00E3247A">
        <w:rPr>
          <w:i/>
        </w:rPr>
        <w:t>gt703_hist_chvs_crc</w:t>
      </w:r>
      <w:r w:rsidRPr="00E3247A">
        <w:t xml:space="preserve"> é uma tabela de histórico aprovisionada pela tabela </w:t>
      </w:r>
      <w:r w:rsidRPr="00E3247A">
        <w:rPr>
          <w:i/>
        </w:rPr>
        <w:t>cd_garantias.gt018_rateio_aval</w:t>
      </w:r>
      <w:r w:rsidRPr="00E3247A">
        <w:t>. Por esse motivo, apenas é atualizada quando surge no MUG uma nova combinação de pilares.</w:t>
      </w:r>
    </w:p>
    <w:p w14:paraId="05C81C7B" w14:textId="77777777" w:rsidR="00C4374B" w:rsidRPr="00CD3F80" w:rsidRDefault="00C4374B" w:rsidP="00D23CA9">
      <w:pPr>
        <w:jc w:val="both"/>
      </w:pPr>
    </w:p>
    <w:p w14:paraId="68F94278" w14:textId="77777777" w:rsidR="00C4374B" w:rsidRDefault="00C4374B" w:rsidP="00D23CA9">
      <w:pPr>
        <w:jc w:val="both"/>
      </w:pPr>
      <w:r w:rsidRPr="00CD3F80">
        <w:t xml:space="preserve">Só se </w:t>
      </w:r>
      <w:r w:rsidRPr="00D70156">
        <w:t>devem considerar como oficiais os valores constantes nesta tabela desde, e incluindo, 31 julho de 2024.</w:t>
      </w:r>
    </w:p>
    <w:p w14:paraId="3AF5A91F" w14:textId="77777777" w:rsidR="00C4374B" w:rsidRPr="00CD3F80" w:rsidRDefault="00C4374B" w:rsidP="00D23CA9">
      <w:pPr>
        <w:pStyle w:val="Heading5"/>
        <w:jc w:val="both"/>
      </w:pPr>
      <w:bookmarkStart w:id="63" w:name="_Toc167390738"/>
      <w:bookmarkStart w:id="64" w:name="_Toc178255969"/>
      <w:r w:rsidRPr="00CD3F80">
        <w:t>Aprovisionamento</w:t>
      </w:r>
      <w:bookmarkEnd w:id="63"/>
      <w:bookmarkEnd w:id="64"/>
    </w:p>
    <w:p w14:paraId="7D65EAC4" w14:textId="77777777" w:rsidR="00C4374B" w:rsidRPr="00CD3F80" w:rsidRDefault="00C4374B" w:rsidP="00D23CA9">
      <w:pPr>
        <w:jc w:val="both"/>
      </w:pPr>
      <w:r w:rsidRPr="00CD3F80">
        <w:t xml:space="preserve">O aprovisionamento da tabela </w:t>
      </w:r>
      <w:r w:rsidRPr="009B5FC6">
        <w:rPr>
          <w:i/>
        </w:rPr>
        <w:t>cd_garantias.</w:t>
      </w:r>
      <w:r w:rsidRPr="009B5FC6">
        <w:t xml:space="preserve"> </w:t>
      </w:r>
      <w:r w:rsidRPr="009B5FC6">
        <w:rPr>
          <w:i/>
        </w:rPr>
        <w:t>gt703_hist_chvs_crc</w:t>
      </w:r>
      <w:r w:rsidRPr="009B5FC6">
        <w:t xml:space="preserve"> </w:t>
      </w:r>
      <w:r w:rsidRPr="00CD3F80">
        <w:t>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através da seguinte tabela:</w:t>
      </w:r>
    </w:p>
    <w:p w14:paraId="2922A9E2" w14:textId="77777777" w:rsidR="00D36304" w:rsidRDefault="00D36304" w:rsidP="00C4374B">
      <w:pPr>
        <w:pStyle w:val="Caption"/>
        <w:keepNext/>
        <w:jc w:val="center"/>
        <w:rPr>
          <w:b/>
          <w:color w:val="auto"/>
          <w:sz w:val="22"/>
        </w:rPr>
      </w:pPr>
      <w:bookmarkStart w:id="65" w:name="_Toc165368772"/>
    </w:p>
    <w:p w14:paraId="0C1CA7A3" w14:textId="2F25D1C9" w:rsidR="00C4374B" w:rsidRPr="00A324DF" w:rsidRDefault="00C4374B" w:rsidP="00C4374B">
      <w:pPr>
        <w:pStyle w:val="Caption"/>
        <w:keepNext/>
        <w:jc w:val="center"/>
        <w:rPr>
          <w:b/>
          <w:color w:val="auto"/>
          <w:sz w:val="22"/>
        </w:rPr>
      </w:pPr>
      <w:bookmarkStart w:id="66" w:name="_Toc178255990"/>
      <w:r w:rsidRPr="00A324DF">
        <w:rPr>
          <w:b/>
          <w:color w:val="auto"/>
          <w:sz w:val="22"/>
        </w:rPr>
        <w:t xml:space="preserve">Tabela </w:t>
      </w:r>
      <w:r w:rsidRPr="00A324DF">
        <w:rPr>
          <w:b/>
          <w:color w:val="auto"/>
          <w:sz w:val="22"/>
        </w:rPr>
        <w:fldChar w:fldCharType="begin"/>
      </w:r>
      <w:r w:rsidRPr="00A324DF">
        <w:rPr>
          <w:b/>
          <w:color w:val="auto"/>
          <w:sz w:val="22"/>
        </w:rPr>
        <w:instrText xml:space="preserve"> SEQ Tabela \* ARABIC </w:instrText>
      </w:r>
      <w:r w:rsidRPr="00A324DF">
        <w:rPr>
          <w:b/>
          <w:color w:val="auto"/>
          <w:sz w:val="22"/>
        </w:rPr>
        <w:fldChar w:fldCharType="separate"/>
      </w:r>
      <w:r w:rsidR="00005EFD">
        <w:rPr>
          <w:b/>
          <w:noProof/>
          <w:color w:val="auto"/>
          <w:sz w:val="22"/>
        </w:rPr>
        <w:t>9</w:t>
      </w:r>
      <w:r w:rsidRPr="00A324DF">
        <w:rPr>
          <w:b/>
          <w:color w:val="auto"/>
          <w:sz w:val="22"/>
        </w:rPr>
        <w:fldChar w:fldCharType="end"/>
      </w:r>
      <w:r w:rsidRPr="00A324DF">
        <w:rPr>
          <w:b/>
          <w:color w:val="auto"/>
          <w:sz w:val="22"/>
        </w:rPr>
        <w:t xml:space="preserve">: Informação das tabelas de aprovisionamento da </w:t>
      </w:r>
      <w:bookmarkEnd w:id="65"/>
      <w:r w:rsidRPr="00C9616F">
        <w:rPr>
          <w:b/>
          <w:color w:val="auto"/>
          <w:sz w:val="22"/>
        </w:rPr>
        <w:t>cd_garantias. gt703_hist_chvs_crc</w:t>
      </w:r>
      <w:bookmarkEnd w:id="66"/>
      <w:r w:rsidRPr="009B5FC6">
        <w:t xml:space="preserve"> </w:t>
      </w:r>
      <w:r w:rsidRPr="00CD3F80">
        <w:t xml:space="preserv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C4374B" w:rsidRPr="00CD3F80" w14:paraId="2C894A9A" w14:textId="77777777" w:rsidTr="00C4374B">
        <w:trPr>
          <w:trHeight w:val="290"/>
        </w:trPr>
        <w:tc>
          <w:tcPr>
            <w:tcW w:w="1701" w:type="dxa"/>
            <w:shd w:val="clear" w:color="000000" w:fill="FF0000"/>
            <w:noWrap/>
            <w:hideMark/>
          </w:tcPr>
          <w:p w14:paraId="4257C206" w14:textId="77777777" w:rsidR="00C4374B" w:rsidRPr="00CD3F80" w:rsidRDefault="00C4374B" w:rsidP="00C4374B">
            <w:pPr>
              <w:rPr>
                <w:rFonts w:cs="Calibri"/>
                <w:b/>
                <w:bCs/>
                <w:color w:val="FFFFFF"/>
                <w:sz w:val="18"/>
                <w:szCs w:val="18"/>
              </w:rPr>
            </w:pPr>
            <w:r w:rsidRPr="00CD3F80">
              <w:rPr>
                <w:rFonts w:cs="Calibri"/>
                <w:b/>
                <w:bCs/>
                <w:color w:val="FFFFFF"/>
                <w:sz w:val="18"/>
                <w:szCs w:val="18"/>
              </w:rPr>
              <w:t>Aplicação Origem</w:t>
            </w:r>
          </w:p>
        </w:tc>
        <w:tc>
          <w:tcPr>
            <w:tcW w:w="3288" w:type="dxa"/>
            <w:shd w:val="clear" w:color="000000" w:fill="FF0000"/>
            <w:noWrap/>
            <w:hideMark/>
          </w:tcPr>
          <w:p w14:paraId="3BBB47A8" w14:textId="77777777" w:rsidR="00C4374B" w:rsidRPr="00CD3F80" w:rsidRDefault="00C4374B" w:rsidP="00C4374B">
            <w:pPr>
              <w:rPr>
                <w:rFonts w:cs="Calibri"/>
                <w:b/>
                <w:bCs/>
                <w:color w:val="FFFFFF"/>
                <w:sz w:val="18"/>
                <w:szCs w:val="18"/>
              </w:rPr>
            </w:pPr>
            <w:r w:rsidRPr="00CD3F80">
              <w:rPr>
                <w:rFonts w:cs="Calibri"/>
                <w:b/>
                <w:bCs/>
                <w:color w:val="FFFFFF"/>
                <w:sz w:val="18"/>
                <w:szCs w:val="18"/>
              </w:rPr>
              <w:t>Nome da Tabela na Aplicação Origem</w:t>
            </w:r>
          </w:p>
        </w:tc>
        <w:tc>
          <w:tcPr>
            <w:tcW w:w="2041" w:type="dxa"/>
            <w:shd w:val="clear" w:color="000000" w:fill="FF0000"/>
          </w:tcPr>
          <w:p w14:paraId="1AB8CBF4" w14:textId="77777777" w:rsidR="00C4374B" w:rsidRPr="00CD3F80" w:rsidRDefault="00C4374B" w:rsidP="00C4374B">
            <w:pPr>
              <w:rPr>
                <w:rFonts w:cs="Calibri"/>
                <w:b/>
                <w:bCs/>
                <w:color w:val="FFFFFF"/>
                <w:sz w:val="18"/>
                <w:szCs w:val="18"/>
              </w:rPr>
            </w:pPr>
            <w:r w:rsidRPr="00CD3F80">
              <w:rPr>
                <w:rFonts w:cs="Calibri"/>
                <w:b/>
                <w:bCs/>
                <w:color w:val="FFFFFF"/>
                <w:sz w:val="18"/>
                <w:szCs w:val="18"/>
              </w:rPr>
              <w:t xml:space="preserve">Nome da Base de Dados no Data Lake </w:t>
            </w:r>
          </w:p>
        </w:tc>
        <w:tc>
          <w:tcPr>
            <w:tcW w:w="2041" w:type="dxa"/>
            <w:shd w:val="clear" w:color="000000" w:fill="FF0000"/>
            <w:noWrap/>
            <w:hideMark/>
          </w:tcPr>
          <w:p w14:paraId="3E7513E7" w14:textId="77777777" w:rsidR="00C4374B" w:rsidRPr="00CD3F80" w:rsidRDefault="00C4374B" w:rsidP="00C4374B">
            <w:pPr>
              <w:rPr>
                <w:rFonts w:cs="Calibri"/>
                <w:b/>
                <w:bCs/>
                <w:color w:val="FFFFFF"/>
                <w:sz w:val="18"/>
                <w:szCs w:val="18"/>
              </w:rPr>
            </w:pPr>
            <w:r w:rsidRPr="00CD3F80">
              <w:rPr>
                <w:rFonts w:cs="Calibri"/>
                <w:b/>
                <w:bCs/>
                <w:color w:val="FFFFFF"/>
                <w:sz w:val="18"/>
                <w:szCs w:val="18"/>
              </w:rPr>
              <w:t>Nome da Tabela no Data Lake</w:t>
            </w:r>
          </w:p>
        </w:tc>
      </w:tr>
      <w:tr w:rsidR="00C4374B" w:rsidRPr="00CD3F80" w14:paraId="1086D8C7" w14:textId="77777777" w:rsidTr="00C4374B">
        <w:trPr>
          <w:trHeight w:val="290"/>
        </w:trPr>
        <w:tc>
          <w:tcPr>
            <w:tcW w:w="1701" w:type="dxa"/>
            <w:shd w:val="clear" w:color="auto" w:fill="auto"/>
            <w:noWrap/>
          </w:tcPr>
          <w:p w14:paraId="29FFCCF0" w14:textId="77777777" w:rsidR="00C4374B" w:rsidRPr="00CD3F80" w:rsidRDefault="00C4374B" w:rsidP="00C4374B">
            <w:pPr>
              <w:rPr>
                <w:rFonts w:cs="Calibri"/>
                <w:color w:val="000000"/>
                <w:sz w:val="18"/>
                <w:szCs w:val="18"/>
              </w:rPr>
            </w:pPr>
            <w:r w:rsidRPr="00CD3F80">
              <w:rPr>
                <w:rFonts w:cs="Calibri"/>
                <w:color w:val="000000"/>
                <w:sz w:val="18"/>
                <w:szCs w:val="18"/>
              </w:rPr>
              <w:t>MUG (APMT0100048766)</w:t>
            </w:r>
          </w:p>
        </w:tc>
        <w:tc>
          <w:tcPr>
            <w:tcW w:w="3288" w:type="dxa"/>
            <w:shd w:val="clear" w:color="auto" w:fill="auto"/>
            <w:noWrap/>
          </w:tcPr>
          <w:p w14:paraId="5565E89B" w14:textId="77777777" w:rsidR="00C4374B" w:rsidRPr="00CD3F80" w:rsidRDefault="00C4374B" w:rsidP="00C4374B">
            <w:pPr>
              <w:rPr>
                <w:rFonts w:cs="Calibri"/>
                <w:color w:val="000000"/>
                <w:sz w:val="18"/>
                <w:szCs w:val="18"/>
              </w:rPr>
            </w:pPr>
            <w:r w:rsidRPr="00CD3F80">
              <w:rPr>
                <w:rFonts w:cs="Calibri"/>
                <w:color w:val="000000"/>
                <w:sz w:val="18"/>
                <w:szCs w:val="18"/>
              </w:rPr>
              <w:t>gt018_rateio_aval</w:t>
            </w:r>
          </w:p>
        </w:tc>
        <w:tc>
          <w:tcPr>
            <w:tcW w:w="2041" w:type="dxa"/>
          </w:tcPr>
          <w:p w14:paraId="41995ED8" w14:textId="77777777" w:rsidR="00C4374B" w:rsidRPr="00CD3F80" w:rsidRDefault="00C4374B" w:rsidP="00C4374B">
            <w:pPr>
              <w:rPr>
                <w:rFonts w:cs="Calibri"/>
                <w:color w:val="000000"/>
                <w:sz w:val="18"/>
                <w:szCs w:val="18"/>
              </w:rPr>
            </w:pPr>
            <w:r w:rsidRPr="00CD3F80">
              <w:rPr>
                <w:rFonts w:cs="Calibri"/>
                <w:color w:val="000000"/>
                <w:sz w:val="18"/>
                <w:szCs w:val="18"/>
              </w:rPr>
              <w:t>cd_garantias</w:t>
            </w:r>
          </w:p>
        </w:tc>
        <w:tc>
          <w:tcPr>
            <w:tcW w:w="2041" w:type="dxa"/>
            <w:shd w:val="clear" w:color="auto" w:fill="auto"/>
            <w:noWrap/>
          </w:tcPr>
          <w:p w14:paraId="33D86AD2" w14:textId="77777777" w:rsidR="00C4374B" w:rsidRPr="00CD3F80" w:rsidRDefault="00C4374B" w:rsidP="00C4374B">
            <w:pPr>
              <w:rPr>
                <w:rFonts w:cs="Calibri"/>
                <w:color w:val="000000"/>
                <w:sz w:val="18"/>
                <w:szCs w:val="18"/>
              </w:rPr>
            </w:pPr>
            <w:r w:rsidRPr="00CD3F80">
              <w:rPr>
                <w:rFonts w:cs="Calibri"/>
                <w:color w:val="000000"/>
                <w:sz w:val="18"/>
                <w:szCs w:val="18"/>
              </w:rPr>
              <w:t>gt018_rateio_aval</w:t>
            </w:r>
          </w:p>
        </w:tc>
      </w:tr>
    </w:tbl>
    <w:p w14:paraId="2036FFA5" w14:textId="77777777" w:rsidR="00C4374B" w:rsidRDefault="00C4374B" w:rsidP="00C4374B"/>
    <w:p w14:paraId="78FA1D00" w14:textId="77777777" w:rsidR="00C4374B" w:rsidRDefault="00C4374B" w:rsidP="00C4374B"/>
    <w:p w14:paraId="2E3794D1" w14:textId="77777777" w:rsidR="00C4374B" w:rsidRDefault="00C4374B" w:rsidP="00C4374B"/>
    <w:p w14:paraId="2554EDAB" w14:textId="77777777" w:rsidR="00C4374B" w:rsidRPr="000C4396" w:rsidRDefault="00C4374B" w:rsidP="00C4374B"/>
    <w:p w14:paraId="462E877F" w14:textId="77777777" w:rsidR="00C4374B" w:rsidRDefault="00C4374B" w:rsidP="00C4374B">
      <w:pPr>
        <w:pStyle w:val="Heading6"/>
        <w:numPr>
          <w:ilvl w:val="5"/>
          <w:numId w:val="8"/>
        </w:numPr>
        <w:spacing w:line="259" w:lineRule="auto"/>
        <w:sectPr w:rsidR="00C4374B" w:rsidSect="00EC1079">
          <w:pgSz w:w="11906" w:h="16838"/>
          <w:pgMar w:top="1440" w:right="1440" w:bottom="1440" w:left="1440" w:header="709" w:footer="709" w:gutter="0"/>
          <w:cols w:space="708"/>
          <w:docGrid w:linePitch="360"/>
        </w:sectPr>
      </w:pPr>
    </w:p>
    <w:p w14:paraId="0210ECD4" w14:textId="77777777" w:rsidR="00C4374B" w:rsidRDefault="00C4374B" w:rsidP="00D70156">
      <w:pPr>
        <w:pStyle w:val="Heading5"/>
      </w:pPr>
      <w:bookmarkStart w:id="67" w:name="_Toc167390739"/>
      <w:bookmarkStart w:id="68" w:name="_Toc178255970"/>
      <w:r>
        <w:lastRenderedPageBreak/>
        <w:t xml:space="preserve">Detalhe dos </w:t>
      </w:r>
      <w:r w:rsidRPr="00A41AE4">
        <w:t>campos</w:t>
      </w:r>
      <w:bookmarkEnd w:id="67"/>
      <w:bookmarkEnd w:id="68"/>
    </w:p>
    <w:p w14:paraId="5E5A44C0" w14:textId="5D0058EC" w:rsidR="00C4374B" w:rsidRPr="00CD3F80" w:rsidRDefault="00C4374B" w:rsidP="00C4374B">
      <w:pPr>
        <w:rPr>
          <w:b/>
        </w:rPr>
      </w:pPr>
      <w:r w:rsidRPr="00CD3F80">
        <w:t>De seguida, são apresentados todos os campos da tabela</w:t>
      </w:r>
      <w:r>
        <w:rPr>
          <w:i/>
        </w:rPr>
        <w:t xml:space="preserve"> </w:t>
      </w:r>
      <w:r w:rsidRPr="009B5FC6">
        <w:rPr>
          <w:i/>
        </w:rPr>
        <w:t>cd_garantias.</w:t>
      </w:r>
      <w:r w:rsidRPr="009B5FC6">
        <w:t xml:space="preserve"> </w:t>
      </w:r>
      <w:r w:rsidRPr="009B5FC6">
        <w:rPr>
          <w:i/>
        </w:rPr>
        <w:t>gt703_hist_chvs_crc</w:t>
      </w:r>
      <w:r w:rsidRPr="00CD3F80">
        <w:t>, bem como uma breve descrição do seu significado</w:t>
      </w:r>
      <w:r w:rsidR="00D70156">
        <w:t>.</w:t>
      </w:r>
    </w:p>
    <w:p w14:paraId="480C5B62" w14:textId="77777777" w:rsidR="00C4374B" w:rsidRDefault="00C4374B" w:rsidP="00C4374B">
      <w:pPr>
        <w:jc w:val="both"/>
      </w:pPr>
    </w:p>
    <w:tbl>
      <w:tblPr>
        <w:tblW w:w="15379" w:type="dxa"/>
        <w:tblInd w:w="-75" w:type="dxa"/>
        <w:tblLayout w:type="fixed"/>
        <w:tblCellMar>
          <w:left w:w="70" w:type="dxa"/>
          <w:right w:w="70" w:type="dxa"/>
        </w:tblCellMar>
        <w:tblLook w:val="04A0" w:firstRow="1" w:lastRow="0" w:firstColumn="1" w:lastColumn="0" w:noHBand="0" w:noVBand="1"/>
      </w:tblPr>
      <w:tblGrid>
        <w:gridCol w:w="1984"/>
        <w:gridCol w:w="4890"/>
        <w:gridCol w:w="1134"/>
        <w:gridCol w:w="1843"/>
        <w:gridCol w:w="2126"/>
        <w:gridCol w:w="1843"/>
        <w:gridCol w:w="1559"/>
      </w:tblGrid>
      <w:tr w:rsidR="00C4374B" w:rsidRPr="00C5395F" w14:paraId="6EC271B9" w14:textId="77777777" w:rsidTr="00070273">
        <w:trPr>
          <w:trHeight w:val="290"/>
          <w:tblHeader/>
        </w:trPr>
        <w:tc>
          <w:tcPr>
            <w:tcW w:w="1984" w:type="dxa"/>
            <w:tcBorders>
              <w:top w:val="single" w:sz="4" w:space="0" w:color="auto"/>
              <w:left w:val="single" w:sz="4" w:space="0" w:color="auto"/>
              <w:bottom w:val="single" w:sz="4" w:space="0" w:color="auto"/>
              <w:right w:val="single" w:sz="4" w:space="0" w:color="auto"/>
            </w:tcBorders>
            <w:shd w:val="clear" w:color="000000" w:fill="FF0000"/>
            <w:noWrap/>
            <w:hideMark/>
          </w:tcPr>
          <w:p w14:paraId="1D1AA315" w14:textId="77777777" w:rsidR="00C4374B" w:rsidRPr="00C5395F" w:rsidRDefault="00C4374B" w:rsidP="00C4374B">
            <w:pPr>
              <w:rPr>
                <w:rFonts w:cs="Calibri"/>
                <w:b/>
                <w:bCs/>
                <w:color w:val="FFFFFF"/>
                <w:sz w:val="18"/>
                <w:szCs w:val="18"/>
              </w:rPr>
            </w:pPr>
            <w:r w:rsidRPr="00C5395F">
              <w:rPr>
                <w:rFonts w:cs="Calibri"/>
                <w:b/>
                <w:bCs/>
                <w:color w:val="FFFFFF"/>
                <w:sz w:val="18"/>
                <w:szCs w:val="18"/>
              </w:rPr>
              <w:t>Campos da tabela</w:t>
            </w:r>
          </w:p>
          <w:p w14:paraId="21EF265C" w14:textId="77777777" w:rsidR="00C4374B" w:rsidRPr="00C5395F" w:rsidRDefault="00C4374B" w:rsidP="00C4374B">
            <w:pPr>
              <w:rPr>
                <w:rFonts w:cs="Calibri"/>
                <w:b/>
                <w:bCs/>
                <w:color w:val="FFFFFF"/>
                <w:sz w:val="18"/>
                <w:szCs w:val="18"/>
              </w:rPr>
            </w:pPr>
            <w:r w:rsidRPr="00C5395F">
              <w:rPr>
                <w:rFonts w:cs="Calibri"/>
                <w:b/>
                <w:bCs/>
                <w:color w:val="FFFFFF"/>
                <w:sz w:val="18"/>
                <w:szCs w:val="18"/>
              </w:rPr>
              <w:t>gt703_hist_chvs_crc</w:t>
            </w:r>
          </w:p>
        </w:tc>
        <w:tc>
          <w:tcPr>
            <w:tcW w:w="4890" w:type="dxa"/>
            <w:tcBorders>
              <w:top w:val="single" w:sz="4" w:space="0" w:color="auto"/>
              <w:left w:val="nil"/>
              <w:bottom w:val="single" w:sz="4" w:space="0" w:color="auto"/>
              <w:right w:val="single" w:sz="4" w:space="0" w:color="auto"/>
            </w:tcBorders>
            <w:shd w:val="clear" w:color="000000" w:fill="FF0000"/>
            <w:noWrap/>
            <w:hideMark/>
          </w:tcPr>
          <w:p w14:paraId="6E9F6711" w14:textId="77777777" w:rsidR="00C4374B" w:rsidRPr="00C5395F" w:rsidRDefault="00C4374B" w:rsidP="00C4374B">
            <w:pPr>
              <w:rPr>
                <w:rFonts w:cs="Calibri"/>
                <w:b/>
                <w:bCs/>
                <w:color w:val="FFFFFF"/>
                <w:sz w:val="18"/>
                <w:szCs w:val="18"/>
              </w:rPr>
            </w:pPr>
            <w:r w:rsidRPr="00C5395F">
              <w:rPr>
                <w:rFonts w:cs="Calibri"/>
                <w:b/>
                <w:bCs/>
                <w:color w:val="FFFFFF"/>
                <w:sz w:val="18"/>
                <w:szCs w:val="18"/>
              </w:rPr>
              <w:t>Significado do campo</w:t>
            </w:r>
          </w:p>
        </w:tc>
        <w:tc>
          <w:tcPr>
            <w:tcW w:w="1134" w:type="dxa"/>
            <w:tcBorders>
              <w:top w:val="single" w:sz="4" w:space="0" w:color="auto"/>
              <w:left w:val="single" w:sz="4" w:space="0" w:color="auto"/>
              <w:bottom w:val="single" w:sz="4" w:space="0" w:color="auto"/>
              <w:right w:val="single" w:sz="4" w:space="0" w:color="auto"/>
            </w:tcBorders>
            <w:shd w:val="clear" w:color="000000" w:fill="FF0000"/>
            <w:noWrap/>
            <w:hideMark/>
          </w:tcPr>
          <w:p w14:paraId="7441FA99" w14:textId="77777777" w:rsidR="00C4374B" w:rsidRPr="00C5395F" w:rsidRDefault="00C4374B" w:rsidP="00C4374B">
            <w:pPr>
              <w:rPr>
                <w:rFonts w:cs="Calibri"/>
                <w:b/>
                <w:bCs/>
                <w:color w:val="FFFFFF"/>
                <w:sz w:val="18"/>
                <w:szCs w:val="18"/>
              </w:rPr>
            </w:pPr>
            <w:r w:rsidRPr="00C5395F">
              <w:rPr>
                <w:rFonts w:cs="Calibri"/>
                <w:b/>
                <w:bCs/>
                <w:color w:val="FFFFFF"/>
                <w:sz w:val="18"/>
                <w:szCs w:val="18"/>
              </w:rPr>
              <w:t>Formato</w:t>
            </w:r>
          </w:p>
        </w:tc>
        <w:tc>
          <w:tcPr>
            <w:tcW w:w="1843" w:type="dxa"/>
            <w:tcBorders>
              <w:top w:val="single" w:sz="4" w:space="0" w:color="auto"/>
              <w:left w:val="single" w:sz="4" w:space="0" w:color="auto"/>
              <w:bottom w:val="single" w:sz="4" w:space="0" w:color="auto"/>
              <w:right w:val="single" w:sz="4" w:space="0" w:color="auto"/>
            </w:tcBorders>
            <w:shd w:val="clear" w:color="000000" w:fill="FF0000"/>
          </w:tcPr>
          <w:p w14:paraId="2237B080" w14:textId="77777777" w:rsidR="00C4374B" w:rsidRPr="00C5395F" w:rsidRDefault="00C4374B" w:rsidP="00C4374B">
            <w:pPr>
              <w:rPr>
                <w:rFonts w:cs="Calibri"/>
                <w:b/>
                <w:bCs/>
                <w:color w:val="FFFFFF"/>
                <w:sz w:val="18"/>
                <w:szCs w:val="18"/>
              </w:rPr>
            </w:pPr>
            <w:r w:rsidRPr="00C5395F">
              <w:rPr>
                <w:rFonts w:cs="Calibri"/>
                <w:b/>
                <w:bCs/>
                <w:color w:val="FFFFFF"/>
                <w:sz w:val="18"/>
                <w:szCs w:val="18"/>
              </w:rPr>
              <w:t xml:space="preserve">Aplicação na Origem  </w:t>
            </w:r>
          </w:p>
        </w:tc>
        <w:tc>
          <w:tcPr>
            <w:tcW w:w="2126" w:type="dxa"/>
            <w:tcBorders>
              <w:top w:val="single" w:sz="4" w:space="0" w:color="auto"/>
              <w:left w:val="single" w:sz="4" w:space="0" w:color="auto"/>
              <w:bottom w:val="single" w:sz="4" w:space="0" w:color="auto"/>
              <w:right w:val="single" w:sz="4" w:space="0" w:color="auto"/>
            </w:tcBorders>
            <w:shd w:val="clear" w:color="000000" w:fill="FF0000"/>
          </w:tcPr>
          <w:p w14:paraId="4D7AEE26" w14:textId="77777777" w:rsidR="00C4374B" w:rsidRPr="00C5395F" w:rsidRDefault="00C4374B" w:rsidP="00C4374B">
            <w:pPr>
              <w:rPr>
                <w:rFonts w:cs="Calibri"/>
                <w:b/>
                <w:bCs/>
                <w:color w:val="FFFFFF"/>
                <w:sz w:val="18"/>
                <w:szCs w:val="18"/>
              </w:rPr>
            </w:pPr>
            <w:r w:rsidRPr="00C5395F">
              <w:rPr>
                <w:rFonts w:cs="Calibri"/>
                <w:b/>
                <w:bCs/>
                <w:color w:val="FFFFFF"/>
                <w:sz w:val="18"/>
                <w:szCs w:val="18"/>
              </w:rPr>
              <w:t xml:space="preserve">Tabela no Data Lake </w:t>
            </w:r>
          </w:p>
        </w:tc>
        <w:tc>
          <w:tcPr>
            <w:tcW w:w="1843" w:type="dxa"/>
            <w:tcBorders>
              <w:top w:val="single" w:sz="4" w:space="0" w:color="auto"/>
              <w:left w:val="single" w:sz="4" w:space="0" w:color="auto"/>
              <w:bottom w:val="single" w:sz="4" w:space="0" w:color="auto"/>
              <w:right w:val="single" w:sz="4" w:space="0" w:color="auto"/>
            </w:tcBorders>
            <w:shd w:val="clear" w:color="000000" w:fill="FF0000"/>
          </w:tcPr>
          <w:p w14:paraId="000F04DF" w14:textId="77777777" w:rsidR="00C4374B" w:rsidRPr="00C5395F" w:rsidRDefault="00C4374B" w:rsidP="00C4374B">
            <w:pPr>
              <w:rPr>
                <w:rFonts w:cs="Calibri"/>
                <w:b/>
                <w:bCs/>
                <w:color w:val="FFFFFF"/>
                <w:sz w:val="18"/>
                <w:szCs w:val="18"/>
              </w:rPr>
            </w:pPr>
            <w:r w:rsidRPr="00C5395F">
              <w:rPr>
                <w:rFonts w:cs="Calibri"/>
                <w:b/>
                <w:bCs/>
                <w:color w:val="FFFFFF"/>
                <w:sz w:val="18"/>
                <w:szCs w:val="18"/>
              </w:rPr>
              <w:t xml:space="preserve">Campo Origem </w:t>
            </w:r>
          </w:p>
        </w:tc>
        <w:tc>
          <w:tcPr>
            <w:tcW w:w="1559" w:type="dxa"/>
            <w:tcBorders>
              <w:top w:val="single" w:sz="4" w:space="0" w:color="auto"/>
              <w:left w:val="single" w:sz="4" w:space="0" w:color="auto"/>
              <w:bottom w:val="single" w:sz="4" w:space="0" w:color="auto"/>
              <w:right w:val="single" w:sz="4" w:space="0" w:color="auto"/>
            </w:tcBorders>
            <w:shd w:val="clear" w:color="000000" w:fill="FF0000"/>
          </w:tcPr>
          <w:p w14:paraId="5B3A830D" w14:textId="77777777" w:rsidR="00C4374B" w:rsidRPr="00C5395F" w:rsidRDefault="00C4374B" w:rsidP="00C4374B">
            <w:pPr>
              <w:rPr>
                <w:rFonts w:cs="Calibri"/>
                <w:b/>
                <w:bCs/>
                <w:color w:val="FFFFFF"/>
                <w:sz w:val="18"/>
                <w:szCs w:val="18"/>
              </w:rPr>
            </w:pPr>
            <w:r w:rsidRPr="00C5395F">
              <w:rPr>
                <w:rFonts w:cs="Calibri"/>
                <w:b/>
                <w:bCs/>
                <w:color w:val="FFFFFF"/>
                <w:sz w:val="18"/>
                <w:szCs w:val="18"/>
              </w:rPr>
              <w:t>Condição</w:t>
            </w:r>
          </w:p>
        </w:tc>
      </w:tr>
      <w:tr w:rsidR="00070273" w:rsidRPr="00C5395F" w14:paraId="23FE53C8" w14:textId="77777777" w:rsidTr="00070273">
        <w:trPr>
          <w:trHeight w:val="1531"/>
        </w:trPr>
        <w:tc>
          <w:tcPr>
            <w:tcW w:w="1984" w:type="dxa"/>
            <w:tcBorders>
              <w:top w:val="nil"/>
              <w:left w:val="single" w:sz="4" w:space="0" w:color="auto"/>
              <w:bottom w:val="single" w:sz="4" w:space="0" w:color="auto"/>
              <w:right w:val="single" w:sz="4" w:space="0" w:color="auto"/>
            </w:tcBorders>
            <w:shd w:val="clear" w:color="000000" w:fill="F2F2F2"/>
            <w:vAlign w:val="center"/>
          </w:tcPr>
          <w:p w14:paraId="3491B22E" w14:textId="77777777" w:rsidR="00C4374B" w:rsidRPr="00C5395F" w:rsidRDefault="00C4374B" w:rsidP="00C4374B">
            <w:pPr>
              <w:rPr>
                <w:rFonts w:cs="Calibri"/>
                <w:color w:val="000000"/>
                <w:sz w:val="18"/>
                <w:szCs w:val="18"/>
              </w:rPr>
            </w:pPr>
            <w:r w:rsidRPr="00C5395F">
              <w:rPr>
                <w:rFonts w:cs="Calibri"/>
                <w:color w:val="000000"/>
                <w:sz w:val="18"/>
                <w:szCs w:val="18"/>
              </w:rPr>
              <w:t>zcliente_ced</w:t>
            </w:r>
          </w:p>
        </w:tc>
        <w:tc>
          <w:tcPr>
            <w:tcW w:w="4890" w:type="dxa"/>
            <w:tcBorders>
              <w:top w:val="nil"/>
              <w:left w:val="nil"/>
              <w:bottom w:val="single" w:sz="4" w:space="0" w:color="auto"/>
              <w:right w:val="single" w:sz="4" w:space="0" w:color="auto"/>
            </w:tcBorders>
            <w:shd w:val="clear" w:color="auto" w:fill="auto"/>
            <w:noWrap/>
          </w:tcPr>
          <w:p w14:paraId="546D5ECF" w14:textId="3E537809" w:rsidR="00C4374B" w:rsidRPr="00C5395F" w:rsidRDefault="00AF41C4" w:rsidP="00C4374B">
            <w:pPr>
              <w:rPr>
                <w:rFonts w:cs="Calibri"/>
                <w:color w:val="000000"/>
                <w:sz w:val="18"/>
                <w:szCs w:val="18"/>
              </w:rPr>
            </w:pPr>
            <w:r>
              <w:rPr>
                <w:rFonts w:cs="Calibri"/>
                <w:color w:val="000000"/>
                <w:sz w:val="18"/>
                <w:szCs w:val="18"/>
              </w:rPr>
              <w:t>Código de Identificação do cliente:</w:t>
            </w:r>
          </w:p>
          <w:p w14:paraId="4D14F7EB" w14:textId="77777777" w:rsidR="00EE2268" w:rsidRDefault="00C4374B" w:rsidP="00AF41C4">
            <w:pPr>
              <w:pStyle w:val="ListParagraph"/>
              <w:numPr>
                <w:ilvl w:val="0"/>
                <w:numId w:val="7"/>
              </w:numPr>
              <w:rPr>
                <w:rFonts w:cs="Calibri"/>
                <w:color w:val="000000"/>
                <w:sz w:val="18"/>
                <w:szCs w:val="18"/>
              </w:rPr>
            </w:pPr>
            <w:r w:rsidRPr="00C5395F">
              <w:rPr>
                <w:rFonts w:cs="Calibri"/>
                <w:color w:val="000000"/>
                <w:sz w:val="18"/>
                <w:szCs w:val="18"/>
              </w:rPr>
              <w:t xml:space="preserve">Indica o </w:t>
            </w:r>
            <w:r w:rsidR="00AF41C4">
              <w:rPr>
                <w:rFonts w:cs="Calibri"/>
                <w:color w:val="000000"/>
                <w:sz w:val="18"/>
                <w:szCs w:val="18"/>
              </w:rPr>
              <w:t xml:space="preserve">cliente </w:t>
            </w:r>
            <w:r w:rsidR="00EE2268">
              <w:rPr>
                <w:rFonts w:cs="Calibri"/>
                <w:color w:val="000000"/>
                <w:sz w:val="18"/>
                <w:szCs w:val="18"/>
              </w:rPr>
              <w:t xml:space="preserve">associado a cada garantia. </w:t>
            </w:r>
          </w:p>
          <w:p w14:paraId="7CA8796F" w14:textId="796A2E66" w:rsidR="00EE2268" w:rsidRDefault="00EE2268" w:rsidP="00EE2268">
            <w:pPr>
              <w:pStyle w:val="ListParagraph"/>
              <w:numPr>
                <w:ilvl w:val="0"/>
                <w:numId w:val="7"/>
              </w:numPr>
              <w:rPr>
                <w:rFonts w:cs="Calibri"/>
                <w:color w:val="000000"/>
                <w:sz w:val="18"/>
                <w:szCs w:val="18"/>
              </w:rPr>
            </w:pPr>
            <w:r>
              <w:rPr>
                <w:rFonts w:cs="Calibri"/>
                <w:color w:val="000000"/>
                <w:sz w:val="18"/>
                <w:szCs w:val="18"/>
              </w:rPr>
              <w:t xml:space="preserve">Este campo apenas é utilizado para contratos de factoring, em que corresponde ao </w:t>
            </w:r>
            <w:r w:rsidR="004C3FB0">
              <w:rPr>
                <w:rFonts w:cs="Calibri"/>
                <w:color w:val="000000"/>
                <w:sz w:val="18"/>
                <w:szCs w:val="18"/>
              </w:rPr>
              <w:t>titular</w:t>
            </w:r>
            <w:r>
              <w:rPr>
                <w:rFonts w:cs="Calibri"/>
                <w:color w:val="000000"/>
                <w:sz w:val="18"/>
                <w:szCs w:val="18"/>
              </w:rPr>
              <w:t xml:space="preserve"> do contrato. </w:t>
            </w:r>
          </w:p>
          <w:p w14:paraId="528523A8" w14:textId="7D72E59A" w:rsidR="00EE2268" w:rsidRDefault="00EE2268" w:rsidP="00EE2268">
            <w:pPr>
              <w:pStyle w:val="ListParagraph"/>
              <w:numPr>
                <w:ilvl w:val="0"/>
                <w:numId w:val="7"/>
              </w:numPr>
              <w:rPr>
                <w:rFonts w:cs="Calibri"/>
                <w:color w:val="000000"/>
                <w:sz w:val="18"/>
                <w:szCs w:val="18"/>
              </w:rPr>
            </w:pPr>
            <w:r>
              <w:rPr>
                <w:rFonts w:cs="Calibri"/>
                <w:color w:val="000000"/>
                <w:sz w:val="18"/>
                <w:szCs w:val="18"/>
              </w:rPr>
              <w:t>Para os restantes casos o campo corresponde ao ‘zcliente_garant’.</w:t>
            </w:r>
          </w:p>
          <w:p w14:paraId="285CF6CC" w14:textId="10DCCAFF" w:rsidR="00B40E8C" w:rsidRPr="00C5395F" w:rsidRDefault="00B40E8C" w:rsidP="007E18D8">
            <w:pPr>
              <w:pStyle w:val="ListParagraph"/>
              <w:rPr>
                <w:rFonts w:cs="Calibri"/>
                <w:color w:val="000000"/>
                <w:sz w:val="18"/>
                <w:szCs w:val="18"/>
              </w:rPr>
            </w:pPr>
          </w:p>
        </w:tc>
        <w:tc>
          <w:tcPr>
            <w:tcW w:w="1134" w:type="dxa"/>
            <w:tcBorders>
              <w:top w:val="nil"/>
              <w:left w:val="single" w:sz="4" w:space="0" w:color="auto"/>
              <w:bottom w:val="single" w:sz="4" w:space="0" w:color="auto"/>
              <w:right w:val="single" w:sz="4" w:space="0" w:color="auto"/>
            </w:tcBorders>
            <w:shd w:val="clear" w:color="auto" w:fill="auto"/>
            <w:noWrap/>
          </w:tcPr>
          <w:p w14:paraId="1174B400" w14:textId="77777777" w:rsidR="00C4374B" w:rsidRPr="00C5395F" w:rsidRDefault="00C4374B" w:rsidP="00C4374B">
            <w:pPr>
              <w:rPr>
                <w:rFonts w:cs="Calibri"/>
                <w:color w:val="000000"/>
                <w:sz w:val="18"/>
                <w:szCs w:val="18"/>
              </w:rPr>
            </w:pPr>
            <w:r w:rsidRPr="00C5395F">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452A1DD8" w14:textId="77777777" w:rsidR="00C4374B" w:rsidRPr="00C5395F" w:rsidRDefault="00C4374B" w:rsidP="00C4374B">
            <w:pPr>
              <w:rPr>
                <w:rFonts w:cs="Calibri"/>
                <w:color w:val="000000"/>
                <w:sz w:val="18"/>
                <w:szCs w:val="18"/>
              </w:rPr>
            </w:pPr>
            <w:r w:rsidRPr="00C5395F">
              <w:rPr>
                <w:rFonts w:cs="Calibri"/>
                <w:color w:val="000000"/>
                <w:sz w:val="18"/>
                <w:szCs w:val="18"/>
              </w:rPr>
              <w:t>MUG (APMT0100048766)</w:t>
            </w:r>
          </w:p>
        </w:tc>
        <w:tc>
          <w:tcPr>
            <w:tcW w:w="2126" w:type="dxa"/>
            <w:tcBorders>
              <w:top w:val="nil"/>
              <w:left w:val="single" w:sz="4" w:space="0" w:color="auto"/>
              <w:bottom w:val="single" w:sz="4" w:space="0" w:color="auto"/>
              <w:right w:val="single" w:sz="4" w:space="0" w:color="auto"/>
            </w:tcBorders>
          </w:tcPr>
          <w:p w14:paraId="7BC7C9FF" w14:textId="77777777" w:rsidR="00C4374B" w:rsidRPr="00C5395F" w:rsidRDefault="00C4374B" w:rsidP="00C4374B">
            <w:pPr>
              <w:rPr>
                <w:rFonts w:cs="Calibri"/>
                <w:color w:val="000000"/>
                <w:sz w:val="18"/>
                <w:szCs w:val="18"/>
              </w:rPr>
            </w:pPr>
            <w:r w:rsidRPr="00C5395F">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3A9D365F" w14:textId="77777777" w:rsidR="00C4374B" w:rsidRPr="00C5395F" w:rsidRDefault="00C4374B" w:rsidP="00C4374B">
            <w:pPr>
              <w:rPr>
                <w:rFonts w:cs="Calibri"/>
                <w:color w:val="000000"/>
                <w:sz w:val="18"/>
                <w:szCs w:val="18"/>
              </w:rPr>
            </w:pPr>
          </w:p>
        </w:tc>
        <w:tc>
          <w:tcPr>
            <w:tcW w:w="1559" w:type="dxa"/>
            <w:tcBorders>
              <w:top w:val="nil"/>
              <w:left w:val="single" w:sz="4" w:space="0" w:color="auto"/>
              <w:bottom w:val="single" w:sz="4" w:space="0" w:color="auto"/>
              <w:right w:val="single" w:sz="4" w:space="0" w:color="auto"/>
            </w:tcBorders>
          </w:tcPr>
          <w:p w14:paraId="3C3BA25E" w14:textId="77777777" w:rsidR="00C4374B" w:rsidRPr="00C5395F" w:rsidRDefault="00C4374B" w:rsidP="00C4374B">
            <w:pPr>
              <w:rPr>
                <w:rFonts w:cs="Calibri"/>
                <w:color w:val="000000"/>
                <w:sz w:val="18"/>
                <w:szCs w:val="18"/>
              </w:rPr>
            </w:pPr>
          </w:p>
          <w:p w14:paraId="56D0D167" w14:textId="77777777" w:rsidR="00C4374B" w:rsidRPr="00C5395F" w:rsidRDefault="00C4374B" w:rsidP="00C4374B">
            <w:pPr>
              <w:rPr>
                <w:rFonts w:cs="Calibri"/>
                <w:color w:val="000000"/>
                <w:sz w:val="18"/>
                <w:szCs w:val="18"/>
              </w:rPr>
            </w:pPr>
          </w:p>
        </w:tc>
      </w:tr>
      <w:tr w:rsidR="00070273" w:rsidRPr="00C5395F" w14:paraId="60F55386" w14:textId="77777777" w:rsidTr="00070273">
        <w:trPr>
          <w:trHeight w:val="1020"/>
        </w:trPr>
        <w:tc>
          <w:tcPr>
            <w:tcW w:w="1984" w:type="dxa"/>
            <w:tcBorders>
              <w:top w:val="nil"/>
              <w:left w:val="single" w:sz="4" w:space="0" w:color="auto"/>
              <w:bottom w:val="single" w:sz="4" w:space="0" w:color="auto"/>
              <w:right w:val="single" w:sz="4" w:space="0" w:color="auto"/>
            </w:tcBorders>
            <w:shd w:val="clear" w:color="000000" w:fill="F2F2F2"/>
            <w:vAlign w:val="center"/>
          </w:tcPr>
          <w:p w14:paraId="6EE0E0B1" w14:textId="77777777" w:rsidR="00AF41C4" w:rsidRPr="00C5395F" w:rsidRDefault="00AF41C4" w:rsidP="00AF41C4">
            <w:pPr>
              <w:rPr>
                <w:rFonts w:cs="Calibri"/>
                <w:bCs/>
                <w:color w:val="000000"/>
                <w:sz w:val="18"/>
                <w:szCs w:val="18"/>
              </w:rPr>
            </w:pPr>
            <w:r w:rsidRPr="00C5395F">
              <w:rPr>
                <w:rFonts w:cs="Calibri"/>
                <w:bCs/>
                <w:color w:val="000000"/>
                <w:sz w:val="18"/>
                <w:szCs w:val="18"/>
              </w:rPr>
              <w:t>Idcont</w:t>
            </w:r>
          </w:p>
        </w:tc>
        <w:tc>
          <w:tcPr>
            <w:tcW w:w="4890" w:type="dxa"/>
            <w:tcBorders>
              <w:top w:val="nil"/>
              <w:left w:val="nil"/>
              <w:bottom w:val="single" w:sz="4" w:space="0" w:color="auto"/>
              <w:right w:val="single" w:sz="4" w:space="0" w:color="auto"/>
            </w:tcBorders>
            <w:shd w:val="clear" w:color="auto" w:fill="auto"/>
            <w:noWrap/>
          </w:tcPr>
          <w:p w14:paraId="0B14D6F9" w14:textId="77777777" w:rsidR="00AF41C4" w:rsidRDefault="00AF41C4" w:rsidP="00AF41C4">
            <w:pPr>
              <w:rPr>
                <w:rFonts w:cs="Calibri"/>
                <w:color w:val="000000"/>
                <w:sz w:val="18"/>
                <w:szCs w:val="18"/>
              </w:rPr>
            </w:pPr>
            <w:r>
              <w:rPr>
                <w:rFonts w:cs="Calibri"/>
                <w:color w:val="000000"/>
                <w:sz w:val="18"/>
                <w:szCs w:val="18"/>
              </w:rPr>
              <w:t>Código de Identificação de contrato:</w:t>
            </w:r>
          </w:p>
          <w:p w14:paraId="13480BFA" w14:textId="77777777" w:rsidR="00AF41C4" w:rsidRDefault="00AF41C4" w:rsidP="00AF41C4">
            <w:pPr>
              <w:pStyle w:val="ListParagraph"/>
              <w:numPr>
                <w:ilvl w:val="0"/>
                <w:numId w:val="11"/>
              </w:numPr>
              <w:rPr>
                <w:rFonts w:cs="Calibri"/>
                <w:color w:val="000000"/>
                <w:sz w:val="18"/>
                <w:szCs w:val="18"/>
              </w:rPr>
            </w:pPr>
            <w:r>
              <w:rPr>
                <w:rFonts w:cs="Calibri"/>
                <w:color w:val="000000"/>
                <w:sz w:val="18"/>
                <w:szCs w:val="18"/>
              </w:rPr>
              <w:t>Identificador utilizado para identificar cada contrato.</w:t>
            </w:r>
          </w:p>
          <w:p w14:paraId="08614ADC" w14:textId="03F96FF0" w:rsidR="00AF41C4" w:rsidRPr="00AF41C4" w:rsidRDefault="00AF41C4" w:rsidP="00AF41C4">
            <w:pPr>
              <w:pStyle w:val="ListParagraph"/>
              <w:numPr>
                <w:ilvl w:val="0"/>
                <w:numId w:val="11"/>
              </w:numPr>
              <w:rPr>
                <w:rFonts w:cs="Calibri"/>
                <w:color w:val="000000"/>
                <w:sz w:val="18"/>
                <w:szCs w:val="18"/>
              </w:rPr>
            </w:pPr>
            <w:r w:rsidRPr="00AF41C4">
              <w:rPr>
                <w:rFonts w:cs="Calibri"/>
                <w:color w:val="000000"/>
                <w:sz w:val="18"/>
                <w:szCs w:val="18"/>
              </w:rPr>
              <w:t>Este campo corresponde aos campos ‘clbalres’ e ‘ckctares’ da chave única do primeiro pilar do MUG.</w:t>
            </w:r>
          </w:p>
        </w:tc>
        <w:tc>
          <w:tcPr>
            <w:tcW w:w="1134" w:type="dxa"/>
            <w:tcBorders>
              <w:top w:val="nil"/>
              <w:left w:val="single" w:sz="4" w:space="0" w:color="auto"/>
              <w:bottom w:val="single" w:sz="4" w:space="0" w:color="auto"/>
              <w:right w:val="single" w:sz="4" w:space="0" w:color="auto"/>
            </w:tcBorders>
            <w:shd w:val="clear" w:color="auto" w:fill="auto"/>
            <w:noWrap/>
          </w:tcPr>
          <w:p w14:paraId="17817FD7" w14:textId="77777777" w:rsidR="00AF41C4" w:rsidRPr="00C5395F" w:rsidRDefault="00AF41C4" w:rsidP="00AF41C4">
            <w:pPr>
              <w:rPr>
                <w:rFonts w:cs="Calibri"/>
                <w:color w:val="000000"/>
                <w:sz w:val="18"/>
                <w:szCs w:val="18"/>
              </w:rPr>
            </w:pPr>
            <w:r w:rsidRPr="00C5395F">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5E120B22" w14:textId="77777777" w:rsidR="00AF41C4" w:rsidRPr="00C5395F" w:rsidRDefault="00AF41C4" w:rsidP="00AF41C4">
            <w:pPr>
              <w:rPr>
                <w:rFonts w:cs="Calibri"/>
                <w:color w:val="000000"/>
                <w:sz w:val="18"/>
                <w:szCs w:val="18"/>
              </w:rPr>
            </w:pPr>
            <w:r w:rsidRPr="00C5395F">
              <w:rPr>
                <w:rFonts w:cs="Calibri"/>
                <w:color w:val="000000"/>
                <w:sz w:val="18"/>
                <w:szCs w:val="18"/>
              </w:rPr>
              <w:t>MUG (APMT0100048766)</w:t>
            </w:r>
          </w:p>
        </w:tc>
        <w:tc>
          <w:tcPr>
            <w:tcW w:w="2126" w:type="dxa"/>
            <w:tcBorders>
              <w:top w:val="nil"/>
              <w:left w:val="single" w:sz="4" w:space="0" w:color="auto"/>
              <w:bottom w:val="single" w:sz="4" w:space="0" w:color="auto"/>
              <w:right w:val="single" w:sz="4" w:space="0" w:color="auto"/>
            </w:tcBorders>
          </w:tcPr>
          <w:p w14:paraId="754201BF" w14:textId="77777777" w:rsidR="00AF41C4" w:rsidRPr="00C5395F" w:rsidRDefault="00AF41C4" w:rsidP="00AF41C4">
            <w:pPr>
              <w:rPr>
                <w:rFonts w:cs="Calibri"/>
                <w:color w:val="000000"/>
                <w:sz w:val="18"/>
                <w:szCs w:val="18"/>
              </w:rPr>
            </w:pPr>
            <w:r w:rsidRPr="00C5395F">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0049F9E5" w14:textId="77777777" w:rsidR="00AF41C4" w:rsidRPr="00C5395F" w:rsidRDefault="00AF41C4" w:rsidP="00AF41C4">
            <w:pPr>
              <w:rPr>
                <w:rFonts w:cs="Calibri"/>
                <w:color w:val="000000"/>
                <w:sz w:val="18"/>
                <w:szCs w:val="18"/>
              </w:rPr>
            </w:pPr>
            <w:r w:rsidRPr="00C5395F">
              <w:rPr>
                <w:rFonts w:cs="Calibri"/>
                <w:color w:val="000000"/>
                <w:sz w:val="18"/>
                <w:szCs w:val="18"/>
              </w:rPr>
              <w:t>ckbalres,</w:t>
            </w:r>
          </w:p>
          <w:p w14:paraId="31048342" w14:textId="77777777" w:rsidR="00AF41C4" w:rsidRPr="00C5395F" w:rsidRDefault="00AF41C4" w:rsidP="00AF41C4">
            <w:pPr>
              <w:rPr>
                <w:rFonts w:cs="Calibri"/>
                <w:color w:val="000000"/>
                <w:sz w:val="18"/>
                <w:szCs w:val="18"/>
              </w:rPr>
            </w:pPr>
            <w:r w:rsidRPr="00C5395F">
              <w:rPr>
                <w:rFonts w:cs="Calibri"/>
                <w:color w:val="000000"/>
                <w:sz w:val="18"/>
                <w:szCs w:val="18"/>
              </w:rPr>
              <w:t>ckctares</w:t>
            </w:r>
          </w:p>
        </w:tc>
        <w:tc>
          <w:tcPr>
            <w:tcW w:w="1559" w:type="dxa"/>
            <w:tcBorders>
              <w:top w:val="nil"/>
              <w:left w:val="single" w:sz="4" w:space="0" w:color="auto"/>
              <w:bottom w:val="single" w:sz="4" w:space="0" w:color="auto"/>
              <w:right w:val="single" w:sz="4" w:space="0" w:color="auto"/>
            </w:tcBorders>
          </w:tcPr>
          <w:p w14:paraId="152C563E" w14:textId="77777777" w:rsidR="00AF41C4" w:rsidRPr="00C5395F" w:rsidRDefault="00AF41C4" w:rsidP="00AF41C4">
            <w:pPr>
              <w:rPr>
                <w:rFonts w:cs="Calibri"/>
                <w:color w:val="000000"/>
                <w:sz w:val="18"/>
                <w:szCs w:val="18"/>
              </w:rPr>
            </w:pPr>
          </w:p>
        </w:tc>
      </w:tr>
      <w:tr w:rsidR="00070273" w:rsidRPr="00C5395F" w14:paraId="31156DF5" w14:textId="77777777" w:rsidTr="00070273">
        <w:trPr>
          <w:trHeight w:val="1304"/>
        </w:trPr>
        <w:tc>
          <w:tcPr>
            <w:tcW w:w="1984" w:type="dxa"/>
            <w:tcBorders>
              <w:top w:val="nil"/>
              <w:left w:val="single" w:sz="4" w:space="0" w:color="auto"/>
              <w:bottom w:val="single" w:sz="4" w:space="0" w:color="auto"/>
              <w:right w:val="single" w:sz="4" w:space="0" w:color="auto"/>
            </w:tcBorders>
            <w:shd w:val="clear" w:color="000000" w:fill="F2F2F2"/>
            <w:vAlign w:val="center"/>
          </w:tcPr>
          <w:p w14:paraId="3E923510" w14:textId="77777777" w:rsidR="00AF41C4" w:rsidRPr="00C5395F" w:rsidRDefault="00AF41C4" w:rsidP="00AF41C4">
            <w:pPr>
              <w:rPr>
                <w:rFonts w:cs="Calibri"/>
                <w:bCs/>
                <w:color w:val="000000"/>
                <w:sz w:val="18"/>
                <w:szCs w:val="18"/>
              </w:rPr>
            </w:pPr>
            <w:r w:rsidRPr="00C5395F">
              <w:rPr>
                <w:rFonts w:cs="Calibri"/>
                <w:bCs/>
                <w:color w:val="000000"/>
                <w:sz w:val="18"/>
                <w:szCs w:val="18"/>
              </w:rPr>
              <w:t>Idinst</w:t>
            </w:r>
          </w:p>
        </w:tc>
        <w:tc>
          <w:tcPr>
            <w:tcW w:w="4890" w:type="dxa"/>
            <w:tcBorders>
              <w:top w:val="nil"/>
              <w:left w:val="nil"/>
              <w:bottom w:val="single" w:sz="4" w:space="0" w:color="auto"/>
              <w:right w:val="single" w:sz="4" w:space="0" w:color="auto"/>
            </w:tcBorders>
            <w:shd w:val="clear" w:color="auto" w:fill="auto"/>
            <w:noWrap/>
          </w:tcPr>
          <w:p w14:paraId="4009148F" w14:textId="77777777" w:rsidR="00AF41C4" w:rsidRDefault="00AF41C4" w:rsidP="00AF41C4">
            <w:pPr>
              <w:rPr>
                <w:rFonts w:cs="Calibri"/>
                <w:color w:val="000000"/>
                <w:sz w:val="18"/>
                <w:szCs w:val="18"/>
              </w:rPr>
            </w:pPr>
            <w:r>
              <w:rPr>
                <w:rFonts w:cs="Calibri"/>
                <w:color w:val="000000"/>
                <w:sz w:val="18"/>
                <w:szCs w:val="18"/>
              </w:rPr>
              <w:t>Código de identificação do instrumento:</w:t>
            </w:r>
          </w:p>
          <w:p w14:paraId="752E22F7" w14:textId="77777777" w:rsidR="00AF41C4" w:rsidRDefault="00AF41C4" w:rsidP="00AF41C4">
            <w:pPr>
              <w:pStyle w:val="ListParagraph"/>
              <w:numPr>
                <w:ilvl w:val="0"/>
                <w:numId w:val="11"/>
              </w:numPr>
              <w:rPr>
                <w:rFonts w:cs="Calibri"/>
                <w:color w:val="000000"/>
                <w:sz w:val="18"/>
                <w:szCs w:val="18"/>
              </w:rPr>
            </w:pPr>
            <w:r>
              <w:rPr>
                <w:rFonts w:cs="Calibri"/>
                <w:color w:val="000000"/>
                <w:sz w:val="18"/>
                <w:szCs w:val="18"/>
              </w:rPr>
              <w:t>Identificador aplicado para identificar cada instrumento do contrato identificado na variável ‘Idcont’.</w:t>
            </w:r>
          </w:p>
          <w:p w14:paraId="5171C745" w14:textId="3911A686" w:rsidR="00AF41C4" w:rsidRPr="00AF41C4" w:rsidRDefault="00AF41C4" w:rsidP="00AF41C4">
            <w:pPr>
              <w:pStyle w:val="ListParagraph"/>
              <w:numPr>
                <w:ilvl w:val="0"/>
                <w:numId w:val="11"/>
              </w:numPr>
              <w:rPr>
                <w:rFonts w:cs="Calibri"/>
                <w:color w:val="000000"/>
                <w:sz w:val="18"/>
                <w:szCs w:val="18"/>
              </w:rPr>
            </w:pPr>
            <w:r w:rsidRPr="00AF41C4">
              <w:rPr>
                <w:rFonts w:cs="Calibri"/>
                <w:color w:val="000000"/>
                <w:sz w:val="18"/>
                <w:szCs w:val="18"/>
              </w:rPr>
              <w:t>Este campo corresponde ao campo ‘ckrefresp’ da chave única do primeiro pilar do MUG.</w:t>
            </w:r>
          </w:p>
        </w:tc>
        <w:tc>
          <w:tcPr>
            <w:tcW w:w="1134" w:type="dxa"/>
            <w:tcBorders>
              <w:top w:val="nil"/>
              <w:left w:val="single" w:sz="4" w:space="0" w:color="auto"/>
              <w:bottom w:val="single" w:sz="4" w:space="0" w:color="auto"/>
              <w:right w:val="single" w:sz="4" w:space="0" w:color="auto"/>
            </w:tcBorders>
            <w:shd w:val="clear" w:color="auto" w:fill="auto"/>
            <w:noWrap/>
          </w:tcPr>
          <w:p w14:paraId="14F67491" w14:textId="77777777" w:rsidR="00AF41C4" w:rsidRPr="00C5395F" w:rsidRDefault="00AF41C4" w:rsidP="00AF41C4">
            <w:pPr>
              <w:rPr>
                <w:rFonts w:cs="Calibri"/>
                <w:color w:val="000000"/>
                <w:sz w:val="18"/>
                <w:szCs w:val="18"/>
              </w:rPr>
            </w:pPr>
            <w:r w:rsidRPr="00C5395F">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4DE291A0" w14:textId="77777777" w:rsidR="00AF41C4" w:rsidRPr="00C5395F" w:rsidRDefault="00AF41C4" w:rsidP="00AF41C4">
            <w:pPr>
              <w:rPr>
                <w:rFonts w:cs="Calibri"/>
                <w:color w:val="000000"/>
                <w:sz w:val="18"/>
                <w:szCs w:val="18"/>
              </w:rPr>
            </w:pPr>
            <w:r w:rsidRPr="00C5395F">
              <w:rPr>
                <w:rFonts w:cs="Calibri"/>
                <w:color w:val="000000"/>
                <w:sz w:val="18"/>
                <w:szCs w:val="18"/>
              </w:rPr>
              <w:t>MUG (APMT0100048766)</w:t>
            </w:r>
          </w:p>
        </w:tc>
        <w:tc>
          <w:tcPr>
            <w:tcW w:w="2126" w:type="dxa"/>
            <w:tcBorders>
              <w:top w:val="nil"/>
              <w:left w:val="single" w:sz="4" w:space="0" w:color="auto"/>
              <w:bottom w:val="single" w:sz="4" w:space="0" w:color="auto"/>
              <w:right w:val="single" w:sz="4" w:space="0" w:color="auto"/>
            </w:tcBorders>
          </w:tcPr>
          <w:p w14:paraId="07F994C0" w14:textId="77777777" w:rsidR="00AF41C4" w:rsidRPr="00C5395F" w:rsidRDefault="00AF41C4" w:rsidP="00AF41C4">
            <w:pPr>
              <w:rPr>
                <w:rFonts w:cs="Calibri"/>
                <w:color w:val="000000"/>
                <w:sz w:val="18"/>
                <w:szCs w:val="18"/>
              </w:rPr>
            </w:pPr>
            <w:r w:rsidRPr="00C5395F">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0CCC3344" w14:textId="77777777" w:rsidR="00AF41C4" w:rsidRPr="00C5395F" w:rsidRDefault="00AF41C4" w:rsidP="00AF41C4">
            <w:pPr>
              <w:rPr>
                <w:rFonts w:cs="Calibri"/>
                <w:color w:val="000000"/>
                <w:sz w:val="18"/>
                <w:szCs w:val="18"/>
              </w:rPr>
            </w:pPr>
            <w:r w:rsidRPr="00C5395F">
              <w:rPr>
                <w:rFonts w:cs="Calibri"/>
                <w:color w:val="000000"/>
                <w:sz w:val="18"/>
                <w:szCs w:val="18"/>
              </w:rPr>
              <w:t>ckrefresp</w:t>
            </w:r>
          </w:p>
        </w:tc>
        <w:tc>
          <w:tcPr>
            <w:tcW w:w="1559" w:type="dxa"/>
            <w:tcBorders>
              <w:top w:val="nil"/>
              <w:left w:val="single" w:sz="4" w:space="0" w:color="auto"/>
              <w:bottom w:val="single" w:sz="4" w:space="0" w:color="auto"/>
              <w:right w:val="single" w:sz="4" w:space="0" w:color="auto"/>
            </w:tcBorders>
          </w:tcPr>
          <w:p w14:paraId="10D75CF2" w14:textId="77777777" w:rsidR="00AF41C4" w:rsidRPr="00C5395F" w:rsidRDefault="00AF41C4" w:rsidP="00AF41C4">
            <w:pPr>
              <w:rPr>
                <w:rFonts w:cs="Calibri"/>
                <w:color w:val="000000"/>
                <w:sz w:val="18"/>
                <w:szCs w:val="18"/>
              </w:rPr>
            </w:pPr>
          </w:p>
        </w:tc>
      </w:tr>
      <w:tr w:rsidR="00070273" w:rsidRPr="00C5395F" w14:paraId="29C40922" w14:textId="77777777" w:rsidTr="00BD47CC">
        <w:trPr>
          <w:trHeight w:val="737"/>
        </w:trPr>
        <w:tc>
          <w:tcPr>
            <w:tcW w:w="1984" w:type="dxa"/>
            <w:tcBorders>
              <w:top w:val="nil"/>
              <w:left w:val="single" w:sz="4" w:space="0" w:color="auto"/>
              <w:bottom w:val="single" w:sz="4" w:space="0" w:color="auto"/>
              <w:right w:val="single" w:sz="4" w:space="0" w:color="auto"/>
            </w:tcBorders>
            <w:shd w:val="clear" w:color="000000" w:fill="F2F2F2"/>
            <w:vAlign w:val="center"/>
          </w:tcPr>
          <w:p w14:paraId="1E2812C4" w14:textId="77777777" w:rsidR="00AF41C4" w:rsidRPr="00C5395F" w:rsidRDefault="00AF41C4" w:rsidP="00AF41C4">
            <w:pPr>
              <w:rPr>
                <w:rFonts w:cs="Calibri"/>
                <w:bCs/>
                <w:color w:val="000000"/>
                <w:sz w:val="18"/>
                <w:szCs w:val="18"/>
              </w:rPr>
            </w:pPr>
            <w:r w:rsidRPr="00C5395F">
              <w:rPr>
                <w:rFonts w:cs="Calibri"/>
                <w:bCs/>
                <w:color w:val="000000"/>
                <w:sz w:val="18"/>
                <w:szCs w:val="18"/>
              </w:rPr>
              <w:t>idprot</w:t>
            </w:r>
          </w:p>
        </w:tc>
        <w:tc>
          <w:tcPr>
            <w:tcW w:w="4890" w:type="dxa"/>
            <w:tcBorders>
              <w:top w:val="nil"/>
              <w:left w:val="nil"/>
              <w:bottom w:val="single" w:sz="4" w:space="0" w:color="auto"/>
              <w:right w:val="single" w:sz="4" w:space="0" w:color="auto"/>
            </w:tcBorders>
            <w:shd w:val="clear" w:color="auto" w:fill="auto"/>
            <w:noWrap/>
          </w:tcPr>
          <w:p w14:paraId="02DAAFC0" w14:textId="77777777" w:rsidR="00AF41C4" w:rsidRDefault="00AF41C4" w:rsidP="00AF41C4">
            <w:pPr>
              <w:rPr>
                <w:rFonts w:cs="Calibri"/>
                <w:color w:val="000000"/>
                <w:sz w:val="18"/>
                <w:szCs w:val="18"/>
              </w:rPr>
            </w:pPr>
            <w:r>
              <w:rPr>
                <w:rFonts w:cs="Calibri"/>
                <w:color w:val="000000"/>
                <w:sz w:val="18"/>
                <w:szCs w:val="18"/>
              </w:rPr>
              <w:t>I</w:t>
            </w:r>
            <w:r w:rsidRPr="005B6569">
              <w:rPr>
                <w:rFonts w:cs="Calibri"/>
                <w:color w:val="000000"/>
                <w:sz w:val="18"/>
                <w:szCs w:val="18"/>
              </w:rPr>
              <w:t>dentificação da p</w:t>
            </w:r>
            <w:r>
              <w:rPr>
                <w:rFonts w:cs="Calibri"/>
                <w:color w:val="000000"/>
                <w:sz w:val="18"/>
                <w:szCs w:val="18"/>
              </w:rPr>
              <w:t>roteção:</w:t>
            </w:r>
          </w:p>
          <w:p w14:paraId="1A9500C4" w14:textId="77777777" w:rsidR="00AF41C4" w:rsidRDefault="00AF41C4" w:rsidP="00AF41C4">
            <w:pPr>
              <w:pStyle w:val="ListParagraph"/>
              <w:numPr>
                <w:ilvl w:val="0"/>
                <w:numId w:val="18"/>
              </w:numPr>
              <w:rPr>
                <w:rFonts w:cs="Calibri"/>
                <w:color w:val="000000"/>
                <w:sz w:val="18"/>
                <w:szCs w:val="18"/>
              </w:rPr>
            </w:pPr>
            <w:r w:rsidRPr="005B6569">
              <w:rPr>
                <w:rFonts w:cs="Calibri"/>
                <w:color w:val="000000"/>
                <w:sz w:val="18"/>
                <w:szCs w:val="18"/>
              </w:rPr>
              <w:t xml:space="preserve">Este campo </w:t>
            </w:r>
            <w:r>
              <w:rPr>
                <w:rFonts w:cs="Calibri"/>
                <w:color w:val="000000"/>
                <w:sz w:val="18"/>
                <w:szCs w:val="18"/>
              </w:rPr>
              <w:t xml:space="preserve">corresponde ao código utilizado para identificar cada proteção utilizada para garantir um ou mais instrumentos. </w:t>
            </w:r>
          </w:p>
          <w:p w14:paraId="614B1288" w14:textId="77777777" w:rsidR="00AF41C4" w:rsidRDefault="00AF41C4" w:rsidP="00AF41C4">
            <w:pPr>
              <w:pStyle w:val="ListParagraph"/>
              <w:numPr>
                <w:ilvl w:val="0"/>
                <w:numId w:val="18"/>
              </w:numPr>
              <w:rPr>
                <w:rFonts w:cs="Calibri"/>
                <w:color w:val="000000"/>
                <w:sz w:val="18"/>
                <w:szCs w:val="18"/>
              </w:rPr>
            </w:pPr>
            <w:r>
              <w:rPr>
                <w:rFonts w:cs="Calibri"/>
                <w:color w:val="000000"/>
                <w:sz w:val="18"/>
                <w:szCs w:val="18"/>
              </w:rPr>
              <w:t xml:space="preserve">O seu valor é inalterado ao longo do tempo e não pode ser utilizado como identificador de qualquer outra proteção. </w:t>
            </w:r>
          </w:p>
          <w:p w14:paraId="1812C626" w14:textId="77777777" w:rsidR="00AF41C4" w:rsidRDefault="00AF41C4" w:rsidP="00AF41C4">
            <w:pPr>
              <w:pStyle w:val="ListParagraph"/>
              <w:numPr>
                <w:ilvl w:val="0"/>
                <w:numId w:val="18"/>
              </w:numPr>
              <w:rPr>
                <w:rFonts w:cs="Calibri"/>
                <w:color w:val="000000"/>
                <w:sz w:val="18"/>
                <w:szCs w:val="18"/>
              </w:rPr>
            </w:pPr>
            <w:r>
              <w:rPr>
                <w:rFonts w:cs="Calibri"/>
                <w:color w:val="000000"/>
                <w:sz w:val="18"/>
                <w:szCs w:val="18"/>
              </w:rPr>
              <w:t>Para garantias reais, este campo corresponde à chave única do terceiro pilar do MUG.</w:t>
            </w:r>
          </w:p>
          <w:p w14:paraId="31F6A129" w14:textId="77777777" w:rsidR="00AF41C4" w:rsidRDefault="00AF41C4" w:rsidP="00AF41C4">
            <w:pPr>
              <w:pStyle w:val="ListParagraph"/>
              <w:numPr>
                <w:ilvl w:val="0"/>
                <w:numId w:val="18"/>
              </w:numPr>
              <w:rPr>
                <w:rFonts w:cs="Calibri"/>
                <w:color w:val="000000"/>
                <w:sz w:val="18"/>
                <w:szCs w:val="18"/>
              </w:rPr>
            </w:pPr>
            <w:r>
              <w:rPr>
                <w:rFonts w:cs="Calibri"/>
                <w:color w:val="000000"/>
                <w:sz w:val="18"/>
                <w:szCs w:val="18"/>
              </w:rPr>
              <w:t>No caso das garantias pessoais, corresponde a um conjunto de caracteres de acordo com a validade do NIF associado.</w:t>
            </w:r>
          </w:p>
          <w:p w14:paraId="6DB27924" w14:textId="44C76EE8" w:rsidR="00AF41C4" w:rsidRPr="00AF41C4" w:rsidRDefault="00AF41C4" w:rsidP="00AF41C4">
            <w:pPr>
              <w:pStyle w:val="ListParagraph"/>
              <w:numPr>
                <w:ilvl w:val="0"/>
                <w:numId w:val="18"/>
              </w:numPr>
              <w:rPr>
                <w:rFonts w:cs="Calibri"/>
                <w:color w:val="000000"/>
                <w:sz w:val="18"/>
                <w:szCs w:val="18"/>
              </w:rPr>
            </w:pPr>
            <w:r w:rsidRPr="00AF41C4">
              <w:rPr>
                <w:rFonts w:cs="Calibri"/>
                <w:color w:val="000000"/>
                <w:sz w:val="18"/>
                <w:szCs w:val="18"/>
              </w:rPr>
              <w:t xml:space="preserve">Para casos em que o NIF é válido, o campo corresponde à concatenação dos 15 dígitos ‘ckbalres’, ‘ckctares, com os 7 dígitos correspondente a um sequenciador e o NIF. No caso em que o NIF não é </w:t>
            </w:r>
            <w:r w:rsidRPr="00AF41C4">
              <w:rPr>
                <w:rFonts w:cs="Calibri"/>
                <w:color w:val="000000"/>
                <w:sz w:val="18"/>
                <w:szCs w:val="18"/>
              </w:rPr>
              <w:lastRenderedPageBreak/>
              <w:t>válido então o ‘idprot’ corresponde à concatenação dos 15 dígitos ‘ckbalres’, ‘ckctares, com os 7 dígitos correspondente a um sequenciador e o ‘zcliente’.</w:t>
            </w:r>
          </w:p>
        </w:tc>
        <w:tc>
          <w:tcPr>
            <w:tcW w:w="1134" w:type="dxa"/>
            <w:tcBorders>
              <w:top w:val="nil"/>
              <w:left w:val="single" w:sz="4" w:space="0" w:color="auto"/>
              <w:bottom w:val="single" w:sz="4" w:space="0" w:color="auto"/>
              <w:right w:val="single" w:sz="4" w:space="0" w:color="auto"/>
            </w:tcBorders>
            <w:shd w:val="clear" w:color="auto" w:fill="auto"/>
            <w:noWrap/>
          </w:tcPr>
          <w:p w14:paraId="72DE4E5E" w14:textId="77777777" w:rsidR="00AF41C4" w:rsidRPr="00C5395F" w:rsidRDefault="00AF41C4" w:rsidP="00AF41C4">
            <w:pPr>
              <w:rPr>
                <w:rFonts w:cs="Calibri"/>
                <w:color w:val="000000"/>
                <w:sz w:val="18"/>
                <w:szCs w:val="18"/>
              </w:rPr>
            </w:pPr>
            <w:r w:rsidRPr="00C5395F">
              <w:rPr>
                <w:rFonts w:cs="Calibri"/>
                <w:color w:val="000000"/>
                <w:sz w:val="18"/>
                <w:szCs w:val="18"/>
              </w:rPr>
              <w:lastRenderedPageBreak/>
              <w:t>String</w:t>
            </w:r>
          </w:p>
        </w:tc>
        <w:tc>
          <w:tcPr>
            <w:tcW w:w="1843" w:type="dxa"/>
            <w:tcBorders>
              <w:top w:val="nil"/>
              <w:left w:val="single" w:sz="4" w:space="0" w:color="auto"/>
              <w:bottom w:val="single" w:sz="4" w:space="0" w:color="auto"/>
              <w:right w:val="single" w:sz="4" w:space="0" w:color="auto"/>
            </w:tcBorders>
          </w:tcPr>
          <w:p w14:paraId="55715978" w14:textId="77777777" w:rsidR="00AF41C4" w:rsidRPr="00C5395F" w:rsidRDefault="00AF41C4" w:rsidP="00AF41C4">
            <w:pPr>
              <w:rPr>
                <w:rFonts w:cs="Calibri"/>
                <w:color w:val="000000"/>
                <w:sz w:val="18"/>
                <w:szCs w:val="18"/>
              </w:rPr>
            </w:pPr>
            <w:r w:rsidRPr="00C5395F">
              <w:rPr>
                <w:rFonts w:cs="Calibri"/>
                <w:color w:val="000000"/>
                <w:sz w:val="18"/>
                <w:szCs w:val="18"/>
              </w:rPr>
              <w:t>MUG (APMT0100048766)</w:t>
            </w:r>
          </w:p>
        </w:tc>
        <w:tc>
          <w:tcPr>
            <w:tcW w:w="2126" w:type="dxa"/>
            <w:tcBorders>
              <w:top w:val="nil"/>
              <w:left w:val="single" w:sz="4" w:space="0" w:color="auto"/>
              <w:bottom w:val="single" w:sz="4" w:space="0" w:color="auto"/>
              <w:right w:val="single" w:sz="4" w:space="0" w:color="auto"/>
            </w:tcBorders>
          </w:tcPr>
          <w:p w14:paraId="78822B07" w14:textId="77777777" w:rsidR="00AF41C4" w:rsidRPr="00C5395F" w:rsidRDefault="00AF41C4" w:rsidP="00AF41C4">
            <w:pPr>
              <w:rPr>
                <w:rFonts w:cs="Calibri"/>
                <w:color w:val="000000"/>
                <w:sz w:val="18"/>
                <w:szCs w:val="18"/>
              </w:rPr>
            </w:pPr>
            <w:r w:rsidRPr="00C5395F">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34B9B4F6" w14:textId="77777777" w:rsidR="00AF41C4" w:rsidRPr="00C5395F" w:rsidRDefault="00AF41C4" w:rsidP="00AF41C4">
            <w:pPr>
              <w:rPr>
                <w:rFonts w:cs="Calibri"/>
                <w:color w:val="000000"/>
                <w:sz w:val="18"/>
                <w:szCs w:val="18"/>
              </w:rPr>
            </w:pPr>
            <w:r w:rsidRPr="00C5395F">
              <w:rPr>
                <w:rFonts w:cs="Calibri"/>
                <w:color w:val="000000"/>
                <w:sz w:val="18"/>
                <w:szCs w:val="18"/>
              </w:rPr>
              <w:t>ckbalbem, ckctabem, ckrefbem</w:t>
            </w:r>
          </w:p>
        </w:tc>
        <w:tc>
          <w:tcPr>
            <w:tcW w:w="1559" w:type="dxa"/>
            <w:tcBorders>
              <w:top w:val="nil"/>
              <w:left w:val="single" w:sz="4" w:space="0" w:color="auto"/>
              <w:bottom w:val="single" w:sz="4" w:space="0" w:color="auto"/>
              <w:right w:val="single" w:sz="4" w:space="0" w:color="auto"/>
            </w:tcBorders>
          </w:tcPr>
          <w:p w14:paraId="5360204D" w14:textId="77777777" w:rsidR="00AF41C4" w:rsidRPr="00C5395F" w:rsidRDefault="00AF41C4" w:rsidP="00AF41C4">
            <w:pPr>
              <w:rPr>
                <w:rFonts w:cs="Calibri"/>
                <w:color w:val="000000"/>
                <w:sz w:val="18"/>
                <w:szCs w:val="18"/>
              </w:rPr>
            </w:pPr>
          </w:p>
        </w:tc>
      </w:tr>
      <w:tr w:rsidR="00070273" w:rsidRPr="00C5395F" w14:paraId="5A9C65E2" w14:textId="77777777" w:rsidTr="00BD47CC">
        <w:trPr>
          <w:trHeight w:val="1644"/>
        </w:trPr>
        <w:tc>
          <w:tcPr>
            <w:tcW w:w="1984" w:type="dxa"/>
            <w:tcBorders>
              <w:top w:val="nil"/>
              <w:left w:val="single" w:sz="4" w:space="0" w:color="auto"/>
              <w:bottom w:val="single" w:sz="4" w:space="0" w:color="auto"/>
              <w:right w:val="single" w:sz="4" w:space="0" w:color="auto"/>
            </w:tcBorders>
            <w:shd w:val="clear" w:color="000000" w:fill="F2F2F2"/>
            <w:vAlign w:val="center"/>
          </w:tcPr>
          <w:p w14:paraId="609F2B0D" w14:textId="4CC17FEA" w:rsidR="00AF41C4" w:rsidRPr="00C5395F" w:rsidRDefault="004C3FB0" w:rsidP="00AF41C4">
            <w:pPr>
              <w:rPr>
                <w:rFonts w:cs="Calibri"/>
                <w:bCs/>
                <w:color w:val="000000"/>
                <w:sz w:val="18"/>
                <w:szCs w:val="18"/>
              </w:rPr>
            </w:pPr>
            <w:r w:rsidRPr="00C5395F">
              <w:rPr>
                <w:rFonts w:cs="Calibri"/>
                <w:bCs/>
                <w:color w:val="000000"/>
                <w:sz w:val="18"/>
                <w:szCs w:val="18"/>
              </w:rPr>
              <w:t>se</w:t>
            </w:r>
            <w:r>
              <w:rPr>
                <w:rFonts w:cs="Calibri"/>
                <w:bCs/>
                <w:color w:val="000000"/>
                <w:sz w:val="18"/>
                <w:szCs w:val="18"/>
              </w:rPr>
              <w:t>q</w:t>
            </w:r>
          </w:p>
        </w:tc>
        <w:tc>
          <w:tcPr>
            <w:tcW w:w="4890" w:type="dxa"/>
            <w:tcBorders>
              <w:top w:val="nil"/>
              <w:left w:val="nil"/>
              <w:bottom w:val="single" w:sz="4" w:space="0" w:color="auto"/>
              <w:right w:val="single" w:sz="4" w:space="0" w:color="auto"/>
            </w:tcBorders>
            <w:shd w:val="clear" w:color="auto" w:fill="auto"/>
            <w:noWrap/>
          </w:tcPr>
          <w:p w14:paraId="73F30463" w14:textId="77777777" w:rsidR="00AF41C4" w:rsidRDefault="00AF41C4" w:rsidP="00AF41C4">
            <w:pPr>
              <w:rPr>
                <w:rFonts w:cs="Calibri"/>
                <w:color w:val="000000"/>
                <w:sz w:val="18"/>
                <w:szCs w:val="18"/>
              </w:rPr>
            </w:pPr>
            <w:r>
              <w:rPr>
                <w:rFonts w:cs="Calibri"/>
                <w:color w:val="000000"/>
                <w:sz w:val="18"/>
                <w:szCs w:val="18"/>
              </w:rPr>
              <w:t>Sequenciador:</w:t>
            </w:r>
          </w:p>
          <w:p w14:paraId="3AA0AC7D" w14:textId="77777777" w:rsidR="00AF41C4" w:rsidRDefault="00AF41C4" w:rsidP="00AF41C4">
            <w:pPr>
              <w:pStyle w:val="ListParagraph"/>
              <w:numPr>
                <w:ilvl w:val="0"/>
                <w:numId w:val="32"/>
              </w:numPr>
              <w:rPr>
                <w:rFonts w:cs="Calibri"/>
                <w:color w:val="000000"/>
                <w:sz w:val="18"/>
                <w:szCs w:val="18"/>
              </w:rPr>
            </w:pPr>
            <w:r>
              <w:rPr>
                <w:rFonts w:cs="Calibri"/>
                <w:color w:val="000000"/>
                <w:sz w:val="18"/>
                <w:szCs w:val="18"/>
              </w:rPr>
              <w:t>I</w:t>
            </w:r>
            <w:r w:rsidR="00BB58D8">
              <w:rPr>
                <w:rFonts w:cs="Calibri"/>
                <w:color w:val="000000"/>
                <w:sz w:val="18"/>
                <w:szCs w:val="18"/>
              </w:rPr>
              <w:t xml:space="preserve">dentifica a ordem de surgimento de cada combinação distinta de ‘zcliente_ced’, ‘idcont’ e ‘idinst’. </w:t>
            </w:r>
          </w:p>
          <w:p w14:paraId="5543796C" w14:textId="59927FE6" w:rsidR="00BB58D8" w:rsidRPr="00AF41C4" w:rsidRDefault="00EE2268" w:rsidP="00AF41C4">
            <w:pPr>
              <w:pStyle w:val="ListParagraph"/>
              <w:numPr>
                <w:ilvl w:val="0"/>
                <w:numId w:val="32"/>
              </w:numPr>
              <w:rPr>
                <w:rFonts w:cs="Calibri"/>
                <w:color w:val="000000"/>
                <w:sz w:val="18"/>
                <w:szCs w:val="18"/>
              </w:rPr>
            </w:pPr>
            <w:r>
              <w:rPr>
                <w:rFonts w:cs="Calibri"/>
                <w:color w:val="000000"/>
                <w:sz w:val="18"/>
                <w:szCs w:val="18"/>
              </w:rPr>
              <w:t xml:space="preserve">No caso de garantias reais, o campo é </w:t>
            </w:r>
            <w:r w:rsidR="004C3FB0">
              <w:rPr>
                <w:rFonts w:cs="Calibri"/>
                <w:color w:val="000000"/>
                <w:sz w:val="18"/>
                <w:szCs w:val="18"/>
              </w:rPr>
              <w:t>preenchido</w:t>
            </w:r>
            <w:r>
              <w:rPr>
                <w:rFonts w:cs="Calibri"/>
                <w:color w:val="000000"/>
                <w:sz w:val="18"/>
                <w:szCs w:val="18"/>
              </w:rPr>
              <w:t>, por defeito, pelo número sequencial ‘1’. Para as garantias reais este é preenchido sequencialmente, conforme cada combinação vai sendo registada</w:t>
            </w:r>
            <w:r w:rsidR="00BB58D8">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shd w:val="clear" w:color="auto" w:fill="auto"/>
            <w:noWrap/>
          </w:tcPr>
          <w:p w14:paraId="18960D10" w14:textId="77777777" w:rsidR="00AF41C4" w:rsidRPr="00C5395F" w:rsidRDefault="00AF41C4" w:rsidP="00AF41C4">
            <w:pPr>
              <w:rPr>
                <w:rFonts w:cs="Calibri"/>
                <w:color w:val="000000"/>
                <w:sz w:val="18"/>
                <w:szCs w:val="18"/>
              </w:rPr>
            </w:pPr>
            <w:r w:rsidRPr="00C5395F">
              <w:rPr>
                <w:rFonts w:cs="Calibri"/>
                <w:color w:val="000000"/>
                <w:sz w:val="18"/>
                <w:szCs w:val="18"/>
              </w:rPr>
              <w:t>Int</w:t>
            </w:r>
          </w:p>
        </w:tc>
        <w:tc>
          <w:tcPr>
            <w:tcW w:w="1843" w:type="dxa"/>
            <w:tcBorders>
              <w:top w:val="nil"/>
              <w:left w:val="single" w:sz="4" w:space="0" w:color="auto"/>
              <w:bottom w:val="single" w:sz="4" w:space="0" w:color="auto"/>
              <w:right w:val="single" w:sz="4" w:space="0" w:color="auto"/>
            </w:tcBorders>
          </w:tcPr>
          <w:p w14:paraId="4F7FD6B5" w14:textId="77777777" w:rsidR="00AF41C4" w:rsidRPr="00C5395F" w:rsidRDefault="00AF41C4" w:rsidP="00AF41C4">
            <w:pPr>
              <w:rPr>
                <w:rFonts w:cs="Calibri"/>
                <w:color w:val="000000"/>
                <w:sz w:val="18"/>
                <w:szCs w:val="18"/>
              </w:rPr>
            </w:pPr>
            <w:r w:rsidRPr="00C5395F">
              <w:rPr>
                <w:rFonts w:cs="Calibri"/>
                <w:color w:val="000000"/>
                <w:sz w:val="18"/>
                <w:szCs w:val="18"/>
              </w:rPr>
              <w:t>MUG (APMT0100048766)</w:t>
            </w:r>
          </w:p>
        </w:tc>
        <w:tc>
          <w:tcPr>
            <w:tcW w:w="2126" w:type="dxa"/>
            <w:tcBorders>
              <w:top w:val="nil"/>
              <w:left w:val="single" w:sz="4" w:space="0" w:color="auto"/>
              <w:bottom w:val="single" w:sz="4" w:space="0" w:color="auto"/>
              <w:right w:val="single" w:sz="4" w:space="0" w:color="auto"/>
            </w:tcBorders>
          </w:tcPr>
          <w:p w14:paraId="765CCAEC" w14:textId="77777777" w:rsidR="00AF41C4" w:rsidRPr="00C5395F" w:rsidRDefault="00AF41C4" w:rsidP="00AF41C4">
            <w:pPr>
              <w:rPr>
                <w:rFonts w:cs="Calibri"/>
                <w:color w:val="000000"/>
                <w:sz w:val="18"/>
                <w:szCs w:val="18"/>
              </w:rPr>
            </w:pPr>
            <w:r w:rsidRPr="00C5395F">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60E1B286" w14:textId="77777777" w:rsidR="00AF41C4" w:rsidRPr="00C5395F" w:rsidRDefault="00AF41C4" w:rsidP="00AF41C4">
            <w:pPr>
              <w:rPr>
                <w:rFonts w:cs="Calibri"/>
                <w:color w:val="000000"/>
                <w:sz w:val="18"/>
                <w:szCs w:val="18"/>
              </w:rPr>
            </w:pPr>
          </w:p>
        </w:tc>
        <w:tc>
          <w:tcPr>
            <w:tcW w:w="1559" w:type="dxa"/>
            <w:tcBorders>
              <w:top w:val="nil"/>
              <w:left w:val="single" w:sz="4" w:space="0" w:color="auto"/>
              <w:bottom w:val="single" w:sz="4" w:space="0" w:color="auto"/>
              <w:right w:val="single" w:sz="4" w:space="0" w:color="auto"/>
            </w:tcBorders>
          </w:tcPr>
          <w:p w14:paraId="4D8AA302" w14:textId="77777777" w:rsidR="00AF41C4" w:rsidRPr="00C5395F" w:rsidRDefault="00AF41C4" w:rsidP="00AF41C4">
            <w:pPr>
              <w:rPr>
                <w:rFonts w:cs="Calibri"/>
                <w:color w:val="000000"/>
                <w:sz w:val="18"/>
                <w:szCs w:val="18"/>
              </w:rPr>
            </w:pPr>
          </w:p>
        </w:tc>
      </w:tr>
      <w:tr w:rsidR="00EE2268" w:rsidRPr="00C5395F" w14:paraId="2E92BD83" w14:textId="77777777" w:rsidTr="00070273">
        <w:trPr>
          <w:trHeight w:val="2627"/>
        </w:trPr>
        <w:tc>
          <w:tcPr>
            <w:tcW w:w="1984" w:type="dxa"/>
            <w:tcBorders>
              <w:top w:val="nil"/>
              <w:left w:val="single" w:sz="4" w:space="0" w:color="auto"/>
              <w:bottom w:val="single" w:sz="4" w:space="0" w:color="auto"/>
              <w:right w:val="single" w:sz="4" w:space="0" w:color="auto"/>
            </w:tcBorders>
            <w:shd w:val="clear" w:color="000000" w:fill="F2F2F2"/>
            <w:vAlign w:val="center"/>
          </w:tcPr>
          <w:p w14:paraId="3CFD66FE" w14:textId="2FE27E7C" w:rsidR="00EE2268" w:rsidRPr="00C5395F" w:rsidRDefault="00EE2268" w:rsidP="00EE2268">
            <w:pPr>
              <w:rPr>
                <w:rFonts w:cs="Calibri"/>
                <w:bCs/>
                <w:color w:val="000000"/>
                <w:sz w:val="18"/>
                <w:szCs w:val="18"/>
              </w:rPr>
            </w:pPr>
            <w:r w:rsidRPr="00C5395F">
              <w:rPr>
                <w:rFonts w:cs="Calibri"/>
                <w:bCs/>
                <w:color w:val="000000"/>
                <w:sz w:val="18"/>
                <w:szCs w:val="18"/>
              </w:rPr>
              <w:t>Ref_date_carga</w:t>
            </w:r>
          </w:p>
        </w:tc>
        <w:tc>
          <w:tcPr>
            <w:tcW w:w="4890" w:type="dxa"/>
            <w:tcBorders>
              <w:top w:val="nil"/>
              <w:left w:val="nil"/>
              <w:bottom w:val="single" w:sz="4" w:space="0" w:color="auto"/>
              <w:right w:val="single" w:sz="4" w:space="0" w:color="auto"/>
            </w:tcBorders>
            <w:shd w:val="clear" w:color="auto" w:fill="auto"/>
            <w:noWrap/>
          </w:tcPr>
          <w:p w14:paraId="3F04152D" w14:textId="77777777" w:rsidR="00EE2268" w:rsidRPr="00CD3F80" w:rsidRDefault="00EE2268" w:rsidP="00EE2268">
            <w:pPr>
              <w:jc w:val="both"/>
              <w:rPr>
                <w:color w:val="000000"/>
                <w:sz w:val="18"/>
                <w:szCs w:val="18"/>
              </w:rPr>
            </w:pPr>
            <w:r w:rsidRPr="00CD3F80">
              <w:rPr>
                <w:color w:val="000000"/>
                <w:sz w:val="18"/>
                <w:szCs w:val="18"/>
              </w:rPr>
              <w:t>Data de referência dos dados:</w:t>
            </w:r>
          </w:p>
          <w:p w14:paraId="1AAD41A8" w14:textId="77777777" w:rsidR="00EE2268" w:rsidRPr="00CD3F80" w:rsidRDefault="00EE2268" w:rsidP="00EE2268">
            <w:pPr>
              <w:pStyle w:val="ListParagraph"/>
              <w:numPr>
                <w:ilvl w:val="0"/>
                <w:numId w:val="5"/>
              </w:numPr>
              <w:jc w:val="both"/>
              <w:rPr>
                <w:color w:val="000000"/>
                <w:sz w:val="18"/>
                <w:szCs w:val="18"/>
              </w:rPr>
            </w:pPr>
            <w:r w:rsidRPr="00CD3F80">
              <w:rPr>
                <w:color w:val="000000"/>
                <w:sz w:val="18"/>
                <w:szCs w:val="18"/>
              </w:rPr>
              <w:t xml:space="preserve">Todas as tabelas de output dos </w:t>
            </w:r>
            <w:r>
              <w:rPr>
                <w:color w:val="000000"/>
                <w:sz w:val="18"/>
                <w:szCs w:val="18"/>
              </w:rPr>
              <w:t>motores incluem sempre um campo</w:t>
            </w:r>
            <w:r w:rsidRPr="00CD3F80">
              <w:rPr>
                <w:color w:val="000000"/>
                <w:sz w:val="18"/>
                <w:szCs w:val="18"/>
              </w:rPr>
              <w:t xml:space="preserve"> que reflete a data de referência dos dados. </w:t>
            </w:r>
          </w:p>
          <w:p w14:paraId="5764D74D" w14:textId="77777777" w:rsidR="00EE2268" w:rsidRDefault="00EE2268" w:rsidP="00EE2268">
            <w:pPr>
              <w:pStyle w:val="ListParagraph"/>
              <w:numPr>
                <w:ilvl w:val="0"/>
                <w:numId w:val="5"/>
              </w:numPr>
              <w:jc w:val="both"/>
              <w:rPr>
                <w:color w:val="000000"/>
                <w:sz w:val="18"/>
                <w:szCs w:val="18"/>
              </w:rPr>
            </w:pPr>
            <w:r w:rsidRPr="00CD3F80">
              <w:rPr>
                <w:color w:val="000000"/>
                <w:sz w:val="18"/>
                <w:szCs w:val="18"/>
              </w:rPr>
              <w:t xml:space="preserve">Dado que </w:t>
            </w:r>
            <w:r>
              <w:rPr>
                <w:color w:val="000000"/>
                <w:sz w:val="18"/>
                <w:szCs w:val="18"/>
              </w:rPr>
              <w:t>as tabelas de interface para a do MUG para a CRC são diárias</w:t>
            </w:r>
            <w:r w:rsidRPr="00CD3F80">
              <w:rPr>
                <w:color w:val="000000"/>
                <w:sz w:val="18"/>
                <w:szCs w:val="18"/>
              </w:rPr>
              <w:t xml:space="preserve"> este campo informará o </w:t>
            </w:r>
            <w:r>
              <w:rPr>
                <w:color w:val="000000"/>
                <w:sz w:val="18"/>
                <w:szCs w:val="18"/>
              </w:rPr>
              <w:t xml:space="preserve">último </w:t>
            </w:r>
            <w:r w:rsidRPr="00CD3F80">
              <w:rPr>
                <w:color w:val="000000"/>
                <w:sz w:val="18"/>
                <w:szCs w:val="18"/>
              </w:rPr>
              <w:t xml:space="preserve">dia útil </w:t>
            </w:r>
            <w:r>
              <w:rPr>
                <w:color w:val="000000"/>
                <w:sz w:val="18"/>
                <w:szCs w:val="18"/>
              </w:rPr>
              <w:t xml:space="preserve">a </w:t>
            </w:r>
            <w:r w:rsidRPr="00CD3F80">
              <w:rPr>
                <w:color w:val="000000"/>
                <w:sz w:val="18"/>
                <w:szCs w:val="18"/>
              </w:rPr>
              <w:t>que respeitam todos os dados dessa partição temporal. Note-se que, no caso do último dia de calendár</w:t>
            </w:r>
            <w:r>
              <w:rPr>
                <w:color w:val="000000"/>
                <w:sz w:val="18"/>
                <w:szCs w:val="18"/>
              </w:rPr>
              <w:t>io do mês não ser um dia útil, será criada a</w:t>
            </w:r>
            <w:r w:rsidRPr="00CD3F80">
              <w:rPr>
                <w:color w:val="000000"/>
                <w:sz w:val="18"/>
                <w:szCs w:val="18"/>
              </w:rPr>
              <w:t xml:space="preserve">utomaticamente </w:t>
            </w:r>
            <w:r>
              <w:rPr>
                <w:color w:val="000000"/>
                <w:sz w:val="18"/>
                <w:szCs w:val="18"/>
              </w:rPr>
              <w:t>um</w:t>
            </w:r>
            <w:r w:rsidRPr="00CD3F80">
              <w:rPr>
                <w:color w:val="000000"/>
                <w:sz w:val="18"/>
                <w:szCs w:val="18"/>
              </w:rPr>
              <w:t>a partição temporal com referência ao último dia</w:t>
            </w:r>
            <w:r>
              <w:rPr>
                <w:color w:val="000000"/>
                <w:sz w:val="18"/>
                <w:szCs w:val="18"/>
              </w:rPr>
              <w:t xml:space="preserve"> </w:t>
            </w:r>
            <w:r w:rsidRPr="00CD3F80">
              <w:rPr>
                <w:color w:val="000000"/>
                <w:sz w:val="18"/>
                <w:szCs w:val="18"/>
              </w:rPr>
              <w:t>de calendário do mês, e preencherá essa partição com os dados registados no último dia útil desse mês.</w:t>
            </w:r>
          </w:p>
          <w:p w14:paraId="75FF6B08" w14:textId="5B75F5D5" w:rsidR="00EE2268" w:rsidRPr="00EE2268" w:rsidRDefault="00EE2268" w:rsidP="00EE2268">
            <w:pPr>
              <w:pStyle w:val="ListParagraph"/>
              <w:numPr>
                <w:ilvl w:val="0"/>
                <w:numId w:val="5"/>
              </w:numPr>
              <w:jc w:val="both"/>
              <w:rPr>
                <w:color w:val="000000"/>
                <w:sz w:val="18"/>
                <w:szCs w:val="18"/>
              </w:rPr>
            </w:pPr>
            <w:r w:rsidRPr="00EE2268">
              <w:rPr>
                <w:color w:val="000000"/>
                <w:sz w:val="18"/>
                <w:szCs w:val="18"/>
              </w:rPr>
              <w:t>Todas as datas no modelo respeitam o formato  ‘aaaa-mm-dd’.</w:t>
            </w:r>
          </w:p>
        </w:tc>
        <w:tc>
          <w:tcPr>
            <w:tcW w:w="1134" w:type="dxa"/>
            <w:tcBorders>
              <w:top w:val="nil"/>
              <w:left w:val="single" w:sz="4" w:space="0" w:color="auto"/>
              <w:bottom w:val="single" w:sz="4" w:space="0" w:color="auto"/>
              <w:right w:val="single" w:sz="4" w:space="0" w:color="auto"/>
            </w:tcBorders>
            <w:shd w:val="clear" w:color="auto" w:fill="auto"/>
            <w:noWrap/>
          </w:tcPr>
          <w:p w14:paraId="62BA12DB" w14:textId="77777777" w:rsidR="00EE2268" w:rsidRPr="00C5395F" w:rsidRDefault="00EE2268" w:rsidP="00EE2268">
            <w:pPr>
              <w:rPr>
                <w:rFonts w:cs="Calibri"/>
                <w:color w:val="000000"/>
                <w:sz w:val="18"/>
                <w:szCs w:val="18"/>
              </w:rPr>
            </w:pPr>
            <w:r w:rsidRPr="00C5395F">
              <w:rPr>
                <w:rFonts w:cs="Calibri"/>
                <w:color w:val="000000"/>
                <w:sz w:val="18"/>
                <w:szCs w:val="18"/>
              </w:rPr>
              <w:t>String</w:t>
            </w:r>
          </w:p>
        </w:tc>
        <w:tc>
          <w:tcPr>
            <w:tcW w:w="1843" w:type="dxa"/>
            <w:tcBorders>
              <w:top w:val="nil"/>
              <w:left w:val="single" w:sz="4" w:space="0" w:color="auto"/>
              <w:bottom w:val="single" w:sz="4" w:space="0" w:color="auto"/>
              <w:right w:val="single" w:sz="4" w:space="0" w:color="auto"/>
            </w:tcBorders>
          </w:tcPr>
          <w:p w14:paraId="17724CA1" w14:textId="77777777" w:rsidR="00EE2268" w:rsidRPr="00C5395F" w:rsidRDefault="00EE2268" w:rsidP="00EE2268">
            <w:pPr>
              <w:rPr>
                <w:rFonts w:cs="Calibri"/>
                <w:color w:val="000000"/>
                <w:sz w:val="18"/>
                <w:szCs w:val="18"/>
              </w:rPr>
            </w:pPr>
            <w:r w:rsidRPr="00C5395F">
              <w:rPr>
                <w:rFonts w:cs="Calibri"/>
                <w:color w:val="000000"/>
                <w:sz w:val="18"/>
                <w:szCs w:val="18"/>
              </w:rPr>
              <w:t>MUG (APMT0100048766)</w:t>
            </w:r>
          </w:p>
        </w:tc>
        <w:tc>
          <w:tcPr>
            <w:tcW w:w="2126" w:type="dxa"/>
            <w:tcBorders>
              <w:top w:val="nil"/>
              <w:left w:val="single" w:sz="4" w:space="0" w:color="auto"/>
              <w:bottom w:val="single" w:sz="4" w:space="0" w:color="auto"/>
              <w:right w:val="single" w:sz="4" w:space="0" w:color="auto"/>
            </w:tcBorders>
          </w:tcPr>
          <w:p w14:paraId="16F273A3" w14:textId="77777777" w:rsidR="00EE2268" w:rsidRPr="00C5395F" w:rsidRDefault="00EE2268" w:rsidP="00EE2268">
            <w:pPr>
              <w:rPr>
                <w:rFonts w:cs="Calibri"/>
                <w:color w:val="000000"/>
                <w:sz w:val="18"/>
                <w:szCs w:val="18"/>
              </w:rPr>
            </w:pPr>
            <w:r w:rsidRPr="00C5395F">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6E4B0210" w14:textId="77777777" w:rsidR="00EE2268" w:rsidRPr="00C5395F" w:rsidRDefault="00EE2268" w:rsidP="00EE2268">
            <w:pPr>
              <w:rPr>
                <w:rFonts w:cs="Calibri"/>
                <w:color w:val="000000"/>
                <w:sz w:val="18"/>
                <w:szCs w:val="18"/>
              </w:rPr>
            </w:pPr>
          </w:p>
        </w:tc>
        <w:tc>
          <w:tcPr>
            <w:tcW w:w="1559" w:type="dxa"/>
            <w:tcBorders>
              <w:top w:val="nil"/>
              <w:left w:val="single" w:sz="4" w:space="0" w:color="auto"/>
              <w:bottom w:val="single" w:sz="4" w:space="0" w:color="auto"/>
              <w:right w:val="single" w:sz="4" w:space="0" w:color="auto"/>
            </w:tcBorders>
          </w:tcPr>
          <w:p w14:paraId="4E9B1573" w14:textId="27241FBE" w:rsidR="00EE2268" w:rsidRPr="00C5395F" w:rsidRDefault="00EE2268" w:rsidP="00EE2268">
            <w:pPr>
              <w:rPr>
                <w:rFonts w:cs="Calibri"/>
                <w:color w:val="000000"/>
                <w:sz w:val="18"/>
                <w:szCs w:val="18"/>
              </w:rPr>
            </w:pPr>
          </w:p>
        </w:tc>
      </w:tr>
    </w:tbl>
    <w:p w14:paraId="5EEC3353" w14:textId="77777777" w:rsidR="00C4374B" w:rsidRDefault="00C4374B" w:rsidP="00C4374B">
      <w:pPr>
        <w:jc w:val="both"/>
        <w:sectPr w:rsidR="00C4374B" w:rsidSect="00927DAA">
          <w:pgSz w:w="16838" w:h="11906" w:orient="landscape"/>
          <w:pgMar w:top="1440" w:right="1440" w:bottom="1440" w:left="1440" w:header="709" w:footer="709" w:gutter="0"/>
          <w:cols w:space="708"/>
          <w:docGrid w:linePitch="360"/>
        </w:sectPr>
      </w:pPr>
    </w:p>
    <w:p w14:paraId="3790002A" w14:textId="19B2F649" w:rsidR="00B06055" w:rsidRPr="008E454A" w:rsidRDefault="00B06055" w:rsidP="00C4374B">
      <w:pPr>
        <w:pStyle w:val="Heading3"/>
      </w:pPr>
      <w:bookmarkStart w:id="69" w:name="_Toc178255971"/>
      <w:r w:rsidRPr="008E454A">
        <w:lastRenderedPageBreak/>
        <w:t>Tradutores de Chaves</w:t>
      </w:r>
      <w:bookmarkEnd w:id="69"/>
    </w:p>
    <w:p w14:paraId="43DB250B" w14:textId="166D6304" w:rsidR="00145D75" w:rsidRPr="008E454A" w:rsidRDefault="00F23A21" w:rsidP="00657655">
      <w:pPr>
        <w:pStyle w:val="Heading4"/>
      </w:pPr>
      <w:bookmarkStart w:id="70" w:name="_Toc178255972"/>
      <w:r w:rsidRPr="008E454A">
        <w:t>Tradutor entre MUG e Interfaces</w:t>
      </w:r>
      <w:r w:rsidR="00145D75" w:rsidRPr="008E454A">
        <w:t xml:space="preserve">: </w:t>
      </w:r>
      <w:bookmarkEnd w:id="47"/>
      <w:r w:rsidR="00657655" w:rsidRPr="008E454A">
        <w:rPr>
          <w:i/>
        </w:rPr>
        <w:t>cd_garantias.kt_chaves_intrf_grts_crc</w:t>
      </w:r>
      <w:bookmarkEnd w:id="70"/>
      <w:r w:rsidR="00FD47AF">
        <w:rPr>
          <w:i/>
        </w:rPr>
        <w:fldChar w:fldCharType="begin"/>
      </w:r>
      <w:r w:rsidR="00FD47AF">
        <w:instrText xml:space="preserve"> XE "</w:instrText>
      </w:r>
      <w:r w:rsidR="00FD47AF" w:rsidRPr="000E3BBC">
        <w:rPr>
          <w:i/>
        </w:rPr>
        <w:instrText>kt_chaves_intrf_grts_crc</w:instrText>
      </w:r>
      <w:r w:rsidR="00FD47AF">
        <w:instrText xml:space="preserve">" </w:instrText>
      </w:r>
      <w:r w:rsidR="00FD47AF">
        <w:rPr>
          <w:i/>
        </w:rPr>
        <w:fldChar w:fldCharType="end"/>
      </w:r>
    </w:p>
    <w:p w14:paraId="4928FB2D" w14:textId="2D94CC3A" w:rsidR="00145D75" w:rsidRPr="008E454A" w:rsidRDefault="00145D75" w:rsidP="00666790">
      <w:pPr>
        <w:pStyle w:val="Heading5"/>
      </w:pPr>
      <w:bookmarkStart w:id="71" w:name="_Toc163902263"/>
      <w:bookmarkStart w:id="72" w:name="_Toc178255973"/>
      <w:r w:rsidRPr="008E454A">
        <w:t>Visão Geral</w:t>
      </w:r>
      <w:bookmarkEnd w:id="71"/>
      <w:bookmarkEnd w:id="72"/>
    </w:p>
    <w:p w14:paraId="56B5B67D" w14:textId="6B6E7D94" w:rsidR="000E62B0" w:rsidRPr="00720567" w:rsidRDefault="000E62B0" w:rsidP="000E62B0">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657655">
        <w:rPr>
          <w:i/>
        </w:rPr>
        <w:t>cd_garantias.kt_chaves_intrf_grts_</w:t>
      </w:r>
      <w:r w:rsidR="00D36304" w:rsidRPr="00657655">
        <w:rPr>
          <w:i/>
        </w:rPr>
        <w:t>crc</w:t>
      </w:r>
      <w:r w:rsidR="00D36304" w:rsidRPr="00720567">
        <w:rPr>
          <w:rFonts w:eastAsiaTheme="minorHAnsi" w:cstheme="minorBidi"/>
          <w:i/>
          <w:szCs w:val="22"/>
          <w:lang w:eastAsia="en-US"/>
        </w:rPr>
        <w:t xml:space="preserve"> </w:t>
      </w:r>
      <w:r w:rsidR="00D36304" w:rsidRPr="00720567">
        <w:rPr>
          <w:rFonts w:eastAsiaTheme="minorHAnsi" w:cstheme="minorBidi"/>
          <w:szCs w:val="22"/>
          <w:lang w:eastAsia="en-US"/>
        </w:rPr>
        <w:t>é</w:t>
      </w:r>
      <w:r w:rsidRPr="00720567">
        <w:rPr>
          <w:rFonts w:eastAsiaTheme="minorHAnsi" w:cstheme="minorBidi"/>
          <w:szCs w:val="22"/>
          <w:lang w:eastAsia="en-US"/>
        </w:rPr>
        <w:t xml:space="preserve"> uma tabela de tradução e rastreabilidade das chaves do MUG para </w:t>
      </w:r>
      <w:r w:rsidR="00D36304">
        <w:rPr>
          <w:rFonts w:eastAsiaTheme="minorHAnsi" w:cstheme="minorBidi"/>
          <w:szCs w:val="22"/>
          <w:lang w:eastAsia="en-US"/>
        </w:rPr>
        <w:t>o</w:t>
      </w:r>
      <w:r w:rsidR="00D36304" w:rsidRPr="00720567">
        <w:rPr>
          <w:rFonts w:eastAsiaTheme="minorHAnsi" w:cstheme="minorBidi"/>
          <w:szCs w:val="22"/>
          <w:lang w:eastAsia="en-US"/>
        </w:rPr>
        <w:t>s</w:t>
      </w:r>
      <w:r w:rsidR="00D36304">
        <w:rPr>
          <w:rFonts w:eastAsiaTheme="minorHAnsi" w:cstheme="minorBidi"/>
          <w:szCs w:val="22"/>
          <w:lang w:eastAsia="en-US"/>
        </w:rPr>
        <w:t xml:space="preserve"> seus</w:t>
      </w:r>
      <w:r w:rsidR="00D36304" w:rsidRPr="00720567">
        <w:rPr>
          <w:rFonts w:eastAsiaTheme="minorHAnsi" w:cstheme="minorBidi"/>
          <w:szCs w:val="22"/>
          <w:lang w:eastAsia="en-US"/>
        </w:rPr>
        <w:t xml:space="preserve"> interfaces</w:t>
      </w:r>
      <w:r w:rsidRPr="00720567">
        <w:rPr>
          <w:rFonts w:eastAsiaTheme="minorHAnsi" w:cstheme="minorBidi"/>
          <w:szCs w:val="22"/>
          <w:lang w:eastAsia="en-US"/>
        </w:rPr>
        <w:t xml:space="preserve"> com a </w:t>
      </w:r>
      <w:r>
        <w:rPr>
          <w:rFonts w:eastAsiaTheme="minorHAnsi" w:cstheme="minorBidi"/>
          <w:szCs w:val="22"/>
          <w:lang w:eastAsia="en-US"/>
        </w:rPr>
        <w:t>CRC</w:t>
      </w:r>
      <w:r w:rsidRPr="00720567">
        <w:rPr>
          <w:rFonts w:eastAsiaTheme="minorHAnsi" w:cstheme="minorBidi"/>
          <w:szCs w:val="22"/>
          <w:lang w:eastAsia="en-US"/>
        </w:rPr>
        <w:t>.</w:t>
      </w:r>
      <w:r>
        <w:rPr>
          <w:rFonts w:eastAsiaTheme="minorHAnsi" w:cstheme="minorBidi"/>
          <w:szCs w:val="22"/>
          <w:lang w:eastAsia="en-US"/>
        </w:rPr>
        <w:t xml:space="preserve"> Esta tabela é válida para qualquer tabela com informação de garantias da CRC.</w:t>
      </w:r>
    </w:p>
    <w:p w14:paraId="1426C443" w14:textId="77777777" w:rsidR="000E62B0" w:rsidRPr="00720567" w:rsidRDefault="000E62B0" w:rsidP="000E62B0">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módulo consolido do MUG, concretizado na tabela </w:t>
      </w:r>
      <w:r w:rsidRPr="00720567">
        <w:rPr>
          <w:rFonts w:eastAsiaTheme="minorHAnsi" w:cstheme="minorBidi"/>
          <w:i/>
          <w:szCs w:val="22"/>
          <w:lang w:eastAsia="en-US"/>
        </w:rPr>
        <w:t>cd_garantias.gt018_rateio_aval</w:t>
      </w:r>
      <w:r w:rsidRPr="00720567">
        <w:rPr>
          <w:rFonts w:eastAsiaTheme="minorHAnsi" w:cstheme="minorBidi"/>
          <w:szCs w:val="22"/>
          <w:lang w:eastAsia="en-US"/>
        </w:rPr>
        <w:t xml:space="preserve">, contém toda a informação do modelo na sua granularidade máxima, ou seja, apresentando todas as responsabilidades, processos/cauções e bens em concordância com os princípios definidos no capítulo 2.2.3. da documentação funcional do Modelo Único de Garantias. Não obstante, as tabelas de interface do MUG para os seus casos de uso não estão estruturadas na granularidade máxima, sendo, por isso, necessário transformar as chaves, de forma a respeitar a estrutura definida pelos casos de uso. </w:t>
      </w:r>
    </w:p>
    <w:p w14:paraId="2E43F291" w14:textId="68809A28" w:rsidR="000E62B0" w:rsidRDefault="000E62B0" w:rsidP="000E62B0">
      <w:pPr>
        <w:spacing w:after="160" w:line="259" w:lineRule="auto"/>
        <w:jc w:val="both"/>
        <w:rPr>
          <w:rFonts w:eastAsiaTheme="minorHAnsi" w:cstheme="minorBidi"/>
          <w:i/>
          <w:szCs w:val="22"/>
          <w:lang w:eastAsia="en-US"/>
        </w:rPr>
      </w:pPr>
      <w:r w:rsidRPr="00720567">
        <w:rPr>
          <w:rFonts w:eastAsiaTheme="minorHAnsi" w:cstheme="minorBidi"/>
          <w:szCs w:val="22"/>
          <w:lang w:eastAsia="en-US"/>
        </w:rPr>
        <w:t xml:space="preserve">De forma a garantir a total traçabilidade das chaves, o tradutor Rosetta </w:t>
      </w:r>
      <w:r w:rsidR="00A81D1D" w:rsidRPr="00657655">
        <w:rPr>
          <w:i/>
        </w:rPr>
        <w:t>cd_garantias.kt_chaves_intrf_grts_crc</w:t>
      </w:r>
      <w:r w:rsidR="00171720">
        <w:rPr>
          <w:rFonts w:eastAsiaTheme="minorHAnsi" w:cstheme="minorBidi"/>
          <w:i/>
          <w:szCs w:val="22"/>
          <w:lang w:eastAsia="en-US"/>
        </w:rPr>
        <w:t xml:space="preserve"> </w:t>
      </w:r>
      <w:r w:rsidRPr="00720567">
        <w:rPr>
          <w:rFonts w:eastAsiaTheme="minorHAnsi" w:cstheme="minorBidi"/>
          <w:szCs w:val="22"/>
          <w:lang w:eastAsia="en-US"/>
        </w:rPr>
        <w:t>apresenta primeiramente todos os campos identificadores das chaves das responsabilidades e bens no MUG</w:t>
      </w:r>
      <w:r w:rsidR="00A81D1D">
        <w:rPr>
          <w:rFonts w:eastAsiaTheme="minorHAnsi" w:cstheme="minorBidi"/>
          <w:szCs w:val="22"/>
          <w:lang w:eastAsia="en-US"/>
        </w:rPr>
        <w:t xml:space="preserve"> (</w:t>
      </w:r>
      <w:r w:rsidR="00A81D1D" w:rsidRPr="00657655">
        <w:rPr>
          <w:rFonts w:eastAsiaTheme="minorHAnsi" w:cstheme="minorBidi"/>
          <w:i/>
          <w:szCs w:val="22"/>
          <w:lang w:eastAsia="en-US"/>
        </w:rPr>
        <w:t>‘cempresp’, ‘ckbalres’, ‘ckctares’, ‘ckrefresp’, ‘cempbem’, ‘ckbalbem, ‘ckctabem’, ‘ckrefbem’</w:t>
      </w:r>
      <w:r w:rsidR="00A81D1D">
        <w:rPr>
          <w:rFonts w:eastAsiaTheme="minorHAnsi" w:cstheme="minorBidi"/>
          <w:szCs w:val="22"/>
          <w:lang w:eastAsia="en-US"/>
        </w:rPr>
        <w:t>)</w:t>
      </w:r>
      <w:r w:rsidR="00A81D1D" w:rsidRPr="00720567">
        <w:rPr>
          <w:rFonts w:eastAsiaTheme="minorHAnsi" w:cstheme="minorBidi"/>
          <w:szCs w:val="22"/>
          <w:lang w:eastAsia="en-US"/>
        </w:rPr>
        <w:t>.</w:t>
      </w:r>
      <w:r w:rsidRPr="00720567">
        <w:rPr>
          <w:rFonts w:eastAsiaTheme="minorHAnsi" w:cstheme="minorBidi"/>
          <w:szCs w:val="22"/>
          <w:lang w:eastAsia="en-US"/>
        </w:rPr>
        <w:t xml:space="preserve"> De seguida, a tabela contém os campos das chaves primárias nas tabelas de interface</w:t>
      </w:r>
      <w:r w:rsidR="00A81D1D">
        <w:rPr>
          <w:rFonts w:eastAsiaTheme="minorHAnsi" w:cstheme="minorBidi"/>
          <w:szCs w:val="22"/>
          <w:lang w:eastAsia="en-US"/>
        </w:rPr>
        <w:t xml:space="preserve"> (</w:t>
      </w:r>
      <w:r w:rsidR="00A81D1D" w:rsidRPr="00881630">
        <w:rPr>
          <w:rFonts w:eastAsiaTheme="minorHAnsi" w:cstheme="minorBidi"/>
          <w:i/>
          <w:szCs w:val="22"/>
          <w:lang w:eastAsia="en-US"/>
        </w:rPr>
        <w:t>‘idcont’, ‘idinst’, ‘idprot’</w:t>
      </w:r>
      <w:r w:rsidR="00A81D1D">
        <w:rPr>
          <w:rFonts w:eastAsiaTheme="minorHAnsi" w:cstheme="minorBidi"/>
          <w:szCs w:val="22"/>
          <w:lang w:eastAsia="en-US"/>
        </w:rPr>
        <w:t>).</w:t>
      </w:r>
      <w:r w:rsidR="00A81D1D" w:rsidRPr="00720567" w:rsidDel="00A81D1D">
        <w:rPr>
          <w:rFonts w:eastAsiaTheme="minorHAnsi" w:cstheme="minorBidi"/>
          <w:szCs w:val="22"/>
          <w:lang w:eastAsia="en-US"/>
        </w:rPr>
        <w:t xml:space="preserve"> </w:t>
      </w:r>
    </w:p>
    <w:p w14:paraId="4278AB1C" w14:textId="1801EF7F" w:rsidR="00145D75" w:rsidRPr="002C5C82" w:rsidRDefault="00145D75" w:rsidP="00666790">
      <w:pPr>
        <w:pStyle w:val="Heading5"/>
      </w:pPr>
      <w:bookmarkStart w:id="73" w:name="_Toc163902265"/>
      <w:bookmarkStart w:id="74" w:name="_Toc178255974"/>
      <w:r w:rsidRPr="002C5C82">
        <w:t>Periodicidade</w:t>
      </w:r>
      <w:bookmarkEnd w:id="73"/>
      <w:bookmarkEnd w:id="74"/>
    </w:p>
    <w:p w14:paraId="4160C662" w14:textId="16A0DA7E" w:rsidR="00A81D1D" w:rsidRDefault="00A81D1D" w:rsidP="00A81D1D">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657655">
        <w:rPr>
          <w:i/>
        </w:rPr>
        <w:t>cd_garantias.kt_chaves_intrf_grts_</w:t>
      </w:r>
      <w:r w:rsidR="00D36304" w:rsidRPr="00657655">
        <w:rPr>
          <w:i/>
        </w:rPr>
        <w:t>crc</w:t>
      </w:r>
      <w:r w:rsidR="00D36304" w:rsidRPr="00720567">
        <w:rPr>
          <w:rFonts w:eastAsiaTheme="minorHAnsi" w:cstheme="minorBidi"/>
          <w:i/>
          <w:szCs w:val="22"/>
          <w:lang w:eastAsia="en-US"/>
        </w:rPr>
        <w:t xml:space="preserve"> </w:t>
      </w:r>
      <w:r w:rsidR="00D36304" w:rsidRPr="00720567">
        <w:rPr>
          <w:rFonts w:eastAsiaTheme="minorHAnsi" w:cstheme="minorBidi"/>
          <w:szCs w:val="22"/>
          <w:lang w:eastAsia="en-US"/>
        </w:rPr>
        <w:t>é</w:t>
      </w:r>
      <w:r w:rsidRPr="00720567">
        <w:rPr>
          <w:rFonts w:eastAsiaTheme="minorHAnsi" w:cstheme="minorBidi"/>
          <w:szCs w:val="22"/>
          <w:lang w:eastAsia="en-US"/>
        </w:rPr>
        <w:t xml:space="preserve"> </w:t>
      </w:r>
      <w:r w:rsidR="00BB58D8">
        <w:rPr>
          <w:rFonts w:eastAsiaTheme="minorHAnsi" w:cstheme="minorBidi"/>
          <w:szCs w:val="22"/>
          <w:lang w:eastAsia="en-US"/>
        </w:rPr>
        <w:t xml:space="preserve">diária </w:t>
      </w:r>
      <w:r w:rsidRPr="00720567">
        <w:rPr>
          <w:rFonts w:eastAsiaTheme="minorHAnsi" w:cstheme="minorBidi"/>
          <w:szCs w:val="22"/>
          <w:lang w:eastAsia="en-US"/>
        </w:rPr>
        <w:t xml:space="preserve">e gerada automaticamente no </w:t>
      </w:r>
      <w:r>
        <w:rPr>
          <w:rFonts w:eastAsiaTheme="minorHAnsi" w:cstheme="minorBidi"/>
          <w:szCs w:val="22"/>
          <w:lang w:eastAsia="en-US"/>
        </w:rPr>
        <w:t>primeiro</w:t>
      </w:r>
      <w:r w:rsidRPr="00720567">
        <w:rPr>
          <w:rFonts w:eastAsiaTheme="minorHAnsi" w:cstheme="minorBidi"/>
          <w:szCs w:val="22"/>
          <w:lang w:eastAsia="en-US"/>
        </w:rPr>
        <w:t xml:space="preserve"> dia útil de cada mês. No caso do</w:t>
      </w:r>
      <w:r w:rsidR="00171720">
        <w:rPr>
          <w:rFonts w:eastAsiaTheme="minorHAnsi" w:cstheme="minorBidi"/>
          <w:szCs w:val="22"/>
          <w:lang w:eastAsia="en-US"/>
        </w:rPr>
        <w:t xml:space="preserve"> </w:t>
      </w:r>
      <w:r w:rsidR="00BB58D8">
        <w:rPr>
          <w:rFonts w:eastAsiaTheme="minorHAnsi" w:cstheme="minorBidi"/>
          <w:szCs w:val="22"/>
          <w:lang w:eastAsia="en-US"/>
        </w:rPr>
        <w:t>último</w:t>
      </w:r>
      <w:r w:rsidRPr="00720567">
        <w:rPr>
          <w:rFonts w:eastAsiaTheme="minorHAnsi" w:cstheme="minorBidi"/>
          <w:szCs w:val="22"/>
          <w:lang w:eastAsia="en-US"/>
        </w:rPr>
        <w:t xml:space="preserve"> dia do mês não ser um dia útil, o modelo gera uma cópia do último dia útil e atribui-lhe a partição de</w:t>
      </w:r>
      <w:r w:rsidR="00BB58D8">
        <w:rPr>
          <w:rFonts w:eastAsiaTheme="minorHAnsi" w:cstheme="minorBidi"/>
          <w:szCs w:val="22"/>
          <w:lang w:eastAsia="en-US"/>
        </w:rPr>
        <w:t xml:space="preserve"> último</w:t>
      </w:r>
      <w:r w:rsidRPr="00720567">
        <w:rPr>
          <w:rFonts w:eastAsiaTheme="minorHAnsi" w:cstheme="minorBidi"/>
          <w:szCs w:val="22"/>
          <w:lang w:eastAsia="en-US"/>
        </w:rPr>
        <w:t xml:space="preserve"> dia de calendário do</w:t>
      </w:r>
      <w:r w:rsidR="00D23CA9">
        <w:rPr>
          <w:rFonts w:eastAsiaTheme="minorHAnsi" w:cstheme="minorBidi"/>
          <w:szCs w:val="22"/>
          <w:lang w:eastAsia="en-US"/>
        </w:rPr>
        <w:t xml:space="preserve"> mês. </w:t>
      </w:r>
      <w:r w:rsidR="00BB58D8" w:rsidRPr="00113326">
        <w:rPr>
          <w:rFonts w:eastAsiaTheme="minorHAnsi" w:cstheme="minorBidi"/>
          <w:color w:val="000000" w:themeColor="text1"/>
          <w:szCs w:val="22"/>
          <w:lang w:eastAsia="en-US"/>
        </w:rPr>
        <w:t xml:space="preserve">A título de exemplo, se o dia 31 de um mês corresponde a um sábado, é criada uma cópia do dia 30 (último dia útil) e atribui-lhe a ‘ref_date´ do dia 31. </w:t>
      </w:r>
      <w:r w:rsidRPr="00720567">
        <w:rPr>
          <w:rFonts w:eastAsiaTheme="minorHAnsi" w:cstheme="minorBidi"/>
          <w:szCs w:val="22"/>
          <w:lang w:eastAsia="en-US"/>
        </w:rPr>
        <w:t xml:space="preserve"> </w:t>
      </w:r>
    </w:p>
    <w:p w14:paraId="38A774F8" w14:textId="08B0270D" w:rsidR="00A81D1D" w:rsidRDefault="00A81D1D" w:rsidP="00A81D1D">
      <w:pPr>
        <w:spacing w:after="160" w:line="259" w:lineRule="auto"/>
        <w:jc w:val="both"/>
        <w:rPr>
          <w:rFonts w:eastAsiaTheme="minorHAnsi" w:cstheme="minorBidi"/>
          <w:i/>
          <w:szCs w:val="22"/>
          <w:lang w:eastAsia="en-US"/>
        </w:rPr>
      </w:pPr>
      <w:r w:rsidRPr="00720567">
        <w:rPr>
          <w:rFonts w:eastAsiaTheme="minorHAnsi" w:cstheme="minorBidi"/>
          <w:szCs w:val="22"/>
          <w:lang w:eastAsia="en-US"/>
        </w:rPr>
        <w:t xml:space="preserve">Só se devem considerar como oficiais os valores constantes nesta tabela desde, </w:t>
      </w:r>
      <w:r>
        <w:rPr>
          <w:rFonts w:eastAsiaTheme="minorHAnsi" w:cstheme="minorBidi"/>
          <w:szCs w:val="22"/>
          <w:lang w:eastAsia="en-US"/>
        </w:rPr>
        <w:t xml:space="preserve">e incluindo, 31 julho de 2024. </w:t>
      </w:r>
    </w:p>
    <w:p w14:paraId="707B9A7E" w14:textId="4201867E" w:rsidR="00145D75" w:rsidRPr="002C5C82" w:rsidRDefault="00145D75" w:rsidP="00666790">
      <w:pPr>
        <w:pStyle w:val="Heading5"/>
      </w:pPr>
      <w:bookmarkStart w:id="75" w:name="_Toc163902266"/>
      <w:bookmarkStart w:id="76" w:name="_Toc178255975"/>
      <w:r w:rsidRPr="002C5C82">
        <w:t>Aprovisionamento</w:t>
      </w:r>
      <w:bookmarkEnd w:id="75"/>
      <w:bookmarkEnd w:id="76"/>
    </w:p>
    <w:p w14:paraId="4828522B" w14:textId="5EFA0F44" w:rsidR="00A81D1D" w:rsidRDefault="00A81D1D"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657655">
        <w:rPr>
          <w:i/>
        </w:rPr>
        <w:t>cd_garantias.kt_chaves_intrf_grts_</w:t>
      </w:r>
      <w:r w:rsidRPr="00720567">
        <w:rPr>
          <w:rFonts w:eastAsiaTheme="minorHAnsi" w:cstheme="minorBidi"/>
          <w:szCs w:val="22"/>
          <w:lang w:eastAsia="en-US"/>
        </w:rPr>
        <w:t>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67692375" w14:textId="77777777" w:rsidR="00A81D1D" w:rsidRPr="00720567" w:rsidRDefault="00A81D1D" w:rsidP="00720567">
      <w:pPr>
        <w:spacing w:after="160" w:line="259" w:lineRule="auto"/>
        <w:jc w:val="both"/>
        <w:rPr>
          <w:rFonts w:eastAsiaTheme="minorHAnsi" w:cstheme="minorBidi"/>
          <w:szCs w:val="22"/>
          <w:lang w:eastAsia="en-US"/>
        </w:rPr>
      </w:pPr>
    </w:p>
    <w:p w14:paraId="64F43B60" w14:textId="67C8A22E" w:rsidR="00BC1FC6" w:rsidRPr="00BE2C12" w:rsidRDefault="00BE2C12" w:rsidP="00BE2C12">
      <w:pPr>
        <w:pStyle w:val="Caption"/>
        <w:jc w:val="center"/>
        <w:rPr>
          <w:rFonts w:cs="Calibri"/>
          <w:b/>
          <w:color w:val="000000" w:themeColor="text1"/>
          <w:sz w:val="22"/>
          <w:szCs w:val="22"/>
        </w:rPr>
      </w:pPr>
      <w:bookmarkStart w:id="77" w:name="_Toc178255991"/>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005EFD">
        <w:rPr>
          <w:b/>
          <w:noProof/>
          <w:color w:val="000000" w:themeColor="text1"/>
          <w:sz w:val="22"/>
          <w:szCs w:val="22"/>
        </w:rPr>
        <w:t>10</w:t>
      </w:r>
      <w:r w:rsidRPr="00BE2C12">
        <w:rPr>
          <w:b/>
          <w:color w:val="000000" w:themeColor="text1"/>
          <w:sz w:val="22"/>
          <w:szCs w:val="22"/>
        </w:rPr>
        <w:fldChar w:fldCharType="end"/>
      </w:r>
      <w:r w:rsidRPr="00BE2C12">
        <w:rPr>
          <w:b/>
          <w:color w:val="000000" w:themeColor="text1"/>
          <w:sz w:val="22"/>
          <w:szCs w:val="22"/>
        </w:rPr>
        <w:t>: Informação das tabelas de aprovisionament</w:t>
      </w:r>
      <w:r>
        <w:rPr>
          <w:b/>
          <w:color w:val="000000" w:themeColor="text1"/>
          <w:sz w:val="22"/>
          <w:szCs w:val="22"/>
        </w:rPr>
        <w:t xml:space="preserve">o da </w:t>
      </w:r>
      <w:r w:rsidR="00533917" w:rsidRPr="00533917">
        <w:rPr>
          <w:b/>
          <w:color w:val="000000" w:themeColor="text1"/>
          <w:sz w:val="22"/>
          <w:szCs w:val="22"/>
        </w:rPr>
        <w:t>cd_garantias.kt_chaves_intrf_grts_crc</w:t>
      </w:r>
      <w:bookmarkEnd w:id="77"/>
      <w:r w:rsidR="00533917" w:rsidRPr="00720567">
        <w:rPr>
          <w:rFonts w:eastAsiaTheme="minorHAnsi" w:cstheme="minorBidi"/>
          <w:i w:val="0"/>
          <w:szCs w:val="22"/>
          <w:lang w:eastAsia="en-US"/>
        </w:rPr>
        <w:t xml:space="preserve"> </w:t>
      </w:r>
      <w:r w:rsidR="00533917" w:rsidRPr="00720567">
        <w:rPr>
          <w:rFonts w:eastAsiaTheme="minorHAnsi" w:cstheme="minorBidi"/>
          <w:szCs w:val="22"/>
          <w:lang w:eastAsia="en-US"/>
        </w:rPr>
        <w:t xml:space="preserv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2C5C82" w:rsidRPr="005F1378" w14:paraId="7812C8DF" w14:textId="77777777" w:rsidTr="006977B3">
        <w:trPr>
          <w:trHeight w:val="290"/>
        </w:trPr>
        <w:tc>
          <w:tcPr>
            <w:tcW w:w="1701" w:type="dxa"/>
            <w:shd w:val="clear" w:color="000000" w:fill="FF0000"/>
          </w:tcPr>
          <w:p w14:paraId="0B50AFEA" w14:textId="77777777" w:rsidR="002C5C82" w:rsidRPr="005F1378" w:rsidRDefault="002C5C82" w:rsidP="006977B3">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317948A6" w14:textId="77777777" w:rsidR="002C5C82" w:rsidRPr="005F1378" w:rsidRDefault="002C5C82" w:rsidP="006977B3">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14E4DB54" w14:textId="77777777" w:rsidR="002C5C82" w:rsidRPr="005F1378" w:rsidRDefault="002C5C82" w:rsidP="006977B3">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2ABEE2E2" w14:textId="77777777" w:rsidR="002C5C82" w:rsidRPr="005F1378" w:rsidRDefault="002C5C82" w:rsidP="006977B3">
            <w:pPr>
              <w:rPr>
                <w:rFonts w:cs="Calibri"/>
                <w:b/>
                <w:bCs/>
                <w:color w:val="FFFFFF"/>
                <w:sz w:val="18"/>
                <w:szCs w:val="18"/>
              </w:rPr>
            </w:pPr>
            <w:r w:rsidRPr="005F1378">
              <w:rPr>
                <w:rFonts w:cs="Calibri"/>
                <w:b/>
                <w:bCs/>
                <w:color w:val="FFFFFF"/>
                <w:sz w:val="18"/>
                <w:szCs w:val="18"/>
              </w:rPr>
              <w:t>Nome da Tabela no Data Lake</w:t>
            </w:r>
          </w:p>
        </w:tc>
      </w:tr>
      <w:tr w:rsidR="002C5C82" w:rsidRPr="005F1378" w14:paraId="06B9FDA5" w14:textId="77777777" w:rsidTr="006977B3">
        <w:trPr>
          <w:trHeight w:val="290"/>
        </w:trPr>
        <w:tc>
          <w:tcPr>
            <w:tcW w:w="1701" w:type="dxa"/>
          </w:tcPr>
          <w:p w14:paraId="03B10BE0" w14:textId="77777777" w:rsidR="002C5C82" w:rsidRPr="005F1378" w:rsidRDefault="002C5C82" w:rsidP="006977B3">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3A214367" w14:textId="77777777" w:rsidR="002C5C82" w:rsidRPr="005F1378" w:rsidRDefault="002C5C82" w:rsidP="006977B3">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292394A5" w14:textId="77777777" w:rsidR="002C5C82" w:rsidRPr="005F1378" w:rsidRDefault="002C5C82" w:rsidP="006977B3">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550A49B1" w14:textId="77777777" w:rsidR="002C5C82" w:rsidRPr="005F1378" w:rsidRDefault="002C5C82" w:rsidP="006977B3">
            <w:pPr>
              <w:rPr>
                <w:rFonts w:cs="Calibri"/>
                <w:color w:val="000000"/>
                <w:sz w:val="18"/>
                <w:szCs w:val="18"/>
              </w:rPr>
            </w:pPr>
            <w:r w:rsidRPr="006C592D">
              <w:rPr>
                <w:rFonts w:cs="Calibri"/>
                <w:color w:val="000000"/>
                <w:sz w:val="18"/>
                <w:szCs w:val="18"/>
              </w:rPr>
              <w:t>gt018_rateio_aval</w:t>
            </w:r>
          </w:p>
        </w:tc>
      </w:tr>
    </w:tbl>
    <w:p w14:paraId="74F45578" w14:textId="77777777" w:rsidR="009C499D" w:rsidRDefault="009C499D" w:rsidP="009C499D">
      <w:pPr>
        <w:pStyle w:val="Heading5"/>
        <w:numPr>
          <w:ilvl w:val="0"/>
          <w:numId w:val="0"/>
        </w:numPr>
        <w:ind w:left="1440" w:hanging="1440"/>
        <w:sectPr w:rsidR="009C499D" w:rsidSect="00C4374B">
          <w:pgSz w:w="11906" w:h="16838"/>
          <w:pgMar w:top="1440" w:right="1440" w:bottom="1440" w:left="1440" w:header="709" w:footer="709" w:gutter="0"/>
          <w:cols w:space="708"/>
          <w:docGrid w:linePitch="360"/>
        </w:sectPr>
      </w:pPr>
    </w:p>
    <w:p w14:paraId="380EA7A7" w14:textId="7786D8F8" w:rsidR="0086264E" w:rsidRPr="00BC1FC6" w:rsidRDefault="00145D75" w:rsidP="00666790">
      <w:pPr>
        <w:pStyle w:val="Heading5"/>
      </w:pPr>
      <w:bookmarkStart w:id="78" w:name="_Toc163902267"/>
      <w:bookmarkStart w:id="79" w:name="_Toc178255976"/>
      <w:r w:rsidRPr="001E69C3">
        <w:lastRenderedPageBreak/>
        <w:t>Detalhe</w:t>
      </w:r>
      <w:r>
        <w:t xml:space="preserve"> dos Campos</w:t>
      </w:r>
      <w:bookmarkEnd w:id="78"/>
      <w:bookmarkEnd w:id="79"/>
    </w:p>
    <w:p w14:paraId="55CE6B3A" w14:textId="0CA847C1" w:rsidR="00BC1FC6" w:rsidRPr="00BE2C12" w:rsidRDefault="00BE2C12" w:rsidP="00533917">
      <w:pPr>
        <w:pStyle w:val="Caption"/>
        <w:jc w:val="center"/>
        <w:rPr>
          <w:rFonts w:cs="Calibri"/>
          <w:b/>
          <w:color w:val="000000" w:themeColor="text1"/>
          <w:sz w:val="22"/>
          <w:szCs w:val="22"/>
        </w:rPr>
      </w:pPr>
      <w:bookmarkStart w:id="80" w:name="_Toc178255992"/>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005EFD">
        <w:rPr>
          <w:b/>
          <w:noProof/>
          <w:color w:val="000000" w:themeColor="text1"/>
          <w:sz w:val="22"/>
          <w:szCs w:val="22"/>
        </w:rPr>
        <w:t>11</w:t>
      </w:r>
      <w:r w:rsidRPr="00BE2C12">
        <w:rPr>
          <w:b/>
          <w:color w:val="000000" w:themeColor="text1"/>
          <w:sz w:val="22"/>
          <w:szCs w:val="22"/>
        </w:rPr>
        <w:fldChar w:fldCharType="end"/>
      </w:r>
      <w:r w:rsidRPr="00BE2C12">
        <w:rPr>
          <w:b/>
          <w:color w:val="000000" w:themeColor="text1"/>
          <w:sz w:val="22"/>
          <w:szCs w:val="22"/>
        </w:rPr>
        <w:t xml:space="preserve">: Detalhe dos campos da </w:t>
      </w:r>
      <w:r w:rsidR="00533917" w:rsidRPr="00533917">
        <w:rPr>
          <w:b/>
          <w:color w:val="000000" w:themeColor="text1"/>
          <w:sz w:val="22"/>
          <w:szCs w:val="22"/>
        </w:rPr>
        <w:t>cd_garantias.kt_chaves_intrf_grts_crc</w:t>
      </w:r>
      <w:bookmarkEnd w:id="80"/>
      <w:r w:rsidR="00533917" w:rsidRPr="00720567">
        <w:rPr>
          <w:rFonts w:eastAsiaTheme="minorHAnsi" w:cstheme="minorBidi"/>
          <w:i w:val="0"/>
          <w:szCs w:val="22"/>
          <w:lang w:eastAsia="en-US"/>
        </w:rPr>
        <w:t xml:space="preserve"> </w:t>
      </w:r>
      <w:r w:rsidR="00533917" w:rsidRPr="00720567">
        <w:rPr>
          <w:rFonts w:eastAsiaTheme="minorHAnsi" w:cstheme="minorBidi"/>
          <w:szCs w:val="22"/>
          <w:lang w:eastAsia="en-US"/>
        </w:rPr>
        <w:t xml:space="preserve"> </w:t>
      </w:r>
    </w:p>
    <w:tbl>
      <w:tblPr>
        <w:tblW w:w="13849" w:type="dxa"/>
        <w:tblCellMar>
          <w:left w:w="70" w:type="dxa"/>
          <w:right w:w="70" w:type="dxa"/>
        </w:tblCellMar>
        <w:tblLook w:val="04A0" w:firstRow="1" w:lastRow="0" w:firstColumn="1" w:lastColumn="0" w:noHBand="0" w:noVBand="1"/>
      </w:tblPr>
      <w:tblGrid>
        <w:gridCol w:w="2057"/>
        <w:gridCol w:w="10942"/>
        <w:gridCol w:w="850"/>
      </w:tblGrid>
      <w:tr w:rsidR="00A84B21" w:rsidRPr="00F61B8B" w14:paraId="293D90EE" w14:textId="77777777" w:rsidTr="009370D5">
        <w:trPr>
          <w:trHeight w:val="290"/>
          <w:tblHeader/>
        </w:trPr>
        <w:tc>
          <w:tcPr>
            <w:tcW w:w="2057" w:type="dxa"/>
            <w:tcBorders>
              <w:top w:val="single" w:sz="4" w:space="0" w:color="auto"/>
              <w:left w:val="single" w:sz="4" w:space="0" w:color="auto"/>
              <w:bottom w:val="single" w:sz="4" w:space="0" w:color="auto"/>
              <w:right w:val="single" w:sz="4" w:space="0" w:color="auto"/>
            </w:tcBorders>
            <w:shd w:val="clear" w:color="000000" w:fill="FF0000"/>
            <w:noWrap/>
            <w:hideMark/>
          </w:tcPr>
          <w:p w14:paraId="56F86AE2" w14:textId="77777777" w:rsidR="00A84B21" w:rsidRDefault="00A84B21" w:rsidP="00F61B8B">
            <w:pPr>
              <w:rPr>
                <w:rFonts w:cs="Calibri"/>
                <w:b/>
                <w:bCs/>
                <w:color w:val="FFFFFF"/>
                <w:sz w:val="18"/>
                <w:szCs w:val="18"/>
              </w:rPr>
            </w:pPr>
            <w:r>
              <w:rPr>
                <w:rFonts w:cs="Calibri"/>
                <w:b/>
                <w:bCs/>
                <w:color w:val="FFFFFF"/>
                <w:sz w:val="18"/>
                <w:szCs w:val="18"/>
              </w:rPr>
              <w:t>Chaves da tabela</w:t>
            </w:r>
          </w:p>
          <w:p w14:paraId="06D1EDDC" w14:textId="0A9E9644" w:rsidR="00A84B21" w:rsidRPr="008E454A" w:rsidRDefault="00533917" w:rsidP="00F61B8B">
            <w:pPr>
              <w:rPr>
                <w:rFonts w:cs="Calibri"/>
                <w:b/>
                <w:bCs/>
                <w:color w:val="FFFFFF"/>
                <w:sz w:val="18"/>
                <w:szCs w:val="18"/>
              </w:rPr>
            </w:pPr>
            <w:r w:rsidRPr="008E454A">
              <w:rPr>
                <w:rFonts w:cs="Calibri"/>
                <w:b/>
                <w:bCs/>
                <w:color w:val="FFFFFF"/>
                <w:sz w:val="18"/>
                <w:szCs w:val="18"/>
              </w:rPr>
              <w:t xml:space="preserve">kt_chaves_intrf_grts_crc  </w:t>
            </w:r>
          </w:p>
        </w:tc>
        <w:tc>
          <w:tcPr>
            <w:tcW w:w="10942" w:type="dxa"/>
            <w:tcBorders>
              <w:top w:val="single" w:sz="4" w:space="0" w:color="auto"/>
              <w:left w:val="nil"/>
              <w:bottom w:val="single" w:sz="4" w:space="0" w:color="auto"/>
              <w:right w:val="single" w:sz="4" w:space="0" w:color="auto"/>
            </w:tcBorders>
            <w:shd w:val="clear" w:color="000000" w:fill="FF0000"/>
            <w:noWrap/>
            <w:hideMark/>
          </w:tcPr>
          <w:p w14:paraId="3E9EB26A" w14:textId="77777777" w:rsidR="00A84B21" w:rsidRPr="00F61B8B" w:rsidRDefault="00A84B21" w:rsidP="00F61B8B">
            <w:pPr>
              <w:rPr>
                <w:rFonts w:cs="Calibri"/>
                <w:b/>
                <w:bCs/>
                <w:color w:val="FFFFFF"/>
                <w:sz w:val="18"/>
                <w:szCs w:val="18"/>
              </w:rPr>
            </w:pPr>
            <w:r w:rsidRPr="00F61B8B">
              <w:rPr>
                <w:rFonts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692F6DC3" w14:textId="77777777" w:rsidR="00A84B21" w:rsidRPr="00F61B8B" w:rsidRDefault="00A84B21" w:rsidP="00F61B8B">
            <w:pPr>
              <w:rPr>
                <w:rFonts w:cs="Calibri"/>
                <w:b/>
                <w:bCs/>
                <w:color w:val="FFFFFF"/>
                <w:sz w:val="18"/>
                <w:szCs w:val="18"/>
              </w:rPr>
            </w:pPr>
            <w:r w:rsidRPr="00F61B8B">
              <w:rPr>
                <w:rFonts w:cs="Calibri"/>
                <w:b/>
                <w:bCs/>
                <w:color w:val="FFFFFF"/>
                <w:sz w:val="18"/>
                <w:szCs w:val="18"/>
              </w:rPr>
              <w:t>Formato</w:t>
            </w:r>
          </w:p>
        </w:tc>
      </w:tr>
      <w:tr w:rsidR="00A84B21" w:rsidRPr="00F61B8B" w14:paraId="0FFBC8F8" w14:textId="77777777" w:rsidTr="00A84B21">
        <w:trPr>
          <w:trHeight w:val="289"/>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39EDC76A" w14:textId="77777777" w:rsidR="00A84B21" w:rsidRPr="00F61B8B" w:rsidRDefault="00A84B21" w:rsidP="00AC23FE">
            <w:pPr>
              <w:rPr>
                <w:rFonts w:cs="Calibri"/>
                <w:color w:val="000000"/>
                <w:sz w:val="18"/>
                <w:szCs w:val="18"/>
              </w:rPr>
            </w:pPr>
            <w:r w:rsidRPr="00F61B8B">
              <w:rPr>
                <w:rFonts w:cs="Calibri"/>
                <w:color w:val="000000"/>
                <w:sz w:val="18"/>
                <w:szCs w:val="18"/>
              </w:rPr>
              <w:t>tipologia</w:t>
            </w:r>
          </w:p>
        </w:tc>
        <w:tc>
          <w:tcPr>
            <w:tcW w:w="10942" w:type="dxa"/>
            <w:tcBorders>
              <w:top w:val="nil"/>
              <w:left w:val="nil"/>
              <w:bottom w:val="single" w:sz="4" w:space="0" w:color="auto"/>
              <w:right w:val="single" w:sz="4" w:space="0" w:color="auto"/>
            </w:tcBorders>
            <w:shd w:val="clear" w:color="auto" w:fill="auto"/>
            <w:hideMark/>
          </w:tcPr>
          <w:p w14:paraId="5D3F056A" w14:textId="77777777" w:rsidR="00A84B21" w:rsidRPr="00CD3F80" w:rsidRDefault="00A84B21" w:rsidP="00AC23FE">
            <w:pPr>
              <w:rPr>
                <w:rFonts w:cs="Calibri"/>
                <w:color w:val="000000"/>
                <w:sz w:val="18"/>
                <w:szCs w:val="18"/>
              </w:rPr>
            </w:pPr>
            <w:r w:rsidRPr="00CD3F80">
              <w:rPr>
                <w:rFonts w:cs="Calibri"/>
                <w:color w:val="000000"/>
                <w:sz w:val="18"/>
                <w:szCs w:val="18"/>
              </w:rPr>
              <w:t>Código que identifica a tipologia de garantia:</w:t>
            </w:r>
          </w:p>
          <w:p w14:paraId="7207F5E3" w14:textId="59BCC277" w:rsidR="00A84B21" w:rsidRPr="00AC23FE" w:rsidRDefault="00A84B21" w:rsidP="002174CA">
            <w:pPr>
              <w:pStyle w:val="ListParagraph"/>
              <w:numPr>
                <w:ilvl w:val="0"/>
                <w:numId w:val="16"/>
              </w:numPr>
              <w:rPr>
                <w:rFonts w:cs="Calibri"/>
                <w:color w:val="000000"/>
                <w:sz w:val="18"/>
                <w:szCs w:val="18"/>
              </w:rPr>
            </w:pPr>
            <w:r w:rsidRPr="00AC23FE">
              <w:rPr>
                <w:rFonts w:cs="Calibri"/>
                <w:color w:val="000000"/>
                <w:sz w:val="18"/>
                <w:szCs w:val="18"/>
              </w:rPr>
              <w:t>Esta tabela de interface inclui processos</w:t>
            </w:r>
            <w:r>
              <w:rPr>
                <w:rFonts w:cs="Calibri"/>
                <w:color w:val="000000"/>
                <w:sz w:val="18"/>
                <w:szCs w:val="18"/>
              </w:rPr>
              <w:t>/cauções</w:t>
            </w:r>
            <w:r w:rsidRPr="00AC23FE">
              <w:rPr>
                <w:rFonts w:cs="Calibri"/>
                <w:color w:val="000000"/>
                <w:sz w:val="18"/>
                <w:szCs w:val="18"/>
              </w:rPr>
              <w:t xml:space="preserve"> de garantias reais e pessoais. As garantias reais podem ser financeiras ou imobiliárias e são identificadas pelo código ‘FIN’ e ‘IMO’, respetivamente.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hideMark/>
          </w:tcPr>
          <w:p w14:paraId="3670F123" w14:textId="5A01256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EC314A9"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49598246" w14:textId="2A1658EE" w:rsidR="00A84B21" w:rsidRPr="00F61B8B" w:rsidRDefault="00533917" w:rsidP="00533917">
            <w:pPr>
              <w:rPr>
                <w:rFonts w:cs="Calibri"/>
                <w:color w:val="000000"/>
                <w:sz w:val="18"/>
                <w:szCs w:val="18"/>
              </w:rPr>
            </w:pPr>
            <w:r>
              <w:rPr>
                <w:rFonts w:cs="Calibri"/>
                <w:color w:val="000000"/>
                <w:sz w:val="18"/>
                <w:szCs w:val="18"/>
              </w:rPr>
              <w:t>cempresp</w:t>
            </w:r>
          </w:p>
        </w:tc>
        <w:tc>
          <w:tcPr>
            <w:tcW w:w="10942" w:type="dxa"/>
            <w:tcBorders>
              <w:top w:val="nil"/>
              <w:left w:val="nil"/>
              <w:bottom w:val="single" w:sz="4" w:space="0" w:color="auto"/>
              <w:right w:val="single" w:sz="4" w:space="0" w:color="auto"/>
            </w:tcBorders>
            <w:shd w:val="clear" w:color="auto" w:fill="auto"/>
            <w:vAlign w:val="center"/>
            <w:hideMark/>
          </w:tcPr>
          <w:p w14:paraId="09E78968" w14:textId="33829C2A" w:rsidR="00A84B21" w:rsidRPr="00AC23FE" w:rsidRDefault="00A84B21" w:rsidP="00AC23FE">
            <w:pPr>
              <w:rPr>
                <w:rFonts w:cs="Calibri"/>
                <w:color w:val="000000"/>
                <w:sz w:val="18"/>
                <w:szCs w:val="18"/>
              </w:rPr>
            </w:pPr>
            <w:r>
              <w:rPr>
                <w:rFonts w:cs="Calibri"/>
                <w:color w:val="000000"/>
                <w:sz w:val="18"/>
                <w:szCs w:val="18"/>
              </w:rPr>
              <w:t>Chave da responsabilidade no MUG</w:t>
            </w:r>
            <w:r w:rsidR="00533917">
              <w:rPr>
                <w:rFonts w:cs="Calibri"/>
                <w:color w:val="000000"/>
                <w:sz w:val="18"/>
                <w:szCs w:val="18"/>
              </w:rPr>
              <w:t xml:space="preserve"> (identificador da empresa)</w:t>
            </w:r>
          </w:p>
        </w:tc>
        <w:tc>
          <w:tcPr>
            <w:tcW w:w="850" w:type="dxa"/>
            <w:tcBorders>
              <w:top w:val="nil"/>
              <w:left w:val="nil"/>
              <w:bottom w:val="single" w:sz="4" w:space="0" w:color="auto"/>
              <w:right w:val="single" w:sz="4" w:space="0" w:color="auto"/>
            </w:tcBorders>
            <w:shd w:val="clear" w:color="auto" w:fill="auto"/>
            <w:hideMark/>
          </w:tcPr>
          <w:p w14:paraId="128F0352" w14:textId="299CC44B"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576881F0"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CFC5548" w14:textId="3F19C20E" w:rsidR="00A84B21" w:rsidRPr="00F61B8B" w:rsidRDefault="00533917" w:rsidP="00AC23FE">
            <w:pPr>
              <w:rPr>
                <w:rFonts w:cs="Calibri"/>
                <w:color w:val="000000"/>
                <w:sz w:val="18"/>
                <w:szCs w:val="18"/>
              </w:rPr>
            </w:pPr>
            <w:r>
              <w:rPr>
                <w:rFonts w:cs="Calibri"/>
                <w:color w:val="000000"/>
                <w:sz w:val="18"/>
                <w:szCs w:val="18"/>
              </w:rPr>
              <w:t>ckbalres</w:t>
            </w:r>
          </w:p>
        </w:tc>
        <w:tc>
          <w:tcPr>
            <w:tcW w:w="10942" w:type="dxa"/>
            <w:tcBorders>
              <w:top w:val="nil"/>
              <w:left w:val="nil"/>
              <w:bottom w:val="single" w:sz="4" w:space="0" w:color="auto"/>
              <w:right w:val="single" w:sz="4" w:space="0" w:color="auto"/>
            </w:tcBorders>
            <w:shd w:val="clear" w:color="auto" w:fill="auto"/>
            <w:vAlign w:val="center"/>
            <w:hideMark/>
          </w:tcPr>
          <w:p w14:paraId="2760ACB6" w14:textId="76C16101" w:rsidR="00A84B21" w:rsidRPr="00F61B8B" w:rsidRDefault="00A84B21" w:rsidP="00AC23FE">
            <w:pPr>
              <w:rPr>
                <w:rFonts w:cs="Calibri"/>
                <w:color w:val="000000"/>
                <w:sz w:val="18"/>
                <w:szCs w:val="18"/>
              </w:rPr>
            </w:pPr>
            <w:r>
              <w:rPr>
                <w:rFonts w:cs="Calibri"/>
                <w:color w:val="000000"/>
                <w:sz w:val="18"/>
                <w:szCs w:val="18"/>
              </w:rPr>
              <w:t>Chave da responsabilidade no MUG</w:t>
            </w:r>
            <w:r w:rsidR="00533917">
              <w:rPr>
                <w:rFonts w:cs="Calibri"/>
                <w:color w:val="000000"/>
                <w:sz w:val="18"/>
                <w:szCs w:val="18"/>
              </w:rPr>
              <w:t xml:space="preserve"> (</w:t>
            </w:r>
            <w:r w:rsidR="00D36304">
              <w:rPr>
                <w:rFonts w:cs="Calibri"/>
                <w:color w:val="000000"/>
                <w:sz w:val="18"/>
                <w:szCs w:val="18"/>
              </w:rPr>
              <w:t>identificador</w:t>
            </w:r>
            <w:r w:rsidR="00533917">
              <w:rPr>
                <w:rFonts w:cs="Calibri"/>
                <w:color w:val="000000"/>
                <w:sz w:val="18"/>
                <w:szCs w:val="18"/>
              </w:rPr>
              <w:t xml:space="preserve"> do balcão)</w:t>
            </w:r>
          </w:p>
        </w:tc>
        <w:tc>
          <w:tcPr>
            <w:tcW w:w="850" w:type="dxa"/>
            <w:tcBorders>
              <w:top w:val="nil"/>
              <w:left w:val="nil"/>
              <w:bottom w:val="single" w:sz="4" w:space="0" w:color="auto"/>
              <w:right w:val="single" w:sz="4" w:space="0" w:color="auto"/>
            </w:tcBorders>
            <w:shd w:val="clear" w:color="auto" w:fill="auto"/>
            <w:hideMark/>
          </w:tcPr>
          <w:p w14:paraId="42CE77D7" w14:textId="2AED5DB3"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7AFFFE90"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F4DADA6" w14:textId="6579100F" w:rsidR="00A84B21" w:rsidRPr="00F61B8B" w:rsidRDefault="00A84B21" w:rsidP="00533917">
            <w:pPr>
              <w:rPr>
                <w:rFonts w:cs="Calibri"/>
                <w:color w:val="000000"/>
                <w:sz w:val="18"/>
                <w:szCs w:val="18"/>
              </w:rPr>
            </w:pPr>
            <w:r w:rsidRPr="00F61B8B">
              <w:rPr>
                <w:rFonts w:cs="Calibri"/>
                <w:color w:val="000000"/>
                <w:sz w:val="18"/>
                <w:szCs w:val="18"/>
              </w:rPr>
              <w:t>ckctares</w:t>
            </w:r>
          </w:p>
        </w:tc>
        <w:tc>
          <w:tcPr>
            <w:tcW w:w="10942" w:type="dxa"/>
            <w:tcBorders>
              <w:top w:val="nil"/>
              <w:left w:val="nil"/>
              <w:bottom w:val="single" w:sz="4" w:space="0" w:color="auto"/>
              <w:right w:val="single" w:sz="4" w:space="0" w:color="auto"/>
            </w:tcBorders>
            <w:shd w:val="clear" w:color="auto" w:fill="auto"/>
            <w:vAlign w:val="center"/>
            <w:hideMark/>
          </w:tcPr>
          <w:p w14:paraId="420BB4DD" w14:textId="4D2B3403" w:rsidR="00A84B21" w:rsidRPr="00F61B8B" w:rsidRDefault="00A84B21" w:rsidP="00AC23FE">
            <w:pPr>
              <w:rPr>
                <w:rFonts w:cs="Calibri"/>
                <w:color w:val="000000"/>
                <w:sz w:val="18"/>
                <w:szCs w:val="18"/>
              </w:rPr>
            </w:pPr>
            <w:r>
              <w:rPr>
                <w:rFonts w:cs="Calibri"/>
                <w:color w:val="000000"/>
                <w:sz w:val="18"/>
                <w:szCs w:val="18"/>
              </w:rPr>
              <w:t>Chave da responsabilidade no MUG</w:t>
            </w:r>
            <w:r w:rsidR="00533917">
              <w:rPr>
                <w:rFonts w:cs="Calibri"/>
                <w:color w:val="000000"/>
                <w:sz w:val="18"/>
                <w:szCs w:val="18"/>
              </w:rPr>
              <w:t xml:space="preserve"> (identificador da conta)</w:t>
            </w:r>
          </w:p>
        </w:tc>
        <w:tc>
          <w:tcPr>
            <w:tcW w:w="850" w:type="dxa"/>
            <w:tcBorders>
              <w:top w:val="nil"/>
              <w:left w:val="nil"/>
              <w:bottom w:val="single" w:sz="4" w:space="0" w:color="auto"/>
              <w:right w:val="single" w:sz="4" w:space="0" w:color="auto"/>
            </w:tcBorders>
            <w:shd w:val="clear" w:color="auto" w:fill="auto"/>
            <w:hideMark/>
          </w:tcPr>
          <w:p w14:paraId="562649EA" w14:textId="304C2126"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34EEC7EC"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49D5E6F4" w14:textId="3481EC99" w:rsidR="00A84B21" w:rsidRPr="00F61B8B" w:rsidRDefault="00A84B21" w:rsidP="00533917">
            <w:pPr>
              <w:rPr>
                <w:rFonts w:cs="Calibri"/>
                <w:color w:val="000000"/>
                <w:sz w:val="18"/>
                <w:szCs w:val="18"/>
              </w:rPr>
            </w:pPr>
            <w:r w:rsidRPr="00F61B8B">
              <w:rPr>
                <w:rFonts w:cs="Calibri"/>
                <w:color w:val="000000"/>
                <w:sz w:val="18"/>
                <w:szCs w:val="18"/>
              </w:rPr>
              <w:t>ckrefresp</w:t>
            </w:r>
          </w:p>
        </w:tc>
        <w:tc>
          <w:tcPr>
            <w:tcW w:w="10942" w:type="dxa"/>
            <w:tcBorders>
              <w:top w:val="nil"/>
              <w:left w:val="nil"/>
              <w:bottom w:val="single" w:sz="4" w:space="0" w:color="auto"/>
              <w:right w:val="single" w:sz="4" w:space="0" w:color="auto"/>
            </w:tcBorders>
            <w:shd w:val="clear" w:color="auto" w:fill="auto"/>
            <w:vAlign w:val="center"/>
            <w:hideMark/>
          </w:tcPr>
          <w:p w14:paraId="2E09F63C" w14:textId="3A00A40E" w:rsidR="00A84B21" w:rsidRPr="00F61B8B" w:rsidRDefault="00A84B21" w:rsidP="00AC23FE">
            <w:pPr>
              <w:rPr>
                <w:rFonts w:cs="Calibri"/>
                <w:color w:val="000000"/>
                <w:sz w:val="18"/>
                <w:szCs w:val="18"/>
              </w:rPr>
            </w:pPr>
            <w:r w:rsidRPr="00F61B8B">
              <w:rPr>
                <w:rFonts w:cs="Calibri"/>
                <w:color w:val="000000"/>
                <w:sz w:val="18"/>
                <w:szCs w:val="18"/>
              </w:rPr>
              <w:t>C</w:t>
            </w:r>
            <w:r>
              <w:rPr>
                <w:rFonts w:cs="Calibri"/>
                <w:color w:val="000000"/>
                <w:sz w:val="18"/>
                <w:szCs w:val="18"/>
              </w:rPr>
              <w:t>have da responsabilidade no MUG</w:t>
            </w:r>
            <w:r w:rsidR="00533917">
              <w:rPr>
                <w:rFonts w:cs="Calibri"/>
                <w:color w:val="000000"/>
                <w:sz w:val="18"/>
                <w:szCs w:val="18"/>
              </w:rPr>
              <w:t xml:space="preserve"> (identificador da referência)</w:t>
            </w:r>
          </w:p>
        </w:tc>
        <w:tc>
          <w:tcPr>
            <w:tcW w:w="850" w:type="dxa"/>
            <w:tcBorders>
              <w:top w:val="nil"/>
              <w:left w:val="nil"/>
              <w:bottom w:val="single" w:sz="4" w:space="0" w:color="auto"/>
              <w:right w:val="single" w:sz="4" w:space="0" w:color="auto"/>
            </w:tcBorders>
            <w:shd w:val="clear" w:color="auto" w:fill="auto"/>
            <w:hideMark/>
          </w:tcPr>
          <w:p w14:paraId="4F381C3C" w14:textId="718CE94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109F9446"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3075051" w14:textId="245DDAA4" w:rsidR="00A84B21" w:rsidRPr="00F61B8B" w:rsidRDefault="00533917" w:rsidP="00AC23FE">
            <w:pPr>
              <w:rPr>
                <w:rFonts w:cs="Calibri"/>
                <w:color w:val="000000"/>
                <w:sz w:val="18"/>
                <w:szCs w:val="18"/>
              </w:rPr>
            </w:pPr>
            <w:r>
              <w:rPr>
                <w:rFonts w:cs="Calibri"/>
                <w:color w:val="000000"/>
                <w:sz w:val="18"/>
                <w:szCs w:val="18"/>
              </w:rPr>
              <w:t>cempbem</w:t>
            </w:r>
          </w:p>
        </w:tc>
        <w:tc>
          <w:tcPr>
            <w:tcW w:w="10942" w:type="dxa"/>
            <w:tcBorders>
              <w:top w:val="nil"/>
              <w:left w:val="nil"/>
              <w:bottom w:val="single" w:sz="4" w:space="0" w:color="auto"/>
              <w:right w:val="single" w:sz="4" w:space="0" w:color="auto"/>
            </w:tcBorders>
            <w:shd w:val="clear" w:color="auto" w:fill="auto"/>
            <w:vAlign w:val="center"/>
            <w:hideMark/>
          </w:tcPr>
          <w:p w14:paraId="2AA12159" w14:textId="69BC2AD9" w:rsidR="00A84B21" w:rsidRPr="00F61B8B" w:rsidRDefault="00A84B21" w:rsidP="00AC23FE">
            <w:pPr>
              <w:rPr>
                <w:rFonts w:cs="Calibri"/>
                <w:color w:val="000000"/>
                <w:sz w:val="18"/>
                <w:szCs w:val="18"/>
              </w:rPr>
            </w:pPr>
            <w:r>
              <w:rPr>
                <w:rFonts w:cs="Calibri"/>
                <w:color w:val="000000"/>
                <w:sz w:val="18"/>
                <w:szCs w:val="18"/>
              </w:rPr>
              <w:t>Chave do bem no MUG</w:t>
            </w:r>
            <w:r w:rsidR="00533917">
              <w:rPr>
                <w:rFonts w:cs="Calibri"/>
                <w:color w:val="000000"/>
                <w:sz w:val="18"/>
                <w:szCs w:val="18"/>
              </w:rPr>
              <w:t xml:space="preserve"> (identificador da empresa)</w:t>
            </w:r>
          </w:p>
        </w:tc>
        <w:tc>
          <w:tcPr>
            <w:tcW w:w="850" w:type="dxa"/>
            <w:tcBorders>
              <w:top w:val="nil"/>
              <w:left w:val="nil"/>
              <w:bottom w:val="single" w:sz="4" w:space="0" w:color="auto"/>
              <w:right w:val="single" w:sz="4" w:space="0" w:color="auto"/>
            </w:tcBorders>
            <w:shd w:val="clear" w:color="auto" w:fill="auto"/>
            <w:hideMark/>
          </w:tcPr>
          <w:p w14:paraId="028918B8" w14:textId="05BAAD3D"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D4C544A"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5080D1B" w14:textId="13C9BDE0" w:rsidR="00A84B21" w:rsidRPr="00F61B8B" w:rsidRDefault="00A84B21" w:rsidP="00533917">
            <w:pPr>
              <w:rPr>
                <w:rFonts w:cs="Calibri"/>
                <w:color w:val="000000"/>
                <w:sz w:val="18"/>
                <w:szCs w:val="18"/>
              </w:rPr>
            </w:pPr>
            <w:r w:rsidRPr="00F61B8B">
              <w:rPr>
                <w:rFonts w:cs="Calibri"/>
                <w:color w:val="000000"/>
                <w:sz w:val="18"/>
                <w:szCs w:val="18"/>
              </w:rPr>
              <w:t>ckbalbem</w:t>
            </w:r>
          </w:p>
        </w:tc>
        <w:tc>
          <w:tcPr>
            <w:tcW w:w="10942" w:type="dxa"/>
            <w:tcBorders>
              <w:top w:val="nil"/>
              <w:left w:val="nil"/>
              <w:bottom w:val="single" w:sz="4" w:space="0" w:color="auto"/>
              <w:right w:val="single" w:sz="4" w:space="0" w:color="auto"/>
            </w:tcBorders>
            <w:shd w:val="clear" w:color="auto" w:fill="auto"/>
            <w:vAlign w:val="center"/>
            <w:hideMark/>
          </w:tcPr>
          <w:p w14:paraId="30EBB02F" w14:textId="7D18B7BC" w:rsidR="00A84B21" w:rsidRPr="00F61B8B" w:rsidRDefault="00A84B21" w:rsidP="00AC23FE">
            <w:pPr>
              <w:rPr>
                <w:rFonts w:cs="Calibri"/>
                <w:color w:val="000000"/>
                <w:sz w:val="18"/>
                <w:szCs w:val="18"/>
              </w:rPr>
            </w:pPr>
            <w:r>
              <w:rPr>
                <w:rFonts w:cs="Calibri"/>
                <w:color w:val="000000"/>
                <w:sz w:val="18"/>
                <w:szCs w:val="18"/>
              </w:rPr>
              <w:t>Chave do bem no MUG</w:t>
            </w:r>
            <w:r w:rsidR="00533917">
              <w:rPr>
                <w:rFonts w:cs="Calibri"/>
                <w:color w:val="000000"/>
                <w:sz w:val="18"/>
                <w:szCs w:val="18"/>
              </w:rPr>
              <w:t xml:space="preserve"> (identificador do balcão)</w:t>
            </w:r>
          </w:p>
        </w:tc>
        <w:tc>
          <w:tcPr>
            <w:tcW w:w="850" w:type="dxa"/>
            <w:tcBorders>
              <w:top w:val="nil"/>
              <w:left w:val="nil"/>
              <w:bottom w:val="single" w:sz="4" w:space="0" w:color="auto"/>
              <w:right w:val="single" w:sz="4" w:space="0" w:color="auto"/>
            </w:tcBorders>
            <w:shd w:val="clear" w:color="auto" w:fill="auto"/>
            <w:hideMark/>
          </w:tcPr>
          <w:p w14:paraId="5CD2B9B6" w14:textId="150CBD17"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A01F7B9"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244A7A91" w14:textId="37C39448" w:rsidR="00A84B21" w:rsidRPr="00F61B8B" w:rsidRDefault="00A84B21" w:rsidP="00533917">
            <w:pPr>
              <w:rPr>
                <w:rFonts w:cs="Calibri"/>
                <w:color w:val="000000"/>
                <w:sz w:val="18"/>
                <w:szCs w:val="18"/>
              </w:rPr>
            </w:pPr>
            <w:r w:rsidRPr="00F61B8B">
              <w:rPr>
                <w:rFonts w:cs="Calibri"/>
                <w:color w:val="000000"/>
                <w:sz w:val="18"/>
                <w:szCs w:val="18"/>
              </w:rPr>
              <w:t>ckctabem</w:t>
            </w:r>
          </w:p>
        </w:tc>
        <w:tc>
          <w:tcPr>
            <w:tcW w:w="10942" w:type="dxa"/>
            <w:tcBorders>
              <w:top w:val="nil"/>
              <w:left w:val="nil"/>
              <w:bottom w:val="single" w:sz="4" w:space="0" w:color="auto"/>
              <w:right w:val="single" w:sz="4" w:space="0" w:color="auto"/>
            </w:tcBorders>
            <w:shd w:val="clear" w:color="auto" w:fill="auto"/>
            <w:vAlign w:val="center"/>
            <w:hideMark/>
          </w:tcPr>
          <w:p w14:paraId="584CE4DD" w14:textId="424CE551" w:rsidR="00A84B21" w:rsidRPr="00F61B8B" w:rsidRDefault="00A84B21"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r w:rsidR="00533917">
              <w:rPr>
                <w:rFonts w:cs="Calibri"/>
                <w:color w:val="000000"/>
                <w:sz w:val="18"/>
                <w:szCs w:val="18"/>
              </w:rPr>
              <w:t xml:space="preserve"> (identificador da conta)</w:t>
            </w:r>
          </w:p>
        </w:tc>
        <w:tc>
          <w:tcPr>
            <w:tcW w:w="850" w:type="dxa"/>
            <w:tcBorders>
              <w:top w:val="nil"/>
              <w:left w:val="nil"/>
              <w:bottom w:val="single" w:sz="4" w:space="0" w:color="auto"/>
              <w:right w:val="single" w:sz="4" w:space="0" w:color="auto"/>
            </w:tcBorders>
            <w:shd w:val="clear" w:color="auto" w:fill="auto"/>
            <w:hideMark/>
          </w:tcPr>
          <w:p w14:paraId="18F4EA79" w14:textId="47596FD1"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0CF5DE3"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08891A59" w14:textId="6E717FC0" w:rsidR="00A84B21" w:rsidRPr="00F61B8B" w:rsidRDefault="00A84B21" w:rsidP="00533917">
            <w:pPr>
              <w:rPr>
                <w:rFonts w:cs="Calibri"/>
                <w:color w:val="000000"/>
                <w:sz w:val="18"/>
                <w:szCs w:val="18"/>
              </w:rPr>
            </w:pPr>
            <w:r w:rsidRPr="00F61B8B">
              <w:rPr>
                <w:rFonts w:cs="Calibri"/>
                <w:color w:val="000000"/>
                <w:sz w:val="18"/>
                <w:szCs w:val="18"/>
              </w:rPr>
              <w:t>ckrefbem</w:t>
            </w:r>
          </w:p>
        </w:tc>
        <w:tc>
          <w:tcPr>
            <w:tcW w:w="10942" w:type="dxa"/>
            <w:tcBorders>
              <w:top w:val="nil"/>
              <w:left w:val="nil"/>
              <w:bottom w:val="single" w:sz="4" w:space="0" w:color="auto"/>
              <w:right w:val="single" w:sz="4" w:space="0" w:color="auto"/>
            </w:tcBorders>
            <w:shd w:val="clear" w:color="auto" w:fill="auto"/>
            <w:vAlign w:val="center"/>
            <w:hideMark/>
          </w:tcPr>
          <w:p w14:paraId="0EC48D45" w14:textId="03AB82BD" w:rsidR="00A84B21" w:rsidRPr="00F61B8B" w:rsidRDefault="00A84B21"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r w:rsidR="00533917">
              <w:rPr>
                <w:rFonts w:cs="Calibri"/>
                <w:color w:val="000000"/>
                <w:sz w:val="18"/>
                <w:szCs w:val="18"/>
              </w:rPr>
              <w:t xml:space="preserve"> (identificador da referência)</w:t>
            </w:r>
          </w:p>
        </w:tc>
        <w:tc>
          <w:tcPr>
            <w:tcW w:w="850" w:type="dxa"/>
            <w:tcBorders>
              <w:top w:val="nil"/>
              <w:left w:val="nil"/>
              <w:bottom w:val="single" w:sz="4" w:space="0" w:color="auto"/>
              <w:right w:val="single" w:sz="4" w:space="0" w:color="auto"/>
            </w:tcBorders>
            <w:shd w:val="clear" w:color="auto" w:fill="auto"/>
            <w:hideMark/>
          </w:tcPr>
          <w:p w14:paraId="256C47BD" w14:textId="678082D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489D303E"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0E51B0AC" w14:textId="2B111937" w:rsidR="00A84B21" w:rsidRPr="00F61B8B" w:rsidRDefault="00533917" w:rsidP="00AC23FE">
            <w:pPr>
              <w:rPr>
                <w:rFonts w:cs="Calibri"/>
                <w:color w:val="000000"/>
                <w:sz w:val="18"/>
                <w:szCs w:val="18"/>
              </w:rPr>
            </w:pPr>
            <w:r>
              <w:rPr>
                <w:rFonts w:cs="Calibri"/>
                <w:color w:val="000000"/>
                <w:sz w:val="18"/>
                <w:szCs w:val="18"/>
              </w:rPr>
              <w:t>idcont</w:t>
            </w:r>
          </w:p>
        </w:tc>
        <w:tc>
          <w:tcPr>
            <w:tcW w:w="10942" w:type="dxa"/>
            <w:tcBorders>
              <w:top w:val="nil"/>
              <w:left w:val="nil"/>
              <w:bottom w:val="single" w:sz="4" w:space="0" w:color="auto"/>
              <w:right w:val="single" w:sz="4" w:space="0" w:color="auto"/>
            </w:tcBorders>
            <w:shd w:val="clear" w:color="auto" w:fill="auto"/>
            <w:vAlign w:val="center"/>
            <w:hideMark/>
          </w:tcPr>
          <w:p w14:paraId="6EF37CD7" w14:textId="7E099113"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r w:rsidR="00533917">
              <w:rPr>
                <w:rFonts w:cs="Calibri"/>
                <w:color w:val="000000"/>
                <w:sz w:val="18"/>
                <w:szCs w:val="18"/>
              </w:rPr>
              <w:t xml:space="preserve"> - </w:t>
            </w:r>
            <w:r w:rsidR="00533917" w:rsidRPr="00533917">
              <w:rPr>
                <w:rFonts w:cs="Calibri"/>
                <w:color w:val="000000"/>
                <w:sz w:val="18"/>
                <w:szCs w:val="18"/>
              </w:rPr>
              <w:t>Código de Identificação do Contrato (CRC)</w:t>
            </w:r>
          </w:p>
        </w:tc>
        <w:tc>
          <w:tcPr>
            <w:tcW w:w="850" w:type="dxa"/>
            <w:tcBorders>
              <w:top w:val="nil"/>
              <w:left w:val="nil"/>
              <w:bottom w:val="single" w:sz="4" w:space="0" w:color="auto"/>
              <w:right w:val="single" w:sz="4" w:space="0" w:color="auto"/>
            </w:tcBorders>
            <w:shd w:val="clear" w:color="auto" w:fill="auto"/>
            <w:hideMark/>
          </w:tcPr>
          <w:p w14:paraId="0E093374" w14:textId="3DA864DC"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28A9AD80"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1509F4D" w14:textId="44F29413" w:rsidR="00A84B21" w:rsidRPr="00F61B8B" w:rsidRDefault="00533917" w:rsidP="00AC23FE">
            <w:pPr>
              <w:rPr>
                <w:rFonts w:cs="Calibri"/>
                <w:color w:val="000000"/>
                <w:sz w:val="18"/>
                <w:szCs w:val="18"/>
              </w:rPr>
            </w:pPr>
            <w:r>
              <w:rPr>
                <w:rFonts w:cs="Calibri"/>
                <w:color w:val="000000"/>
                <w:sz w:val="18"/>
                <w:szCs w:val="18"/>
              </w:rPr>
              <w:t>idinst</w:t>
            </w:r>
          </w:p>
        </w:tc>
        <w:tc>
          <w:tcPr>
            <w:tcW w:w="10942" w:type="dxa"/>
            <w:tcBorders>
              <w:top w:val="nil"/>
              <w:left w:val="nil"/>
              <w:bottom w:val="single" w:sz="4" w:space="0" w:color="auto"/>
              <w:right w:val="single" w:sz="4" w:space="0" w:color="auto"/>
            </w:tcBorders>
            <w:shd w:val="clear" w:color="auto" w:fill="auto"/>
            <w:vAlign w:val="center"/>
            <w:hideMark/>
          </w:tcPr>
          <w:p w14:paraId="1CFC3294" w14:textId="7C1FF134"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r w:rsidR="00533917">
              <w:rPr>
                <w:rFonts w:cs="Calibri"/>
                <w:color w:val="000000"/>
                <w:sz w:val="18"/>
                <w:szCs w:val="18"/>
              </w:rPr>
              <w:t xml:space="preserve"> - </w:t>
            </w:r>
            <w:r w:rsidR="00533917" w:rsidRPr="00533917">
              <w:rPr>
                <w:rFonts w:cs="Calibri"/>
                <w:color w:val="000000"/>
                <w:sz w:val="18"/>
                <w:szCs w:val="18"/>
              </w:rPr>
              <w:t>Código de Identificação do Instrumento (CRC)</w:t>
            </w:r>
          </w:p>
        </w:tc>
        <w:tc>
          <w:tcPr>
            <w:tcW w:w="850" w:type="dxa"/>
            <w:tcBorders>
              <w:top w:val="nil"/>
              <w:left w:val="nil"/>
              <w:bottom w:val="single" w:sz="4" w:space="0" w:color="auto"/>
              <w:right w:val="single" w:sz="4" w:space="0" w:color="auto"/>
            </w:tcBorders>
            <w:shd w:val="clear" w:color="auto" w:fill="auto"/>
            <w:hideMark/>
          </w:tcPr>
          <w:p w14:paraId="122D16EF" w14:textId="1B72C2F5"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95D5619"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5CD9746" w14:textId="0B761A06" w:rsidR="00A84B21" w:rsidRPr="00F61B8B" w:rsidRDefault="00533917" w:rsidP="00AC23FE">
            <w:pPr>
              <w:rPr>
                <w:rFonts w:cs="Calibri"/>
                <w:color w:val="000000"/>
                <w:sz w:val="18"/>
                <w:szCs w:val="18"/>
              </w:rPr>
            </w:pPr>
            <w:r>
              <w:rPr>
                <w:rFonts w:cs="Calibri"/>
                <w:color w:val="000000"/>
                <w:sz w:val="18"/>
                <w:szCs w:val="18"/>
              </w:rPr>
              <w:t>idprot</w:t>
            </w:r>
          </w:p>
        </w:tc>
        <w:tc>
          <w:tcPr>
            <w:tcW w:w="10942" w:type="dxa"/>
            <w:tcBorders>
              <w:top w:val="nil"/>
              <w:left w:val="nil"/>
              <w:bottom w:val="single" w:sz="4" w:space="0" w:color="auto"/>
              <w:right w:val="single" w:sz="4" w:space="0" w:color="auto"/>
            </w:tcBorders>
            <w:shd w:val="clear" w:color="auto" w:fill="auto"/>
            <w:vAlign w:val="center"/>
            <w:hideMark/>
          </w:tcPr>
          <w:p w14:paraId="4B3146A6" w14:textId="770217EF" w:rsidR="00A84B21" w:rsidRPr="00F61B8B" w:rsidRDefault="00A84B21" w:rsidP="00A24375">
            <w:pPr>
              <w:rPr>
                <w:rFonts w:cs="Calibri"/>
                <w:color w:val="000000"/>
                <w:sz w:val="18"/>
                <w:szCs w:val="18"/>
              </w:rPr>
            </w:pPr>
            <w:r>
              <w:rPr>
                <w:rFonts w:cs="Calibri"/>
                <w:color w:val="000000"/>
                <w:sz w:val="18"/>
                <w:szCs w:val="18"/>
              </w:rPr>
              <w:t>Chave do processo/caução nos interfaces do MUG</w:t>
            </w:r>
            <w:r w:rsidR="00533917">
              <w:rPr>
                <w:rFonts w:cs="Calibri"/>
                <w:color w:val="000000"/>
                <w:sz w:val="18"/>
                <w:szCs w:val="18"/>
              </w:rPr>
              <w:t xml:space="preserve"> - </w:t>
            </w:r>
            <w:r w:rsidR="00533917" w:rsidRPr="00533917">
              <w:rPr>
                <w:rFonts w:cs="Calibri"/>
                <w:color w:val="000000"/>
                <w:sz w:val="18"/>
                <w:szCs w:val="18"/>
              </w:rPr>
              <w:t>Código de Identificação da Proteção (CRC)</w:t>
            </w:r>
          </w:p>
        </w:tc>
        <w:tc>
          <w:tcPr>
            <w:tcW w:w="850" w:type="dxa"/>
            <w:tcBorders>
              <w:top w:val="nil"/>
              <w:left w:val="nil"/>
              <w:bottom w:val="single" w:sz="4" w:space="0" w:color="auto"/>
              <w:right w:val="single" w:sz="4" w:space="0" w:color="auto"/>
            </w:tcBorders>
            <w:shd w:val="clear" w:color="auto" w:fill="auto"/>
            <w:hideMark/>
          </w:tcPr>
          <w:p w14:paraId="3C702F90" w14:textId="41617AA7"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4E3A98BA"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76F9AABC" w14:textId="77777777" w:rsidR="00A84B21" w:rsidRPr="00F61B8B" w:rsidRDefault="00A84B21" w:rsidP="00AC23FE">
            <w:pPr>
              <w:rPr>
                <w:rFonts w:cs="Calibri"/>
                <w:color w:val="000000"/>
                <w:sz w:val="18"/>
                <w:szCs w:val="18"/>
              </w:rPr>
            </w:pPr>
            <w:r w:rsidRPr="00F61B8B">
              <w:rPr>
                <w:rFonts w:cs="Calibri"/>
                <w:color w:val="000000"/>
                <w:sz w:val="18"/>
                <w:szCs w:val="18"/>
              </w:rPr>
              <w:t>ref_date</w:t>
            </w:r>
          </w:p>
        </w:tc>
        <w:tc>
          <w:tcPr>
            <w:tcW w:w="10942" w:type="dxa"/>
            <w:tcBorders>
              <w:top w:val="nil"/>
              <w:left w:val="nil"/>
              <w:bottom w:val="single" w:sz="4" w:space="0" w:color="auto"/>
              <w:right w:val="single" w:sz="4" w:space="0" w:color="auto"/>
            </w:tcBorders>
            <w:shd w:val="clear" w:color="auto" w:fill="auto"/>
            <w:hideMark/>
          </w:tcPr>
          <w:p w14:paraId="00852E2C" w14:textId="77777777" w:rsidR="00A84B21" w:rsidRPr="00212559" w:rsidRDefault="00A84B21" w:rsidP="00AC23FE">
            <w:pPr>
              <w:rPr>
                <w:rFonts w:cs="Calibri"/>
                <w:color w:val="000000"/>
                <w:sz w:val="18"/>
                <w:szCs w:val="18"/>
              </w:rPr>
            </w:pPr>
            <w:r w:rsidRPr="00212559">
              <w:rPr>
                <w:rFonts w:cs="Calibri"/>
                <w:color w:val="000000"/>
                <w:sz w:val="18"/>
                <w:szCs w:val="18"/>
              </w:rPr>
              <w:t>Data de referência dos dados:</w:t>
            </w:r>
          </w:p>
          <w:p w14:paraId="1048ECDC" w14:textId="77777777" w:rsidR="00A84B21" w:rsidRPr="00212559" w:rsidRDefault="00A84B21" w:rsidP="002174CA">
            <w:pPr>
              <w:pStyle w:val="ListParagraph"/>
              <w:numPr>
                <w:ilvl w:val="0"/>
                <w:numId w:val="5"/>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58B3611B" w14:textId="6E9DA283" w:rsidR="00A84B21" w:rsidRPr="00212559" w:rsidRDefault="00A84B21" w:rsidP="002174CA">
            <w:pPr>
              <w:pStyle w:val="ListParagraph"/>
              <w:numPr>
                <w:ilvl w:val="0"/>
                <w:numId w:val="5"/>
              </w:numPr>
              <w:rPr>
                <w:rFonts w:cs="Calibri"/>
                <w:color w:val="000000"/>
                <w:sz w:val="18"/>
                <w:szCs w:val="18"/>
              </w:rPr>
            </w:pPr>
            <w:r w:rsidRPr="00212559">
              <w:rPr>
                <w:rFonts w:cs="Calibri"/>
                <w:color w:val="000000"/>
                <w:sz w:val="18"/>
                <w:szCs w:val="18"/>
              </w:rPr>
              <w:t>Dado que as tabelas de interface do MUG</w:t>
            </w:r>
            <w:r w:rsidR="009A0C9B">
              <w:rPr>
                <w:rFonts w:cs="Calibri"/>
                <w:color w:val="000000"/>
                <w:sz w:val="18"/>
                <w:szCs w:val="18"/>
              </w:rPr>
              <w:t xml:space="preserve"> para a CRC</w:t>
            </w:r>
            <w:r w:rsidRPr="00212559">
              <w:rPr>
                <w:rFonts w:cs="Calibri"/>
                <w:color w:val="000000"/>
                <w:sz w:val="18"/>
                <w:szCs w:val="18"/>
              </w:rPr>
              <w:t xml:space="preserve"> são </w:t>
            </w:r>
            <w:r w:rsidR="009A0C9B">
              <w:rPr>
                <w:rFonts w:cs="Calibri"/>
                <w:color w:val="000000"/>
                <w:sz w:val="18"/>
                <w:szCs w:val="18"/>
              </w:rPr>
              <w:t>diárias</w:t>
            </w:r>
            <w:r w:rsidRPr="00212559">
              <w:rPr>
                <w:rFonts w:cs="Calibri"/>
                <w:color w:val="000000"/>
                <w:sz w:val="18"/>
                <w:szCs w:val="18"/>
              </w:rPr>
              <w:t>, este campo informará o último dia útil a que respeitam todos os dados dessa partição temporal. Note-se que, no caso do último dia de calendário do mês não ser um dia</w:t>
            </w:r>
            <w:r w:rsidR="009A0C9B">
              <w:rPr>
                <w:rFonts w:cs="Calibri"/>
                <w:color w:val="000000"/>
                <w:sz w:val="18"/>
                <w:szCs w:val="18"/>
              </w:rPr>
              <w:t xml:space="preserve"> útil, </w:t>
            </w:r>
            <w:r w:rsidRPr="00212559">
              <w:rPr>
                <w:rFonts w:cs="Calibri"/>
                <w:color w:val="000000"/>
                <w:sz w:val="18"/>
                <w:szCs w:val="18"/>
              </w:rPr>
              <w:t xml:space="preserve"> será criada automaticamente uma partição temporal com referência ao último dia de calendário do mês, e preencherá essa partição com os dados registados no último dia útil desse mês.</w:t>
            </w:r>
          </w:p>
          <w:p w14:paraId="6317E462" w14:textId="74A11C17" w:rsidR="00A84B21" w:rsidRPr="00AC23FE" w:rsidRDefault="00A84B21" w:rsidP="002174CA">
            <w:pPr>
              <w:pStyle w:val="ListParagraph"/>
              <w:numPr>
                <w:ilvl w:val="0"/>
                <w:numId w:val="5"/>
              </w:numPr>
              <w:rPr>
                <w:rFonts w:cs="Calibri"/>
                <w:color w:val="000000"/>
                <w:sz w:val="18"/>
                <w:szCs w:val="18"/>
              </w:rPr>
            </w:pPr>
            <w:r w:rsidRPr="00AC23FE">
              <w:rPr>
                <w:rFonts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hideMark/>
          </w:tcPr>
          <w:p w14:paraId="26A167A2" w14:textId="59FD1B6B" w:rsidR="00A84B21" w:rsidRPr="00F61B8B" w:rsidRDefault="00A84B21" w:rsidP="00AC23FE">
            <w:pPr>
              <w:rPr>
                <w:rFonts w:cs="Calibri"/>
                <w:color w:val="000000"/>
                <w:sz w:val="18"/>
                <w:szCs w:val="18"/>
              </w:rPr>
            </w:pPr>
            <w:r w:rsidRPr="00CD3F80">
              <w:rPr>
                <w:rFonts w:cs="Calibri"/>
                <w:color w:val="000000"/>
                <w:sz w:val="18"/>
                <w:szCs w:val="18"/>
              </w:rPr>
              <w:t>String</w:t>
            </w:r>
          </w:p>
        </w:tc>
      </w:tr>
    </w:tbl>
    <w:p w14:paraId="383DA636" w14:textId="77777777" w:rsidR="008B6B55" w:rsidRDefault="008B6B55" w:rsidP="00D93BA2">
      <w:pPr>
        <w:pStyle w:val="Heading5"/>
        <w:sectPr w:rsidR="008B6B55" w:rsidSect="008B6B55">
          <w:pgSz w:w="16838" w:h="11906" w:orient="landscape"/>
          <w:pgMar w:top="1440" w:right="1440" w:bottom="1440" w:left="1440" w:header="709" w:footer="709" w:gutter="0"/>
          <w:cols w:space="708"/>
          <w:docGrid w:linePitch="360"/>
        </w:sectPr>
      </w:pPr>
    </w:p>
    <w:p w14:paraId="6AC38735" w14:textId="3AA218BA" w:rsidR="00927DAA" w:rsidRDefault="00262087" w:rsidP="00927DAA">
      <w:pPr>
        <w:pStyle w:val="Heading1"/>
      </w:pPr>
      <w:bookmarkStart w:id="81" w:name="_Toc178255977"/>
      <w:bookmarkStart w:id="82" w:name="_Toc167390758"/>
      <w:r>
        <w:lastRenderedPageBreak/>
        <w:t>Controlos no MUG – Interfaces</w:t>
      </w:r>
      <w:bookmarkEnd w:id="81"/>
      <w:r>
        <w:t xml:space="preserve"> </w:t>
      </w:r>
    </w:p>
    <w:p w14:paraId="779B7D05" w14:textId="75416AB5" w:rsidR="00262087" w:rsidRPr="00262087" w:rsidRDefault="00262087" w:rsidP="00262087">
      <w:pPr>
        <w:pStyle w:val="Heading2"/>
        <w:numPr>
          <w:ilvl w:val="0"/>
          <w:numId w:val="0"/>
        </w:numPr>
        <w:ind w:left="720" w:hanging="720"/>
      </w:pPr>
      <w:bookmarkStart w:id="83" w:name="_Toc178255978"/>
      <w:r>
        <w:t xml:space="preserve">3.1 </w:t>
      </w:r>
      <w:r w:rsidRPr="00262087">
        <w:rPr>
          <w:i/>
        </w:rPr>
        <w:t>Overview</w:t>
      </w:r>
      <w:bookmarkEnd w:id="83"/>
    </w:p>
    <w:bookmarkEnd w:id="82"/>
    <w:p w14:paraId="235E2CC0" w14:textId="662698F3" w:rsidR="00A81D1D" w:rsidRPr="00B85E5E" w:rsidRDefault="0029230B" w:rsidP="00A81D1D">
      <w:pPr>
        <w:jc w:val="both"/>
        <w:rPr>
          <w:rFonts w:cs="Calibri"/>
        </w:rPr>
      </w:pPr>
      <w:r>
        <w:rPr>
          <w:rFonts w:cs="Calibri"/>
        </w:rPr>
        <w:t>O</w:t>
      </w:r>
      <w:r w:rsidRPr="00B85E5E">
        <w:rPr>
          <w:rFonts w:cs="Calibri"/>
        </w:rPr>
        <w:t xml:space="preserve">s </w:t>
      </w:r>
      <w:r w:rsidR="00A81D1D" w:rsidRPr="00B85E5E">
        <w:rPr>
          <w:rFonts w:cs="Calibri"/>
        </w:rPr>
        <w:t xml:space="preserve">processos relacionados com </w:t>
      </w:r>
      <w:r w:rsidR="00A81D1D">
        <w:rPr>
          <w:rFonts w:cs="Calibri"/>
        </w:rPr>
        <w:t xml:space="preserve">os dados de garantias </w:t>
      </w:r>
      <w:r>
        <w:rPr>
          <w:rFonts w:cs="Calibri"/>
        </w:rPr>
        <w:t xml:space="preserve">são suportados por uma estrutura de </w:t>
      </w:r>
      <w:r w:rsidR="00A81D1D">
        <w:rPr>
          <w:rFonts w:cs="Calibri"/>
        </w:rPr>
        <w:t xml:space="preserve">múltiplos </w:t>
      </w:r>
      <w:r w:rsidR="00A81D1D" w:rsidRPr="00B85E5E">
        <w:rPr>
          <w:rFonts w:cs="Calibri"/>
        </w:rPr>
        <w:t>controlos</w:t>
      </w:r>
      <w:r>
        <w:rPr>
          <w:rFonts w:cs="Calibri"/>
        </w:rPr>
        <w:t xml:space="preserve">, </w:t>
      </w:r>
      <w:r w:rsidR="001C05A4">
        <w:rPr>
          <w:rFonts w:cs="Calibri"/>
        </w:rPr>
        <w:t>cujo o principal</w:t>
      </w:r>
      <w:r>
        <w:rPr>
          <w:rFonts w:cs="Calibri"/>
        </w:rPr>
        <w:t xml:space="preserve"> o</w:t>
      </w:r>
      <w:r w:rsidR="00001278">
        <w:rPr>
          <w:rFonts w:cs="Calibri"/>
        </w:rPr>
        <w:t>b</w:t>
      </w:r>
      <w:r>
        <w:rPr>
          <w:rFonts w:cs="Calibri"/>
        </w:rPr>
        <w:t xml:space="preserve">jetivo </w:t>
      </w:r>
      <w:r w:rsidR="001C05A4">
        <w:rPr>
          <w:rFonts w:cs="Calibri"/>
        </w:rPr>
        <w:t>é</w:t>
      </w:r>
      <w:r>
        <w:rPr>
          <w:rFonts w:cs="Calibri"/>
        </w:rPr>
        <w:t xml:space="preserve"> </w:t>
      </w:r>
      <w:r w:rsidR="00A81D1D">
        <w:rPr>
          <w:rFonts w:cs="Calibri"/>
        </w:rPr>
        <w:t xml:space="preserve"> </w:t>
      </w:r>
      <w:r w:rsidR="00A81D1D" w:rsidRPr="00B85E5E">
        <w:rPr>
          <w:rFonts w:cs="Calibri"/>
        </w:rPr>
        <w:t>assegurar a qualidade</w:t>
      </w:r>
      <w:r w:rsidR="00A81D1D">
        <w:rPr>
          <w:rFonts w:cs="Calibri"/>
        </w:rPr>
        <w:t>, integridade</w:t>
      </w:r>
      <w:r w:rsidR="00A81D1D" w:rsidRPr="00B85E5E">
        <w:rPr>
          <w:rFonts w:cs="Calibri"/>
        </w:rPr>
        <w:t xml:space="preserve"> e consistência </w:t>
      </w:r>
      <w:r w:rsidR="00A81D1D" w:rsidRPr="00B85E5E">
        <w:rPr>
          <w:rFonts w:cs="Calibri"/>
          <w:i/>
        </w:rPr>
        <w:t>end-to-end</w:t>
      </w:r>
      <w:r w:rsidR="00A81D1D" w:rsidRPr="00B85E5E">
        <w:rPr>
          <w:rFonts w:cs="Calibri"/>
        </w:rPr>
        <w:t>.</w:t>
      </w:r>
    </w:p>
    <w:p w14:paraId="2D160004" w14:textId="18EEDD71" w:rsidR="00151E10" w:rsidRDefault="0029230B" w:rsidP="00A81D1D">
      <w:pPr>
        <w:jc w:val="both"/>
        <w:rPr>
          <w:rFonts w:cs="Calibri"/>
        </w:rPr>
      </w:pPr>
      <w:r>
        <w:rPr>
          <w:rFonts w:cs="Calibri"/>
        </w:rPr>
        <w:t>O</w:t>
      </w:r>
      <w:r w:rsidR="00A81D1D">
        <w:rPr>
          <w:rFonts w:cs="Calibri"/>
        </w:rPr>
        <w:t xml:space="preserve"> MUG </w:t>
      </w:r>
      <w:r w:rsidR="001C05A4">
        <w:rPr>
          <w:rFonts w:cs="Calibri"/>
        </w:rPr>
        <w:t xml:space="preserve">implementa </w:t>
      </w:r>
      <w:r>
        <w:rPr>
          <w:rFonts w:cs="Calibri"/>
        </w:rPr>
        <w:t xml:space="preserve">um conjunto abrangente </w:t>
      </w:r>
      <w:r w:rsidR="00A81D1D" w:rsidRPr="00B85E5E">
        <w:rPr>
          <w:rFonts w:cs="Calibri"/>
        </w:rPr>
        <w:t xml:space="preserve">de controlos de </w:t>
      </w:r>
      <w:r w:rsidR="00A81D1D">
        <w:rPr>
          <w:rFonts w:cs="Calibri"/>
          <w:i/>
        </w:rPr>
        <w:t>Data Quality</w:t>
      </w:r>
      <w:r w:rsidR="00A81D1D">
        <w:rPr>
          <w:rFonts w:cs="Calibri"/>
        </w:rPr>
        <w:t xml:space="preserve">, </w:t>
      </w:r>
      <w:r>
        <w:rPr>
          <w:rFonts w:cs="Calibri"/>
        </w:rPr>
        <w:t>devidamente</w:t>
      </w:r>
      <w:r w:rsidR="00A81D1D">
        <w:rPr>
          <w:rFonts w:cs="Calibri"/>
        </w:rPr>
        <w:t xml:space="preserve"> parametrizado</w:t>
      </w:r>
      <w:r>
        <w:rPr>
          <w:rFonts w:cs="Calibri"/>
        </w:rPr>
        <w:t>s</w:t>
      </w:r>
      <w:r w:rsidR="00A81D1D">
        <w:rPr>
          <w:rFonts w:cs="Calibri"/>
        </w:rPr>
        <w:t>, suportado</w:t>
      </w:r>
      <w:r>
        <w:rPr>
          <w:rFonts w:cs="Calibri"/>
        </w:rPr>
        <w:t>s</w:t>
      </w:r>
      <w:r w:rsidR="00A81D1D">
        <w:rPr>
          <w:rFonts w:cs="Calibri"/>
        </w:rPr>
        <w:t xml:space="preserve"> e executado</w:t>
      </w:r>
      <w:r>
        <w:rPr>
          <w:rFonts w:cs="Calibri"/>
        </w:rPr>
        <w:t>s de forma</w:t>
      </w:r>
      <w:r w:rsidR="00A81D1D">
        <w:rPr>
          <w:rFonts w:cs="Calibri"/>
        </w:rPr>
        <w:t xml:space="preserve"> regular e </w:t>
      </w:r>
      <w:r>
        <w:rPr>
          <w:rFonts w:cs="Calibri"/>
        </w:rPr>
        <w:t>autom</w:t>
      </w:r>
      <w:r w:rsidR="001C05A4">
        <w:rPr>
          <w:rFonts w:cs="Calibri"/>
        </w:rPr>
        <w:t>ática</w:t>
      </w:r>
      <w:r>
        <w:rPr>
          <w:rFonts w:cs="Calibri"/>
        </w:rPr>
        <w:t xml:space="preserve"> </w:t>
      </w:r>
      <w:r w:rsidR="00A81D1D" w:rsidRPr="00B85E5E">
        <w:rPr>
          <w:rFonts w:cs="Calibri"/>
        </w:rPr>
        <w:t xml:space="preserve">pela ferramenta de Controlos e </w:t>
      </w:r>
      <w:r w:rsidR="00A81D1D" w:rsidRPr="006A5E59">
        <w:rPr>
          <w:rFonts w:cs="Calibri"/>
          <w:i/>
        </w:rPr>
        <w:t>KPIs</w:t>
      </w:r>
      <w:r w:rsidR="00A81D1D">
        <w:rPr>
          <w:rFonts w:cs="Calibri"/>
        </w:rPr>
        <w:t xml:space="preserve"> no </w:t>
      </w:r>
      <w:r w:rsidR="00A81D1D" w:rsidRPr="006A5E59">
        <w:rPr>
          <w:rFonts w:cs="Calibri"/>
          <w:i/>
        </w:rPr>
        <w:t>Data Lake</w:t>
      </w:r>
      <w:r w:rsidR="00151E10">
        <w:rPr>
          <w:rFonts w:cs="Calibri"/>
        </w:rPr>
        <w:t xml:space="preserve">, conforme detalhados e especificados no </w:t>
      </w:r>
      <w:r w:rsidR="003C5D59">
        <w:rPr>
          <w:rFonts w:cs="Calibri"/>
        </w:rPr>
        <w:t>capítulo 2.5</w:t>
      </w:r>
      <w:r w:rsidR="00151E10">
        <w:rPr>
          <w:rFonts w:cs="Calibri"/>
        </w:rPr>
        <w:t>.</w:t>
      </w:r>
      <w:r w:rsidR="003C5D59">
        <w:rPr>
          <w:rFonts w:cs="Calibri"/>
        </w:rPr>
        <w:t xml:space="preserve"> Controlos no MUG,</w:t>
      </w:r>
      <w:r w:rsidR="00151E10">
        <w:rPr>
          <w:rFonts w:cs="Calibri"/>
        </w:rPr>
        <w:t xml:space="preserve"> </w:t>
      </w:r>
      <w:r w:rsidR="00001278">
        <w:rPr>
          <w:rFonts w:cs="Calibri"/>
        </w:rPr>
        <w:t>d</w:t>
      </w:r>
      <w:r w:rsidR="00151E10">
        <w:rPr>
          <w:rFonts w:cs="Calibri"/>
        </w:rPr>
        <w:t xml:space="preserve">a documentação funcional do Modelo Único de Garantias. </w:t>
      </w:r>
    </w:p>
    <w:p w14:paraId="3859D570" w14:textId="77777777" w:rsidR="00151E10" w:rsidRDefault="00151E10" w:rsidP="00A81D1D">
      <w:pPr>
        <w:jc w:val="both"/>
        <w:rPr>
          <w:rFonts w:cs="Calibri"/>
        </w:rPr>
      </w:pPr>
    </w:p>
    <w:p w14:paraId="6EE788DB" w14:textId="626AF958" w:rsidR="00A81D1D" w:rsidRDefault="00151E10" w:rsidP="00A81D1D">
      <w:pPr>
        <w:jc w:val="both"/>
        <w:rPr>
          <w:rFonts w:cs="Calibri"/>
        </w:rPr>
      </w:pPr>
      <w:r>
        <w:rPr>
          <w:rFonts w:cs="Calibri"/>
        </w:rPr>
        <w:t xml:space="preserve">Adicionalmente, para </w:t>
      </w:r>
      <w:r w:rsidR="001C05A4">
        <w:rPr>
          <w:rFonts w:cs="Calibri"/>
        </w:rPr>
        <w:t xml:space="preserve">assegurar que os dados mantêm o mesmo nível de </w:t>
      </w:r>
      <w:r>
        <w:rPr>
          <w:rFonts w:cs="Calibri"/>
        </w:rPr>
        <w:t>qualidade na transição para os casos de uso da CRC, são implementados controlos específ</w:t>
      </w:r>
      <w:r w:rsidR="001C05A4">
        <w:rPr>
          <w:rFonts w:cs="Calibri"/>
        </w:rPr>
        <w:t xml:space="preserve">icos, reforçando a coerência e conformidade com os requisitos da aplicação. </w:t>
      </w:r>
      <w:r>
        <w:rPr>
          <w:rFonts w:cs="Calibri"/>
        </w:rPr>
        <w:t xml:space="preserve">Esta abordagem integrada permite um acompanhamento contínuo e rigoroso, assegurando o cumprimento dos requisitos de qualidade em todas as etapas dos processos de dados de garantias. </w:t>
      </w:r>
      <w:r w:rsidR="00A81D1D" w:rsidRPr="00B85E5E">
        <w:rPr>
          <w:rFonts w:cs="Calibri"/>
        </w:rPr>
        <w:t xml:space="preserve"> </w:t>
      </w:r>
    </w:p>
    <w:p w14:paraId="77341E24" w14:textId="77777777" w:rsidR="00A81D1D" w:rsidRDefault="00A81D1D" w:rsidP="00F63E90">
      <w:pPr>
        <w:jc w:val="both"/>
        <w:rPr>
          <w:rFonts w:cs="Calibri"/>
        </w:rPr>
      </w:pPr>
    </w:p>
    <w:p w14:paraId="6A4E99A9" w14:textId="15DB5A3D" w:rsidR="00F63E90" w:rsidRPr="00360295" w:rsidRDefault="00775DBC" w:rsidP="00775DBC">
      <w:pPr>
        <w:pStyle w:val="Heading2"/>
        <w:numPr>
          <w:ilvl w:val="0"/>
          <w:numId w:val="0"/>
        </w:numPr>
        <w:ind w:left="720" w:hanging="720"/>
      </w:pPr>
      <w:bookmarkStart w:id="84" w:name="_Toc178255979"/>
      <w:r>
        <w:t xml:space="preserve">3.2 Controlos </w:t>
      </w:r>
      <w:r w:rsidRPr="00360295">
        <w:rPr>
          <w:i/>
        </w:rPr>
        <w:t>Data Quality</w:t>
      </w:r>
      <w:bookmarkEnd w:id="84"/>
    </w:p>
    <w:p w14:paraId="2AE50D18" w14:textId="534279D9" w:rsidR="00151E10" w:rsidRPr="00F63E90" w:rsidRDefault="00151E10" w:rsidP="00151E10">
      <w:pPr>
        <w:jc w:val="both"/>
        <w:rPr>
          <w:rFonts w:cs="Calibri"/>
          <w:szCs w:val="22"/>
        </w:rPr>
      </w:pPr>
      <w:r w:rsidRPr="00F63E90">
        <w:rPr>
          <w:rFonts w:cs="Calibri"/>
          <w:szCs w:val="22"/>
        </w:rPr>
        <w:t xml:space="preserve">Os controlos de </w:t>
      </w:r>
      <w:r w:rsidRPr="006A5E59">
        <w:rPr>
          <w:rFonts w:cs="Calibri"/>
          <w:i/>
          <w:szCs w:val="22"/>
        </w:rPr>
        <w:t xml:space="preserve">Data Quality </w:t>
      </w:r>
      <w:r w:rsidRPr="00F63E90">
        <w:rPr>
          <w:rFonts w:cs="Calibri"/>
          <w:szCs w:val="22"/>
        </w:rPr>
        <w:t xml:space="preserve">visam </w:t>
      </w:r>
      <w:r w:rsidR="001C05A4">
        <w:rPr>
          <w:rFonts w:cs="Calibri"/>
          <w:szCs w:val="22"/>
        </w:rPr>
        <w:t>assegurar</w:t>
      </w:r>
      <w:r w:rsidR="001C05A4" w:rsidRPr="00F63E90">
        <w:rPr>
          <w:rFonts w:cs="Calibri"/>
          <w:szCs w:val="22"/>
        </w:rPr>
        <w:t xml:space="preserve"> </w:t>
      </w:r>
      <w:r w:rsidRPr="00F63E90">
        <w:rPr>
          <w:rFonts w:cs="Calibri"/>
          <w:szCs w:val="22"/>
        </w:rPr>
        <w:t xml:space="preserve">a qualidade, consistência e integridade dos dados a entrar e a sair do MUG, assegurando que os mesmos respeitam as várias regras definidas e implementadas, e descritas anteriormente no capítulo 2.2.2 Princípios Funcionais. </w:t>
      </w:r>
    </w:p>
    <w:p w14:paraId="30341C20" w14:textId="25FB4B16" w:rsidR="00151E10" w:rsidRPr="00F63E90" w:rsidRDefault="00151E10" w:rsidP="00151E10">
      <w:pPr>
        <w:jc w:val="both"/>
        <w:rPr>
          <w:rFonts w:cs="Calibri"/>
          <w:iCs/>
          <w:szCs w:val="22"/>
        </w:rPr>
      </w:pPr>
      <w:r w:rsidRPr="00F63E90">
        <w:rPr>
          <w:rFonts w:cs="Calibri"/>
          <w:szCs w:val="22"/>
        </w:rPr>
        <w:t>A parametrização dos controlos e respetivas regras e descritivos podem ser consultados diretamente no</w:t>
      </w:r>
      <w:r w:rsidRPr="00F63E90">
        <w:rPr>
          <w:rFonts w:cs="Calibri"/>
          <w:i/>
          <w:szCs w:val="22"/>
        </w:rPr>
        <w:t xml:space="preserve"> Front</w:t>
      </w:r>
      <w:r w:rsidRPr="00F63E90">
        <w:rPr>
          <w:rFonts w:cs="Calibri"/>
          <w:szCs w:val="22"/>
        </w:rPr>
        <w:t xml:space="preserve"> da própria ferramenta de Controlos e </w:t>
      </w:r>
      <w:r w:rsidRPr="006A5E59">
        <w:rPr>
          <w:rFonts w:cs="Calibri"/>
          <w:i/>
          <w:szCs w:val="22"/>
        </w:rPr>
        <w:t>KPIs</w:t>
      </w:r>
      <w:r w:rsidRPr="00F63E90">
        <w:rPr>
          <w:rFonts w:cs="Calibri"/>
          <w:szCs w:val="22"/>
        </w:rPr>
        <w:t xml:space="preserve"> no </w:t>
      </w:r>
      <w:r w:rsidRPr="00F63E90">
        <w:rPr>
          <w:rFonts w:cs="Calibri"/>
          <w:i/>
          <w:szCs w:val="22"/>
        </w:rPr>
        <w:t>Data Lake,</w:t>
      </w:r>
      <w:r w:rsidR="001C05A4">
        <w:rPr>
          <w:rFonts w:cs="Calibri"/>
          <w:i/>
          <w:szCs w:val="22"/>
        </w:rPr>
        <w:t xml:space="preserve"> </w:t>
      </w:r>
      <w:r w:rsidR="001C05A4" w:rsidRPr="00D23CA9">
        <w:rPr>
          <w:rFonts w:cs="Calibri"/>
          <w:iCs/>
          <w:szCs w:val="22"/>
        </w:rPr>
        <w:t>estando também disponível</w:t>
      </w:r>
      <w:r w:rsidRPr="00F63E90">
        <w:rPr>
          <w:rFonts w:cs="Calibri"/>
          <w:iCs/>
          <w:szCs w:val="22"/>
        </w:rPr>
        <w:t xml:space="preserve"> nas respetivas tabelas na </w:t>
      </w:r>
      <w:r w:rsidRPr="00F63E90">
        <w:rPr>
          <w:rFonts w:cs="Calibri"/>
          <w:szCs w:val="22"/>
        </w:rPr>
        <w:t xml:space="preserve">base de dados </w:t>
      </w:r>
      <w:r w:rsidRPr="00F63E90">
        <w:rPr>
          <w:rFonts w:cs="Calibri"/>
          <w:i/>
          <w:szCs w:val="22"/>
        </w:rPr>
        <w:t>cd_controlos</w:t>
      </w:r>
      <w:r w:rsidRPr="00F63E90">
        <w:rPr>
          <w:rFonts w:cs="Calibri"/>
          <w:iCs/>
          <w:szCs w:val="22"/>
        </w:rPr>
        <w:t xml:space="preserve"> no </w:t>
      </w:r>
      <w:r w:rsidRPr="006A5E59">
        <w:rPr>
          <w:rFonts w:cs="Calibri"/>
          <w:i/>
          <w:iCs/>
          <w:szCs w:val="22"/>
        </w:rPr>
        <w:t>Data Lake</w:t>
      </w:r>
      <w:r w:rsidRPr="00F63E90">
        <w:rPr>
          <w:rFonts w:cs="Calibri"/>
          <w:iCs/>
          <w:szCs w:val="22"/>
        </w:rPr>
        <w:t>.</w:t>
      </w:r>
    </w:p>
    <w:p w14:paraId="5A27B943" w14:textId="75828287" w:rsidR="00151E10" w:rsidRDefault="00151E10" w:rsidP="00151E10">
      <w:pPr>
        <w:pStyle w:val="Default"/>
        <w:spacing w:after="160" w:line="259" w:lineRule="auto"/>
        <w:jc w:val="both"/>
        <w:rPr>
          <w:sz w:val="22"/>
          <w:szCs w:val="22"/>
        </w:rPr>
      </w:pPr>
      <w:r w:rsidRPr="00F63E90">
        <w:rPr>
          <w:sz w:val="22"/>
          <w:szCs w:val="22"/>
        </w:rPr>
        <w:t xml:space="preserve">Os controlos aplicados </w:t>
      </w:r>
      <w:r w:rsidR="003C5D59">
        <w:rPr>
          <w:sz w:val="22"/>
          <w:szCs w:val="22"/>
        </w:rPr>
        <w:t>às</w:t>
      </w:r>
      <w:r w:rsidRPr="00F63E90">
        <w:rPr>
          <w:sz w:val="22"/>
          <w:szCs w:val="22"/>
        </w:rPr>
        <w:t xml:space="preserve"> tabelas de interface são </w:t>
      </w:r>
      <w:r w:rsidR="003C5D59">
        <w:rPr>
          <w:sz w:val="22"/>
          <w:szCs w:val="22"/>
        </w:rPr>
        <w:t>fundamentais</w:t>
      </w:r>
      <w:r w:rsidRPr="00F63E90">
        <w:rPr>
          <w:sz w:val="22"/>
          <w:szCs w:val="22"/>
        </w:rPr>
        <w:t>, dado que garantem que os dados enviados para os casos de uso estão alinhados com o modelo Base e com as regras definidas pelas áreas</w:t>
      </w:r>
      <w:r w:rsidR="003C5D59">
        <w:rPr>
          <w:sz w:val="22"/>
          <w:szCs w:val="22"/>
        </w:rPr>
        <w:t xml:space="preserve"> competentes</w:t>
      </w:r>
      <w:r w:rsidRPr="00F63E90">
        <w:rPr>
          <w:sz w:val="22"/>
          <w:szCs w:val="22"/>
        </w:rPr>
        <w:t>.</w:t>
      </w:r>
      <w:r w:rsidR="003C5D59">
        <w:rPr>
          <w:sz w:val="22"/>
          <w:szCs w:val="22"/>
        </w:rPr>
        <w:t xml:space="preserve"> No caso da CRC,</w:t>
      </w:r>
      <w:r w:rsidRPr="00F63E90">
        <w:rPr>
          <w:sz w:val="22"/>
          <w:szCs w:val="22"/>
        </w:rPr>
        <w:t xml:space="preserve"> os controlos aplicados</w:t>
      </w:r>
      <w:r w:rsidR="003C5D59">
        <w:rPr>
          <w:sz w:val="22"/>
          <w:szCs w:val="22"/>
        </w:rPr>
        <w:t xml:space="preserve"> cobrem as várias tipologias: integridade, variação, preenchimento, unicidade, catálogo e formato. </w:t>
      </w:r>
    </w:p>
    <w:p w14:paraId="091B7569" w14:textId="14CAB9E3" w:rsidR="00151E10" w:rsidRDefault="003C5D59" w:rsidP="00001278">
      <w:pPr>
        <w:jc w:val="both"/>
        <w:rPr>
          <w:rFonts w:eastAsiaTheme="minorHAnsi" w:cs="Calibri"/>
          <w:color w:val="000000"/>
          <w:szCs w:val="22"/>
          <w:lang w:eastAsia="en-US"/>
        </w:rPr>
      </w:pPr>
      <w:r>
        <w:rPr>
          <w:szCs w:val="22"/>
        </w:rPr>
        <w:t xml:space="preserve">O detalhe completo de cada tipologia de controlo pode ser encontrado na documentação </w:t>
      </w:r>
      <w:r w:rsidR="00001278">
        <w:rPr>
          <w:rFonts w:cs="Calibri"/>
        </w:rPr>
        <w:t>funcion</w:t>
      </w:r>
      <w:r w:rsidR="004C3FB0">
        <w:rPr>
          <w:rFonts w:cs="Calibri"/>
        </w:rPr>
        <w:t>al do Modelo Único de Garantias.</w:t>
      </w:r>
      <w:r>
        <w:rPr>
          <w:rFonts w:cs="Calibri"/>
        </w:rPr>
        <w:t xml:space="preserve"> </w:t>
      </w:r>
    </w:p>
    <w:p w14:paraId="06F4854A" w14:textId="77777777" w:rsidR="00151E10" w:rsidRPr="00F63E90" w:rsidRDefault="00151E10" w:rsidP="00151E10">
      <w:pPr>
        <w:pStyle w:val="Default"/>
        <w:spacing w:after="160" w:line="259" w:lineRule="auto"/>
        <w:jc w:val="both"/>
        <w:rPr>
          <w:b/>
          <w:sz w:val="22"/>
          <w:szCs w:val="22"/>
        </w:rPr>
      </w:pPr>
    </w:p>
    <w:p w14:paraId="56C7D0DC" w14:textId="3AFE421B" w:rsidR="00F63E90" w:rsidRPr="00262087" w:rsidRDefault="00262087" w:rsidP="00262087">
      <w:pPr>
        <w:pStyle w:val="Heading3"/>
        <w:numPr>
          <w:ilvl w:val="0"/>
          <w:numId w:val="0"/>
        </w:numPr>
      </w:pPr>
      <w:bookmarkStart w:id="85" w:name="_Toc178255980"/>
      <w:r>
        <w:t xml:space="preserve">3.2.1 </w:t>
      </w:r>
      <w:r w:rsidRPr="00775DBC">
        <w:t>Seguimento regular dos Controlos de Data Quality</w:t>
      </w:r>
      <w:bookmarkEnd w:id="85"/>
    </w:p>
    <w:p w14:paraId="73D13001" w14:textId="4032E678" w:rsidR="003C5D59" w:rsidRDefault="003C5D59" w:rsidP="003C5D59">
      <w:pPr>
        <w:jc w:val="both"/>
        <w:rPr>
          <w:b/>
          <w:color w:val="000000" w:themeColor="text1"/>
          <w:szCs w:val="22"/>
        </w:rPr>
      </w:pPr>
      <w:r w:rsidRPr="00F63E90">
        <w:rPr>
          <w:rFonts w:cs="Calibri"/>
          <w:szCs w:val="22"/>
        </w:rPr>
        <w:t xml:space="preserve">Todo o inventário e resultados de todos os controlos constam da documentação apresentada mensalmente ao Fórum de Governo e Qualidade de Dados. Neste mesmo Fórum é apresentada, trimestralmente, pela Área de CDO a sua evolução e estado, incluindo o plano de remediação para as incidências detetadas - seguindo uma ordem de prioridade.  </w:t>
      </w:r>
    </w:p>
    <w:p w14:paraId="6376C9F2" w14:textId="77777777" w:rsidR="003C5D59" w:rsidRDefault="003C5D59" w:rsidP="003C5D59">
      <w:pPr>
        <w:jc w:val="both"/>
        <w:rPr>
          <w:rFonts w:cs="Calibri"/>
          <w:szCs w:val="22"/>
        </w:rPr>
      </w:pPr>
    </w:p>
    <w:p w14:paraId="55318006" w14:textId="0C012A31" w:rsidR="003C5D59" w:rsidRDefault="003C5D59" w:rsidP="005E2470">
      <w:pPr>
        <w:autoSpaceDE w:val="0"/>
        <w:autoSpaceDN w:val="0"/>
        <w:adjustRightInd w:val="0"/>
        <w:spacing w:line="22" w:lineRule="atLeast"/>
        <w:jc w:val="both"/>
        <w:rPr>
          <w:rFonts w:cs="Calibri"/>
        </w:rPr>
      </w:pPr>
      <w:r>
        <w:rPr>
          <w:rFonts w:cs="Calibri"/>
          <w:bCs/>
          <w:iCs/>
          <w:color w:val="000000"/>
        </w:rPr>
        <w:t>No caso das tabelas de interface, apenas são aplicados controlos de finalidade local, cuja</w:t>
      </w:r>
      <w:r w:rsidR="005E2470">
        <w:rPr>
          <w:rFonts w:cs="Calibri"/>
        </w:rPr>
        <w:t xml:space="preserve"> </w:t>
      </w:r>
      <w:r w:rsidRPr="00426C6B">
        <w:rPr>
          <w:rFonts w:cs="Calibri"/>
        </w:rPr>
        <w:t>definição</w:t>
      </w:r>
      <w:r>
        <w:rPr>
          <w:rFonts w:cs="Calibri"/>
        </w:rPr>
        <w:t xml:space="preserve"> </w:t>
      </w:r>
      <w:r w:rsidRPr="00426C6B">
        <w:rPr>
          <w:rFonts w:cs="Calibri"/>
        </w:rPr>
        <w:t>é da responsabilidade da Área de CDO</w:t>
      </w:r>
      <w:r w:rsidR="00FC55FC">
        <w:rPr>
          <w:rFonts w:cs="Calibri"/>
        </w:rPr>
        <w:t>.</w:t>
      </w:r>
      <w:r w:rsidR="005E2470">
        <w:rPr>
          <w:rFonts w:cs="Calibri"/>
        </w:rPr>
        <w:t xml:space="preserve"> </w:t>
      </w:r>
      <w:r w:rsidR="00FC55FC">
        <w:rPr>
          <w:rFonts w:cs="Calibri"/>
        </w:rPr>
        <w:t>Estes controlos são implementados para responder à</w:t>
      </w:r>
      <w:r w:rsidRPr="00426C6B">
        <w:rPr>
          <w:rFonts w:cs="Calibri"/>
        </w:rPr>
        <w:t>s necessidades específicas de validação existentes</w:t>
      </w:r>
      <w:r w:rsidR="00FC55FC">
        <w:rPr>
          <w:rFonts w:cs="Calibri"/>
        </w:rPr>
        <w:t xml:space="preserve"> e que surgem no contexto operacional</w:t>
      </w:r>
      <w:r w:rsidRPr="00426C6B">
        <w:rPr>
          <w:rFonts w:cs="Calibri"/>
        </w:rPr>
        <w:t>.</w:t>
      </w:r>
    </w:p>
    <w:p w14:paraId="6709524D" w14:textId="77777777" w:rsidR="003C5D59" w:rsidRDefault="003C5D59" w:rsidP="003C5D59">
      <w:pPr>
        <w:spacing w:line="22" w:lineRule="atLeast"/>
        <w:jc w:val="both"/>
        <w:rPr>
          <w:rFonts w:cs="Calibri"/>
        </w:rPr>
      </w:pPr>
    </w:p>
    <w:p w14:paraId="186F1F7A" w14:textId="5AB0E2E7" w:rsidR="004B318A" w:rsidRPr="00FC55FC" w:rsidRDefault="003C5D59" w:rsidP="00FC55FC">
      <w:pPr>
        <w:spacing w:line="22" w:lineRule="atLeast"/>
        <w:jc w:val="both"/>
        <w:rPr>
          <w:rFonts w:cs="Calibri"/>
        </w:rPr>
      </w:pPr>
      <w:r>
        <w:rPr>
          <w:rFonts w:cs="Calibri"/>
        </w:rPr>
        <w:t xml:space="preserve">Aquando a existência de incidências, a Área de CDO é responsável por </w:t>
      </w:r>
      <w:r w:rsidR="00FC55FC">
        <w:rPr>
          <w:rFonts w:cs="Calibri"/>
        </w:rPr>
        <w:t xml:space="preserve">identificar </w:t>
      </w:r>
      <w:r>
        <w:rPr>
          <w:rFonts w:cs="Calibri"/>
        </w:rPr>
        <w:t>sob que Áreas recai a responsabilidade da remediação, através de um processo colaborativo entre a Área de CDO</w:t>
      </w:r>
      <w:r w:rsidR="00FC55FC">
        <w:rPr>
          <w:rFonts w:cs="Calibri"/>
        </w:rPr>
        <w:t xml:space="preserve">, </w:t>
      </w:r>
      <w:r>
        <w:rPr>
          <w:rFonts w:cs="Calibri"/>
        </w:rPr>
        <w:t>as devidas Áreas responsáveis e a equipa de tecnologia responsável pelo MUG</w:t>
      </w:r>
      <w:r w:rsidR="00FC55FC">
        <w:rPr>
          <w:rFonts w:cs="Calibri"/>
        </w:rPr>
        <w:t xml:space="preserve">, garantindo uma abordagem coordenada e eficaz para a </w:t>
      </w:r>
      <w:r w:rsidR="00D36304">
        <w:rPr>
          <w:rFonts w:cs="Calibri"/>
        </w:rPr>
        <w:t>resolução</w:t>
      </w:r>
      <w:r w:rsidR="00FC55FC">
        <w:rPr>
          <w:rFonts w:cs="Calibri"/>
        </w:rPr>
        <w:t xml:space="preserve"> dos problemas. </w:t>
      </w:r>
    </w:p>
    <w:sectPr w:rsidR="004B318A" w:rsidRPr="00FC55FC" w:rsidSect="00EC1079">
      <w:pgSz w:w="11906" w:h="16838"/>
      <w:pgMar w:top="1440" w:right="1440" w:bottom="1440" w:left="1440" w:header="709" w:footer="70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1D1C990" w16cex:dateUtc="2024-09-26T09:32:00Z"/>
  <w16cex:commentExtensible w16cex:durableId="697CE093" w16cex:dateUtc="2024-09-26T09:34:00Z"/>
  <w16cex:commentExtensible w16cex:durableId="6368CBC5" w16cex:dateUtc="2024-09-26T09:39:00Z"/>
  <w16cex:commentExtensible w16cex:durableId="7F2A1503" w16cex:dateUtc="2024-09-26T09:40:00Z"/>
  <w16cex:commentExtensible w16cex:durableId="009E5A67" w16cex:dateUtc="2024-09-26T09:49:00Z"/>
  <w16cex:commentExtensible w16cex:durableId="1514A312" w16cex:dateUtc="2024-09-26T09:54:00Z"/>
  <w16cex:commentExtensible w16cex:durableId="3046C23B" w16cex:dateUtc="2024-09-26T10:22:00Z"/>
  <w16cex:commentExtensible w16cex:durableId="64E1FB4A" w16cex:dateUtc="2024-09-26T10:07:00Z"/>
  <w16cex:commentExtensible w16cex:durableId="26FFC530" w16cex:dateUtc="2024-09-26T10:08:00Z"/>
  <w16cex:commentExtensible w16cex:durableId="49BFE95C" w16cex:dateUtc="2024-09-26T10:11:00Z"/>
  <w16cex:commentExtensible w16cex:durableId="5F37237F" w16cex:dateUtc="2024-09-26T10:16:00Z"/>
  <w16cex:commentExtensible w16cex:durableId="0FD29414">
    <w16cex:extLst>
      <w16:ext w16:uri="{CE6994B0-6A32-4C9F-8C6B-6E91EDA988CE}">
        <cr:reactions xmlns:cr="http://schemas.microsoft.com/office/comments/2020/reactions">
          <cr:reaction reactionType="1">
            <cr:reactionInfo dateUtc="2024-09-26T10:20:14Z">
              <cr:user userId="S::E800421@corp.santander.pt::36126275-cace-419f-8e9b-04679c4f8ea6" userProvider="AD" userName="Nádia Genebra Ahmad"/>
            </cr:reactionInfo>
          </cr:reaction>
        </cr:reactions>
      </w16:ext>
    </w16cex:extLst>
  </w16cex:commentExtensible>
  <w16cex:commentExtensible w16cex:durableId="177EFA20" w16cex:dateUtc="2024-09-26T10:24:00Z"/>
  <w16cex:commentExtensible w16cex:durableId="7BE07B90" w16cex:dateUtc="2024-09-26T10:25:00Z"/>
  <w16cex:commentExtensible w16cex:durableId="29360DD3" w16cex:dateUtc="2024-09-26T10:32:00Z"/>
  <w16cex:commentExtensible w16cex:durableId="14B32A3A" w16cex:dateUtc="2024-09-26T10:33:00Z"/>
  <w16cex:commentExtensible w16cex:durableId="0FBB231E" w16cex:dateUtc="2024-09-26T10:37:00Z"/>
  <w16cex:commentExtensible w16cex:durableId="192E6F40" w16cex:dateUtc="2024-09-26T10:40:00Z"/>
  <w16cex:commentExtensible w16cex:durableId="4D257881" w16cex:dateUtc="2024-09-26T10:44:00Z"/>
  <w16cex:commentExtensible w16cex:durableId="04F61A28" w16cex:dateUtc="2024-09-26T10:48:00Z"/>
  <w16cex:commentExtensible w16cex:durableId="299E5EBA" w16cex:dateUtc="2024-09-26T1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F9B2545" w16cid:durableId="1DC08EDB"/>
  <w16cid:commentId w16cid:paraId="348103F2" w16cid:durableId="51D1C990"/>
  <w16cid:commentId w16cid:paraId="2F8D7C4C" w16cid:durableId="05870860"/>
  <w16cid:commentId w16cid:paraId="2D600BF7" w16cid:durableId="697CE093"/>
  <w16cid:commentId w16cid:paraId="14E022D1" w16cid:durableId="6368CBC5"/>
  <w16cid:commentId w16cid:paraId="0D21A5B9" w16cid:durableId="7F2A1503"/>
  <w16cid:commentId w16cid:paraId="574A52D6" w16cid:durableId="0444FD12"/>
  <w16cid:commentId w16cid:paraId="7A5A3FE0" w16cid:durableId="009E5A67"/>
  <w16cid:commentId w16cid:paraId="55190C66" w16cid:durableId="51A267E3"/>
  <w16cid:commentId w16cid:paraId="7E3932D6" w16cid:durableId="1514A312"/>
  <w16cid:commentId w16cid:paraId="4C568357" w16cid:durableId="3B8C9E1F"/>
  <w16cid:commentId w16cid:paraId="16C00544" w16cid:durableId="3046C23B"/>
  <w16cid:commentId w16cid:paraId="1AB3744F" w16cid:durableId="5D9F36E3"/>
  <w16cid:commentId w16cid:paraId="4BEC1BA4" w16cid:durableId="64E1FB4A"/>
  <w16cid:commentId w16cid:paraId="30C6C755" w16cid:durableId="3B5942C0"/>
  <w16cid:commentId w16cid:paraId="43C93BE6" w16cid:durableId="26FFC530"/>
  <w16cid:commentId w16cid:paraId="7BB979F9" w16cid:durableId="49BFE95C"/>
  <w16cid:commentId w16cid:paraId="6E2E6D1B" w16cid:durableId="2E6B2D32"/>
  <w16cid:commentId w16cid:paraId="2FE82301" w16cid:durableId="5F37237F"/>
  <w16cid:commentId w16cid:paraId="085A55DD" w16cid:durableId="0FD29414"/>
  <w16cid:commentId w16cid:paraId="3460BE20" w16cid:durableId="654D6107"/>
  <w16cid:commentId w16cid:paraId="0583FEDC" w16cid:durableId="177EFA20"/>
  <w16cid:commentId w16cid:paraId="5CD0D5FB" w16cid:durableId="26C9D7AB"/>
  <w16cid:commentId w16cid:paraId="58CBF69D" w16cid:durableId="7BE07B90"/>
  <w16cid:commentId w16cid:paraId="48B0904B" w16cid:durableId="0E70489E"/>
  <w16cid:commentId w16cid:paraId="0B7133DF" w16cid:durableId="29360DD3"/>
  <w16cid:commentId w16cid:paraId="64468704" w16cid:durableId="54D2E938"/>
  <w16cid:commentId w16cid:paraId="761C56F2" w16cid:durableId="14B32A3A"/>
  <w16cid:commentId w16cid:paraId="61F8E40C" w16cid:durableId="3BCAFE74"/>
  <w16cid:commentId w16cid:paraId="1A2E5252" w16cid:durableId="0FBB231E"/>
  <w16cid:commentId w16cid:paraId="5B7A2656" w16cid:durableId="1E306FDD"/>
  <w16cid:commentId w16cid:paraId="1CCBBCFC" w16cid:durableId="192E6F40"/>
  <w16cid:commentId w16cid:paraId="5B023BBC" w16cid:durableId="399B4E88"/>
  <w16cid:commentId w16cid:paraId="54F1C755" w16cid:durableId="4D257881"/>
  <w16cid:commentId w16cid:paraId="4CBDC81F" w16cid:durableId="4D6B9E07"/>
  <w16cid:commentId w16cid:paraId="27DB881D" w16cid:durableId="04F61A28"/>
  <w16cid:commentId w16cid:paraId="3B530786" w16cid:durableId="299E5EBA"/>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D55EAA" w14:textId="77777777" w:rsidR="00CB0784" w:rsidRDefault="00CB0784" w:rsidP="00990D74">
      <w:r>
        <w:separator/>
      </w:r>
    </w:p>
    <w:p w14:paraId="189D8F2E" w14:textId="77777777" w:rsidR="00CB0784" w:rsidRDefault="00CB0784"/>
  </w:endnote>
  <w:endnote w:type="continuationSeparator" w:id="0">
    <w:p w14:paraId="319D1B84" w14:textId="77777777" w:rsidR="00CB0784" w:rsidRDefault="00CB0784" w:rsidP="00990D74">
      <w:r>
        <w:continuationSeparator/>
      </w:r>
    </w:p>
    <w:p w14:paraId="73355E0F" w14:textId="77777777" w:rsidR="00CB0784" w:rsidRDefault="00CB0784"/>
  </w:endnote>
  <w:endnote w:type="continuationNotice" w:id="1">
    <w:p w14:paraId="2CC19299" w14:textId="77777777" w:rsidR="00CB0784" w:rsidRDefault="00CB07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panose1 w:val="020B0504020201020104"/>
    <w:charset w:val="00"/>
    <w:family w:val="swiss"/>
    <w:pitch w:val="variable"/>
    <w:sig w:usb0="A000006F" w:usb1="00000023"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antander Headline">
    <w:panose1 w:val="020B0504020201020104"/>
    <w:charset w:val="00"/>
    <w:family w:val="swiss"/>
    <w:pitch w:val="variable"/>
    <w:sig w:usb0="A000006F" w:usb1="00000023"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170415" w14:textId="77777777" w:rsidR="00CB0784" w:rsidRDefault="00CB0784">
    <w:pPr>
      <w:pStyle w:val="Footer"/>
    </w:pPr>
  </w:p>
  <w:p w14:paraId="7D2E8ED3" w14:textId="77777777" w:rsidR="00CB0784" w:rsidRDefault="00CB0784"/>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cstheme="majorBidi"/>
        <w:sz w:val="16"/>
        <w:szCs w:val="28"/>
      </w:rPr>
      <w:id w:val="1706132541"/>
      <w:docPartObj>
        <w:docPartGallery w:val="Page Numbers (Bottom of Page)"/>
        <w:docPartUnique/>
      </w:docPartObj>
    </w:sdtPr>
    <w:sdtEndPr>
      <w:rPr>
        <w:sz w:val="18"/>
      </w:rPr>
    </w:sdtEndPr>
    <w:sdtContent>
      <w:p w14:paraId="747274DF" w14:textId="25E2E6DF" w:rsidR="00CB0784" w:rsidRPr="00834E29" w:rsidRDefault="00CB0784" w:rsidP="00834E29">
        <w:pPr>
          <w:pStyle w:val="Footer"/>
          <w:jc w:val="center"/>
          <w:rPr>
            <w:sz w:val="14"/>
          </w:rPr>
        </w:pPr>
        <w:r w:rsidRPr="00834E29">
          <w:rPr>
            <w:rFonts w:eastAsiaTheme="majorEastAsia" w:cstheme="majorBidi"/>
            <w:sz w:val="18"/>
            <w:szCs w:val="16"/>
          </w:rPr>
          <w:t xml:space="preserve">Pág. </w:t>
        </w:r>
        <w:r w:rsidRPr="00834E29">
          <w:rPr>
            <w:rFonts w:eastAsiaTheme="minorEastAsia"/>
            <w:sz w:val="18"/>
            <w:szCs w:val="16"/>
          </w:rPr>
          <w:fldChar w:fldCharType="begin"/>
        </w:r>
        <w:r w:rsidRPr="00834E29">
          <w:rPr>
            <w:sz w:val="18"/>
            <w:szCs w:val="16"/>
          </w:rPr>
          <w:instrText>PAGE    \* MERGEFORMAT</w:instrText>
        </w:r>
        <w:r w:rsidRPr="00834E29">
          <w:rPr>
            <w:rFonts w:eastAsiaTheme="minorEastAsia"/>
            <w:sz w:val="18"/>
            <w:szCs w:val="16"/>
          </w:rPr>
          <w:fldChar w:fldCharType="separate"/>
        </w:r>
        <w:r w:rsidR="00005EFD" w:rsidRPr="00005EFD">
          <w:rPr>
            <w:rFonts w:eastAsiaTheme="majorEastAsia" w:cstheme="majorBidi"/>
            <w:noProof/>
            <w:sz w:val="18"/>
            <w:szCs w:val="16"/>
          </w:rPr>
          <w:t>12</w:t>
        </w:r>
        <w:r w:rsidRPr="00834E29">
          <w:rPr>
            <w:rFonts w:eastAsiaTheme="majorEastAsia" w:cstheme="majorBidi"/>
            <w:sz w:val="18"/>
            <w:szCs w:val="16"/>
          </w:rPr>
          <w:fldChar w:fldCharType="end"/>
        </w:r>
      </w:p>
    </w:sdtContent>
  </w:sdt>
  <w:p w14:paraId="09795564" w14:textId="77777777" w:rsidR="00CB0784" w:rsidRDefault="00CB0784">
    <w:pPr>
      <w:pStyle w:val="Footer"/>
    </w:pPr>
  </w:p>
  <w:p w14:paraId="7C858B9D" w14:textId="77777777" w:rsidR="00CB0784" w:rsidRDefault="00CB0784"/>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75DB69" w14:textId="77777777" w:rsidR="00005EFD" w:rsidRDefault="00005EF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1F8C1F" w14:textId="77777777" w:rsidR="00CB0784" w:rsidRDefault="00CB0784">
    <w:pPr>
      <w:pStyle w:val="Footer"/>
    </w:pPr>
  </w:p>
  <w:p w14:paraId="184F4899" w14:textId="77777777" w:rsidR="00CB0784" w:rsidRDefault="00CB0784"/>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cstheme="majorBidi"/>
        <w:sz w:val="16"/>
        <w:szCs w:val="28"/>
      </w:rPr>
      <w:id w:val="-2090076715"/>
      <w:docPartObj>
        <w:docPartGallery w:val="Page Numbers (Bottom of Page)"/>
        <w:docPartUnique/>
      </w:docPartObj>
    </w:sdtPr>
    <w:sdtEndPr>
      <w:rPr>
        <w:sz w:val="18"/>
      </w:rPr>
    </w:sdtEndPr>
    <w:sdtContent>
      <w:p w14:paraId="16DB1B4C" w14:textId="35613657" w:rsidR="00CB0784" w:rsidRPr="00834E29" w:rsidRDefault="00CB0784" w:rsidP="00834E29">
        <w:pPr>
          <w:pStyle w:val="Footer"/>
          <w:jc w:val="center"/>
          <w:rPr>
            <w:sz w:val="14"/>
          </w:rPr>
        </w:pPr>
        <w:r w:rsidRPr="00834E29">
          <w:rPr>
            <w:rFonts w:eastAsiaTheme="majorEastAsia" w:cstheme="majorBidi"/>
            <w:sz w:val="18"/>
            <w:szCs w:val="16"/>
          </w:rPr>
          <w:t xml:space="preserve">Pág. </w:t>
        </w:r>
        <w:r w:rsidRPr="00834E29">
          <w:rPr>
            <w:rFonts w:eastAsiaTheme="minorEastAsia"/>
            <w:sz w:val="18"/>
            <w:szCs w:val="16"/>
          </w:rPr>
          <w:fldChar w:fldCharType="begin"/>
        </w:r>
        <w:r w:rsidRPr="00834E29">
          <w:rPr>
            <w:sz w:val="18"/>
            <w:szCs w:val="16"/>
          </w:rPr>
          <w:instrText>PAGE    \* MERGEFORMAT</w:instrText>
        </w:r>
        <w:r w:rsidRPr="00834E29">
          <w:rPr>
            <w:rFonts w:eastAsiaTheme="minorEastAsia"/>
            <w:sz w:val="18"/>
            <w:szCs w:val="16"/>
          </w:rPr>
          <w:fldChar w:fldCharType="separate"/>
        </w:r>
        <w:r w:rsidR="00005EFD" w:rsidRPr="00005EFD">
          <w:rPr>
            <w:rFonts w:eastAsiaTheme="majorEastAsia" w:cstheme="majorBidi"/>
            <w:noProof/>
            <w:sz w:val="18"/>
            <w:szCs w:val="16"/>
          </w:rPr>
          <w:t>29</w:t>
        </w:r>
        <w:r w:rsidRPr="00834E29">
          <w:rPr>
            <w:rFonts w:eastAsiaTheme="majorEastAsia" w:cstheme="majorBidi"/>
            <w:sz w:val="18"/>
            <w:szCs w:val="16"/>
          </w:rPr>
          <w:fldChar w:fldCharType="end"/>
        </w:r>
      </w:p>
    </w:sdtContent>
  </w:sdt>
  <w:p w14:paraId="6EB2F106" w14:textId="77777777" w:rsidR="00CB0784" w:rsidRDefault="00CB0784">
    <w:pPr>
      <w:pStyle w:val="Footer"/>
    </w:pPr>
  </w:p>
  <w:p w14:paraId="61D558C8" w14:textId="77777777" w:rsidR="00CB0784" w:rsidRDefault="00CB0784"/>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3947B5" w14:textId="77777777" w:rsidR="00CB0784" w:rsidRDefault="00CB07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9D4456" w14:textId="77777777" w:rsidR="00CB0784" w:rsidRDefault="00CB0784" w:rsidP="00990D74">
      <w:r>
        <w:separator/>
      </w:r>
    </w:p>
    <w:p w14:paraId="0E537A73" w14:textId="77777777" w:rsidR="00CB0784" w:rsidRDefault="00CB0784"/>
  </w:footnote>
  <w:footnote w:type="continuationSeparator" w:id="0">
    <w:p w14:paraId="4FE18BB2" w14:textId="77777777" w:rsidR="00CB0784" w:rsidRDefault="00CB0784" w:rsidP="00990D74">
      <w:r>
        <w:continuationSeparator/>
      </w:r>
    </w:p>
    <w:p w14:paraId="1AB9025C" w14:textId="77777777" w:rsidR="00CB0784" w:rsidRDefault="00CB0784"/>
  </w:footnote>
  <w:footnote w:type="continuationNotice" w:id="1">
    <w:p w14:paraId="72DBBCC0" w14:textId="77777777" w:rsidR="00CB0784" w:rsidRDefault="00CB0784"/>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DA1E4E" w14:textId="77777777" w:rsidR="00CB0784" w:rsidRDefault="00CB0784">
    <w:pPr>
      <w:pStyle w:val="Header"/>
    </w:pPr>
  </w:p>
  <w:p w14:paraId="333811B2" w14:textId="77777777" w:rsidR="00CB0784" w:rsidRDefault="00CB0784"/>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03F4F3" w14:textId="5A3D1806" w:rsidR="00CB0784" w:rsidRPr="003C2E72" w:rsidRDefault="00CB0784" w:rsidP="00B06055">
    <w:pPr>
      <w:ind w:right="27"/>
      <w:rPr>
        <w:lang w:val="en-US"/>
      </w:rPr>
    </w:pPr>
    <w:r w:rsidRPr="003C2E72">
      <w:rPr>
        <w:lang w:val="en-US"/>
      </w:rPr>
      <w:t xml:space="preserve">Modelo e </w:t>
    </w:r>
    <w:r w:rsidRPr="003C2E72">
      <w:rPr>
        <w:i/>
        <w:iCs/>
        <w:lang w:val="en-US"/>
      </w:rPr>
      <w:t xml:space="preserve">Workflow </w:t>
    </w:r>
    <w:r w:rsidRPr="003C2E72">
      <w:rPr>
        <w:lang w:val="en-US"/>
      </w:rPr>
      <w:t xml:space="preserve">DL – </w:t>
    </w:r>
    <w:r w:rsidRPr="00682013">
      <w:rPr>
        <w:noProof/>
      </w:rPr>
      <mc:AlternateContent>
        <mc:Choice Requires="wpg">
          <w:drawing>
            <wp:anchor distT="0" distB="0" distL="114300" distR="114300" simplePos="0" relativeHeight="251658240" behindDoc="0" locked="0" layoutInCell="1" allowOverlap="1" wp14:anchorId="1B630E17" wp14:editId="42205382">
              <wp:simplePos x="0" y="0"/>
              <wp:positionH relativeFrom="page">
                <wp:posOffset>914705</wp:posOffset>
              </wp:positionH>
              <wp:positionV relativeFrom="page">
                <wp:posOffset>768097</wp:posOffset>
              </wp:positionV>
              <wp:extent cx="5944489" cy="9144"/>
              <wp:effectExtent l="0" t="0" r="0" b="0"/>
              <wp:wrapSquare wrapText="bothSides"/>
              <wp:docPr id="488244" name="Group 488244"/>
              <wp:cNvGraphicFramePr/>
              <a:graphic xmlns:a="http://schemas.openxmlformats.org/drawingml/2006/main">
                <a:graphicData uri="http://schemas.microsoft.com/office/word/2010/wordprocessingGroup">
                  <wpg:wgp>
                    <wpg:cNvGrpSpPr/>
                    <wpg:grpSpPr>
                      <a:xfrm>
                        <a:off x="0" y="0"/>
                        <a:ext cx="5944489" cy="9144"/>
                        <a:chOff x="0" y="0"/>
                        <a:chExt cx="5944489" cy="9144"/>
                      </a:xfrm>
                    </wpg:grpSpPr>
                    <wps:wsp>
                      <wps:cNvPr id="510652" name="Shape 510652"/>
                      <wps:cNvSpPr/>
                      <wps:spPr>
                        <a:xfrm>
                          <a:off x="0" y="0"/>
                          <a:ext cx="5944489" cy="9144"/>
                        </a:xfrm>
                        <a:custGeom>
                          <a:avLst/>
                          <a:gdLst/>
                          <a:ahLst/>
                          <a:cxnLst/>
                          <a:rect l="0" t="0" r="0" b="0"/>
                          <a:pathLst>
                            <a:path w="5944489" h="9144">
                              <a:moveTo>
                                <a:pt x="0" y="0"/>
                              </a:moveTo>
                              <a:lnTo>
                                <a:pt x="5944489" y="0"/>
                              </a:lnTo>
                              <a:lnTo>
                                <a:pt x="59444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5B6F243A" id="Group 488244" o:spid="_x0000_s1026" style="position:absolute;margin-left:1in;margin-top:60.5pt;width:468.05pt;height:.7pt;z-index:251658240;mso-position-horizontal-relative:page;mso-position-vertical-relative:page" coordsize="5944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">
              <v:shape id="Shape 510652" o:spid="_x0000_s1027" style="position:absolute;width:59444;height:91;visibility:visible;mso-wrap-style:square;v-text-anchor:top" coordsize="59444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" path="m,l5944489,r,9144l,9144,,e" fillcolor="black" stroked="f" strokeweight="0">
                <v:stroke miterlimit="83231f" joinstyle="miter"/>
                <v:path arrowok="t" textboxrect="0,0,5944489,9144"/>
              </v:shape>
              <w10:wrap type="square" anchorx="page" anchory="page"/>
            </v:group>
          </w:pict>
        </mc:Fallback>
      </mc:AlternateContent>
    </w:r>
    <w:r w:rsidRPr="003C2E72">
      <w:rPr>
        <w:lang w:val="en-US"/>
      </w:rPr>
      <w:t xml:space="preserve"> MUG Interface| CRC</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FE30" w14:textId="77777777" w:rsidR="00005EFD" w:rsidRDefault="00005EF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E190BE" w14:textId="77777777" w:rsidR="00CB0784" w:rsidRDefault="00CB0784">
    <w:pPr>
      <w:pStyle w:val="Header"/>
    </w:pPr>
  </w:p>
  <w:p w14:paraId="707A86D6" w14:textId="77777777" w:rsidR="00CB0784" w:rsidRDefault="00CB0784"/>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5FE248" w14:textId="77777777" w:rsidR="00CB0784" w:rsidRPr="00B06055" w:rsidRDefault="00CB0784" w:rsidP="00B06055">
    <w:pPr>
      <w:ind w:right="27"/>
    </w:pPr>
    <w:r w:rsidRPr="00682013">
      <w:t xml:space="preserve">Modelo e </w:t>
    </w:r>
    <w:r w:rsidRPr="00682013">
      <w:rPr>
        <w:i/>
        <w:iCs/>
      </w:rPr>
      <w:t xml:space="preserve">Workflow </w:t>
    </w:r>
    <w:r w:rsidRPr="00682013">
      <w:t xml:space="preserve">DL – </w:t>
    </w:r>
    <w:r w:rsidRPr="00682013">
      <w:rPr>
        <w:noProof/>
      </w:rPr>
      <mc:AlternateContent>
        <mc:Choice Requires="wpg">
          <w:drawing>
            <wp:anchor distT="0" distB="0" distL="114300" distR="114300" simplePos="0" relativeHeight="251658241" behindDoc="0" locked="0" layoutInCell="1" allowOverlap="1" wp14:anchorId="038E7610" wp14:editId="0B53F69E">
              <wp:simplePos x="0" y="0"/>
              <wp:positionH relativeFrom="page">
                <wp:posOffset>914705</wp:posOffset>
              </wp:positionH>
              <wp:positionV relativeFrom="page">
                <wp:posOffset>768097</wp:posOffset>
              </wp:positionV>
              <wp:extent cx="5944489" cy="9144"/>
              <wp:effectExtent l="0" t="0" r="0" b="0"/>
              <wp:wrapSquare wrapText="bothSides"/>
              <wp:docPr id="2" name="Group 2"/>
              <wp:cNvGraphicFramePr/>
              <a:graphic xmlns:a="http://schemas.openxmlformats.org/drawingml/2006/main">
                <a:graphicData uri="http://schemas.microsoft.com/office/word/2010/wordprocessingGroup">
                  <wpg:wgp>
                    <wpg:cNvGrpSpPr/>
                    <wpg:grpSpPr>
                      <a:xfrm>
                        <a:off x="0" y="0"/>
                        <a:ext cx="5944489" cy="9144"/>
                        <a:chOff x="0" y="0"/>
                        <a:chExt cx="5944489" cy="9144"/>
                      </a:xfrm>
                    </wpg:grpSpPr>
                    <wps:wsp>
                      <wps:cNvPr id="3" name="Shape 510652"/>
                      <wps:cNvSpPr/>
                      <wps:spPr>
                        <a:xfrm>
                          <a:off x="0" y="0"/>
                          <a:ext cx="5944489" cy="9144"/>
                        </a:xfrm>
                        <a:custGeom>
                          <a:avLst/>
                          <a:gdLst/>
                          <a:ahLst/>
                          <a:cxnLst/>
                          <a:rect l="0" t="0" r="0" b="0"/>
                          <a:pathLst>
                            <a:path w="5944489" h="9144">
                              <a:moveTo>
                                <a:pt x="0" y="0"/>
                              </a:moveTo>
                              <a:lnTo>
                                <a:pt x="5944489" y="0"/>
                              </a:lnTo>
                              <a:lnTo>
                                <a:pt x="59444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02CDD3F5" id="Group 2" o:spid="_x0000_s1026" style="position:absolute;margin-left:1in;margin-top:60.5pt;width:468.05pt;height:.7pt;z-index:251658241;mso-position-horizontal-relative:page;mso-position-vertical-relative:page" coordsize="5944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">
              <v:shape id="Shape 510652" o:spid="_x0000_s1027" style="position:absolute;width:59444;height:91;visibility:visible;mso-wrap-style:square;v-text-anchor:top" coordsize="59444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" path="m,l5944489,r,9144l,9144,,e" fillcolor="black" stroked="f" strokeweight="0">
                <v:stroke miterlimit="83231f" joinstyle="miter"/>
                <v:path arrowok="t" textboxrect="0,0,5944489,9144"/>
              </v:shape>
              <w10:wrap type="square" anchorx="page" anchory="page"/>
            </v:group>
          </w:pict>
        </mc:Fallback>
      </mc:AlternateContent>
    </w:r>
    <w:r>
      <w:t>Interfaces do MUG</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14A7A2" w14:textId="77777777" w:rsidR="00CB0784" w:rsidRDefault="00CB07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01B70"/>
    <w:multiLevelType w:val="hybridMultilevel"/>
    <w:tmpl w:val="D4A0AFF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240129F"/>
    <w:multiLevelType w:val="hybridMultilevel"/>
    <w:tmpl w:val="30F474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3046CCF"/>
    <w:multiLevelType w:val="hybridMultilevel"/>
    <w:tmpl w:val="74963AD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83C07D8"/>
    <w:multiLevelType w:val="hybridMultilevel"/>
    <w:tmpl w:val="3C1C74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C461064"/>
    <w:multiLevelType w:val="hybridMultilevel"/>
    <w:tmpl w:val="E9C4AE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4CA2DAE"/>
    <w:multiLevelType w:val="hybridMultilevel"/>
    <w:tmpl w:val="E876A4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7931521"/>
    <w:multiLevelType w:val="hybridMultilevel"/>
    <w:tmpl w:val="B52840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43ED17E6"/>
    <w:multiLevelType w:val="multilevel"/>
    <w:tmpl w:val="0DC6D876"/>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440" w:hanging="1440"/>
      </w:pPr>
      <w:rPr>
        <w:rFonts w:hint="default"/>
      </w:rPr>
    </w:lvl>
    <w:lvl w:ilvl="5">
      <w:start w:val="1"/>
      <w:numFmt w:val="decimal"/>
      <w:pStyle w:val="Heading6"/>
      <w:lvlText w:val="%1.%2.%3.%4.%5.%6."/>
      <w:lvlJc w:val="left"/>
      <w:pPr>
        <w:ind w:left="2149"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4FC2FF2"/>
    <w:multiLevelType w:val="hybridMultilevel"/>
    <w:tmpl w:val="171E2A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46863BAA"/>
    <w:multiLevelType w:val="hybridMultilevel"/>
    <w:tmpl w:val="68785A2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4AFA13D8"/>
    <w:multiLevelType w:val="hybridMultilevel"/>
    <w:tmpl w:val="1528FA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4C8F4128"/>
    <w:multiLevelType w:val="hybridMultilevel"/>
    <w:tmpl w:val="4EF471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4CB211C6"/>
    <w:multiLevelType w:val="hybridMultilevel"/>
    <w:tmpl w:val="78ACD872"/>
    <w:lvl w:ilvl="0" w:tplc="4F04A754">
      <w:start w:val="1"/>
      <w:numFmt w:val="decimal"/>
      <w:pStyle w:val="Heading1"/>
      <w:lvlText w:val="%1."/>
      <w:lvlJc w:val="left"/>
      <w:pPr>
        <w:ind w:left="36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4DBC762F"/>
    <w:multiLevelType w:val="hybridMultilevel"/>
    <w:tmpl w:val="8BB66F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4EBC4237"/>
    <w:multiLevelType w:val="hybridMultilevel"/>
    <w:tmpl w:val="A882F3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4F484CE8"/>
    <w:multiLevelType w:val="hybridMultilevel"/>
    <w:tmpl w:val="0576CAC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519B756A"/>
    <w:multiLevelType w:val="hybridMultilevel"/>
    <w:tmpl w:val="F182B8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541E4C38"/>
    <w:multiLevelType w:val="hybridMultilevel"/>
    <w:tmpl w:val="B0F651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56E25732"/>
    <w:multiLevelType w:val="hybridMultilevel"/>
    <w:tmpl w:val="BB007D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5783791A"/>
    <w:multiLevelType w:val="hybridMultilevel"/>
    <w:tmpl w:val="9C6660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580C1B29"/>
    <w:multiLevelType w:val="multilevel"/>
    <w:tmpl w:val="4F107014"/>
    <w:lvl w:ilvl="0">
      <w:start w:val="2"/>
      <w:numFmt w:val="decimal"/>
      <w:lvlText w:val="%1"/>
      <w:lvlJc w:val="left"/>
      <w:pPr>
        <w:ind w:left="780" w:hanging="780"/>
      </w:pPr>
      <w:rPr>
        <w:rFonts w:hint="default"/>
        <w:i w:val="0"/>
      </w:rPr>
    </w:lvl>
    <w:lvl w:ilvl="1">
      <w:start w:val="4"/>
      <w:numFmt w:val="decimal"/>
      <w:lvlText w:val="%1.%2"/>
      <w:lvlJc w:val="left"/>
      <w:pPr>
        <w:ind w:left="780" w:hanging="780"/>
      </w:pPr>
      <w:rPr>
        <w:rFonts w:hint="default"/>
        <w:i w:val="0"/>
      </w:rPr>
    </w:lvl>
    <w:lvl w:ilvl="2">
      <w:start w:val="3"/>
      <w:numFmt w:val="decimal"/>
      <w:lvlText w:val="%1.%2.%3"/>
      <w:lvlJc w:val="left"/>
      <w:pPr>
        <w:ind w:left="780" w:hanging="780"/>
      </w:pPr>
      <w:rPr>
        <w:rFonts w:hint="default"/>
        <w:i w:val="0"/>
      </w:rPr>
    </w:lvl>
    <w:lvl w:ilvl="3">
      <w:start w:val="2"/>
      <w:numFmt w:val="decimal"/>
      <w:lvlText w:val="%1.%2.%3.%4"/>
      <w:lvlJc w:val="left"/>
      <w:pPr>
        <w:ind w:left="780" w:hanging="78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1" w15:restartNumberingAfterBreak="0">
    <w:nsid w:val="5F951EB6"/>
    <w:multiLevelType w:val="hybridMultilevel"/>
    <w:tmpl w:val="AA5C2D8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5FB3249C"/>
    <w:multiLevelType w:val="hybridMultilevel"/>
    <w:tmpl w:val="7AA8FD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635C0C70"/>
    <w:multiLevelType w:val="hybridMultilevel"/>
    <w:tmpl w:val="898EB8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6E1F728C"/>
    <w:multiLevelType w:val="hybridMultilevel"/>
    <w:tmpl w:val="3D7C29F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77943A61"/>
    <w:multiLevelType w:val="hybridMultilevel"/>
    <w:tmpl w:val="C9E044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781D3B38"/>
    <w:multiLevelType w:val="hybridMultilevel"/>
    <w:tmpl w:val="02C6DA8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7AE91AE8"/>
    <w:multiLevelType w:val="hybridMultilevel"/>
    <w:tmpl w:val="71D2F8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7DB61073"/>
    <w:multiLevelType w:val="hybridMultilevel"/>
    <w:tmpl w:val="14CA11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7DF6207F"/>
    <w:multiLevelType w:val="hybridMultilevel"/>
    <w:tmpl w:val="186AD8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7E2C35CA"/>
    <w:multiLevelType w:val="hybridMultilevel"/>
    <w:tmpl w:val="224C4A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7F942138"/>
    <w:multiLevelType w:val="hybridMultilevel"/>
    <w:tmpl w:val="D2B04A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7FF2378F"/>
    <w:multiLevelType w:val="hybridMultilevel"/>
    <w:tmpl w:val="688E951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0"/>
  </w:num>
  <w:num w:numId="2">
    <w:abstractNumId w:val="26"/>
  </w:num>
  <w:num w:numId="3">
    <w:abstractNumId w:val="10"/>
  </w:num>
  <w:num w:numId="4">
    <w:abstractNumId w:val="13"/>
  </w:num>
  <w:num w:numId="5">
    <w:abstractNumId w:val="15"/>
  </w:num>
  <w:num w:numId="6">
    <w:abstractNumId w:val="17"/>
  </w:num>
  <w:num w:numId="7">
    <w:abstractNumId w:val="8"/>
  </w:num>
  <w:num w:numId="8">
    <w:abstractNumId w:val="12"/>
  </w:num>
  <w:num w:numId="9">
    <w:abstractNumId w:val="7"/>
  </w:num>
  <w:num w:numId="10">
    <w:abstractNumId w:val="2"/>
  </w:num>
  <w:num w:numId="11">
    <w:abstractNumId w:val="19"/>
  </w:num>
  <w:num w:numId="12">
    <w:abstractNumId w:val="30"/>
  </w:num>
  <w:num w:numId="13">
    <w:abstractNumId w:val="11"/>
  </w:num>
  <w:num w:numId="14">
    <w:abstractNumId w:val="24"/>
  </w:num>
  <w:num w:numId="15">
    <w:abstractNumId w:val="27"/>
  </w:num>
  <w:num w:numId="16">
    <w:abstractNumId w:val="32"/>
  </w:num>
  <w:num w:numId="17">
    <w:abstractNumId w:val="18"/>
  </w:num>
  <w:num w:numId="18">
    <w:abstractNumId w:val="16"/>
  </w:num>
  <w:num w:numId="19">
    <w:abstractNumId w:val="6"/>
  </w:num>
  <w:num w:numId="20">
    <w:abstractNumId w:val="31"/>
  </w:num>
  <w:num w:numId="21">
    <w:abstractNumId w:val="28"/>
  </w:num>
  <w:num w:numId="22">
    <w:abstractNumId w:val="21"/>
  </w:num>
  <w:num w:numId="23">
    <w:abstractNumId w:val="14"/>
  </w:num>
  <w:num w:numId="24">
    <w:abstractNumId w:val="29"/>
  </w:num>
  <w:num w:numId="25">
    <w:abstractNumId w:val="22"/>
  </w:num>
  <w:num w:numId="26">
    <w:abstractNumId w:val="5"/>
  </w:num>
  <w:num w:numId="27">
    <w:abstractNumId w:val="4"/>
  </w:num>
  <w:num w:numId="28">
    <w:abstractNumId w:val="3"/>
  </w:num>
  <w:num w:numId="29">
    <w:abstractNumId w:val="20"/>
  </w:num>
  <w:num w:numId="30">
    <w:abstractNumId w:val="25"/>
  </w:num>
  <w:num w:numId="31">
    <w:abstractNumId w:val="9"/>
  </w:num>
  <w:num w:numId="32">
    <w:abstractNumId w:val="1"/>
  </w:num>
  <w:num w:numId="33">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hideSpellingError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D74"/>
    <w:rsid w:val="00001278"/>
    <w:rsid w:val="00003D67"/>
    <w:rsid w:val="00004CE7"/>
    <w:rsid w:val="00005EFD"/>
    <w:rsid w:val="00010217"/>
    <w:rsid w:val="00012CEB"/>
    <w:rsid w:val="00013B93"/>
    <w:rsid w:val="00014C89"/>
    <w:rsid w:val="000160B2"/>
    <w:rsid w:val="000161BF"/>
    <w:rsid w:val="00016467"/>
    <w:rsid w:val="00017397"/>
    <w:rsid w:val="0001741D"/>
    <w:rsid w:val="00020F9F"/>
    <w:rsid w:val="000223E8"/>
    <w:rsid w:val="0002364D"/>
    <w:rsid w:val="000305A8"/>
    <w:rsid w:val="00031662"/>
    <w:rsid w:val="00031678"/>
    <w:rsid w:val="000321F7"/>
    <w:rsid w:val="00032A72"/>
    <w:rsid w:val="000338E9"/>
    <w:rsid w:val="0004129C"/>
    <w:rsid w:val="000441D8"/>
    <w:rsid w:val="000471BB"/>
    <w:rsid w:val="00047650"/>
    <w:rsid w:val="00051142"/>
    <w:rsid w:val="0005199D"/>
    <w:rsid w:val="00056118"/>
    <w:rsid w:val="00056652"/>
    <w:rsid w:val="0005734E"/>
    <w:rsid w:val="00057545"/>
    <w:rsid w:val="00060463"/>
    <w:rsid w:val="00062F31"/>
    <w:rsid w:val="00065B1E"/>
    <w:rsid w:val="00066060"/>
    <w:rsid w:val="000700B2"/>
    <w:rsid w:val="00070273"/>
    <w:rsid w:val="00070A57"/>
    <w:rsid w:val="00070CD1"/>
    <w:rsid w:val="000743A7"/>
    <w:rsid w:val="00075F92"/>
    <w:rsid w:val="000771D6"/>
    <w:rsid w:val="0008117B"/>
    <w:rsid w:val="0008122F"/>
    <w:rsid w:val="00081414"/>
    <w:rsid w:val="000836DD"/>
    <w:rsid w:val="00083A63"/>
    <w:rsid w:val="00083AA4"/>
    <w:rsid w:val="00084BC2"/>
    <w:rsid w:val="00085F62"/>
    <w:rsid w:val="00087A68"/>
    <w:rsid w:val="000905F6"/>
    <w:rsid w:val="00091922"/>
    <w:rsid w:val="0009288C"/>
    <w:rsid w:val="0009289C"/>
    <w:rsid w:val="00094E20"/>
    <w:rsid w:val="0009598B"/>
    <w:rsid w:val="00096240"/>
    <w:rsid w:val="00097258"/>
    <w:rsid w:val="000A09B6"/>
    <w:rsid w:val="000A221E"/>
    <w:rsid w:val="000A238A"/>
    <w:rsid w:val="000A2BCE"/>
    <w:rsid w:val="000A2E7A"/>
    <w:rsid w:val="000A3572"/>
    <w:rsid w:val="000A40BE"/>
    <w:rsid w:val="000A5A42"/>
    <w:rsid w:val="000A7FA0"/>
    <w:rsid w:val="000B0344"/>
    <w:rsid w:val="000B08CF"/>
    <w:rsid w:val="000B0CDE"/>
    <w:rsid w:val="000B11A5"/>
    <w:rsid w:val="000B5334"/>
    <w:rsid w:val="000B5C11"/>
    <w:rsid w:val="000C2185"/>
    <w:rsid w:val="000C2BD1"/>
    <w:rsid w:val="000C3222"/>
    <w:rsid w:val="000C3316"/>
    <w:rsid w:val="000C3938"/>
    <w:rsid w:val="000C4396"/>
    <w:rsid w:val="000C4F04"/>
    <w:rsid w:val="000C5E8B"/>
    <w:rsid w:val="000D0140"/>
    <w:rsid w:val="000D1067"/>
    <w:rsid w:val="000D3E66"/>
    <w:rsid w:val="000D570C"/>
    <w:rsid w:val="000E0D99"/>
    <w:rsid w:val="000E2F61"/>
    <w:rsid w:val="000E3CE7"/>
    <w:rsid w:val="000E4F6B"/>
    <w:rsid w:val="000E5989"/>
    <w:rsid w:val="000E59AF"/>
    <w:rsid w:val="000E62B0"/>
    <w:rsid w:val="000E792B"/>
    <w:rsid w:val="000F0938"/>
    <w:rsid w:val="000F41F4"/>
    <w:rsid w:val="000F4D64"/>
    <w:rsid w:val="000F5E07"/>
    <w:rsid w:val="000F630D"/>
    <w:rsid w:val="000F7DAC"/>
    <w:rsid w:val="0010031A"/>
    <w:rsid w:val="001021FA"/>
    <w:rsid w:val="00103140"/>
    <w:rsid w:val="00103A72"/>
    <w:rsid w:val="00104A4E"/>
    <w:rsid w:val="00105A47"/>
    <w:rsid w:val="00107ACC"/>
    <w:rsid w:val="00110431"/>
    <w:rsid w:val="00112019"/>
    <w:rsid w:val="00113326"/>
    <w:rsid w:val="00115048"/>
    <w:rsid w:val="00116FE9"/>
    <w:rsid w:val="001220EB"/>
    <w:rsid w:val="001259E5"/>
    <w:rsid w:val="001262DA"/>
    <w:rsid w:val="00127229"/>
    <w:rsid w:val="00132427"/>
    <w:rsid w:val="0013305C"/>
    <w:rsid w:val="00133191"/>
    <w:rsid w:val="00135917"/>
    <w:rsid w:val="00136DE8"/>
    <w:rsid w:val="00141F10"/>
    <w:rsid w:val="001439E1"/>
    <w:rsid w:val="00143D19"/>
    <w:rsid w:val="00145C1C"/>
    <w:rsid w:val="00145D75"/>
    <w:rsid w:val="00146CF9"/>
    <w:rsid w:val="00147210"/>
    <w:rsid w:val="001503C4"/>
    <w:rsid w:val="0015041D"/>
    <w:rsid w:val="00151E10"/>
    <w:rsid w:val="0015221D"/>
    <w:rsid w:val="001529D2"/>
    <w:rsid w:val="0015362F"/>
    <w:rsid w:val="00154056"/>
    <w:rsid w:val="001542FB"/>
    <w:rsid w:val="00154397"/>
    <w:rsid w:val="00154E34"/>
    <w:rsid w:val="00155AB0"/>
    <w:rsid w:val="001575A1"/>
    <w:rsid w:val="00157E5C"/>
    <w:rsid w:val="00161777"/>
    <w:rsid w:val="00161D46"/>
    <w:rsid w:val="00165A3C"/>
    <w:rsid w:val="00166FED"/>
    <w:rsid w:val="00167279"/>
    <w:rsid w:val="00170123"/>
    <w:rsid w:val="001712F4"/>
    <w:rsid w:val="00171720"/>
    <w:rsid w:val="00171879"/>
    <w:rsid w:val="001731C8"/>
    <w:rsid w:val="001731FC"/>
    <w:rsid w:val="001734EF"/>
    <w:rsid w:val="00174660"/>
    <w:rsid w:val="001751F6"/>
    <w:rsid w:val="00176A04"/>
    <w:rsid w:val="00183A21"/>
    <w:rsid w:val="00183C6C"/>
    <w:rsid w:val="00184DD4"/>
    <w:rsid w:val="00184E59"/>
    <w:rsid w:val="001863C7"/>
    <w:rsid w:val="00187D41"/>
    <w:rsid w:val="00191111"/>
    <w:rsid w:val="001916EE"/>
    <w:rsid w:val="00191704"/>
    <w:rsid w:val="00193D23"/>
    <w:rsid w:val="001949CF"/>
    <w:rsid w:val="00195A46"/>
    <w:rsid w:val="00196A39"/>
    <w:rsid w:val="0019770D"/>
    <w:rsid w:val="001A1765"/>
    <w:rsid w:val="001A1C05"/>
    <w:rsid w:val="001A4167"/>
    <w:rsid w:val="001A4B3E"/>
    <w:rsid w:val="001A647A"/>
    <w:rsid w:val="001A666C"/>
    <w:rsid w:val="001B2105"/>
    <w:rsid w:val="001B2180"/>
    <w:rsid w:val="001B2427"/>
    <w:rsid w:val="001B385F"/>
    <w:rsid w:val="001B3B4E"/>
    <w:rsid w:val="001B4C66"/>
    <w:rsid w:val="001B6953"/>
    <w:rsid w:val="001C0301"/>
    <w:rsid w:val="001C05A4"/>
    <w:rsid w:val="001C0DB6"/>
    <w:rsid w:val="001C1F68"/>
    <w:rsid w:val="001C23B2"/>
    <w:rsid w:val="001C61A7"/>
    <w:rsid w:val="001C7D80"/>
    <w:rsid w:val="001D0320"/>
    <w:rsid w:val="001D04B5"/>
    <w:rsid w:val="001D1A78"/>
    <w:rsid w:val="001D2143"/>
    <w:rsid w:val="001D56D0"/>
    <w:rsid w:val="001D58F6"/>
    <w:rsid w:val="001D6D0A"/>
    <w:rsid w:val="001E095E"/>
    <w:rsid w:val="001E37C6"/>
    <w:rsid w:val="001E37E6"/>
    <w:rsid w:val="001E5DD0"/>
    <w:rsid w:val="001E69C3"/>
    <w:rsid w:val="001E7842"/>
    <w:rsid w:val="001F093F"/>
    <w:rsid w:val="001F1603"/>
    <w:rsid w:val="001F3238"/>
    <w:rsid w:val="001F369D"/>
    <w:rsid w:val="001F459A"/>
    <w:rsid w:val="001F4DD9"/>
    <w:rsid w:val="001F6E69"/>
    <w:rsid w:val="001F7503"/>
    <w:rsid w:val="002008CC"/>
    <w:rsid w:val="002009B6"/>
    <w:rsid w:val="00201168"/>
    <w:rsid w:val="00201679"/>
    <w:rsid w:val="00201C8B"/>
    <w:rsid w:val="0020266E"/>
    <w:rsid w:val="00202EC8"/>
    <w:rsid w:val="002042B5"/>
    <w:rsid w:val="00205570"/>
    <w:rsid w:val="00206A1E"/>
    <w:rsid w:val="00211222"/>
    <w:rsid w:val="00211555"/>
    <w:rsid w:val="00212559"/>
    <w:rsid w:val="00212B9D"/>
    <w:rsid w:val="00214D20"/>
    <w:rsid w:val="00216A86"/>
    <w:rsid w:val="002174CA"/>
    <w:rsid w:val="00220609"/>
    <w:rsid w:val="002209CB"/>
    <w:rsid w:val="00224B39"/>
    <w:rsid w:val="002256DE"/>
    <w:rsid w:val="00225E98"/>
    <w:rsid w:val="00226BF0"/>
    <w:rsid w:val="00227A72"/>
    <w:rsid w:val="002315BB"/>
    <w:rsid w:val="00231C17"/>
    <w:rsid w:val="002345B6"/>
    <w:rsid w:val="00234CD2"/>
    <w:rsid w:val="002361A8"/>
    <w:rsid w:val="00236C4C"/>
    <w:rsid w:val="00241D06"/>
    <w:rsid w:val="00242296"/>
    <w:rsid w:val="00242C61"/>
    <w:rsid w:val="00244976"/>
    <w:rsid w:val="00244992"/>
    <w:rsid w:val="00245ACC"/>
    <w:rsid w:val="0024639D"/>
    <w:rsid w:val="002521AF"/>
    <w:rsid w:val="00252B03"/>
    <w:rsid w:val="00253298"/>
    <w:rsid w:val="002536F8"/>
    <w:rsid w:val="00253FD7"/>
    <w:rsid w:val="002600F3"/>
    <w:rsid w:val="002602CB"/>
    <w:rsid w:val="00261386"/>
    <w:rsid w:val="00261F31"/>
    <w:rsid w:val="00262087"/>
    <w:rsid w:val="00262B41"/>
    <w:rsid w:val="00262D1A"/>
    <w:rsid w:val="00263153"/>
    <w:rsid w:val="0026326A"/>
    <w:rsid w:val="00263B5B"/>
    <w:rsid w:val="002676DE"/>
    <w:rsid w:val="00267F44"/>
    <w:rsid w:val="00267FA4"/>
    <w:rsid w:val="0027279F"/>
    <w:rsid w:val="0028236D"/>
    <w:rsid w:val="00286F22"/>
    <w:rsid w:val="00290212"/>
    <w:rsid w:val="002905EE"/>
    <w:rsid w:val="002908E0"/>
    <w:rsid w:val="002918BF"/>
    <w:rsid w:val="002920BA"/>
    <w:rsid w:val="0029230B"/>
    <w:rsid w:val="00292CF9"/>
    <w:rsid w:val="00292D30"/>
    <w:rsid w:val="0029304F"/>
    <w:rsid w:val="0029335D"/>
    <w:rsid w:val="002937BE"/>
    <w:rsid w:val="002946A7"/>
    <w:rsid w:val="00296831"/>
    <w:rsid w:val="002972D8"/>
    <w:rsid w:val="0029758C"/>
    <w:rsid w:val="00297F70"/>
    <w:rsid w:val="002A003E"/>
    <w:rsid w:val="002A02A9"/>
    <w:rsid w:val="002A0E25"/>
    <w:rsid w:val="002A1221"/>
    <w:rsid w:val="002A5268"/>
    <w:rsid w:val="002A5C2D"/>
    <w:rsid w:val="002A71A8"/>
    <w:rsid w:val="002A7D78"/>
    <w:rsid w:val="002B0FE6"/>
    <w:rsid w:val="002B1524"/>
    <w:rsid w:val="002B4B21"/>
    <w:rsid w:val="002B4C82"/>
    <w:rsid w:val="002B5487"/>
    <w:rsid w:val="002B6479"/>
    <w:rsid w:val="002B7A2E"/>
    <w:rsid w:val="002C27E8"/>
    <w:rsid w:val="002C2E60"/>
    <w:rsid w:val="002C3812"/>
    <w:rsid w:val="002C3E0C"/>
    <w:rsid w:val="002C3FC2"/>
    <w:rsid w:val="002C45D4"/>
    <w:rsid w:val="002C487D"/>
    <w:rsid w:val="002C5C82"/>
    <w:rsid w:val="002C5CE2"/>
    <w:rsid w:val="002C70D7"/>
    <w:rsid w:val="002C7E73"/>
    <w:rsid w:val="002D1F4F"/>
    <w:rsid w:val="002D2CB9"/>
    <w:rsid w:val="002D745E"/>
    <w:rsid w:val="002D7FF3"/>
    <w:rsid w:val="002E1651"/>
    <w:rsid w:val="002E1FD3"/>
    <w:rsid w:val="002E2949"/>
    <w:rsid w:val="002E5EA8"/>
    <w:rsid w:val="002E643E"/>
    <w:rsid w:val="002F0FA1"/>
    <w:rsid w:val="002F66CF"/>
    <w:rsid w:val="0030017C"/>
    <w:rsid w:val="00302542"/>
    <w:rsid w:val="003057F7"/>
    <w:rsid w:val="003063A2"/>
    <w:rsid w:val="0030654E"/>
    <w:rsid w:val="00306894"/>
    <w:rsid w:val="003069E9"/>
    <w:rsid w:val="00310E69"/>
    <w:rsid w:val="003113F9"/>
    <w:rsid w:val="00311B0C"/>
    <w:rsid w:val="00311BF9"/>
    <w:rsid w:val="003124BA"/>
    <w:rsid w:val="003134BA"/>
    <w:rsid w:val="00313DAB"/>
    <w:rsid w:val="00314281"/>
    <w:rsid w:val="00314AAE"/>
    <w:rsid w:val="0031629A"/>
    <w:rsid w:val="00316A98"/>
    <w:rsid w:val="00317467"/>
    <w:rsid w:val="003200E4"/>
    <w:rsid w:val="003203EE"/>
    <w:rsid w:val="0032132A"/>
    <w:rsid w:val="00321B43"/>
    <w:rsid w:val="003229C4"/>
    <w:rsid w:val="003235F6"/>
    <w:rsid w:val="003240B8"/>
    <w:rsid w:val="00325BD7"/>
    <w:rsid w:val="00325E74"/>
    <w:rsid w:val="003266F8"/>
    <w:rsid w:val="0032750F"/>
    <w:rsid w:val="00327F77"/>
    <w:rsid w:val="0033024C"/>
    <w:rsid w:val="00330A19"/>
    <w:rsid w:val="00331C49"/>
    <w:rsid w:val="003320D2"/>
    <w:rsid w:val="003321E4"/>
    <w:rsid w:val="00335049"/>
    <w:rsid w:val="00335123"/>
    <w:rsid w:val="00335137"/>
    <w:rsid w:val="00336A22"/>
    <w:rsid w:val="00337C95"/>
    <w:rsid w:val="003411D7"/>
    <w:rsid w:val="0034390B"/>
    <w:rsid w:val="00343DA8"/>
    <w:rsid w:val="003442F2"/>
    <w:rsid w:val="00344DDE"/>
    <w:rsid w:val="0034606F"/>
    <w:rsid w:val="00351D05"/>
    <w:rsid w:val="00351FF1"/>
    <w:rsid w:val="00353284"/>
    <w:rsid w:val="00354DFB"/>
    <w:rsid w:val="003577C3"/>
    <w:rsid w:val="00360DC0"/>
    <w:rsid w:val="00360EE2"/>
    <w:rsid w:val="00361EF8"/>
    <w:rsid w:val="003625E1"/>
    <w:rsid w:val="003629DB"/>
    <w:rsid w:val="003644BD"/>
    <w:rsid w:val="003660E2"/>
    <w:rsid w:val="00366E75"/>
    <w:rsid w:val="00370315"/>
    <w:rsid w:val="00370591"/>
    <w:rsid w:val="0037250B"/>
    <w:rsid w:val="00373722"/>
    <w:rsid w:val="00373D42"/>
    <w:rsid w:val="00374168"/>
    <w:rsid w:val="00375CEE"/>
    <w:rsid w:val="00376028"/>
    <w:rsid w:val="003765ED"/>
    <w:rsid w:val="003805E2"/>
    <w:rsid w:val="003809C6"/>
    <w:rsid w:val="00382A0F"/>
    <w:rsid w:val="00383228"/>
    <w:rsid w:val="0038525E"/>
    <w:rsid w:val="003852EF"/>
    <w:rsid w:val="003874EE"/>
    <w:rsid w:val="00390E7C"/>
    <w:rsid w:val="003923BD"/>
    <w:rsid w:val="00396392"/>
    <w:rsid w:val="003A0F0A"/>
    <w:rsid w:val="003B0CB6"/>
    <w:rsid w:val="003B1C71"/>
    <w:rsid w:val="003B5017"/>
    <w:rsid w:val="003B554F"/>
    <w:rsid w:val="003C0307"/>
    <w:rsid w:val="003C2E72"/>
    <w:rsid w:val="003C4777"/>
    <w:rsid w:val="003C4C03"/>
    <w:rsid w:val="003C5D59"/>
    <w:rsid w:val="003C6287"/>
    <w:rsid w:val="003C73DF"/>
    <w:rsid w:val="003D2423"/>
    <w:rsid w:val="003D6E63"/>
    <w:rsid w:val="003E09FE"/>
    <w:rsid w:val="003E6A0C"/>
    <w:rsid w:val="003F05D0"/>
    <w:rsid w:val="003F4446"/>
    <w:rsid w:val="003F44C5"/>
    <w:rsid w:val="00401ABA"/>
    <w:rsid w:val="00403B1D"/>
    <w:rsid w:val="0040460A"/>
    <w:rsid w:val="00404F9A"/>
    <w:rsid w:val="00411497"/>
    <w:rsid w:val="0041234F"/>
    <w:rsid w:val="00412EA0"/>
    <w:rsid w:val="00413925"/>
    <w:rsid w:val="004141AF"/>
    <w:rsid w:val="00414805"/>
    <w:rsid w:val="004148D1"/>
    <w:rsid w:val="00416075"/>
    <w:rsid w:val="004166F9"/>
    <w:rsid w:val="00416B26"/>
    <w:rsid w:val="00416B8E"/>
    <w:rsid w:val="00420153"/>
    <w:rsid w:val="004224AE"/>
    <w:rsid w:val="00423EF3"/>
    <w:rsid w:val="0042443B"/>
    <w:rsid w:val="00426C75"/>
    <w:rsid w:val="00427EBB"/>
    <w:rsid w:val="004325E0"/>
    <w:rsid w:val="0043327F"/>
    <w:rsid w:val="00433794"/>
    <w:rsid w:val="00434DF6"/>
    <w:rsid w:val="004405D1"/>
    <w:rsid w:val="00440D3F"/>
    <w:rsid w:val="0044467D"/>
    <w:rsid w:val="00446992"/>
    <w:rsid w:val="0045345C"/>
    <w:rsid w:val="00453631"/>
    <w:rsid w:val="00454F4E"/>
    <w:rsid w:val="00455B1C"/>
    <w:rsid w:val="00457E6D"/>
    <w:rsid w:val="0046263F"/>
    <w:rsid w:val="004628FA"/>
    <w:rsid w:val="00463828"/>
    <w:rsid w:val="00463D03"/>
    <w:rsid w:val="004648D2"/>
    <w:rsid w:val="004666F6"/>
    <w:rsid w:val="00466FB7"/>
    <w:rsid w:val="004715ED"/>
    <w:rsid w:val="00471A98"/>
    <w:rsid w:val="00471C38"/>
    <w:rsid w:val="0047221A"/>
    <w:rsid w:val="00475D53"/>
    <w:rsid w:val="00476F0E"/>
    <w:rsid w:val="00477381"/>
    <w:rsid w:val="004806C5"/>
    <w:rsid w:val="00480C5F"/>
    <w:rsid w:val="004813E6"/>
    <w:rsid w:val="0048163E"/>
    <w:rsid w:val="004835FE"/>
    <w:rsid w:val="00486054"/>
    <w:rsid w:val="00486849"/>
    <w:rsid w:val="00486EC4"/>
    <w:rsid w:val="00487AD1"/>
    <w:rsid w:val="00487AF7"/>
    <w:rsid w:val="00487E54"/>
    <w:rsid w:val="004920FD"/>
    <w:rsid w:val="00492A1B"/>
    <w:rsid w:val="00492B7E"/>
    <w:rsid w:val="004943F7"/>
    <w:rsid w:val="00494A48"/>
    <w:rsid w:val="004966E0"/>
    <w:rsid w:val="00496F7E"/>
    <w:rsid w:val="004A15D7"/>
    <w:rsid w:val="004A2541"/>
    <w:rsid w:val="004A2C94"/>
    <w:rsid w:val="004A4285"/>
    <w:rsid w:val="004A7229"/>
    <w:rsid w:val="004B0D04"/>
    <w:rsid w:val="004B318A"/>
    <w:rsid w:val="004B586C"/>
    <w:rsid w:val="004B748A"/>
    <w:rsid w:val="004B7A07"/>
    <w:rsid w:val="004C2264"/>
    <w:rsid w:val="004C3965"/>
    <w:rsid w:val="004C3FB0"/>
    <w:rsid w:val="004C6E8A"/>
    <w:rsid w:val="004D10B5"/>
    <w:rsid w:val="004D3686"/>
    <w:rsid w:val="004D64A4"/>
    <w:rsid w:val="004D7C73"/>
    <w:rsid w:val="004E0FC9"/>
    <w:rsid w:val="004E1002"/>
    <w:rsid w:val="004E32C7"/>
    <w:rsid w:val="004E3A0C"/>
    <w:rsid w:val="004E3CFD"/>
    <w:rsid w:val="004E4C89"/>
    <w:rsid w:val="004E4DF0"/>
    <w:rsid w:val="004E5A41"/>
    <w:rsid w:val="004F002A"/>
    <w:rsid w:val="004F0C56"/>
    <w:rsid w:val="004F2519"/>
    <w:rsid w:val="004F39FF"/>
    <w:rsid w:val="004F4F17"/>
    <w:rsid w:val="004F71E9"/>
    <w:rsid w:val="00500AFB"/>
    <w:rsid w:val="0050205C"/>
    <w:rsid w:val="00505A28"/>
    <w:rsid w:val="005106AD"/>
    <w:rsid w:val="00511ED2"/>
    <w:rsid w:val="00511F97"/>
    <w:rsid w:val="00512858"/>
    <w:rsid w:val="00513431"/>
    <w:rsid w:val="00514A0A"/>
    <w:rsid w:val="005156D5"/>
    <w:rsid w:val="005159EC"/>
    <w:rsid w:val="00516467"/>
    <w:rsid w:val="00517572"/>
    <w:rsid w:val="00521BCB"/>
    <w:rsid w:val="005221ED"/>
    <w:rsid w:val="00522A5C"/>
    <w:rsid w:val="0052306A"/>
    <w:rsid w:val="0052308E"/>
    <w:rsid w:val="00524E25"/>
    <w:rsid w:val="00526D30"/>
    <w:rsid w:val="0052710E"/>
    <w:rsid w:val="00530CC4"/>
    <w:rsid w:val="00533219"/>
    <w:rsid w:val="00533917"/>
    <w:rsid w:val="005379A6"/>
    <w:rsid w:val="00537C22"/>
    <w:rsid w:val="0054108D"/>
    <w:rsid w:val="00542255"/>
    <w:rsid w:val="005428B6"/>
    <w:rsid w:val="00545C8B"/>
    <w:rsid w:val="0054672D"/>
    <w:rsid w:val="005531B7"/>
    <w:rsid w:val="0055358C"/>
    <w:rsid w:val="00557900"/>
    <w:rsid w:val="0056196C"/>
    <w:rsid w:val="005633EE"/>
    <w:rsid w:val="00563CAB"/>
    <w:rsid w:val="005705DA"/>
    <w:rsid w:val="005712F3"/>
    <w:rsid w:val="00571E4A"/>
    <w:rsid w:val="00572388"/>
    <w:rsid w:val="00573A18"/>
    <w:rsid w:val="00574348"/>
    <w:rsid w:val="00574E1C"/>
    <w:rsid w:val="00576269"/>
    <w:rsid w:val="00580B9C"/>
    <w:rsid w:val="0058121F"/>
    <w:rsid w:val="0058328F"/>
    <w:rsid w:val="0058488E"/>
    <w:rsid w:val="00587D54"/>
    <w:rsid w:val="00587EBB"/>
    <w:rsid w:val="005915FA"/>
    <w:rsid w:val="00592E5A"/>
    <w:rsid w:val="00597452"/>
    <w:rsid w:val="00597987"/>
    <w:rsid w:val="00597B50"/>
    <w:rsid w:val="005A07A4"/>
    <w:rsid w:val="005A1253"/>
    <w:rsid w:val="005A21E4"/>
    <w:rsid w:val="005A2833"/>
    <w:rsid w:val="005A4297"/>
    <w:rsid w:val="005A49A0"/>
    <w:rsid w:val="005A60E9"/>
    <w:rsid w:val="005A6A01"/>
    <w:rsid w:val="005A6DB6"/>
    <w:rsid w:val="005A6EF0"/>
    <w:rsid w:val="005B1492"/>
    <w:rsid w:val="005B1B1E"/>
    <w:rsid w:val="005B2077"/>
    <w:rsid w:val="005B21B5"/>
    <w:rsid w:val="005B4CA6"/>
    <w:rsid w:val="005B5BEE"/>
    <w:rsid w:val="005B6569"/>
    <w:rsid w:val="005B6D86"/>
    <w:rsid w:val="005B6E9B"/>
    <w:rsid w:val="005B7138"/>
    <w:rsid w:val="005B7D67"/>
    <w:rsid w:val="005C0B41"/>
    <w:rsid w:val="005C189E"/>
    <w:rsid w:val="005C2D3E"/>
    <w:rsid w:val="005C3487"/>
    <w:rsid w:val="005C449B"/>
    <w:rsid w:val="005C4BC1"/>
    <w:rsid w:val="005D0B23"/>
    <w:rsid w:val="005D1905"/>
    <w:rsid w:val="005D2987"/>
    <w:rsid w:val="005D3B61"/>
    <w:rsid w:val="005D3C09"/>
    <w:rsid w:val="005D4A68"/>
    <w:rsid w:val="005D4D54"/>
    <w:rsid w:val="005D5112"/>
    <w:rsid w:val="005E08D1"/>
    <w:rsid w:val="005E09DA"/>
    <w:rsid w:val="005E2470"/>
    <w:rsid w:val="005E24BE"/>
    <w:rsid w:val="005E27F1"/>
    <w:rsid w:val="005E4DE2"/>
    <w:rsid w:val="005E54EB"/>
    <w:rsid w:val="005E69B5"/>
    <w:rsid w:val="005F1378"/>
    <w:rsid w:val="005F1A25"/>
    <w:rsid w:val="005F2985"/>
    <w:rsid w:val="005F57D7"/>
    <w:rsid w:val="005F6256"/>
    <w:rsid w:val="005F64B4"/>
    <w:rsid w:val="005F6B6A"/>
    <w:rsid w:val="005F78C0"/>
    <w:rsid w:val="006048CB"/>
    <w:rsid w:val="00606D92"/>
    <w:rsid w:val="00610055"/>
    <w:rsid w:val="006101D0"/>
    <w:rsid w:val="0061051A"/>
    <w:rsid w:val="0061063B"/>
    <w:rsid w:val="00611805"/>
    <w:rsid w:val="00612B07"/>
    <w:rsid w:val="00613427"/>
    <w:rsid w:val="006136D8"/>
    <w:rsid w:val="00614C40"/>
    <w:rsid w:val="0061533F"/>
    <w:rsid w:val="00616476"/>
    <w:rsid w:val="00616E23"/>
    <w:rsid w:val="00622358"/>
    <w:rsid w:val="00625EE3"/>
    <w:rsid w:val="00627E4A"/>
    <w:rsid w:val="00631223"/>
    <w:rsid w:val="00631B84"/>
    <w:rsid w:val="00631F58"/>
    <w:rsid w:val="00632DF9"/>
    <w:rsid w:val="00635571"/>
    <w:rsid w:val="006355AF"/>
    <w:rsid w:val="00635ABA"/>
    <w:rsid w:val="00636B2D"/>
    <w:rsid w:val="006374EC"/>
    <w:rsid w:val="00642463"/>
    <w:rsid w:val="006451AE"/>
    <w:rsid w:val="00645247"/>
    <w:rsid w:val="00651E43"/>
    <w:rsid w:val="006522ED"/>
    <w:rsid w:val="00652334"/>
    <w:rsid w:val="0065478D"/>
    <w:rsid w:val="00654816"/>
    <w:rsid w:val="006548F1"/>
    <w:rsid w:val="00654FCD"/>
    <w:rsid w:val="00655D66"/>
    <w:rsid w:val="00656AA1"/>
    <w:rsid w:val="00657655"/>
    <w:rsid w:val="00657EF8"/>
    <w:rsid w:val="00666790"/>
    <w:rsid w:val="006709C3"/>
    <w:rsid w:val="00671D9B"/>
    <w:rsid w:val="00671DF0"/>
    <w:rsid w:val="00675C47"/>
    <w:rsid w:val="0067670C"/>
    <w:rsid w:val="00676BEC"/>
    <w:rsid w:val="006809E8"/>
    <w:rsid w:val="00681BAA"/>
    <w:rsid w:val="00682013"/>
    <w:rsid w:val="00685145"/>
    <w:rsid w:val="006873E8"/>
    <w:rsid w:val="006878EF"/>
    <w:rsid w:val="00687CE7"/>
    <w:rsid w:val="006901C7"/>
    <w:rsid w:val="00690460"/>
    <w:rsid w:val="006918E4"/>
    <w:rsid w:val="00692233"/>
    <w:rsid w:val="006927F4"/>
    <w:rsid w:val="00693809"/>
    <w:rsid w:val="00693AF8"/>
    <w:rsid w:val="00694007"/>
    <w:rsid w:val="006940E2"/>
    <w:rsid w:val="006972B2"/>
    <w:rsid w:val="00697583"/>
    <w:rsid w:val="006977B3"/>
    <w:rsid w:val="006A06B8"/>
    <w:rsid w:val="006A2408"/>
    <w:rsid w:val="006A24A5"/>
    <w:rsid w:val="006A2654"/>
    <w:rsid w:val="006A2721"/>
    <w:rsid w:val="006A2E3F"/>
    <w:rsid w:val="006A5E59"/>
    <w:rsid w:val="006B0A51"/>
    <w:rsid w:val="006B218F"/>
    <w:rsid w:val="006B3870"/>
    <w:rsid w:val="006B4638"/>
    <w:rsid w:val="006B69D8"/>
    <w:rsid w:val="006B7069"/>
    <w:rsid w:val="006B70CB"/>
    <w:rsid w:val="006B7F91"/>
    <w:rsid w:val="006C1779"/>
    <w:rsid w:val="006C1943"/>
    <w:rsid w:val="006C204D"/>
    <w:rsid w:val="006C2CA7"/>
    <w:rsid w:val="006C592D"/>
    <w:rsid w:val="006D03D6"/>
    <w:rsid w:val="006D13D4"/>
    <w:rsid w:val="006D2191"/>
    <w:rsid w:val="006D2F6C"/>
    <w:rsid w:val="006D402A"/>
    <w:rsid w:val="006D4FEF"/>
    <w:rsid w:val="006D556A"/>
    <w:rsid w:val="006D61E1"/>
    <w:rsid w:val="006D63A0"/>
    <w:rsid w:val="006D7626"/>
    <w:rsid w:val="006E0951"/>
    <w:rsid w:val="006E229B"/>
    <w:rsid w:val="006E2635"/>
    <w:rsid w:val="006E31B2"/>
    <w:rsid w:val="006E3781"/>
    <w:rsid w:val="006E6C5C"/>
    <w:rsid w:val="006E7B85"/>
    <w:rsid w:val="006E7E87"/>
    <w:rsid w:val="006F0D4C"/>
    <w:rsid w:val="006F18FE"/>
    <w:rsid w:val="006F1913"/>
    <w:rsid w:val="006F28E1"/>
    <w:rsid w:val="006F3501"/>
    <w:rsid w:val="006F3881"/>
    <w:rsid w:val="006F45CA"/>
    <w:rsid w:val="006F46BA"/>
    <w:rsid w:val="006F4855"/>
    <w:rsid w:val="006F6382"/>
    <w:rsid w:val="007034EB"/>
    <w:rsid w:val="00705999"/>
    <w:rsid w:val="00706573"/>
    <w:rsid w:val="00707F04"/>
    <w:rsid w:val="00710081"/>
    <w:rsid w:val="007126C6"/>
    <w:rsid w:val="00714CB4"/>
    <w:rsid w:val="00715299"/>
    <w:rsid w:val="00720567"/>
    <w:rsid w:val="0072109A"/>
    <w:rsid w:val="007215F6"/>
    <w:rsid w:val="00721E1B"/>
    <w:rsid w:val="00724EF0"/>
    <w:rsid w:val="007256C8"/>
    <w:rsid w:val="00725BC8"/>
    <w:rsid w:val="00726050"/>
    <w:rsid w:val="007272C1"/>
    <w:rsid w:val="0073141A"/>
    <w:rsid w:val="007314D4"/>
    <w:rsid w:val="00735435"/>
    <w:rsid w:val="00735709"/>
    <w:rsid w:val="007371DB"/>
    <w:rsid w:val="00737233"/>
    <w:rsid w:val="00737428"/>
    <w:rsid w:val="00740471"/>
    <w:rsid w:val="00743B82"/>
    <w:rsid w:val="00744E4B"/>
    <w:rsid w:val="00746A20"/>
    <w:rsid w:val="007478AC"/>
    <w:rsid w:val="00750D67"/>
    <w:rsid w:val="0075171C"/>
    <w:rsid w:val="007522AD"/>
    <w:rsid w:val="0075364A"/>
    <w:rsid w:val="00754CE3"/>
    <w:rsid w:val="007561F2"/>
    <w:rsid w:val="007602C0"/>
    <w:rsid w:val="007634C6"/>
    <w:rsid w:val="007643C1"/>
    <w:rsid w:val="0076562E"/>
    <w:rsid w:val="00765779"/>
    <w:rsid w:val="0077087C"/>
    <w:rsid w:val="00772782"/>
    <w:rsid w:val="00772B59"/>
    <w:rsid w:val="00774003"/>
    <w:rsid w:val="00774666"/>
    <w:rsid w:val="00775D2B"/>
    <w:rsid w:val="00775DBC"/>
    <w:rsid w:val="00777B82"/>
    <w:rsid w:val="0078136E"/>
    <w:rsid w:val="0078471D"/>
    <w:rsid w:val="007877E2"/>
    <w:rsid w:val="007905A3"/>
    <w:rsid w:val="007909EA"/>
    <w:rsid w:val="00790DBD"/>
    <w:rsid w:val="00791745"/>
    <w:rsid w:val="00791BC1"/>
    <w:rsid w:val="007957B9"/>
    <w:rsid w:val="00795988"/>
    <w:rsid w:val="007A173A"/>
    <w:rsid w:val="007A26BB"/>
    <w:rsid w:val="007A29E5"/>
    <w:rsid w:val="007A7C36"/>
    <w:rsid w:val="007A7E35"/>
    <w:rsid w:val="007B078C"/>
    <w:rsid w:val="007B1D71"/>
    <w:rsid w:val="007B2A63"/>
    <w:rsid w:val="007B3F0C"/>
    <w:rsid w:val="007B4CE1"/>
    <w:rsid w:val="007B7A5B"/>
    <w:rsid w:val="007B7B11"/>
    <w:rsid w:val="007C18CD"/>
    <w:rsid w:val="007C201A"/>
    <w:rsid w:val="007C2963"/>
    <w:rsid w:val="007C3475"/>
    <w:rsid w:val="007C3F7D"/>
    <w:rsid w:val="007C46E3"/>
    <w:rsid w:val="007D0DAD"/>
    <w:rsid w:val="007D3B0E"/>
    <w:rsid w:val="007D3BB4"/>
    <w:rsid w:val="007E18D8"/>
    <w:rsid w:val="007E1936"/>
    <w:rsid w:val="007E1E5A"/>
    <w:rsid w:val="007E2A40"/>
    <w:rsid w:val="007E56E4"/>
    <w:rsid w:val="007F1C82"/>
    <w:rsid w:val="007F1F2A"/>
    <w:rsid w:val="007F271B"/>
    <w:rsid w:val="007F2FC9"/>
    <w:rsid w:val="007F3E4B"/>
    <w:rsid w:val="007F4B7C"/>
    <w:rsid w:val="007F7613"/>
    <w:rsid w:val="008005CF"/>
    <w:rsid w:val="00800A05"/>
    <w:rsid w:val="008010B2"/>
    <w:rsid w:val="00802DC6"/>
    <w:rsid w:val="00802F1D"/>
    <w:rsid w:val="00803360"/>
    <w:rsid w:val="00805EE0"/>
    <w:rsid w:val="008077B7"/>
    <w:rsid w:val="00807C9D"/>
    <w:rsid w:val="00810663"/>
    <w:rsid w:val="00813729"/>
    <w:rsid w:val="00816F4E"/>
    <w:rsid w:val="00817DFF"/>
    <w:rsid w:val="00821CA5"/>
    <w:rsid w:val="00825CFC"/>
    <w:rsid w:val="00826190"/>
    <w:rsid w:val="0082680F"/>
    <w:rsid w:val="00826CE5"/>
    <w:rsid w:val="00831797"/>
    <w:rsid w:val="00831E9B"/>
    <w:rsid w:val="00834E29"/>
    <w:rsid w:val="0083508C"/>
    <w:rsid w:val="008363D7"/>
    <w:rsid w:val="008372C5"/>
    <w:rsid w:val="0084111F"/>
    <w:rsid w:val="00841679"/>
    <w:rsid w:val="00843F43"/>
    <w:rsid w:val="0084778E"/>
    <w:rsid w:val="008506B5"/>
    <w:rsid w:val="0085103B"/>
    <w:rsid w:val="008520F6"/>
    <w:rsid w:val="0085235D"/>
    <w:rsid w:val="008532AF"/>
    <w:rsid w:val="00854285"/>
    <w:rsid w:val="00854A49"/>
    <w:rsid w:val="00854E10"/>
    <w:rsid w:val="00855EC3"/>
    <w:rsid w:val="008561A0"/>
    <w:rsid w:val="00857D9A"/>
    <w:rsid w:val="008614A5"/>
    <w:rsid w:val="00861997"/>
    <w:rsid w:val="00861FB5"/>
    <w:rsid w:val="008625D4"/>
    <w:rsid w:val="0086264E"/>
    <w:rsid w:val="0086270C"/>
    <w:rsid w:val="008640B4"/>
    <w:rsid w:val="00865558"/>
    <w:rsid w:val="00866B02"/>
    <w:rsid w:val="00866B64"/>
    <w:rsid w:val="00866B88"/>
    <w:rsid w:val="00870BEE"/>
    <w:rsid w:val="00871C91"/>
    <w:rsid w:val="0087237E"/>
    <w:rsid w:val="00874E66"/>
    <w:rsid w:val="008771EC"/>
    <w:rsid w:val="0087748E"/>
    <w:rsid w:val="008779F2"/>
    <w:rsid w:val="00880855"/>
    <w:rsid w:val="00881329"/>
    <w:rsid w:val="00881630"/>
    <w:rsid w:val="00881FF1"/>
    <w:rsid w:val="00883656"/>
    <w:rsid w:val="00884526"/>
    <w:rsid w:val="008861C1"/>
    <w:rsid w:val="00887659"/>
    <w:rsid w:val="0089315F"/>
    <w:rsid w:val="00893622"/>
    <w:rsid w:val="00893744"/>
    <w:rsid w:val="0089386C"/>
    <w:rsid w:val="008A0942"/>
    <w:rsid w:val="008A23F6"/>
    <w:rsid w:val="008A56BE"/>
    <w:rsid w:val="008A7854"/>
    <w:rsid w:val="008B19A1"/>
    <w:rsid w:val="008B2C23"/>
    <w:rsid w:val="008B3085"/>
    <w:rsid w:val="008B366C"/>
    <w:rsid w:val="008B3F0F"/>
    <w:rsid w:val="008B4850"/>
    <w:rsid w:val="008B6B55"/>
    <w:rsid w:val="008B7464"/>
    <w:rsid w:val="008B7782"/>
    <w:rsid w:val="008B794A"/>
    <w:rsid w:val="008C0058"/>
    <w:rsid w:val="008C019C"/>
    <w:rsid w:val="008C0F5A"/>
    <w:rsid w:val="008C10B7"/>
    <w:rsid w:val="008D0C4D"/>
    <w:rsid w:val="008D1553"/>
    <w:rsid w:val="008D3FF5"/>
    <w:rsid w:val="008D61F4"/>
    <w:rsid w:val="008D697B"/>
    <w:rsid w:val="008D7FB7"/>
    <w:rsid w:val="008E454A"/>
    <w:rsid w:val="008E5991"/>
    <w:rsid w:val="008E628E"/>
    <w:rsid w:val="008E6C97"/>
    <w:rsid w:val="008E7413"/>
    <w:rsid w:val="008F6008"/>
    <w:rsid w:val="008F7316"/>
    <w:rsid w:val="008F7B81"/>
    <w:rsid w:val="009000A4"/>
    <w:rsid w:val="00902D46"/>
    <w:rsid w:val="009030F5"/>
    <w:rsid w:val="00903ADE"/>
    <w:rsid w:val="009073FD"/>
    <w:rsid w:val="00907BE0"/>
    <w:rsid w:val="00910950"/>
    <w:rsid w:val="00911F0D"/>
    <w:rsid w:val="00912A51"/>
    <w:rsid w:val="00915953"/>
    <w:rsid w:val="00915C9C"/>
    <w:rsid w:val="00915D58"/>
    <w:rsid w:val="00921BF8"/>
    <w:rsid w:val="00922BC7"/>
    <w:rsid w:val="00924C3D"/>
    <w:rsid w:val="00926790"/>
    <w:rsid w:val="00927DAA"/>
    <w:rsid w:val="00931468"/>
    <w:rsid w:val="009315A9"/>
    <w:rsid w:val="00931D8C"/>
    <w:rsid w:val="009325D9"/>
    <w:rsid w:val="00934F34"/>
    <w:rsid w:val="00936E8D"/>
    <w:rsid w:val="00936F75"/>
    <w:rsid w:val="009370D5"/>
    <w:rsid w:val="009379A8"/>
    <w:rsid w:val="0094030D"/>
    <w:rsid w:val="00940326"/>
    <w:rsid w:val="009433C4"/>
    <w:rsid w:val="00943A64"/>
    <w:rsid w:val="00943B85"/>
    <w:rsid w:val="00946382"/>
    <w:rsid w:val="009465E9"/>
    <w:rsid w:val="0095166D"/>
    <w:rsid w:val="00952B10"/>
    <w:rsid w:val="0095641C"/>
    <w:rsid w:val="0096051A"/>
    <w:rsid w:val="009605F3"/>
    <w:rsid w:val="0096102A"/>
    <w:rsid w:val="00963749"/>
    <w:rsid w:val="00967409"/>
    <w:rsid w:val="0097136D"/>
    <w:rsid w:val="00971409"/>
    <w:rsid w:val="009717A4"/>
    <w:rsid w:val="00972260"/>
    <w:rsid w:val="009725DA"/>
    <w:rsid w:val="00972A2F"/>
    <w:rsid w:val="0097329B"/>
    <w:rsid w:val="00973711"/>
    <w:rsid w:val="00974537"/>
    <w:rsid w:val="00975C3F"/>
    <w:rsid w:val="00975DAB"/>
    <w:rsid w:val="00977406"/>
    <w:rsid w:val="009806E1"/>
    <w:rsid w:val="00983A0C"/>
    <w:rsid w:val="00984DB3"/>
    <w:rsid w:val="00985A7A"/>
    <w:rsid w:val="0098638C"/>
    <w:rsid w:val="00986F5C"/>
    <w:rsid w:val="00987B5A"/>
    <w:rsid w:val="00990D74"/>
    <w:rsid w:val="00994A71"/>
    <w:rsid w:val="009951F4"/>
    <w:rsid w:val="009974CD"/>
    <w:rsid w:val="00997C67"/>
    <w:rsid w:val="009A0977"/>
    <w:rsid w:val="009A0C9B"/>
    <w:rsid w:val="009A28EC"/>
    <w:rsid w:val="009A40AA"/>
    <w:rsid w:val="009A56FB"/>
    <w:rsid w:val="009A5951"/>
    <w:rsid w:val="009A64F4"/>
    <w:rsid w:val="009A74BC"/>
    <w:rsid w:val="009B0415"/>
    <w:rsid w:val="009B0796"/>
    <w:rsid w:val="009B23BF"/>
    <w:rsid w:val="009B2AE9"/>
    <w:rsid w:val="009B493D"/>
    <w:rsid w:val="009B5433"/>
    <w:rsid w:val="009B592D"/>
    <w:rsid w:val="009B5FC6"/>
    <w:rsid w:val="009B603B"/>
    <w:rsid w:val="009B6057"/>
    <w:rsid w:val="009B7072"/>
    <w:rsid w:val="009B71ED"/>
    <w:rsid w:val="009B7406"/>
    <w:rsid w:val="009B740A"/>
    <w:rsid w:val="009C23A8"/>
    <w:rsid w:val="009C3181"/>
    <w:rsid w:val="009C3CF2"/>
    <w:rsid w:val="009C499D"/>
    <w:rsid w:val="009C4E47"/>
    <w:rsid w:val="009C55FF"/>
    <w:rsid w:val="009D42BC"/>
    <w:rsid w:val="009D4F56"/>
    <w:rsid w:val="009D54D1"/>
    <w:rsid w:val="009E09E1"/>
    <w:rsid w:val="009E0D3A"/>
    <w:rsid w:val="009E2C87"/>
    <w:rsid w:val="009E5BE7"/>
    <w:rsid w:val="009E6724"/>
    <w:rsid w:val="009E7907"/>
    <w:rsid w:val="009F0D9E"/>
    <w:rsid w:val="009F0EE9"/>
    <w:rsid w:val="009F37B1"/>
    <w:rsid w:val="009F3E96"/>
    <w:rsid w:val="009F5074"/>
    <w:rsid w:val="009F5A97"/>
    <w:rsid w:val="009F6A32"/>
    <w:rsid w:val="00A01606"/>
    <w:rsid w:val="00A01617"/>
    <w:rsid w:val="00A031E4"/>
    <w:rsid w:val="00A04429"/>
    <w:rsid w:val="00A04B84"/>
    <w:rsid w:val="00A0507D"/>
    <w:rsid w:val="00A100ED"/>
    <w:rsid w:val="00A1138B"/>
    <w:rsid w:val="00A11B83"/>
    <w:rsid w:val="00A126CD"/>
    <w:rsid w:val="00A1368B"/>
    <w:rsid w:val="00A13903"/>
    <w:rsid w:val="00A143CC"/>
    <w:rsid w:val="00A1566B"/>
    <w:rsid w:val="00A16D2B"/>
    <w:rsid w:val="00A171B8"/>
    <w:rsid w:val="00A17B8C"/>
    <w:rsid w:val="00A21D0C"/>
    <w:rsid w:val="00A2259A"/>
    <w:rsid w:val="00A22D5B"/>
    <w:rsid w:val="00A230C6"/>
    <w:rsid w:val="00A24375"/>
    <w:rsid w:val="00A254E5"/>
    <w:rsid w:val="00A25969"/>
    <w:rsid w:val="00A26A66"/>
    <w:rsid w:val="00A26A86"/>
    <w:rsid w:val="00A276A4"/>
    <w:rsid w:val="00A3146A"/>
    <w:rsid w:val="00A32189"/>
    <w:rsid w:val="00A324DF"/>
    <w:rsid w:val="00A33420"/>
    <w:rsid w:val="00A342C5"/>
    <w:rsid w:val="00A34937"/>
    <w:rsid w:val="00A35D16"/>
    <w:rsid w:val="00A368DE"/>
    <w:rsid w:val="00A401D7"/>
    <w:rsid w:val="00A40A29"/>
    <w:rsid w:val="00A418CD"/>
    <w:rsid w:val="00A41AE4"/>
    <w:rsid w:val="00A41BDE"/>
    <w:rsid w:val="00A50908"/>
    <w:rsid w:val="00A53988"/>
    <w:rsid w:val="00A5685E"/>
    <w:rsid w:val="00A56D7F"/>
    <w:rsid w:val="00A57146"/>
    <w:rsid w:val="00A57305"/>
    <w:rsid w:val="00A57A8A"/>
    <w:rsid w:val="00A60EC0"/>
    <w:rsid w:val="00A61973"/>
    <w:rsid w:val="00A61B26"/>
    <w:rsid w:val="00A6372D"/>
    <w:rsid w:val="00A6404B"/>
    <w:rsid w:val="00A65FE6"/>
    <w:rsid w:val="00A6711A"/>
    <w:rsid w:val="00A70253"/>
    <w:rsid w:val="00A70E5B"/>
    <w:rsid w:val="00A70F60"/>
    <w:rsid w:val="00A714BF"/>
    <w:rsid w:val="00A71F28"/>
    <w:rsid w:val="00A76567"/>
    <w:rsid w:val="00A7667A"/>
    <w:rsid w:val="00A806B6"/>
    <w:rsid w:val="00A80CAE"/>
    <w:rsid w:val="00A810CA"/>
    <w:rsid w:val="00A81D1D"/>
    <w:rsid w:val="00A820D1"/>
    <w:rsid w:val="00A8418E"/>
    <w:rsid w:val="00A84B21"/>
    <w:rsid w:val="00A87E70"/>
    <w:rsid w:val="00A90391"/>
    <w:rsid w:val="00A91BF0"/>
    <w:rsid w:val="00A976CF"/>
    <w:rsid w:val="00A97B06"/>
    <w:rsid w:val="00AA110F"/>
    <w:rsid w:val="00AA34B9"/>
    <w:rsid w:val="00AA3E46"/>
    <w:rsid w:val="00AA40BC"/>
    <w:rsid w:val="00AA4469"/>
    <w:rsid w:val="00AB21FD"/>
    <w:rsid w:val="00AB29F8"/>
    <w:rsid w:val="00AB4ABC"/>
    <w:rsid w:val="00AB4FE5"/>
    <w:rsid w:val="00AB6BE9"/>
    <w:rsid w:val="00AC02F4"/>
    <w:rsid w:val="00AC0896"/>
    <w:rsid w:val="00AC2303"/>
    <w:rsid w:val="00AC23FE"/>
    <w:rsid w:val="00AC53CA"/>
    <w:rsid w:val="00AC5D82"/>
    <w:rsid w:val="00AD0432"/>
    <w:rsid w:val="00AD224D"/>
    <w:rsid w:val="00AD30AC"/>
    <w:rsid w:val="00AD3A67"/>
    <w:rsid w:val="00AD5050"/>
    <w:rsid w:val="00AD5E25"/>
    <w:rsid w:val="00AE1855"/>
    <w:rsid w:val="00AE6D00"/>
    <w:rsid w:val="00AE77BA"/>
    <w:rsid w:val="00AF02C4"/>
    <w:rsid w:val="00AF1AC5"/>
    <w:rsid w:val="00AF21BB"/>
    <w:rsid w:val="00AF3EAE"/>
    <w:rsid w:val="00AF41C4"/>
    <w:rsid w:val="00AF57E8"/>
    <w:rsid w:val="00AF5A85"/>
    <w:rsid w:val="00AF609C"/>
    <w:rsid w:val="00AF66E3"/>
    <w:rsid w:val="00AF6C60"/>
    <w:rsid w:val="00AF6DF3"/>
    <w:rsid w:val="00AF7D95"/>
    <w:rsid w:val="00B01062"/>
    <w:rsid w:val="00B01B0F"/>
    <w:rsid w:val="00B0598C"/>
    <w:rsid w:val="00B06055"/>
    <w:rsid w:val="00B1143C"/>
    <w:rsid w:val="00B114C7"/>
    <w:rsid w:val="00B129A6"/>
    <w:rsid w:val="00B12AF5"/>
    <w:rsid w:val="00B1375B"/>
    <w:rsid w:val="00B141BA"/>
    <w:rsid w:val="00B15EC2"/>
    <w:rsid w:val="00B16E69"/>
    <w:rsid w:val="00B171FF"/>
    <w:rsid w:val="00B17732"/>
    <w:rsid w:val="00B20022"/>
    <w:rsid w:val="00B20207"/>
    <w:rsid w:val="00B20F91"/>
    <w:rsid w:val="00B21D22"/>
    <w:rsid w:val="00B241B2"/>
    <w:rsid w:val="00B246DF"/>
    <w:rsid w:val="00B24CF5"/>
    <w:rsid w:val="00B32E30"/>
    <w:rsid w:val="00B33268"/>
    <w:rsid w:val="00B3699F"/>
    <w:rsid w:val="00B40E8C"/>
    <w:rsid w:val="00B4221C"/>
    <w:rsid w:val="00B42B5C"/>
    <w:rsid w:val="00B45D1A"/>
    <w:rsid w:val="00B4660E"/>
    <w:rsid w:val="00B50A5C"/>
    <w:rsid w:val="00B51BDC"/>
    <w:rsid w:val="00B52542"/>
    <w:rsid w:val="00B5296F"/>
    <w:rsid w:val="00B536FF"/>
    <w:rsid w:val="00B5623A"/>
    <w:rsid w:val="00B62FAB"/>
    <w:rsid w:val="00B634BD"/>
    <w:rsid w:val="00B64C66"/>
    <w:rsid w:val="00B65180"/>
    <w:rsid w:val="00B65918"/>
    <w:rsid w:val="00B65D32"/>
    <w:rsid w:val="00B663F9"/>
    <w:rsid w:val="00B673BD"/>
    <w:rsid w:val="00B67462"/>
    <w:rsid w:val="00B67765"/>
    <w:rsid w:val="00B70A40"/>
    <w:rsid w:val="00B7120C"/>
    <w:rsid w:val="00B7122A"/>
    <w:rsid w:val="00B71C48"/>
    <w:rsid w:val="00B7268E"/>
    <w:rsid w:val="00B72739"/>
    <w:rsid w:val="00B759A7"/>
    <w:rsid w:val="00B76748"/>
    <w:rsid w:val="00B77882"/>
    <w:rsid w:val="00B80DBE"/>
    <w:rsid w:val="00B905CC"/>
    <w:rsid w:val="00B90F93"/>
    <w:rsid w:val="00B91595"/>
    <w:rsid w:val="00B921AA"/>
    <w:rsid w:val="00B923A6"/>
    <w:rsid w:val="00B935DB"/>
    <w:rsid w:val="00B94272"/>
    <w:rsid w:val="00B94DD4"/>
    <w:rsid w:val="00B95643"/>
    <w:rsid w:val="00BA0756"/>
    <w:rsid w:val="00BA0B23"/>
    <w:rsid w:val="00BA0F24"/>
    <w:rsid w:val="00BA1485"/>
    <w:rsid w:val="00BA4152"/>
    <w:rsid w:val="00BA6898"/>
    <w:rsid w:val="00BA6BDD"/>
    <w:rsid w:val="00BB1BDF"/>
    <w:rsid w:val="00BB2C5E"/>
    <w:rsid w:val="00BB337B"/>
    <w:rsid w:val="00BB35CD"/>
    <w:rsid w:val="00BB4FC1"/>
    <w:rsid w:val="00BB58D8"/>
    <w:rsid w:val="00BB6283"/>
    <w:rsid w:val="00BB7020"/>
    <w:rsid w:val="00BB73DC"/>
    <w:rsid w:val="00BC03E3"/>
    <w:rsid w:val="00BC04F8"/>
    <w:rsid w:val="00BC052E"/>
    <w:rsid w:val="00BC1FC6"/>
    <w:rsid w:val="00BC3697"/>
    <w:rsid w:val="00BC39C7"/>
    <w:rsid w:val="00BC5068"/>
    <w:rsid w:val="00BC6275"/>
    <w:rsid w:val="00BC6E72"/>
    <w:rsid w:val="00BC7947"/>
    <w:rsid w:val="00BD47CC"/>
    <w:rsid w:val="00BD4EA9"/>
    <w:rsid w:val="00BD591B"/>
    <w:rsid w:val="00BD623C"/>
    <w:rsid w:val="00BD63BB"/>
    <w:rsid w:val="00BE25C1"/>
    <w:rsid w:val="00BE2C12"/>
    <w:rsid w:val="00BE3886"/>
    <w:rsid w:val="00BE516D"/>
    <w:rsid w:val="00BE7569"/>
    <w:rsid w:val="00BE75B6"/>
    <w:rsid w:val="00BE787D"/>
    <w:rsid w:val="00BE78CA"/>
    <w:rsid w:val="00BE7B9D"/>
    <w:rsid w:val="00BF2A84"/>
    <w:rsid w:val="00BF3029"/>
    <w:rsid w:val="00BF39C2"/>
    <w:rsid w:val="00BF5DE2"/>
    <w:rsid w:val="00BF60C6"/>
    <w:rsid w:val="00BF696B"/>
    <w:rsid w:val="00BF6E26"/>
    <w:rsid w:val="00BF755F"/>
    <w:rsid w:val="00C0082F"/>
    <w:rsid w:val="00C01C92"/>
    <w:rsid w:val="00C02D1A"/>
    <w:rsid w:val="00C044D9"/>
    <w:rsid w:val="00C04956"/>
    <w:rsid w:val="00C04AAA"/>
    <w:rsid w:val="00C05407"/>
    <w:rsid w:val="00C075A1"/>
    <w:rsid w:val="00C1279F"/>
    <w:rsid w:val="00C14BBB"/>
    <w:rsid w:val="00C1555D"/>
    <w:rsid w:val="00C16F34"/>
    <w:rsid w:val="00C173A8"/>
    <w:rsid w:val="00C17553"/>
    <w:rsid w:val="00C179C6"/>
    <w:rsid w:val="00C21A6B"/>
    <w:rsid w:val="00C21D91"/>
    <w:rsid w:val="00C22AA3"/>
    <w:rsid w:val="00C23882"/>
    <w:rsid w:val="00C2407E"/>
    <w:rsid w:val="00C2488C"/>
    <w:rsid w:val="00C252E7"/>
    <w:rsid w:val="00C252FD"/>
    <w:rsid w:val="00C25DC9"/>
    <w:rsid w:val="00C26BFE"/>
    <w:rsid w:val="00C27DAE"/>
    <w:rsid w:val="00C30318"/>
    <w:rsid w:val="00C30EBB"/>
    <w:rsid w:val="00C311ED"/>
    <w:rsid w:val="00C32429"/>
    <w:rsid w:val="00C33377"/>
    <w:rsid w:val="00C35941"/>
    <w:rsid w:val="00C364EE"/>
    <w:rsid w:val="00C41417"/>
    <w:rsid w:val="00C42C32"/>
    <w:rsid w:val="00C4374B"/>
    <w:rsid w:val="00C4424F"/>
    <w:rsid w:val="00C4470D"/>
    <w:rsid w:val="00C44D32"/>
    <w:rsid w:val="00C4507E"/>
    <w:rsid w:val="00C45E4A"/>
    <w:rsid w:val="00C45F76"/>
    <w:rsid w:val="00C47BD5"/>
    <w:rsid w:val="00C502B6"/>
    <w:rsid w:val="00C51694"/>
    <w:rsid w:val="00C517E8"/>
    <w:rsid w:val="00C51832"/>
    <w:rsid w:val="00C51B32"/>
    <w:rsid w:val="00C538A1"/>
    <w:rsid w:val="00C5395F"/>
    <w:rsid w:val="00C54447"/>
    <w:rsid w:val="00C54D3D"/>
    <w:rsid w:val="00C57547"/>
    <w:rsid w:val="00C601BA"/>
    <w:rsid w:val="00C604EA"/>
    <w:rsid w:val="00C6105F"/>
    <w:rsid w:val="00C62D76"/>
    <w:rsid w:val="00C632C5"/>
    <w:rsid w:val="00C63F21"/>
    <w:rsid w:val="00C65C98"/>
    <w:rsid w:val="00C67BD7"/>
    <w:rsid w:val="00C72FA2"/>
    <w:rsid w:val="00C73BBC"/>
    <w:rsid w:val="00C749D5"/>
    <w:rsid w:val="00C75CB5"/>
    <w:rsid w:val="00C76B3C"/>
    <w:rsid w:val="00C8031D"/>
    <w:rsid w:val="00C83380"/>
    <w:rsid w:val="00C83FFD"/>
    <w:rsid w:val="00C920C2"/>
    <w:rsid w:val="00C9227A"/>
    <w:rsid w:val="00C92C27"/>
    <w:rsid w:val="00C931F1"/>
    <w:rsid w:val="00C93429"/>
    <w:rsid w:val="00C9616F"/>
    <w:rsid w:val="00C96221"/>
    <w:rsid w:val="00C968E7"/>
    <w:rsid w:val="00C969FE"/>
    <w:rsid w:val="00CA1A3C"/>
    <w:rsid w:val="00CA38E0"/>
    <w:rsid w:val="00CA5732"/>
    <w:rsid w:val="00CA5D83"/>
    <w:rsid w:val="00CA62DE"/>
    <w:rsid w:val="00CA6C4A"/>
    <w:rsid w:val="00CB0153"/>
    <w:rsid w:val="00CB0784"/>
    <w:rsid w:val="00CB1698"/>
    <w:rsid w:val="00CB3FB4"/>
    <w:rsid w:val="00CB49EA"/>
    <w:rsid w:val="00CB597B"/>
    <w:rsid w:val="00CC202E"/>
    <w:rsid w:val="00CC3072"/>
    <w:rsid w:val="00CC314D"/>
    <w:rsid w:val="00CC3251"/>
    <w:rsid w:val="00CC4B8C"/>
    <w:rsid w:val="00CC541A"/>
    <w:rsid w:val="00CC60AE"/>
    <w:rsid w:val="00CC7F89"/>
    <w:rsid w:val="00CD0E41"/>
    <w:rsid w:val="00CD109A"/>
    <w:rsid w:val="00CD1C57"/>
    <w:rsid w:val="00CD3924"/>
    <w:rsid w:val="00CD3A7D"/>
    <w:rsid w:val="00CD3DC7"/>
    <w:rsid w:val="00CD3F80"/>
    <w:rsid w:val="00CD51BE"/>
    <w:rsid w:val="00CD584B"/>
    <w:rsid w:val="00CE1EBD"/>
    <w:rsid w:val="00CE24BD"/>
    <w:rsid w:val="00CF0E0F"/>
    <w:rsid w:val="00CF29F8"/>
    <w:rsid w:val="00CF327D"/>
    <w:rsid w:val="00CF35EB"/>
    <w:rsid w:val="00CF562E"/>
    <w:rsid w:val="00CF5EC8"/>
    <w:rsid w:val="00CF7CE8"/>
    <w:rsid w:val="00D004B5"/>
    <w:rsid w:val="00D024E8"/>
    <w:rsid w:val="00D0645A"/>
    <w:rsid w:val="00D06DA9"/>
    <w:rsid w:val="00D11620"/>
    <w:rsid w:val="00D149E9"/>
    <w:rsid w:val="00D161BD"/>
    <w:rsid w:val="00D17A57"/>
    <w:rsid w:val="00D17FC3"/>
    <w:rsid w:val="00D213D3"/>
    <w:rsid w:val="00D223F4"/>
    <w:rsid w:val="00D22B39"/>
    <w:rsid w:val="00D232B3"/>
    <w:rsid w:val="00D23CA9"/>
    <w:rsid w:val="00D24DFF"/>
    <w:rsid w:val="00D31A07"/>
    <w:rsid w:val="00D336DF"/>
    <w:rsid w:val="00D33755"/>
    <w:rsid w:val="00D36304"/>
    <w:rsid w:val="00D36653"/>
    <w:rsid w:val="00D369F3"/>
    <w:rsid w:val="00D36C04"/>
    <w:rsid w:val="00D4059B"/>
    <w:rsid w:val="00D41E1C"/>
    <w:rsid w:val="00D41EF3"/>
    <w:rsid w:val="00D42CAA"/>
    <w:rsid w:val="00D4313E"/>
    <w:rsid w:val="00D45B2B"/>
    <w:rsid w:val="00D463F3"/>
    <w:rsid w:val="00D46501"/>
    <w:rsid w:val="00D52669"/>
    <w:rsid w:val="00D52DBB"/>
    <w:rsid w:val="00D53F03"/>
    <w:rsid w:val="00D5416D"/>
    <w:rsid w:val="00D54803"/>
    <w:rsid w:val="00D56979"/>
    <w:rsid w:val="00D570AC"/>
    <w:rsid w:val="00D607B3"/>
    <w:rsid w:val="00D61244"/>
    <w:rsid w:val="00D61D7D"/>
    <w:rsid w:val="00D622D0"/>
    <w:rsid w:val="00D630A5"/>
    <w:rsid w:val="00D65A63"/>
    <w:rsid w:val="00D6754F"/>
    <w:rsid w:val="00D70156"/>
    <w:rsid w:val="00D71091"/>
    <w:rsid w:val="00D71ECA"/>
    <w:rsid w:val="00D747FD"/>
    <w:rsid w:val="00D7485F"/>
    <w:rsid w:val="00D74E63"/>
    <w:rsid w:val="00D7535D"/>
    <w:rsid w:val="00D761F5"/>
    <w:rsid w:val="00D77525"/>
    <w:rsid w:val="00D80926"/>
    <w:rsid w:val="00D80C00"/>
    <w:rsid w:val="00D81603"/>
    <w:rsid w:val="00D816A3"/>
    <w:rsid w:val="00D82AE1"/>
    <w:rsid w:val="00D84623"/>
    <w:rsid w:val="00D8678E"/>
    <w:rsid w:val="00D8747B"/>
    <w:rsid w:val="00D90925"/>
    <w:rsid w:val="00D91FC8"/>
    <w:rsid w:val="00D93A92"/>
    <w:rsid w:val="00D93BA2"/>
    <w:rsid w:val="00D944AF"/>
    <w:rsid w:val="00D9477C"/>
    <w:rsid w:val="00D94EEB"/>
    <w:rsid w:val="00D96772"/>
    <w:rsid w:val="00D968B6"/>
    <w:rsid w:val="00D97B9A"/>
    <w:rsid w:val="00DA1856"/>
    <w:rsid w:val="00DA1DDD"/>
    <w:rsid w:val="00DA241D"/>
    <w:rsid w:val="00DA3E75"/>
    <w:rsid w:val="00DA498C"/>
    <w:rsid w:val="00DA4C8D"/>
    <w:rsid w:val="00DA4E34"/>
    <w:rsid w:val="00DA53BA"/>
    <w:rsid w:val="00DA60B7"/>
    <w:rsid w:val="00DA6F3E"/>
    <w:rsid w:val="00DA7078"/>
    <w:rsid w:val="00DA745F"/>
    <w:rsid w:val="00DB216E"/>
    <w:rsid w:val="00DB2351"/>
    <w:rsid w:val="00DB2447"/>
    <w:rsid w:val="00DB2D60"/>
    <w:rsid w:val="00DB2E7C"/>
    <w:rsid w:val="00DB61B7"/>
    <w:rsid w:val="00DB66A6"/>
    <w:rsid w:val="00DB6C0D"/>
    <w:rsid w:val="00DC11D5"/>
    <w:rsid w:val="00DC22D8"/>
    <w:rsid w:val="00DC2485"/>
    <w:rsid w:val="00DC3654"/>
    <w:rsid w:val="00DC3B0E"/>
    <w:rsid w:val="00DC3B40"/>
    <w:rsid w:val="00DC58D8"/>
    <w:rsid w:val="00DC65FE"/>
    <w:rsid w:val="00DC662A"/>
    <w:rsid w:val="00DC69A1"/>
    <w:rsid w:val="00DD0D0B"/>
    <w:rsid w:val="00DD128F"/>
    <w:rsid w:val="00DD1A61"/>
    <w:rsid w:val="00DD1C1A"/>
    <w:rsid w:val="00DD3458"/>
    <w:rsid w:val="00DD35EA"/>
    <w:rsid w:val="00DD3EE1"/>
    <w:rsid w:val="00DD5EB7"/>
    <w:rsid w:val="00DD6B17"/>
    <w:rsid w:val="00DD6B5E"/>
    <w:rsid w:val="00DD6CE1"/>
    <w:rsid w:val="00DE0146"/>
    <w:rsid w:val="00DE0732"/>
    <w:rsid w:val="00DE08F3"/>
    <w:rsid w:val="00DE466E"/>
    <w:rsid w:val="00DE4BFC"/>
    <w:rsid w:val="00DE57A2"/>
    <w:rsid w:val="00DE667E"/>
    <w:rsid w:val="00DE738B"/>
    <w:rsid w:val="00DE75D7"/>
    <w:rsid w:val="00DF1986"/>
    <w:rsid w:val="00DF20ED"/>
    <w:rsid w:val="00DF28B8"/>
    <w:rsid w:val="00DF3529"/>
    <w:rsid w:val="00DF4DC8"/>
    <w:rsid w:val="00DF4E57"/>
    <w:rsid w:val="00DF559D"/>
    <w:rsid w:val="00DF5A0F"/>
    <w:rsid w:val="00DF5BA6"/>
    <w:rsid w:val="00DF7C7A"/>
    <w:rsid w:val="00E0172F"/>
    <w:rsid w:val="00E05C14"/>
    <w:rsid w:val="00E07147"/>
    <w:rsid w:val="00E073A5"/>
    <w:rsid w:val="00E11C9F"/>
    <w:rsid w:val="00E12C6E"/>
    <w:rsid w:val="00E12C7B"/>
    <w:rsid w:val="00E13974"/>
    <w:rsid w:val="00E1556B"/>
    <w:rsid w:val="00E16D60"/>
    <w:rsid w:val="00E174F6"/>
    <w:rsid w:val="00E2471D"/>
    <w:rsid w:val="00E24A6F"/>
    <w:rsid w:val="00E252CC"/>
    <w:rsid w:val="00E2755F"/>
    <w:rsid w:val="00E312C8"/>
    <w:rsid w:val="00E3247A"/>
    <w:rsid w:val="00E32F7E"/>
    <w:rsid w:val="00E33A22"/>
    <w:rsid w:val="00E3506C"/>
    <w:rsid w:val="00E35B8A"/>
    <w:rsid w:val="00E37A83"/>
    <w:rsid w:val="00E37B99"/>
    <w:rsid w:val="00E404B2"/>
    <w:rsid w:val="00E40CDD"/>
    <w:rsid w:val="00E44449"/>
    <w:rsid w:val="00E44ACB"/>
    <w:rsid w:val="00E44BB1"/>
    <w:rsid w:val="00E50AD3"/>
    <w:rsid w:val="00E515B9"/>
    <w:rsid w:val="00E56E2D"/>
    <w:rsid w:val="00E57AFA"/>
    <w:rsid w:val="00E6073B"/>
    <w:rsid w:val="00E611F1"/>
    <w:rsid w:val="00E61AF5"/>
    <w:rsid w:val="00E63AA2"/>
    <w:rsid w:val="00E65A65"/>
    <w:rsid w:val="00E66582"/>
    <w:rsid w:val="00E701BD"/>
    <w:rsid w:val="00E70A37"/>
    <w:rsid w:val="00E73598"/>
    <w:rsid w:val="00E742CD"/>
    <w:rsid w:val="00E762C7"/>
    <w:rsid w:val="00E766A1"/>
    <w:rsid w:val="00E77267"/>
    <w:rsid w:val="00E801C1"/>
    <w:rsid w:val="00E82664"/>
    <w:rsid w:val="00E83890"/>
    <w:rsid w:val="00E83C8C"/>
    <w:rsid w:val="00E840B5"/>
    <w:rsid w:val="00E84B56"/>
    <w:rsid w:val="00E84F8B"/>
    <w:rsid w:val="00E85359"/>
    <w:rsid w:val="00E85DCB"/>
    <w:rsid w:val="00E85FC2"/>
    <w:rsid w:val="00E862A7"/>
    <w:rsid w:val="00E91E22"/>
    <w:rsid w:val="00E92418"/>
    <w:rsid w:val="00E93B5F"/>
    <w:rsid w:val="00E95250"/>
    <w:rsid w:val="00E97446"/>
    <w:rsid w:val="00E97690"/>
    <w:rsid w:val="00EA069A"/>
    <w:rsid w:val="00EA0B4B"/>
    <w:rsid w:val="00EA0E4B"/>
    <w:rsid w:val="00EA204A"/>
    <w:rsid w:val="00EA251C"/>
    <w:rsid w:val="00EA4DBB"/>
    <w:rsid w:val="00EA50E1"/>
    <w:rsid w:val="00EA56D7"/>
    <w:rsid w:val="00EB05F4"/>
    <w:rsid w:val="00EB108E"/>
    <w:rsid w:val="00EB17EE"/>
    <w:rsid w:val="00EB2EEA"/>
    <w:rsid w:val="00EB332E"/>
    <w:rsid w:val="00EB3B01"/>
    <w:rsid w:val="00EB4C06"/>
    <w:rsid w:val="00EB63E3"/>
    <w:rsid w:val="00EC0028"/>
    <w:rsid w:val="00EC1079"/>
    <w:rsid w:val="00EC17E8"/>
    <w:rsid w:val="00EC1F54"/>
    <w:rsid w:val="00EC28C0"/>
    <w:rsid w:val="00EC3C6A"/>
    <w:rsid w:val="00EC49C2"/>
    <w:rsid w:val="00EC4C2A"/>
    <w:rsid w:val="00EC50E7"/>
    <w:rsid w:val="00EC55D2"/>
    <w:rsid w:val="00EC6136"/>
    <w:rsid w:val="00EC6295"/>
    <w:rsid w:val="00EC765A"/>
    <w:rsid w:val="00ED03C7"/>
    <w:rsid w:val="00ED1BC8"/>
    <w:rsid w:val="00ED1D8A"/>
    <w:rsid w:val="00ED1DBC"/>
    <w:rsid w:val="00ED1EC8"/>
    <w:rsid w:val="00ED2E1C"/>
    <w:rsid w:val="00ED5ECA"/>
    <w:rsid w:val="00ED7DEE"/>
    <w:rsid w:val="00EE2268"/>
    <w:rsid w:val="00EE2A4F"/>
    <w:rsid w:val="00EE64D6"/>
    <w:rsid w:val="00EE661F"/>
    <w:rsid w:val="00EF6E8F"/>
    <w:rsid w:val="00F00685"/>
    <w:rsid w:val="00F01F61"/>
    <w:rsid w:val="00F02109"/>
    <w:rsid w:val="00F02B71"/>
    <w:rsid w:val="00F031A2"/>
    <w:rsid w:val="00F10C7D"/>
    <w:rsid w:val="00F129B4"/>
    <w:rsid w:val="00F143F4"/>
    <w:rsid w:val="00F14929"/>
    <w:rsid w:val="00F20564"/>
    <w:rsid w:val="00F233D9"/>
    <w:rsid w:val="00F23A21"/>
    <w:rsid w:val="00F25B3D"/>
    <w:rsid w:val="00F30D17"/>
    <w:rsid w:val="00F30D83"/>
    <w:rsid w:val="00F343C1"/>
    <w:rsid w:val="00F347BD"/>
    <w:rsid w:val="00F36892"/>
    <w:rsid w:val="00F36B96"/>
    <w:rsid w:val="00F37424"/>
    <w:rsid w:val="00F40407"/>
    <w:rsid w:val="00F45B85"/>
    <w:rsid w:val="00F47F31"/>
    <w:rsid w:val="00F501A0"/>
    <w:rsid w:val="00F5222E"/>
    <w:rsid w:val="00F52231"/>
    <w:rsid w:val="00F52A17"/>
    <w:rsid w:val="00F52B34"/>
    <w:rsid w:val="00F54867"/>
    <w:rsid w:val="00F54C06"/>
    <w:rsid w:val="00F60054"/>
    <w:rsid w:val="00F61B8B"/>
    <w:rsid w:val="00F63E90"/>
    <w:rsid w:val="00F647D2"/>
    <w:rsid w:val="00F648E0"/>
    <w:rsid w:val="00F666D5"/>
    <w:rsid w:val="00F667BC"/>
    <w:rsid w:val="00F7073E"/>
    <w:rsid w:val="00F709A1"/>
    <w:rsid w:val="00F70C88"/>
    <w:rsid w:val="00F70CC8"/>
    <w:rsid w:val="00F71052"/>
    <w:rsid w:val="00F710B0"/>
    <w:rsid w:val="00F7146E"/>
    <w:rsid w:val="00F75128"/>
    <w:rsid w:val="00F75360"/>
    <w:rsid w:val="00F76194"/>
    <w:rsid w:val="00F8079E"/>
    <w:rsid w:val="00F845DE"/>
    <w:rsid w:val="00F84754"/>
    <w:rsid w:val="00F86910"/>
    <w:rsid w:val="00F87726"/>
    <w:rsid w:val="00F90EA8"/>
    <w:rsid w:val="00F92452"/>
    <w:rsid w:val="00F9251E"/>
    <w:rsid w:val="00F95102"/>
    <w:rsid w:val="00F9523D"/>
    <w:rsid w:val="00F97FBF"/>
    <w:rsid w:val="00FA2169"/>
    <w:rsid w:val="00FA28EC"/>
    <w:rsid w:val="00FA47FB"/>
    <w:rsid w:val="00FA5FE7"/>
    <w:rsid w:val="00FB04F8"/>
    <w:rsid w:val="00FB0853"/>
    <w:rsid w:val="00FB11E0"/>
    <w:rsid w:val="00FB225E"/>
    <w:rsid w:val="00FB23D9"/>
    <w:rsid w:val="00FB55B0"/>
    <w:rsid w:val="00FB5FFF"/>
    <w:rsid w:val="00FB6E8E"/>
    <w:rsid w:val="00FC216F"/>
    <w:rsid w:val="00FC28B3"/>
    <w:rsid w:val="00FC4D05"/>
    <w:rsid w:val="00FC55CE"/>
    <w:rsid w:val="00FC55FC"/>
    <w:rsid w:val="00FC5956"/>
    <w:rsid w:val="00FC61E3"/>
    <w:rsid w:val="00FD1D1A"/>
    <w:rsid w:val="00FD46D7"/>
    <w:rsid w:val="00FD47AF"/>
    <w:rsid w:val="00FD6A6F"/>
    <w:rsid w:val="00FD70FC"/>
    <w:rsid w:val="00FE056F"/>
    <w:rsid w:val="00FE1E54"/>
    <w:rsid w:val="00FE2813"/>
    <w:rsid w:val="00FE29A4"/>
    <w:rsid w:val="00FE3C0A"/>
    <w:rsid w:val="00FE3CF6"/>
    <w:rsid w:val="00FE45D1"/>
    <w:rsid w:val="00FE5CAB"/>
    <w:rsid w:val="00FE6959"/>
    <w:rsid w:val="00FF01BA"/>
    <w:rsid w:val="00FF1C2A"/>
    <w:rsid w:val="00FF1CD6"/>
    <w:rsid w:val="00FF23C5"/>
    <w:rsid w:val="00FF3A82"/>
    <w:rsid w:val="00FF4393"/>
    <w:rsid w:val="00FF45F2"/>
    <w:rsid w:val="00FF5EDA"/>
    <w:rsid w:val="00FF6E9B"/>
    <w:rsid w:val="00FF70B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17B9B"/>
  <w15:chartTrackingRefBased/>
  <w15:docId w15:val="{9299A2A1-7533-46F5-9E85-8575E2C7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0567"/>
    <w:pPr>
      <w:spacing w:after="0" w:line="240" w:lineRule="auto"/>
    </w:pPr>
    <w:rPr>
      <w:rFonts w:ascii="Calibri" w:eastAsia="Times New Roman" w:hAnsi="Calibri" w:cs="Times New Roman"/>
      <w:szCs w:val="24"/>
      <w:lang w:eastAsia="pt-PT"/>
    </w:rPr>
  </w:style>
  <w:style w:type="paragraph" w:styleId="Heading1">
    <w:name w:val="heading 1"/>
    <w:basedOn w:val="Normal"/>
    <w:next w:val="Normal"/>
    <w:link w:val="Heading1Char"/>
    <w:uiPriority w:val="9"/>
    <w:qFormat/>
    <w:rsid w:val="00D93BA2"/>
    <w:pPr>
      <w:keepNext/>
      <w:keepLines/>
      <w:numPr>
        <w:numId w:val="8"/>
      </w:numPr>
      <w:spacing w:before="240" w:after="240"/>
      <w:ind w:left="357" w:hanging="35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93BA2"/>
    <w:pPr>
      <w:keepNext/>
      <w:keepLines/>
      <w:numPr>
        <w:ilvl w:val="1"/>
        <w:numId w:val="9"/>
      </w:numPr>
      <w:spacing w:before="40" w:after="2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D93BA2"/>
    <w:pPr>
      <w:keepNext/>
      <w:keepLines/>
      <w:numPr>
        <w:ilvl w:val="2"/>
        <w:numId w:val="9"/>
      </w:numPr>
      <w:spacing w:before="40" w:after="120"/>
      <w:outlineLvl w:val="2"/>
    </w:pPr>
    <w:rPr>
      <w:rFonts w:eastAsiaTheme="majorEastAsia" w:cstheme="majorBidi"/>
      <w:b/>
      <w:sz w:val="24"/>
    </w:rPr>
  </w:style>
  <w:style w:type="paragraph" w:styleId="Heading4">
    <w:name w:val="heading 4"/>
    <w:basedOn w:val="Normal"/>
    <w:next w:val="Normal"/>
    <w:link w:val="Heading4Char"/>
    <w:uiPriority w:val="9"/>
    <w:unhideWhenUsed/>
    <w:qFormat/>
    <w:rsid w:val="005F1378"/>
    <w:pPr>
      <w:keepNext/>
      <w:keepLines/>
      <w:numPr>
        <w:ilvl w:val="3"/>
        <w:numId w:val="9"/>
      </w:numPr>
      <w:spacing w:before="40" w:after="120"/>
      <w:outlineLvl w:val="3"/>
    </w:pPr>
    <w:rPr>
      <w:rFonts w:eastAsiaTheme="majorEastAsia" w:cstheme="majorBidi"/>
      <w:b/>
      <w:iCs/>
    </w:rPr>
  </w:style>
  <w:style w:type="paragraph" w:styleId="Heading5">
    <w:name w:val="heading 5"/>
    <w:basedOn w:val="Normal"/>
    <w:next w:val="Normal"/>
    <w:link w:val="Heading5Char"/>
    <w:uiPriority w:val="9"/>
    <w:unhideWhenUsed/>
    <w:qFormat/>
    <w:rsid w:val="00D93BA2"/>
    <w:pPr>
      <w:keepNext/>
      <w:keepLines/>
      <w:numPr>
        <w:ilvl w:val="4"/>
        <w:numId w:val="9"/>
      </w:numPr>
      <w:spacing w:before="40" w:after="120"/>
      <w:outlineLvl w:val="4"/>
    </w:pPr>
    <w:rPr>
      <w:rFonts w:eastAsiaTheme="majorEastAsia" w:cstheme="majorBidi"/>
      <w:b/>
    </w:rPr>
  </w:style>
  <w:style w:type="paragraph" w:styleId="Heading6">
    <w:name w:val="heading 6"/>
    <w:basedOn w:val="Normal"/>
    <w:next w:val="Normal"/>
    <w:link w:val="Heading6Char"/>
    <w:uiPriority w:val="9"/>
    <w:unhideWhenUsed/>
    <w:qFormat/>
    <w:rsid w:val="005F1378"/>
    <w:pPr>
      <w:keepNext/>
      <w:keepLines/>
      <w:numPr>
        <w:ilvl w:val="5"/>
        <w:numId w:val="9"/>
      </w:numPr>
      <w:spacing w:before="40" w:after="120"/>
      <w:outlineLvl w:val="5"/>
    </w:pPr>
    <w:rPr>
      <w:rFonts w:eastAsiaTheme="majorEastAsia" w:cstheme="majorBidi"/>
      <w:u w:val="single"/>
    </w:rPr>
  </w:style>
  <w:style w:type="paragraph" w:styleId="Heading7">
    <w:name w:val="heading 7"/>
    <w:basedOn w:val="Normal"/>
    <w:next w:val="Normal"/>
    <w:link w:val="Heading7Char"/>
    <w:uiPriority w:val="9"/>
    <w:unhideWhenUsed/>
    <w:qFormat/>
    <w:rsid w:val="006D63A0"/>
    <w:pPr>
      <w:keepNext/>
      <w:keepLines/>
      <w:spacing w:before="40"/>
      <w:outlineLvl w:val="6"/>
    </w:pPr>
    <w:rPr>
      <w:rFonts w:ascii="Santander Headline" w:eastAsiaTheme="majorEastAsia" w:hAnsi="Santander Headline"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BA2"/>
    <w:rPr>
      <w:rFonts w:ascii="Calibri" w:eastAsiaTheme="majorEastAsia" w:hAnsi="Calibri" w:cstheme="majorBidi"/>
      <w:b/>
      <w:sz w:val="32"/>
      <w:szCs w:val="32"/>
      <w:lang w:eastAsia="pt-PT"/>
    </w:rPr>
  </w:style>
  <w:style w:type="character" w:customStyle="1" w:styleId="Heading2Char">
    <w:name w:val="Heading 2 Char"/>
    <w:basedOn w:val="DefaultParagraphFont"/>
    <w:link w:val="Heading2"/>
    <w:uiPriority w:val="9"/>
    <w:rsid w:val="00D93BA2"/>
    <w:rPr>
      <w:rFonts w:ascii="Calibri" w:eastAsiaTheme="majorEastAsia" w:hAnsi="Calibri" w:cstheme="majorBidi"/>
      <w:b/>
      <w:sz w:val="26"/>
      <w:szCs w:val="26"/>
      <w:lang w:eastAsia="pt-PT"/>
    </w:rPr>
  </w:style>
  <w:style w:type="character" w:customStyle="1" w:styleId="Heading3Char">
    <w:name w:val="Heading 3 Char"/>
    <w:basedOn w:val="DefaultParagraphFont"/>
    <w:link w:val="Heading3"/>
    <w:uiPriority w:val="9"/>
    <w:rsid w:val="00D93BA2"/>
    <w:rPr>
      <w:rFonts w:ascii="Calibri" w:eastAsiaTheme="majorEastAsia" w:hAnsi="Calibri" w:cstheme="majorBidi"/>
      <w:b/>
      <w:sz w:val="24"/>
      <w:szCs w:val="24"/>
      <w:lang w:eastAsia="pt-PT"/>
    </w:rPr>
  </w:style>
  <w:style w:type="character" w:customStyle="1" w:styleId="Heading4Char">
    <w:name w:val="Heading 4 Char"/>
    <w:basedOn w:val="DefaultParagraphFont"/>
    <w:link w:val="Heading4"/>
    <w:uiPriority w:val="9"/>
    <w:rsid w:val="005F1378"/>
    <w:rPr>
      <w:rFonts w:ascii="Calibri" w:eastAsiaTheme="majorEastAsia" w:hAnsi="Calibri" w:cstheme="majorBidi"/>
      <w:b/>
      <w:iCs/>
      <w:szCs w:val="24"/>
      <w:lang w:eastAsia="pt-PT"/>
    </w:rPr>
  </w:style>
  <w:style w:type="character" w:customStyle="1" w:styleId="Heading5Char">
    <w:name w:val="Heading 5 Char"/>
    <w:basedOn w:val="DefaultParagraphFont"/>
    <w:link w:val="Heading5"/>
    <w:uiPriority w:val="9"/>
    <w:rsid w:val="00D93BA2"/>
    <w:rPr>
      <w:rFonts w:ascii="Calibri" w:eastAsiaTheme="majorEastAsia" w:hAnsi="Calibri" w:cstheme="majorBidi"/>
      <w:b/>
      <w:szCs w:val="24"/>
      <w:lang w:eastAsia="pt-PT"/>
    </w:rPr>
  </w:style>
  <w:style w:type="character" w:customStyle="1" w:styleId="Heading6Char">
    <w:name w:val="Heading 6 Char"/>
    <w:basedOn w:val="DefaultParagraphFont"/>
    <w:link w:val="Heading6"/>
    <w:uiPriority w:val="9"/>
    <w:rsid w:val="005F1378"/>
    <w:rPr>
      <w:rFonts w:ascii="Calibri" w:eastAsiaTheme="majorEastAsia" w:hAnsi="Calibri" w:cstheme="majorBidi"/>
      <w:szCs w:val="24"/>
      <w:u w:val="single"/>
      <w:lang w:eastAsia="pt-PT"/>
    </w:rPr>
  </w:style>
  <w:style w:type="character" w:customStyle="1" w:styleId="Heading7Char">
    <w:name w:val="Heading 7 Char"/>
    <w:basedOn w:val="DefaultParagraphFont"/>
    <w:link w:val="Heading7"/>
    <w:uiPriority w:val="9"/>
    <w:rsid w:val="006D63A0"/>
    <w:rPr>
      <w:rFonts w:ascii="Santander Headline" w:eastAsiaTheme="majorEastAsia" w:hAnsi="Santander Headline" w:cstheme="majorBidi"/>
      <w:i/>
      <w:iCs/>
    </w:rPr>
  </w:style>
  <w:style w:type="paragraph" w:styleId="TOCHeading">
    <w:name w:val="TOC Heading"/>
    <w:basedOn w:val="Heading1"/>
    <w:next w:val="Normal"/>
    <w:uiPriority w:val="39"/>
    <w:unhideWhenUsed/>
    <w:qFormat/>
    <w:rsid w:val="00990D74"/>
    <w:pPr>
      <w:outlineLvl w:val="9"/>
    </w:pPr>
    <w:rPr>
      <w:lang w:val="en-US"/>
    </w:rPr>
  </w:style>
  <w:style w:type="paragraph" w:styleId="TOC1">
    <w:name w:val="toc 1"/>
    <w:basedOn w:val="Normal"/>
    <w:next w:val="Normal"/>
    <w:autoRedefine/>
    <w:uiPriority w:val="39"/>
    <w:unhideWhenUsed/>
    <w:rsid w:val="00990D74"/>
    <w:pPr>
      <w:spacing w:after="100"/>
    </w:pPr>
  </w:style>
  <w:style w:type="character" w:styleId="Hyperlink">
    <w:name w:val="Hyperlink"/>
    <w:basedOn w:val="DefaultParagraphFont"/>
    <w:uiPriority w:val="99"/>
    <w:unhideWhenUsed/>
    <w:rsid w:val="00990D74"/>
    <w:rPr>
      <w:color w:val="3265FF" w:themeColor="hyperlink"/>
      <w:u w:val="single"/>
    </w:rPr>
  </w:style>
  <w:style w:type="paragraph" w:styleId="TOC2">
    <w:name w:val="toc 2"/>
    <w:basedOn w:val="Normal"/>
    <w:next w:val="Normal"/>
    <w:autoRedefine/>
    <w:uiPriority w:val="39"/>
    <w:unhideWhenUsed/>
    <w:rsid w:val="00990D74"/>
    <w:pPr>
      <w:spacing w:after="100"/>
      <w:ind w:left="220"/>
    </w:pPr>
  </w:style>
  <w:style w:type="paragraph" w:styleId="ListParagraph">
    <w:name w:val="List Paragraph"/>
    <w:basedOn w:val="Normal"/>
    <w:uiPriority w:val="34"/>
    <w:qFormat/>
    <w:rsid w:val="00990D74"/>
    <w:pPr>
      <w:ind w:left="720"/>
      <w:contextualSpacing/>
    </w:pPr>
  </w:style>
  <w:style w:type="paragraph" w:customStyle="1" w:styleId="Default">
    <w:name w:val="Default"/>
    <w:rsid w:val="005A6DB6"/>
    <w:pPr>
      <w:autoSpaceDE w:val="0"/>
      <w:autoSpaceDN w:val="0"/>
      <w:adjustRightInd w:val="0"/>
      <w:spacing w:after="0" w:line="240" w:lineRule="auto"/>
    </w:pPr>
    <w:rPr>
      <w:rFonts w:ascii="Calibri" w:hAnsi="Calibri" w:cs="Calibri"/>
      <w:color w:val="000000"/>
      <w:sz w:val="24"/>
      <w:szCs w:val="24"/>
    </w:rPr>
  </w:style>
  <w:style w:type="paragraph" w:styleId="TOC3">
    <w:name w:val="toc 3"/>
    <w:basedOn w:val="Normal"/>
    <w:next w:val="Normal"/>
    <w:autoRedefine/>
    <w:uiPriority w:val="39"/>
    <w:unhideWhenUsed/>
    <w:rsid w:val="005A6DB6"/>
    <w:pPr>
      <w:spacing w:after="100"/>
      <w:ind w:left="440"/>
    </w:pPr>
  </w:style>
  <w:style w:type="paragraph" w:styleId="NormalWeb">
    <w:name w:val="Normal (Web)"/>
    <w:basedOn w:val="Normal"/>
    <w:uiPriority w:val="99"/>
    <w:semiHidden/>
    <w:unhideWhenUsed/>
    <w:rsid w:val="00B76748"/>
    <w:pPr>
      <w:spacing w:before="100" w:beforeAutospacing="1" w:after="100" w:afterAutospacing="1"/>
    </w:pPr>
    <w:rPr>
      <w:rFonts w:ascii="Times New Roman" w:hAnsi="Times New Roman"/>
      <w:sz w:val="24"/>
    </w:rPr>
  </w:style>
  <w:style w:type="character" w:styleId="CommentReference">
    <w:name w:val="annotation reference"/>
    <w:basedOn w:val="DefaultParagraphFont"/>
    <w:uiPriority w:val="99"/>
    <w:semiHidden/>
    <w:unhideWhenUsed/>
    <w:rsid w:val="00DC662A"/>
    <w:rPr>
      <w:sz w:val="16"/>
      <w:szCs w:val="16"/>
    </w:rPr>
  </w:style>
  <w:style w:type="paragraph" w:styleId="CommentText">
    <w:name w:val="annotation text"/>
    <w:basedOn w:val="Normal"/>
    <w:link w:val="CommentTextChar"/>
    <w:uiPriority w:val="99"/>
    <w:unhideWhenUsed/>
    <w:rsid w:val="00DC662A"/>
    <w:rPr>
      <w:sz w:val="20"/>
      <w:szCs w:val="20"/>
    </w:rPr>
  </w:style>
  <w:style w:type="character" w:customStyle="1" w:styleId="CommentTextChar">
    <w:name w:val="Comment Text Char"/>
    <w:basedOn w:val="DefaultParagraphFont"/>
    <w:link w:val="CommentText"/>
    <w:uiPriority w:val="99"/>
    <w:rsid w:val="00DC662A"/>
    <w:rPr>
      <w:sz w:val="20"/>
      <w:szCs w:val="20"/>
    </w:rPr>
  </w:style>
  <w:style w:type="paragraph" w:styleId="CommentSubject">
    <w:name w:val="annotation subject"/>
    <w:basedOn w:val="CommentText"/>
    <w:next w:val="CommentText"/>
    <w:link w:val="CommentSubjectChar"/>
    <w:uiPriority w:val="99"/>
    <w:semiHidden/>
    <w:unhideWhenUsed/>
    <w:rsid w:val="00DC662A"/>
    <w:rPr>
      <w:b/>
      <w:bCs/>
    </w:rPr>
  </w:style>
  <w:style w:type="character" w:customStyle="1" w:styleId="CommentSubjectChar">
    <w:name w:val="Comment Subject Char"/>
    <w:basedOn w:val="CommentTextChar"/>
    <w:link w:val="CommentSubject"/>
    <w:uiPriority w:val="99"/>
    <w:semiHidden/>
    <w:rsid w:val="00DC662A"/>
    <w:rPr>
      <w:b/>
      <w:bCs/>
      <w:sz w:val="20"/>
      <w:szCs w:val="20"/>
    </w:rPr>
  </w:style>
  <w:style w:type="paragraph" w:styleId="BalloonText">
    <w:name w:val="Balloon Text"/>
    <w:basedOn w:val="Normal"/>
    <w:link w:val="BalloonTextChar"/>
    <w:uiPriority w:val="99"/>
    <w:semiHidden/>
    <w:unhideWhenUsed/>
    <w:rsid w:val="00DC66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62A"/>
    <w:rPr>
      <w:rFonts w:ascii="Segoe UI" w:hAnsi="Segoe UI" w:cs="Segoe UI"/>
      <w:sz w:val="18"/>
      <w:szCs w:val="18"/>
    </w:rPr>
  </w:style>
  <w:style w:type="paragraph" w:styleId="Header">
    <w:name w:val="header"/>
    <w:basedOn w:val="Normal"/>
    <w:link w:val="HeaderChar"/>
    <w:uiPriority w:val="99"/>
    <w:unhideWhenUsed/>
    <w:rsid w:val="00A171B8"/>
    <w:pPr>
      <w:tabs>
        <w:tab w:val="center" w:pos="4513"/>
        <w:tab w:val="right" w:pos="9026"/>
      </w:tabs>
    </w:pPr>
  </w:style>
  <w:style w:type="character" w:customStyle="1" w:styleId="HeaderChar">
    <w:name w:val="Header Char"/>
    <w:basedOn w:val="DefaultParagraphFont"/>
    <w:link w:val="Header"/>
    <w:uiPriority w:val="99"/>
    <w:rsid w:val="00A171B8"/>
  </w:style>
  <w:style w:type="paragraph" w:styleId="Footer">
    <w:name w:val="footer"/>
    <w:basedOn w:val="Normal"/>
    <w:link w:val="FooterChar"/>
    <w:uiPriority w:val="99"/>
    <w:unhideWhenUsed/>
    <w:rsid w:val="00A171B8"/>
    <w:pPr>
      <w:tabs>
        <w:tab w:val="center" w:pos="4513"/>
        <w:tab w:val="right" w:pos="9026"/>
      </w:tabs>
    </w:pPr>
  </w:style>
  <w:style w:type="character" w:customStyle="1" w:styleId="FooterChar">
    <w:name w:val="Footer Char"/>
    <w:basedOn w:val="DefaultParagraphFont"/>
    <w:link w:val="Footer"/>
    <w:uiPriority w:val="99"/>
    <w:rsid w:val="00A171B8"/>
  </w:style>
  <w:style w:type="character" w:customStyle="1" w:styleId="ui-provider">
    <w:name w:val="ui-provider"/>
    <w:basedOn w:val="DefaultParagraphFont"/>
    <w:rsid w:val="00CA62DE"/>
  </w:style>
  <w:style w:type="paragraph" w:styleId="Revision">
    <w:name w:val="Revision"/>
    <w:hidden/>
    <w:uiPriority w:val="99"/>
    <w:semiHidden/>
    <w:rsid w:val="00AC5D82"/>
    <w:pPr>
      <w:spacing w:after="0" w:line="240" w:lineRule="auto"/>
    </w:pPr>
  </w:style>
  <w:style w:type="paragraph" w:styleId="FootnoteText">
    <w:name w:val="footnote text"/>
    <w:basedOn w:val="Normal"/>
    <w:link w:val="FootnoteTextChar"/>
    <w:uiPriority w:val="99"/>
    <w:semiHidden/>
    <w:unhideWhenUsed/>
    <w:rsid w:val="00D93A92"/>
    <w:rPr>
      <w:sz w:val="20"/>
      <w:szCs w:val="20"/>
    </w:rPr>
  </w:style>
  <w:style w:type="character" w:customStyle="1" w:styleId="FootnoteTextChar">
    <w:name w:val="Footnote Text Char"/>
    <w:basedOn w:val="DefaultParagraphFont"/>
    <w:link w:val="FootnoteText"/>
    <w:uiPriority w:val="99"/>
    <w:semiHidden/>
    <w:rsid w:val="00D93A92"/>
    <w:rPr>
      <w:sz w:val="20"/>
      <w:szCs w:val="20"/>
    </w:rPr>
  </w:style>
  <w:style w:type="character" w:styleId="FootnoteReference">
    <w:name w:val="footnote reference"/>
    <w:basedOn w:val="DefaultParagraphFont"/>
    <w:uiPriority w:val="99"/>
    <w:unhideWhenUsed/>
    <w:rsid w:val="00D93A92"/>
    <w:rPr>
      <w:vertAlign w:val="superscript"/>
    </w:rPr>
  </w:style>
  <w:style w:type="paragraph" w:styleId="Caption">
    <w:name w:val="caption"/>
    <w:basedOn w:val="Normal"/>
    <w:next w:val="Normal"/>
    <w:uiPriority w:val="35"/>
    <w:unhideWhenUsed/>
    <w:qFormat/>
    <w:rsid w:val="00A60EC0"/>
    <w:pPr>
      <w:spacing w:after="200"/>
    </w:pPr>
    <w:rPr>
      <w:i/>
      <w:iCs/>
      <w:color w:val="6E7678" w:themeColor="text2"/>
      <w:sz w:val="18"/>
      <w:szCs w:val="18"/>
    </w:rPr>
  </w:style>
  <w:style w:type="paragraph" w:styleId="TOC4">
    <w:name w:val="toc 4"/>
    <w:basedOn w:val="Normal"/>
    <w:next w:val="Normal"/>
    <w:autoRedefine/>
    <w:uiPriority w:val="39"/>
    <w:unhideWhenUsed/>
    <w:rsid w:val="008532AF"/>
    <w:pPr>
      <w:spacing w:after="100"/>
      <w:ind w:left="660"/>
    </w:pPr>
  </w:style>
  <w:style w:type="paragraph" w:styleId="TOC5">
    <w:name w:val="toc 5"/>
    <w:basedOn w:val="Normal"/>
    <w:next w:val="Normal"/>
    <w:autoRedefine/>
    <w:uiPriority w:val="39"/>
    <w:unhideWhenUsed/>
    <w:rsid w:val="008532AF"/>
    <w:pPr>
      <w:spacing w:after="100"/>
      <w:ind w:left="880"/>
    </w:pPr>
  </w:style>
  <w:style w:type="paragraph" w:styleId="TableofFigures">
    <w:name w:val="table of figures"/>
    <w:basedOn w:val="Normal"/>
    <w:next w:val="Normal"/>
    <w:uiPriority w:val="99"/>
    <w:unhideWhenUsed/>
    <w:rsid w:val="006B4638"/>
    <w:pPr>
      <w:ind w:left="440" w:hanging="440"/>
    </w:pPr>
    <w:rPr>
      <w:rFonts w:asciiTheme="minorHAnsi" w:hAnsiTheme="minorHAnsi" w:cstheme="minorHAnsi"/>
      <w:caps/>
      <w:sz w:val="20"/>
      <w:szCs w:val="20"/>
    </w:rPr>
  </w:style>
  <w:style w:type="paragraph" w:styleId="TOC6">
    <w:name w:val="toc 6"/>
    <w:basedOn w:val="Normal"/>
    <w:next w:val="Normal"/>
    <w:autoRedefine/>
    <w:uiPriority w:val="39"/>
    <w:unhideWhenUsed/>
    <w:rsid w:val="000C3222"/>
    <w:pPr>
      <w:spacing w:after="100"/>
      <w:ind w:left="1100"/>
    </w:pPr>
  </w:style>
  <w:style w:type="paragraph" w:styleId="NoSpacing">
    <w:name w:val="No Spacing"/>
    <w:link w:val="NoSpacingChar"/>
    <w:uiPriority w:val="1"/>
    <w:qFormat/>
    <w:rsid w:val="00214D20"/>
    <w:pPr>
      <w:spacing w:after="0" w:line="240" w:lineRule="auto"/>
    </w:pPr>
  </w:style>
  <w:style w:type="paragraph" w:styleId="TOC7">
    <w:name w:val="toc 7"/>
    <w:basedOn w:val="Normal"/>
    <w:next w:val="Normal"/>
    <w:autoRedefine/>
    <w:uiPriority w:val="39"/>
    <w:unhideWhenUsed/>
    <w:rsid w:val="00244992"/>
    <w:pPr>
      <w:spacing w:after="100"/>
      <w:ind w:left="1320"/>
    </w:pPr>
    <w:rPr>
      <w:rFonts w:eastAsiaTheme="minorEastAsia"/>
    </w:rPr>
  </w:style>
  <w:style w:type="paragraph" w:styleId="TOC8">
    <w:name w:val="toc 8"/>
    <w:basedOn w:val="Normal"/>
    <w:next w:val="Normal"/>
    <w:autoRedefine/>
    <w:uiPriority w:val="39"/>
    <w:unhideWhenUsed/>
    <w:rsid w:val="00244992"/>
    <w:pPr>
      <w:spacing w:after="100"/>
      <w:ind w:left="1540"/>
    </w:pPr>
    <w:rPr>
      <w:rFonts w:eastAsiaTheme="minorEastAsia"/>
    </w:rPr>
  </w:style>
  <w:style w:type="paragraph" w:styleId="TOC9">
    <w:name w:val="toc 9"/>
    <w:basedOn w:val="Normal"/>
    <w:next w:val="Normal"/>
    <w:autoRedefine/>
    <w:uiPriority w:val="39"/>
    <w:unhideWhenUsed/>
    <w:rsid w:val="00244992"/>
    <w:pPr>
      <w:spacing w:after="100"/>
      <w:ind w:left="1760"/>
    </w:pPr>
    <w:rPr>
      <w:rFonts w:eastAsiaTheme="minorEastAsia"/>
    </w:rPr>
  </w:style>
  <w:style w:type="character" w:customStyle="1" w:styleId="NoSpacingChar">
    <w:name w:val="No Spacing Char"/>
    <w:basedOn w:val="DefaultParagraphFont"/>
    <w:link w:val="NoSpacing"/>
    <w:uiPriority w:val="1"/>
    <w:rsid w:val="00244992"/>
  </w:style>
  <w:style w:type="table" w:styleId="TableGrid">
    <w:name w:val="Table Grid"/>
    <w:basedOn w:val="TableNormal"/>
    <w:uiPriority w:val="39"/>
    <w:rsid w:val="00343DA8"/>
    <w:pPr>
      <w:spacing w:after="0" w:line="240" w:lineRule="auto"/>
    </w:pPr>
    <w:rPr>
      <w:rFonts w:asciiTheme="minorHAnsi" w:hAnsi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uiPriority w:val="99"/>
    <w:unhideWhenUsed/>
    <w:rsid w:val="003C6287"/>
    <w:pPr>
      <w:tabs>
        <w:tab w:val="right" w:leader="hyphen" w:pos="4143"/>
      </w:tabs>
      <w:ind w:left="220" w:hanging="220"/>
    </w:pPr>
    <w:rPr>
      <w:rFonts w:cs="Calibri"/>
      <w:i/>
      <w:iCs/>
      <w:noProof/>
      <w:szCs w:val="22"/>
    </w:rPr>
  </w:style>
  <w:style w:type="paragraph" w:styleId="Index2">
    <w:name w:val="index 2"/>
    <w:basedOn w:val="Normal"/>
    <w:next w:val="Normal"/>
    <w:autoRedefine/>
    <w:uiPriority w:val="99"/>
    <w:unhideWhenUsed/>
    <w:rsid w:val="00261F31"/>
    <w:pPr>
      <w:ind w:left="440" w:hanging="220"/>
    </w:pPr>
    <w:rPr>
      <w:rFonts w:asciiTheme="minorHAnsi" w:hAnsiTheme="minorHAnsi" w:cstheme="minorHAnsi"/>
      <w:sz w:val="18"/>
      <w:szCs w:val="18"/>
    </w:rPr>
  </w:style>
  <w:style w:type="paragraph" w:styleId="Index3">
    <w:name w:val="index 3"/>
    <w:basedOn w:val="Normal"/>
    <w:next w:val="Normal"/>
    <w:autoRedefine/>
    <w:uiPriority w:val="99"/>
    <w:unhideWhenUsed/>
    <w:rsid w:val="00261F31"/>
    <w:pPr>
      <w:ind w:left="660" w:hanging="220"/>
    </w:pPr>
    <w:rPr>
      <w:rFonts w:asciiTheme="minorHAnsi" w:hAnsiTheme="minorHAnsi" w:cstheme="minorHAnsi"/>
      <w:sz w:val="18"/>
      <w:szCs w:val="18"/>
    </w:rPr>
  </w:style>
  <w:style w:type="paragraph" w:styleId="Index4">
    <w:name w:val="index 4"/>
    <w:basedOn w:val="Normal"/>
    <w:next w:val="Normal"/>
    <w:autoRedefine/>
    <w:uiPriority w:val="99"/>
    <w:unhideWhenUsed/>
    <w:rsid w:val="00261F31"/>
    <w:pPr>
      <w:ind w:left="880" w:hanging="220"/>
    </w:pPr>
    <w:rPr>
      <w:rFonts w:asciiTheme="minorHAnsi" w:hAnsiTheme="minorHAnsi" w:cstheme="minorHAnsi"/>
      <w:sz w:val="18"/>
      <w:szCs w:val="18"/>
    </w:rPr>
  </w:style>
  <w:style w:type="paragraph" w:styleId="Index5">
    <w:name w:val="index 5"/>
    <w:basedOn w:val="Normal"/>
    <w:next w:val="Normal"/>
    <w:autoRedefine/>
    <w:uiPriority w:val="99"/>
    <w:unhideWhenUsed/>
    <w:rsid w:val="00261F31"/>
    <w:pPr>
      <w:ind w:left="1100" w:hanging="220"/>
    </w:pPr>
    <w:rPr>
      <w:rFonts w:asciiTheme="minorHAnsi" w:hAnsiTheme="minorHAnsi" w:cstheme="minorHAnsi"/>
      <w:sz w:val="18"/>
      <w:szCs w:val="18"/>
    </w:rPr>
  </w:style>
  <w:style w:type="paragraph" w:styleId="Index6">
    <w:name w:val="index 6"/>
    <w:basedOn w:val="Normal"/>
    <w:next w:val="Normal"/>
    <w:autoRedefine/>
    <w:uiPriority w:val="99"/>
    <w:unhideWhenUsed/>
    <w:rsid w:val="00261F31"/>
    <w:pPr>
      <w:ind w:left="1320" w:hanging="220"/>
    </w:pPr>
    <w:rPr>
      <w:rFonts w:asciiTheme="minorHAnsi" w:hAnsiTheme="minorHAnsi" w:cstheme="minorHAnsi"/>
      <w:sz w:val="18"/>
      <w:szCs w:val="18"/>
    </w:rPr>
  </w:style>
  <w:style w:type="paragraph" w:styleId="Index7">
    <w:name w:val="index 7"/>
    <w:basedOn w:val="Normal"/>
    <w:next w:val="Normal"/>
    <w:autoRedefine/>
    <w:uiPriority w:val="99"/>
    <w:unhideWhenUsed/>
    <w:rsid w:val="00261F31"/>
    <w:pPr>
      <w:ind w:left="1540" w:hanging="220"/>
    </w:pPr>
    <w:rPr>
      <w:rFonts w:asciiTheme="minorHAnsi" w:hAnsiTheme="minorHAnsi" w:cstheme="minorHAnsi"/>
      <w:sz w:val="18"/>
      <w:szCs w:val="18"/>
    </w:rPr>
  </w:style>
  <w:style w:type="paragraph" w:styleId="Index8">
    <w:name w:val="index 8"/>
    <w:basedOn w:val="Normal"/>
    <w:next w:val="Normal"/>
    <w:autoRedefine/>
    <w:uiPriority w:val="99"/>
    <w:unhideWhenUsed/>
    <w:rsid w:val="00261F31"/>
    <w:pPr>
      <w:ind w:left="1760" w:hanging="220"/>
    </w:pPr>
    <w:rPr>
      <w:rFonts w:asciiTheme="minorHAnsi" w:hAnsiTheme="minorHAnsi" w:cstheme="minorHAnsi"/>
      <w:sz w:val="18"/>
      <w:szCs w:val="18"/>
    </w:rPr>
  </w:style>
  <w:style w:type="paragraph" w:styleId="Index9">
    <w:name w:val="index 9"/>
    <w:basedOn w:val="Normal"/>
    <w:next w:val="Normal"/>
    <w:autoRedefine/>
    <w:uiPriority w:val="99"/>
    <w:unhideWhenUsed/>
    <w:rsid w:val="00261F31"/>
    <w:pPr>
      <w:ind w:left="1980" w:hanging="220"/>
    </w:pPr>
    <w:rPr>
      <w:rFonts w:asciiTheme="minorHAnsi" w:hAnsiTheme="minorHAnsi" w:cstheme="minorHAnsi"/>
      <w:sz w:val="18"/>
      <w:szCs w:val="18"/>
    </w:rPr>
  </w:style>
  <w:style w:type="paragraph" w:styleId="IndexHeading">
    <w:name w:val="index heading"/>
    <w:basedOn w:val="Normal"/>
    <w:next w:val="Index1"/>
    <w:uiPriority w:val="99"/>
    <w:unhideWhenUsed/>
    <w:rsid w:val="00261F31"/>
    <w:pPr>
      <w:spacing w:before="240" w:after="120"/>
      <w:jc w:val="center"/>
    </w:pPr>
    <w:rPr>
      <w:rFonts w:asciiTheme="minorHAnsi" w:hAnsiTheme="minorHAnsi" w:cstheme="minorHAns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47147">
      <w:bodyDiv w:val="1"/>
      <w:marLeft w:val="0"/>
      <w:marRight w:val="0"/>
      <w:marTop w:val="0"/>
      <w:marBottom w:val="0"/>
      <w:divBdr>
        <w:top w:val="none" w:sz="0" w:space="0" w:color="auto"/>
        <w:left w:val="none" w:sz="0" w:space="0" w:color="auto"/>
        <w:bottom w:val="none" w:sz="0" w:space="0" w:color="auto"/>
        <w:right w:val="none" w:sz="0" w:space="0" w:color="auto"/>
      </w:divBdr>
    </w:div>
    <w:div w:id="90245001">
      <w:bodyDiv w:val="1"/>
      <w:marLeft w:val="0"/>
      <w:marRight w:val="0"/>
      <w:marTop w:val="0"/>
      <w:marBottom w:val="0"/>
      <w:divBdr>
        <w:top w:val="none" w:sz="0" w:space="0" w:color="auto"/>
        <w:left w:val="none" w:sz="0" w:space="0" w:color="auto"/>
        <w:bottom w:val="none" w:sz="0" w:space="0" w:color="auto"/>
        <w:right w:val="none" w:sz="0" w:space="0" w:color="auto"/>
      </w:divBdr>
    </w:div>
    <w:div w:id="124128892">
      <w:bodyDiv w:val="1"/>
      <w:marLeft w:val="0"/>
      <w:marRight w:val="0"/>
      <w:marTop w:val="0"/>
      <w:marBottom w:val="0"/>
      <w:divBdr>
        <w:top w:val="none" w:sz="0" w:space="0" w:color="auto"/>
        <w:left w:val="none" w:sz="0" w:space="0" w:color="auto"/>
        <w:bottom w:val="none" w:sz="0" w:space="0" w:color="auto"/>
        <w:right w:val="none" w:sz="0" w:space="0" w:color="auto"/>
      </w:divBdr>
    </w:div>
    <w:div w:id="129523899">
      <w:bodyDiv w:val="1"/>
      <w:marLeft w:val="0"/>
      <w:marRight w:val="0"/>
      <w:marTop w:val="0"/>
      <w:marBottom w:val="0"/>
      <w:divBdr>
        <w:top w:val="none" w:sz="0" w:space="0" w:color="auto"/>
        <w:left w:val="none" w:sz="0" w:space="0" w:color="auto"/>
        <w:bottom w:val="none" w:sz="0" w:space="0" w:color="auto"/>
        <w:right w:val="none" w:sz="0" w:space="0" w:color="auto"/>
      </w:divBdr>
    </w:div>
    <w:div w:id="139270776">
      <w:bodyDiv w:val="1"/>
      <w:marLeft w:val="0"/>
      <w:marRight w:val="0"/>
      <w:marTop w:val="0"/>
      <w:marBottom w:val="0"/>
      <w:divBdr>
        <w:top w:val="none" w:sz="0" w:space="0" w:color="auto"/>
        <w:left w:val="none" w:sz="0" w:space="0" w:color="auto"/>
        <w:bottom w:val="none" w:sz="0" w:space="0" w:color="auto"/>
        <w:right w:val="none" w:sz="0" w:space="0" w:color="auto"/>
      </w:divBdr>
    </w:div>
    <w:div w:id="159589894">
      <w:bodyDiv w:val="1"/>
      <w:marLeft w:val="0"/>
      <w:marRight w:val="0"/>
      <w:marTop w:val="0"/>
      <w:marBottom w:val="0"/>
      <w:divBdr>
        <w:top w:val="none" w:sz="0" w:space="0" w:color="auto"/>
        <w:left w:val="none" w:sz="0" w:space="0" w:color="auto"/>
        <w:bottom w:val="none" w:sz="0" w:space="0" w:color="auto"/>
        <w:right w:val="none" w:sz="0" w:space="0" w:color="auto"/>
      </w:divBdr>
    </w:div>
    <w:div w:id="161287961">
      <w:bodyDiv w:val="1"/>
      <w:marLeft w:val="0"/>
      <w:marRight w:val="0"/>
      <w:marTop w:val="0"/>
      <w:marBottom w:val="0"/>
      <w:divBdr>
        <w:top w:val="none" w:sz="0" w:space="0" w:color="auto"/>
        <w:left w:val="none" w:sz="0" w:space="0" w:color="auto"/>
        <w:bottom w:val="none" w:sz="0" w:space="0" w:color="auto"/>
        <w:right w:val="none" w:sz="0" w:space="0" w:color="auto"/>
      </w:divBdr>
    </w:div>
    <w:div w:id="161744101">
      <w:bodyDiv w:val="1"/>
      <w:marLeft w:val="0"/>
      <w:marRight w:val="0"/>
      <w:marTop w:val="0"/>
      <w:marBottom w:val="0"/>
      <w:divBdr>
        <w:top w:val="none" w:sz="0" w:space="0" w:color="auto"/>
        <w:left w:val="none" w:sz="0" w:space="0" w:color="auto"/>
        <w:bottom w:val="none" w:sz="0" w:space="0" w:color="auto"/>
        <w:right w:val="none" w:sz="0" w:space="0" w:color="auto"/>
      </w:divBdr>
    </w:div>
    <w:div w:id="203058643">
      <w:bodyDiv w:val="1"/>
      <w:marLeft w:val="0"/>
      <w:marRight w:val="0"/>
      <w:marTop w:val="0"/>
      <w:marBottom w:val="0"/>
      <w:divBdr>
        <w:top w:val="none" w:sz="0" w:space="0" w:color="auto"/>
        <w:left w:val="none" w:sz="0" w:space="0" w:color="auto"/>
        <w:bottom w:val="none" w:sz="0" w:space="0" w:color="auto"/>
        <w:right w:val="none" w:sz="0" w:space="0" w:color="auto"/>
      </w:divBdr>
    </w:div>
    <w:div w:id="221258798">
      <w:bodyDiv w:val="1"/>
      <w:marLeft w:val="0"/>
      <w:marRight w:val="0"/>
      <w:marTop w:val="0"/>
      <w:marBottom w:val="0"/>
      <w:divBdr>
        <w:top w:val="none" w:sz="0" w:space="0" w:color="auto"/>
        <w:left w:val="none" w:sz="0" w:space="0" w:color="auto"/>
        <w:bottom w:val="none" w:sz="0" w:space="0" w:color="auto"/>
        <w:right w:val="none" w:sz="0" w:space="0" w:color="auto"/>
      </w:divBdr>
    </w:div>
    <w:div w:id="243683018">
      <w:bodyDiv w:val="1"/>
      <w:marLeft w:val="0"/>
      <w:marRight w:val="0"/>
      <w:marTop w:val="0"/>
      <w:marBottom w:val="0"/>
      <w:divBdr>
        <w:top w:val="none" w:sz="0" w:space="0" w:color="auto"/>
        <w:left w:val="none" w:sz="0" w:space="0" w:color="auto"/>
        <w:bottom w:val="none" w:sz="0" w:space="0" w:color="auto"/>
        <w:right w:val="none" w:sz="0" w:space="0" w:color="auto"/>
      </w:divBdr>
    </w:div>
    <w:div w:id="294335278">
      <w:bodyDiv w:val="1"/>
      <w:marLeft w:val="0"/>
      <w:marRight w:val="0"/>
      <w:marTop w:val="0"/>
      <w:marBottom w:val="0"/>
      <w:divBdr>
        <w:top w:val="none" w:sz="0" w:space="0" w:color="auto"/>
        <w:left w:val="none" w:sz="0" w:space="0" w:color="auto"/>
        <w:bottom w:val="none" w:sz="0" w:space="0" w:color="auto"/>
        <w:right w:val="none" w:sz="0" w:space="0" w:color="auto"/>
      </w:divBdr>
    </w:div>
    <w:div w:id="305935475">
      <w:bodyDiv w:val="1"/>
      <w:marLeft w:val="0"/>
      <w:marRight w:val="0"/>
      <w:marTop w:val="0"/>
      <w:marBottom w:val="0"/>
      <w:divBdr>
        <w:top w:val="none" w:sz="0" w:space="0" w:color="auto"/>
        <w:left w:val="none" w:sz="0" w:space="0" w:color="auto"/>
        <w:bottom w:val="none" w:sz="0" w:space="0" w:color="auto"/>
        <w:right w:val="none" w:sz="0" w:space="0" w:color="auto"/>
      </w:divBdr>
    </w:div>
    <w:div w:id="314459479">
      <w:bodyDiv w:val="1"/>
      <w:marLeft w:val="0"/>
      <w:marRight w:val="0"/>
      <w:marTop w:val="0"/>
      <w:marBottom w:val="0"/>
      <w:divBdr>
        <w:top w:val="none" w:sz="0" w:space="0" w:color="auto"/>
        <w:left w:val="none" w:sz="0" w:space="0" w:color="auto"/>
        <w:bottom w:val="none" w:sz="0" w:space="0" w:color="auto"/>
        <w:right w:val="none" w:sz="0" w:space="0" w:color="auto"/>
      </w:divBdr>
    </w:div>
    <w:div w:id="320084100">
      <w:bodyDiv w:val="1"/>
      <w:marLeft w:val="0"/>
      <w:marRight w:val="0"/>
      <w:marTop w:val="0"/>
      <w:marBottom w:val="0"/>
      <w:divBdr>
        <w:top w:val="none" w:sz="0" w:space="0" w:color="auto"/>
        <w:left w:val="none" w:sz="0" w:space="0" w:color="auto"/>
        <w:bottom w:val="none" w:sz="0" w:space="0" w:color="auto"/>
        <w:right w:val="none" w:sz="0" w:space="0" w:color="auto"/>
      </w:divBdr>
    </w:div>
    <w:div w:id="364016051">
      <w:bodyDiv w:val="1"/>
      <w:marLeft w:val="0"/>
      <w:marRight w:val="0"/>
      <w:marTop w:val="0"/>
      <w:marBottom w:val="0"/>
      <w:divBdr>
        <w:top w:val="none" w:sz="0" w:space="0" w:color="auto"/>
        <w:left w:val="none" w:sz="0" w:space="0" w:color="auto"/>
        <w:bottom w:val="none" w:sz="0" w:space="0" w:color="auto"/>
        <w:right w:val="none" w:sz="0" w:space="0" w:color="auto"/>
      </w:divBdr>
    </w:div>
    <w:div w:id="392509308">
      <w:bodyDiv w:val="1"/>
      <w:marLeft w:val="0"/>
      <w:marRight w:val="0"/>
      <w:marTop w:val="0"/>
      <w:marBottom w:val="0"/>
      <w:divBdr>
        <w:top w:val="none" w:sz="0" w:space="0" w:color="auto"/>
        <w:left w:val="none" w:sz="0" w:space="0" w:color="auto"/>
        <w:bottom w:val="none" w:sz="0" w:space="0" w:color="auto"/>
        <w:right w:val="none" w:sz="0" w:space="0" w:color="auto"/>
      </w:divBdr>
    </w:div>
    <w:div w:id="414203867">
      <w:bodyDiv w:val="1"/>
      <w:marLeft w:val="0"/>
      <w:marRight w:val="0"/>
      <w:marTop w:val="0"/>
      <w:marBottom w:val="0"/>
      <w:divBdr>
        <w:top w:val="none" w:sz="0" w:space="0" w:color="auto"/>
        <w:left w:val="none" w:sz="0" w:space="0" w:color="auto"/>
        <w:bottom w:val="none" w:sz="0" w:space="0" w:color="auto"/>
        <w:right w:val="none" w:sz="0" w:space="0" w:color="auto"/>
      </w:divBdr>
    </w:div>
    <w:div w:id="431124877">
      <w:bodyDiv w:val="1"/>
      <w:marLeft w:val="0"/>
      <w:marRight w:val="0"/>
      <w:marTop w:val="0"/>
      <w:marBottom w:val="0"/>
      <w:divBdr>
        <w:top w:val="none" w:sz="0" w:space="0" w:color="auto"/>
        <w:left w:val="none" w:sz="0" w:space="0" w:color="auto"/>
        <w:bottom w:val="none" w:sz="0" w:space="0" w:color="auto"/>
        <w:right w:val="none" w:sz="0" w:space="0" w:color="auto"/>
      </w:divBdr>
    </w:div>
    <w:div w:id="445274671">
      <w:bodyDiv w:val="1"/>
      <w:marLeft w:val="0"/>
      <w:marRight w:val="0"/>
      <w:marTop w:val="0"/>
      <w:marBottom w:val="0"/>
      <w:divBdr>
        <w:top w:val="none" w:sz="0" w:space="0" w:color="auto"/>
        <w:left w:val="none" w:sz="0" w:space="0" w:color="auto"/>
        <w:bottom w:val="none" w:sz="0" w:space="0" w:color="auto"/>
        <w:right w:val="none" w:sz="0" w:space="0" w:color="auto"/>
      </w:divBdr>
    </w:div>
    <w:div w:id="455753251">
      <w:bodyDiv w:val="1"/>
      <w:marLeft w:val="0"/>
      <w:marRight w:val="0"/>
      <w:marTop w:val="0"/>
      <w:marBottom w:val="0"/>
      <w:divBdr>
        <w:top w:val="none" w:sz="0" w:space="0" w:color="auto"/>
        <w:left w:val="none" w:sz="0" w:space="0" w:color="auto"/>
        <w:bottom w:val="none" w:sz="0" w:space="0" w:color="auto"/>
        <w:right w:val="none" w:sz="0" w:space="0" w:color="auto"/>
      </w:divBdr>
    </w:div>
    <w:div w:id="456068665">
      <w:bodyDiv w:val="1"/>
      <w:marLeft w:val="0"/>
      <w:marRight w:val="0"/>
      <w:marTop w:val="0"/>
      <w:marBottom w:val="0"/>
      <w:divBdr>
        <w:top w:val="none" w:sz="0" w:space="0" w:color="auto"/>
        <w:left w:val="none" w:sz="0" w:space="0" w:color="auto"/>
        <w:bottom w:val="none" w:sz="0" w:space="0" w:color="auto"/>
        <w:right w:val="none" w:sz="0" w:space="0" w:color="auto"/>
      </w:divBdr>
    </w:div>
    <w:div w:id="467939723">
      <w:bodyDiv w:val="1"/>
      <w:marLeft w:val="0"/>
      <w:marRight w:val="0"/>
      <w:marTop w:val="0"/>
      <w:marBottom w:val="0"/>
      <w:divBdr>
        <w:top w:val="none" w:sz="0" w:space="0" w:color="auto"/>
        <w:left w:val="none" w:sz="0" w:space="0" w:color="auto"/>
        <w:bottom w:val="none" w:sz="0" w:space="0" w:color="auto"/>
        <w:right w:val="none" w:sz="0" w:space="0" w:color="auto"/>
      </w:divBdr>
    </w:div>
    <w:div w:id="499662166">
      <w:bodyDiv w:val="1"/>
      <w:marLeft w:val="0"/>
      <w:marRight w:val="0"/>
      <w:marTop w:val="0"/>
      <w:marBottom w:val="0"/>
      <w:divBdr>
        <w:top w:val="none" w:sz="0" w:space="0" w:color="auto"/>
        <w:left w:val="none" w:sz="0" w:space="0" w:color="auto"/>
        <w:bottom w:val="none" w:sz="0" w:space="0" w:color="auto"/>
        <w:right w:val="none" w:sz="0" w:space="0" w:color="auto"/>
      </w:divBdr>
    </w:div>
    <w:div w:id="506866465">
      <w:bodyDiv w:val="1"/>
      <w:marLeft w:val="0"/>
      <w:marRight w:val="0"/>
      <w:marTop w:val="0"/>
      <w:marBottom w:val="0"/>
      <w:divBdr>
        <w:top w:val="none" w:sz="0" w:space="0" w:color="auto"/>
        <w:left w:val="none" w:sz="0" w:space="0" w:color="auto"/>
        <w:bottom w:val="none" w:sz="0" w:space="0" w:color="auto"/>
        <w:right w:val="none" w:sz="0" w:space="0" w:color="auto"/>
      </w:divBdr>
    </w:div>
    <w:div w:id="534730967">
      <w:bodyDiv w:val="1"/>
      <w:marLeft w:val="0"/>
      <w:marRight w:val="0"/>
      <w:marTop w:val="0"/>
      <w:marBottom w:val="0"/>
      <w:divBdr>
        <w:top w:val="none" w:sz="0" w:space="0" w:color="auto"/>
        <w:left w:val="none" w:sz="0" w:space="0" w:color="auto"/>
        <w:bottom w:val="none" w:sz="0" w:space="0" w:color="auto"/>
        <w:right w:val="none" w:sz="0" w:space="0" w:color="auto"/>
      </w:divBdr>
    </w:div>
    <w:div w:id="539903675">
      <w:bodyDiv w:val="1"/>
      <w:marLeft w:val="0"/>
      <w:marRight w:val="0"/>
      <w:marTop w:val="0"/>
      <w:marBottom w:val="0"/>
      <w:divBdr>
        <w:top w:val="none" w:sz="0" w:space="0" w:color="auto"/>
        <w:left w:val="none" w:sz="0" w:space="0" w:color="auto"/>
        <w:bottom w:val="none" w:sz="0" w:space="0" w:color="auto"/>
        <w:right w:val="none" w:sz="0" w:space="0" w:color="auto"/>
      </w:divBdr>
    </w:div>
    <w:div w:id="552621240">
      <w:bodyDiv w:val="1"/>
      <w:marLeft w:val="0"/>
      <w:marRight w:val="0"/>
      <w:marTop w:val="0"/>
      <w:marBottom w:val="0"/>
      <w:divBdr>
        <w:top w:val="none" w:sz="0" w:space="0" w:color="auto"/>
        <w:left w:val="none" w:sz="0" w:space="0" w:color="auto"/>
        <w:bottom w:val="none" w:sz="0" w:space="0" w:color="auto"/>
        <w:right w:val="none" w:sz="0" w:space="0" w:color="auto"/>
      </w:divBdr>
    </w:div>
    <w:div w:id="623804200">
      <w:bodyDiv w:val="1"/>
      <w:marLeft w:val="0"/>
      <w:marRight w:val="0"/>
      <w:marTop w:val="0"/>
      <w:marBottom w:val="0"/>
      <w:divBdr>
        <w:top w:val="none" w:sz="0" w:space="0" w:color="auto"/>
        <w:left w:val="none" w:sz="0" w:space="0" w:color="auto"/>
        <w:bottom w:val="none" w:sz="0" w:space="0" w:color="auto"/>
        <w:right w:val="none" w:sz="0" w:space="0" w:color="auto"/>
      </w:divBdr>
    </w:div>
    <w:div w:id="628780602">
      <w:bodyDiv w:val="1"/>
      <w:marLeft w:val="0"/>
      <w:marRight w:val="0"/>
      <w:marTop w:val="0"/>
      <w:marBottom w:val="0"/>
      <w:divBdr>
        <w:top w:val="none" w:sz="0" w:space="0" w:color="auto"/>
        <w:left w:val="none" w:sz="0" w:space="0" w:color="auto"/>
        <w:bottom w:val="none" w:sz="0" w:space="0" w:color="auto"/>
        <w:right w:val="none" w:sz="0" w:space="0" w:color="auto"/>
      </w:divBdr>
    </w:div>
    <w:div w:id="628781250">
      <w:bodyDiv w:val="1"/>
      <w:marLeft w:val="0"/>
      <w:marRight w:val="0"/>
      <w:marTop w:val="0"/>
      <w:marBottom w:val="0"/>
      <w:divBdr>
        <w:top w:val="none" w:sz="0" w:space="0" w:color="auto"/>
        <w:left w:val="none" w:sz="0" w:space="0" w:color="auto"/>
        <w:bottom w:val="none" w:sz="0" w:space="0" w:color="auto"/>
        <w:right w:val="none" w:sz="0" w:space="0" w:color="auto"/>
      </w:divBdr>
    </w:div>
    <w:div w:id="643774673">
      <w:bodyDiv w:val="1"/>
      <w:marLeft w:val="0"/>
      <w:marRight w:val="0"/>
      <w:marTop w:val="0"/>
      <w:marBottom w:val="0"/>
      <w:divBdr>
        <w:top w:val="none" w:sz="0" w:space="0" w:color="auto"/>
        <w:left w:val="none" w:sz="0" w:space="0" w:color="auto"/>
        <w:bottom w:val="none" w:sz="0" w:space="0" w:color="auto"/>
        <w:right w:val="none" w:sz="0" w:space="0" w:color="auto"/>
      </w:divBdr>
    </w:div>
    <w:div w:id="644358780">
      <w:bodyDiv w:val="1"/>
      <w:marLeft w:val="0"/>
      <w:marRight w:val="0"/>
      <w:marTop w:val="0"/>
      <w:marBottom w:val="0"/>
      <w:divBdr>
        <w:top w:val="none" w:sz="0" w:space="0" w:color="auto"/>
        <w:left w:val="none" w:sz="0" w:space="0" w:color="auto"/>
        <w:bottom w:val="none" w:sz="0" w:space="0" w:color="auto"/>
        <w:right w:val="none" w:sz="0" w:space="0" w:color="auto"/>
      </w:divBdr>
    </w:div>
    <w:div w:id="650643815">
      <w:bodyDiv w:val="1"/>
      <w:marLeft w:val="0"/>
      <w:marRight w:val="0"/>
      <w:marTop w:val="0"/>
      <w:marBottom w:val="0"/>
      <w:divBdr>
        <w:top w:val="none" w:sz="0" w:space="0" w:color="auto"/>
        <w:left w:val="none" w:sz="0" w:space="0" w:color="auto"/>
        <w:bottom w:val="none" w:sz="0" w:space="0" w:color="auto"/>
        <w:right w:val="none" w:sz="0" w:space="0" w:color="auto"/>
      </w:divBdr>
    </w:div>
    <w:div w:id="691806970">
      <w:bodyDiv w:val="1"/>
      <w:marLeft w:val="0"/>
      <w:marRight w:val="0"/>
      <w:marTop w:val="0"/>
      <w:marBottom w:val="0"/>
      <w:divBdr>
        <w:top w:val="none" w:sz="0" w:space="0" w:color="auto"/>
        <w:left w:val="none" w:sz="0" w:space="0" w:color="auto"/>
        <w:bottom w:val="none" w:sz="0" w:space="0" w:color="auto"/>
        <w:right w:val="none" w:sz="0" w:space="0" w:color="auto"/>
      </w:divBdr>
    </w:div>
    <w:div w:id="742413911">
      <w:bodyDiv w:val="1"/>
      <w:marLeft w:val="0"/>
      <w:marRight w:val="0"/>
      <w:marTop w:val="0"/>
      <w:marBottom w:val="0"/>
      <w:divBdr>
        <w:top w:val="none" w:sz="0" w:space="0" w:color="auto"/>
        <w:left w:val="none" w:sz="0" w:space="0" w:color="auto"/>
        <w:bottom w:val="none" w:sz="0" w:space="0" w:color="auto"/>
        <w:right w:val="none" w:sz="0" w:space="0" w:color="auto"/>
      </w:divBdr>
    </w:div>
    <w:div w:id="789930650">
      <w:bodyDiv w:val="1"/>
      <w:marLeft w:val="0"/>
      <w:marRight w:val="0"/>
      <w:marTop w:val="0"/>
      <w:marBottom w:val="0"/>
      <w:divBdr>
        <w:top w:val="none" w:sz="0" w:space="0" w:color="auto"/>
        <w:left w:val="none" w:sz="0" w:space="0" w:color="auto"/>
        <w:bottom w:val="none" w:sz="0" w:space="0" w:color="auto"/>
        <w:right w:val="none" w:sz="0" w:space="0" w:color="auto"/>
      </w:divBdr>
    </w:div>
    <w:div w:id="813376470">
      <w:bodyDiv w:val="1"/>
      <w:marLeft w:val="0"/>
      <w:marRight w:val="0"/>
      <w:marTop w:val="0"/>
      <w:marBottom w:val="0"/>
      <w:divBdr>
        <w:top w:val="none" w:sz="0" w:space="0" w:color="auto"/>
        <w:left w:val="none" w:sz="0" w:space="0" w:color="auto"/>
        <w:bottom w:val="none" w:sz="0" w:space="0" w:color="auto"/>
        <w:right w:val="none" w:sz="0" w:space="0" w:color="auto"/>
      </w:divBdr>
    </w:div>
    <w:div w:id="821770710">
      <w:bodyDiv w:val="1"/>
      <w:marLeft w:val="0"/>
      <w:marRight w:val="0"/>
      <w:marTop w:val="0"/>
      <w:marBottom w:val="0"/>
      <w:divBdr>
        <w:top w:val="none" w:sz="0" w:space="0" w:color="auto"/>
        <w:left w:val="none" w:sz="0" w:space="0" w:color="auto"/>
        <w:bottom w:val="none" w:sz="0" w:space="0" w:color="auto"/>
        <w:right w:val="none" w:sz="0" w:space="0" w:color="auto"/>
      </w:divBdr>
    </w:div>
    <w:div w:id="847333328">
      <w:bodyDiv w:val="1"/>
      <w:marLeft w:val="0"/>
      <w:marRight w:val="0"/>
      <w:marTop w:val="0"/>
      <w:marBottom w:val="0"/>
      <w:divBdr>
        <w:top w:val="none" w:sz="0" w:space="0" w:color="auto"/>
        <w:left w:val="none" w:sz="0" w:space="0" w:color="auto"/>
        <w:bottom w:val="none" w:sz="0" w:space="0" w:color="auto"/>
        <w:right w:val="none" w:sz="0" w:space="0" w:color="auto"/>
      </w:divBdr>
    </w:div>
    <w:div w:id="876159111">
      <w:bodyDiv w:val="1"/>
      <w:marLeft w:val="0"/>
      <w:marRight w:val="0"/>
      <w:marTop w:val="0"/>
      <w:marBottom w:val="0"/>
      <w:divBdr>
        <w:top w:val="none" w:sz="0" w:space="0" w:color="auto"/>
        <w:left w:val="none" w:sz="0" w:space="0" w:color="auto"/>
        <w:bottom w:val="none" w:sz="0" w:space="0" w:color="auto"/>
        <w:right w:val="none" w:sz="0" w:space="0" w:color="auto"/>
      </w:divBdr>
    </w:div>
    <w:div w:id="892426753">
      <w:bodyDiv w:val="1"/>
      <w:marLeft w:val="0"/>
      <w:marRight w:val="0"/>
      <w:marTop w:val="0"/>
      <w:marBottom w:val="0"/>
      <w:divBdr>
        <w:top w:val="none" w:sz="0" w:space="0" w:color="auto"/>
        <w:left w:val="none" w:sz="0" w:space="0" w:color="auto"/>
        <w:bottom w:val="none" w:sz="0" w:space="0" w:color="auto"/>
        <w:right w:val="none" w:sz="0" w:space="0" w:color="auto"/>
      </w:divBdr>
    </w:div>
    <w:div w:id="894657957">
      <w:bodyDiv w:val="1"/>
      <w:marLeft w:val="0"/>
      <w:marRight w:val="0"/>
      <w:marTop w:val="0"/>
      <w:marBottom w:val="0"/>
      <w:divBdr>
        <w:top w:val="none" w:sz="0" w:space="0" w:color="auto"/>
        <w:left w:val="none" w:sz="0" w:space="0" w:color="auto"/>
        <w:bottom w:val="none" w:sz="0" w:space="0" w:color="auto"/>
        <w:right w:val="none" w:sz="0" w:space="0" w:color="auto"/>
      </w:divBdr>
    </w:div>
    <w:div w:id="897547539">
      <w:bodyDiv w:val="1"/>
      <w:marLeft w:val="0"/>
      <w:marRight w:val="0"/>
      <w:marTop w:val="0"/>
      <w:marBottom w:val="0"/>
      <w:divBdr>
        <w:top w:val="none" w:sz="0" w:space="0" w:color="auto"/>
        <w:left w:val="none" w:sz="0" w:space="0" w:color="auto"/>
        <w:bottom w:val="none" w:sz="0" w:space="0" w:color="auto"/>
        <w:right w:val="none" w:sz="0" w:space="0" w:color="auto"/>
      </w:divBdr>
    </w:div>
    <w:div w:id="914243680">
      <w:bodyDiv w:val="1"/>
      <w:marLeft w:val="0"/>
      <w:marRight w:val="0"/>
      <w:marTop w:val="0"/>
      <w:marBottom w:val="0"/>
      <w:divBdr>
        <w:top w:val="none" w:sz="0" w:space="0" w:color="auto"/>
        <w:left w:val="none" w:sz="0" w:space="0" w:color="auto"/>
        <w:bottom w:val="none" w:sz="0" w:space="0" w:color="auto"/>
        <w:right w:val="none" w:sz="0" w:space="0" w:color="auto"/>
      </w:divBdr>
    </w:div>
    <w:div w:id="1109087550">
      <w:bodyDiv w:val="1"/>
      <w:marLeft w:val="0"/>
      <w:marRight w:val="0"/>
      <w:marTop w:val="0"/>
      <w:marBottom w:val="0"/>
      <w:divBdr>
        <w:top w:val="none" w:sz="0" w:space="0" w:color="auto"/>
        <w:left w:val="none" w:sz="0" w:space="0" w:color="auto"/>
        <w:bottom w:val="none" w:sz="0" w:space="0" w:color="auto"/>
        <w:right w:val="none" w:sz="0" w:space="0" w:color="auto"/>
      </w:divBdr>
    </w:div>
    <w:div w:id="1117724917">
      <w:bodyDiv w:val="1"/>
      <w:marLeft w:val="0"/>
      <w:marRight w:val="0"/>
      <w:marTop w:val="0"/>
      <w:marBottom w:val="0"/>
      <w:divBdr>
        <w:top w:val="none" w:sz="0" w:space="0" w:color="auto"/>
        <w:left w:val="none" w:sz="0" w:space="0" w:color="auto"/>
        <w:bottom w:val="none" w:sz="0" w:space="0" w:color="auto"/>
        <w:right w:val="none" w:sz="0" w:space="0" w:color="auto"/>
      </w:divBdr>
    </w:div>
    <w:div w:id="1127088918">
      <w:bodyDiv w:val="1"/>
      <w:marLeft w:val="0"/>
      <w:marRight w:val="0"/>
      <w:marTop w:val="0"/>
      <w:marBottom w:val="0"/>
      <w:divBdr>
        <w:top w:val="none" w:sz="0" w:space="0" w:color="auto"/>
        <w:left w:val="none" w:sz="0" w:space="0" w:color="auto"/>
        <w:bottom w:val="none" w:sz="0" w:space="0" w:color="auto"/>
        <w:right w:val="none" w:sz="0" w:space="0" w:color="auto"/>
      </w:divBdr>
    </w:div>
    <w:div w:id="1139417231">
      <w:bodyDiv w:val="1"/>
      <w:marLeft w:val="0"/>
      <w:marRight w:val="0"/>
      <w:marTop w:val="0"/>
      <w:marBottom w:val="0"/>
      <w:divBdr>
        <w:top w:val="none" w:sz="0" w:space="0" w:color="auto"/>
        <w:left w:val="none" w:sz="0" w:space="0" w:color="auto"/>
        <w:bottom w:val="none" w:sz="0" w:space="0" w:color="auto"/>
        <w:right w:val="none" w:sz="0" w:space="0" w:color="auto"/>
      </w:divBdr>
    </w:div>
    <w:div w:id="1146358706">
      <w:bodyDiv w:val="1"/>
      <w:marLeft w:val="0"/>
      <w:marRight w:val="0"/>
      <w:marTop w:val="0"/>
      <w:marBottom w:val="0"/>
      <w:divBdr>
        <w:top w:val="none" w:sz="0" w:space="0" w:color="auto"/>
        <w:left w:val="none" w:sz="0" w:space="0" w:color="auto"/>
        <w:bottom w:val="none" w:sz="0" w:space="0" w:color="auto"/>
        <w:right w:val="none" w:sz="0" w:space="0" w:color="auto"/>
      </w:divBdr>
    </w:div>
    <w:div w:id="1157958901">
      <w:bodyDiv w:val="1"/>
      <w:marLeft w:val="0"/>
      <w:marRight w:val="0"/>
      <w:marTop w:val="0"/>
      <w:marBottom w:val="0"/>
      <w:divBdr>
        <w:top w:val="none" w:sz="0" w:space="0" w:color="auto"/>
        <w:left w:val="none" w:sz="0" w:space="0" w:color="auto"/>
        <w:bottom w:val="none" w:sz="0" w:space="0" w:color="auto"/>
        <w:right w:val="none" w:sz="0" w:space="0" w:color="auto"/>
      </w:divBdr>
    </w:div>
    <w:div w:id="1226330790">
      <w:bodyDiv w:val="1"/>
      <w:marLeft w:val="0"/>
      <w:marRight w:val="0"/>
      <w:marTop w:val="0"/>
      <w:marBottom w:val="0"/>
      <w:divBdr>
        <w:top w:val="none" w:sz="0" w:space="0" w:color="auto"/>
        <w:left w:val="none" w:sz="0" w:space="0" w:color="auto"/>
        <w:bottom w:val="none" w:sz="0" w:space="0" w:color="auto"/>
        <w:right w:val="none" w:sz="0" w:space="0" w:color="auto"/>
      </w:divBdr>
    </w:div>
    <w:div w:id="1270043618">
      <w:bodyDiv w:val="1"/>
      <w:marLeft w:val="0"/>
      <w:marRight w:val="0"/>
      <w:marTop w:val="0"/>
      <w:marBottom w:val="0"/>
      <w:divBdr>
        <w:top w:val="none" w:sz="0" w:space="0" w:color="auto"/>
        <w:left w:val="none" w:sz="0" w:space="0" w:color="auto"/>
        <w:bottom w:val="none" w:sz="0" w:space="0" w:color="auto"/>
        <w:right w:val="none" w:sz="0" w:space="0" w:color="auto"/>
      </w:divBdr>
    </w:div>
    <w:div w:id="1282492500">
      <w:bodyDiv w:val="1"/>
      <w:marLeft w:val="0"/>
      <w:marRight w:val="0"/>
      <w:marTop w:val="0"/>
      <w:marBottom w:val="0"/>
      <w:divBdr>
        <w:top w:val="none" w:sz="0" w:space="0" w:color="auto"/>
        <w:left w:val="none" w:sz="0" w:space="0" w:color="auto"/>
        <w:bottom w:val="none" w:sz="0" w:space="0" w:color="auto"/>
        <w:right w:val="none" w:sz="0" w:space="0" w:color="auto"/>
      </w:divBdr>
    </w:div>
    <w:div w:id="1297829941">
      <w:bodyDiv w:val="1"/>
      <w:marLeft w:val="0"/>
      <w:marRight w:val="0"/>
      <w:marTop w:val="0"/>
      <w:marBottom w:val="0"/>
      <w:divBdr>
        <w:top w:val="none" w:sz="0" w:space="0" w:color="auto"/>
        <w:left w:val="none" w:sz="0" w:space="0" w:color="auto"/>
        <w:bottom w:val="none" w:sz="0" w:space="0" w:color="auto"/>
        <w:right w:val="none" w:sz="0" w:space="0" w:color="auto"/>
      </w:divBdr>
    </w:div>
    <w:div w:id="1298607173">
      <w:bodyDiv w:val="1"/>
      <w:marLeft w:val="0"/>
      <w:marRight w:val="0"/>
      <w:marTop w:val="0"/>
      <w:marBottom w:val="0"/>
      <w:divBdr>
        <w:top w:val="none" w:sz="0" w:space="0" w:color="auto"/>
        <w:left w:val="none" w:sz="0" w:space="0" w:color="auto"/>
        <w:bottom w:val="none" w:sz="0" w:space="0" w:color="auto"/>
        <w:right w:val="none" w:sz="0" w:space="0" w:color="auto"/>
      </w:divBdr>
    </w:div>
    <w:div w:id="1318266620">
      <w:bodyDiv w:val="1"/>
      <w:marLeft w:val="0"/>
      <w:marRight w:val="0"/>
      <w:marTop w:val="0"/>
      <w:marBottom w:val="0"/>
      <w:divBdr>
        <w:top w:val="none" w:sz="0" w:space="0" w:color="auto"/>
        <w:left w:val="none" w:sz="0" w:space="0" w:color="auto"/>
        <w:bottom w:val="none" w:sz="0" w:space="0" w:color="auto"/>
        <w:right w:val="none" w:sz="0" w:space="0" w:color="auto"/>
      </w:divBdr>
    </w:div>
    <w:div w:id="1326395381">
      <w:bodyDiv w:val="1"/>
      <w:marLeft w:val="0"/>
      <w:marRight w:val="0"/>
      <w:marTop w:val="0"/>
      <w:marBottom w:val="0"/>
      <w:divBdr>
        <w:top w:val="none" w:sz="0" w:space="0" w:color="auto"/>
        <w:left w:val="none" w:sz="0" w:space="0" w:color="auto"/>
        <w:bottom w:val="none" w:sz="0" w:space="0" w:color="auto"/>
        <w:right w:val="none" w:sz="0" w:space="0" w:color="auto"/>
      </w:divBdr>
    </w:div>
    <w:div w:id="1350136497">
      <w:bodyDiv w:val="1"/>
      <w:marLeft w:val="0"/>
      <w:marRight w:val="0"/>
      <w:marTop w:val="0"/>
      <w:marBottom w:val="0"/>
      <w:divBdr>
        <w:top w:val="none" w:sz="0" w:space="0" w:color="auto"/>
        <w:left w:val="none" w:sz="0" w:space="0" w:color="auto"/>
        <w:bottom w:val="none" w:sz="0" w:space="0" w:color="auto"/>
        <w:right w:val="none" w:sz="0" w:space="0" w:color="auto"/>
      </w:divBdr>
    </w:div>
    <w:div w:id="1352612489">
      <w:bodyDiv w:val="1"/>
      <w:marLeft w:val="0"/>
      <w:marRight w:val="0"/>
      <w:marTop w:val="0"/>
      <w:marBottom w:val="0"/>
      <w:divBdr>
        <w:top w:val="none" w:sz="0" w:space="0" w:color="auto"/>
        <w:left w:val="none" w:sz="0" w:space="0" w:color="auto"/>
        <w:bottom w:val="none" w:sz="0" w:space="0" w:color="auto"/>
        <w:right w:val="none" w:sz="0" w:space="0" w:color="auto"/>
      </w:divBdr>
    </w:div>
    <w:div w:id="1368066464">
      <w:bodyDiv w:val="1"/>
      <w:marLeft w:val="0"/>
      <w:marRight w:val="0"/>
      <w:marTop w:val="0"/>
      <w:marBottom w:val="0"/>
      <w:divBdr>
        <w:top w:val="none" w:sz="0" w:space="0" w:color="auto"/>
        <w:left w:val="none" w:sz="0" w:space="0" w:color="auto"/>
        <w:bottom w:val="none" w:sz="0" w:space="0" w:color="auto"/>
        <w:right w:val="none" w:sz="0" w:space="0" w:color="auto"/>
      </w:divBdr>
    </w:div>
    <w:div w:id="1388382480">
      <w:bodyDiv w:val="1"/>
      <w:marLeft w:val="0"/>
      <w:marRight w:val="0"/>
      <w:marTop w:val="0"/>
      <w:marBottom w:val="0"/>
      <w:divBdr>
        <w:top w:val="none" w:sz="0" w:space="0" w:color="auto"/>
        <w:left w:val="none" w:sz="0" w:space="0" w:color="auto"/>
        <w:bottom w:val="none" w:sz="0" w:space="0" w:color="auto"/>
        <w:right w:val="none" w:sz="0" w:space="0" w:color="auto"/>
      </w:divBdr>
    </w:div>
    <w:div w:id="1435975943">
      <w:bodyDiv w:val="1"/>
      <w:marLeft w:val="0"/>
      <w:marRight w:val="0"/>
      <w:marTop w:val="0"/>
      <w:marBottom w:val="0"/>
      <w:divBdr>
        <w:top w:val="none" w:sz="0" w:space="0" w:color="auto"/>
        <w:left w:val="none" w:sz="0" w:space="0" w:color="auto"/>
        <w:bottom w:val="none" w:sz="0" w:space="0" w:color="auto"/>
        <w:right w:val="none" w:sz="0" w:space="0" w:color="auto"/>
      </w:divBdr>
    </w:div>
    <w:div w:id="1467821316">
      <w:bodyDiv w:val="1"/>
      <w:marLeft w:val="0"/>
      <w:marRight w:val="0"/>
      <w:marTop w:val="0"/>
      <w:marBottom w:val="0"/>
      <w:divBdr>
        <w:top w:val="none" w:sz="0" w:space="0" w:color="auto"/>
        <w:left w:val="none" w:sz="0" w:space="0" w:color="auto"/>
        <w:bottom w:val="none" w:sz="0" w:space="0" w:color="auto"/>
        <w:right w:val="none" w:sz="0" w:space="0" w:color="auto"/>
      </w:divBdr>
    </w:div>
    <w:div w:id="1468356214">
      <w:bodyDiv w:val="1"/>
      <w:marLeft w:val="0"/>
      <w:marRight w:val="0"/>
      <w:marTop w:val="0"/>
      <w:marBottom w:val="0"/>
      <w:divBdr>
        <w:top w:val="none" w:sz="0" w:space="0" w:color="auto"/>
        <w:left w:val="none" w:sz="0" w:space="0" w:color="auto"/>
        <w:bottom w:val="none" w:sz="0" w:space="0" w:color="auto"/>
        <w:right w:val="none" w:sz="0" w:space="0" w:color="auto"/>
      </w:divBdr>
    </w:div>
    <w:div w:id="1481728156">
      <w:bodyDiv w:val="1"/>
      <w:marLeft w:val="0"/>
      <w:marRight w:val="0"/>
      <w:marTop w:val="0"/>
      <w:marBottom w:val="0"/>
      <w:divBdr>
        <w:top w:val="none" w:sz="0" w:space="0" w:color="auto"/>
        <w:left w:val="none" w:sz="0" w:space="0" w:color="auto"/>
        <w:bottom w:val="none" w:sz="0" w:space="0" w:color="auto"/>
        <w:right w:val="none" w:sz="0" w:space="0" w:color="auto"/>
      </w:divBdr>
    </w:div>
    <w:div w:id="1492408466">
      <w:bodyDiv w:val="1"/>
      <w:marLeft w:val="0"/>
      <w:marRight w:val="0"/>
      <w:marTop w:val="0"/>
      <w:marBottom w:val="0"/>
      <w:divBdr>
        <w:top w:val="none" w:sz="0" w:space="0" w:color="auto"/>
        <w:left w:val="none" w:sz="0" w:space="0" w:color="auto"/>
        <w:bottom w:val="none" w:sz="0" w:space="0" w:color="auto"/>
        <w:right w:val="none" w:sz="0" w:space="0" w:color="auto"/>
      </w:divBdr>
    </w:div>
    <w:div w:id="1503205697">
      <w:bodyDiv w:val="1"/>
      <w:marLeft w:val="0"/>
      <w:marRight w:val="0"/>
      <w:marTop w:val="0"/>
      <w:marBottom w:val="0"/>
      <w:divBdr>
        <w:top w:val="none" w:sz="0" w:space="0" w:color="auto"/>
        <w:left w:val="none" w:sz="0" w:space="0" w:color="auto"/>
        <w:bottom w:val="none" w:sz="0" w:space="0" w:color="auto"/>
        <w:right w:val="none" w:sz="0" w:space="0" w:color="auto"/>
      </w:divBdr>
    </w:div>
    <w:div w:id="1540241651">
      <w:bodyDiv w:val="1"/>
      <w:marLeft w:val="0"/>
      <w:marRight w:val="0"/>
      <w:marTop w:val="0"/>
      <w:marBottom w:val="0"/>
      <w:divBdr>
        <w:top w:val="none" w:sz="0" w:space="0" w:color="auto"/>
        <w:left w:val="none" w:sz="0" w:space="0" w:color="auto"/>
        <w:bottom w:val="none" w:sz="0" w:space="0" w:color="auto"/>
        <w:right w:val="none" w:sz="0" w:space="0" w:color="auto"/>
      </w:divBdr>
    </w:div>
    <w:div w:id="1571963864">
      <w:bodyDiv w:val="1"/>
      <w:marLeft w:val="0"/>
      <w:marRight w:val="0"/>
      <w:marTop w:val="0"/>
      <w:marBottom w:val="0"/>
      <w:divBdr>
        <w:top w:val="none" w:sz="0" w:space="0" w:color="auto"/>
        <w:left w:val="none" w:sz="0" w:space="0" w:color="auto"/>
        <w:bottom w:val="none" w:sz="0" w:space="0" w:color="auto"/>
        <w:right w:val="none" w:sz="0" w:space="0" w:color="auto"/>
      </w:divBdr>
    </w:div>
    <w:div w:id="1605921444">
      <w:bodyDiv w:val="1"/>
      <w:marLeft w:val="0"/>
      <w:marRight w:val="0"/>
      <w:marTop w:val="0"/>
      <w:marBottom w:val="0"/>
      <w:divBdr>
        <w:top w:val="none" w:sz="0" w:space="0" w:color="auto"/>
        <w:left w:val="none" w:sz="0" w:space="0" w:color="auto"/>
        <w:bottom w:val="none" w:sz="0" w:space="0" w:color="auto"/>
        <w:right w:val="none" w:sz="0" w:space="0" w:color="auto"/>
      </w:divBdr>
    </w:div>
    <w:div w:id="1659724272">
      <w:bodyDiv w:val="1"/>
      <w:marLeft w:val="0"/>
      <w:marRight w:val="0"/>
      <w:marTop w:val="0"/>
      <w:marBottom w:val="0"/>
      <w:divBdr>
        <w:top w:val="none" w:sz="0" w:space="0" w:color="auto"/>
        <w:left w:val="none" w:sz="0" w:space="0" w:color="auto"/>
        <w:bottom w:val="none" w:sz="0" w:space="0" w:color="auto"/>
        <w:right w:val="none" w:sz="0" w:space="0" w:color="auto"/>
      </w:divBdr>
    </w:div>
    <w:div w:id="1669794188">
      <w:bodyDiv w:val="1"/>
      <w:marLeft w:val="0"/>
      <w:marRight w:val="0"/>
      <w:marTop w:val="0"/>
      <w:marBottom w:val="0"/>
      <w:divBdr>
        <w:top w:val="none" w:sz="0" w:space="0" w:color="auto"/>
        <w:left w:val="none" w:sz="0" w:space="0" w:color="auto"/>
        <w:bottom w:val="none" w:sz="0" w:space="0" w:color="auto"/>
        <w:right w:val="none" w:sz="0" w:space="0" w:color="auto"/>
      </w:divBdr>
    </w:div>
    <w:div w:id="1682929396">
      <w:bodyDiv w:val="1"/>
      <w:marLeft w:val="0"/>
      <w:marRight w:val="0"/>
      <w:marTop w:val="0"/>
      <w:marBottom w:val="0"/>
      <w:divBdr>
        <w:top w:val="none" w:sz="0" w:space="0" w:color="auto"/>
        <w:left w:val="none" w:sz="0" w:space="0" w:color="auto"/>
        <w:bottom w:val="none" w:sz="0" w:space="0" w:color="auto"/>
        <w:right w:val="none" w:sz="0" w:space="0" w:color="auto"/>
      </w:divBdr>
    </w:div>
    <w:div w:id="1692685660">
      <w:bodyDiv w:val="1"/>
      <w:marLeft w:val="0"/>
      <w:marRight w:val="0"/>
      <w:marTop w:val="0"/>
      <w:marBottom w:val="0"/>
      <w:divBdr>
        <w:top w:val="none" w:sz="0" w:space="0" w:color="auto"/>
        <w:left w:val="none" w:sz="0" w:space="0" w:color="auto"/>
        <w:bottom w:val="none" w:sz="0" w:space="0" w:color="auto"/>
        <w:right w:val="none" w:sz="0" w:space="0" w:color="auto"/>
      </w:divBdr>
    </w:div>
    <w:div w:id="1699893331">
      <w:bodyDiv w:val="1"/>
      <w:marLeft w:val="0"/>
      <w:marRight w:val="0"/>
      <w:marTop w:val="0"/>
      <w:marBottom w:val="0"/>
      <w:divBdr>
        <w:top w:val="none" w:sz="0" w:space="0" w:color="auto"/>
        <w:left w:val="none" w:sz="0" w:space="0" w:color="auto"/>
        <w:bottom w:val="none" w:sz="0" w:space="0" w:color="auto"/>
        <w:right w:val="none" w:sz="0" w:space="0" w:color="auto"/>
      </w:divBdr>
    </w:div>
    <w:div w:id="1732265720">
      <w:bodyDiv w:val="1"/>
      <w:marLeft w:val="0"/>
      <w:marRight w:val="0"/>
      <w:marTop w:val="0"/>
      <w:marBottom w:val="0"/>
      <w:divBdr>
        <w:top w:val="none" w:sz="0" w:space="0" w:color="auto"/>
        <w:left w:val="none" w:sz="0" w:space="0" w:color="auto"/>
        <w:bottom w:val="none" w:sz="0" w:space="0" w:color="auto"/>
        <w:right w:val="none" w:sz="0" w:space="0" w:color="auto"/>
      </w:divBdr>
    </w:div>
    <w:div w:id="1733187106">
      <w:bodyDiv w:val="1"/>
      <w:marLeft w:val="0"/>
      <w:marRight w:val="0"/>
      <w:marTop w:val="0"/>
      <w:marBottom w:val="0"/>
      <w:divBdr>
        <w:top w:val="none" w:sz="0" w:space="0" w:color="auto"/>
        <w:left w:val="none" w:sz="0" w:space="0" w:color="auto"/>
        <w:bottom w:val="none" w:sz="0" w:space="0" w:color="auto"/>
        <w:right w:val="none" w:sz="0" w:space="0" w:color="auto"/>
      </w:divBdr>
    </w:div>
    <w:div w:id="1746026412">
      <w:bodyDiv w:val="1"/>
      <w:marLeft w:val="0"/>
      <w:marRight w:val="0"/>
      <w:marTop w:val="0"/>
      <w:marBottom w:val="0"/>
      <w:divBdr>
        <w:top w:val="none" w:sz="0" w:space="0" w:color="auto"/>
        <w:left w:val="none" w:sz="0" w:space="0" w:color="auto"/>
        <w:bottom w:val="none" w:sz="0" w:space="0" w:color="auto"/>
        <w:right w:val="none" w:sz="0" w:space="0" w:color="auto"/>
      </w:divBdr>
    </w:div>
    <w:div w:id="1757701314">
      <w:bodyDiv w:val="1"/>
      <w:marLeft w:val="0"/>
      <w:marRight w:val="0"/>
      <w:marTop w:val="0"/>
      <w:marBottom w:val="0"/>
      <w:divBdr>
        <w:top w:val="none" w:sz="0" w:space="0" w:color="auto"/>
        <w:left w:val="none" w:sz="0" w:space="0" w:color="auto"/>
        <w:bottom w:val="none" w:sz="0" w:space="0" w:color="auto"/>
        <w:right w:val="none" w:sz="0" w:space="0" w:color="auto"/>
      </w:divBdr>
    </w:div>
    <w:div w:id="1865248481">
      <w:bodyDiv w:val="1"/>
      <w:marLeft w:val="0"/>
      <w:marRight w:val="0"/>
      <w:marTop w:val="0"/>
      <w:marBottom w:val="0"/>
      <w:divBdr>
        <w:top w:val="none" w:sz="0" w:space="0" w:color="auto"/>
        <w:left w:val="none" w:sz="0" w:space="0" w:color="auto"/>
        <w:bottom w:val="none" w:sz="0" w:space="0" w:color="auto"/>
        <w:right w:val="none" w:sz="0" w:space="0" w:color="auto"/>
      </w:divBdr>
    </w:div>
    <w:div w:id="1888494633">
      <w:bodyDiv w:val="1"/>
      <w:marLeft w:val="0"/>
      <w:marRight w:val="0"/>
      <w:marTop w:val="0"/>
      <w:marBottom w:val="0"/>
      <w:divBdr>
        <w:top w:val="none" w:sz="0" w:space="0" w:color="auto"/>
        <w:left w:val="none" w:sz="0" w:space="0" w:color="auto"/>
        <w:bottom w:val="none" w:sz="0" w:space="0" w:color="auto"/>
        <w:right w:val="none" w:sz="0" w:space="0" w:color="auto"/>
      </w:divBdr>
    </w:div>
    <w:div w:id="1929578397">
      <w:bodyDiv w:val="1"/>
      <w:marLeft w:val="0"/>
      <w:marRight w:val="0"/>
      <w:marTop w:val="0"/>
      <w:marBottom w:val="0"/>
      <w:divBdr>
        <w:top w:val="none" w:sz="0" w:space="0" w:color="auto"/>
        <w:left w:val="none" w:sz="0" w:space="0" w:color="auto"/>
        <w:bottom w:val="none" w:sz="0" w:space="0" w:color="auto"/>
        <w:right w:val="none" w:sz="0" w:space="0" w:color="auto"/>
      </w:divBdr>
    </w:div>
    <w:div w:id="1945452824">
      <w:bodyDiv w:val="1"/>
      <w:marLeft w:val="0"/>
      <w:marRight w:val="0"/>
      <w:marTop w:val="0"/>
      <w:marBottom w:val="0"/>
      <w:divBdr>
        <w:top w:val="none" w:sz="0" w:space="0" w:color="auto"/>
        <w:left w:val="none" w:sz="0" w:space="0" w:color="auto"/>
        <w:bottom w:val="none" w:sz="0" w:space="0" w:color="auto"/>
        <w:right w:val="none" w:sz="0" w:space="0" w:color="auto"/>
      </w:divBdr>
    </w:div>
    <w:div w:id="1957325287">
      <w:bodyDiv w:val="1"/>
      <w:marLeft w:val="0"/>
      <w:marRight w:val="0"/>
      <w:marTop w:val="0"/>
      <w:marBottom w:val="0"/>
      <w:divBdr>
        <w:top w:val="none" w:sz="0" w:space="0" w:color="auto"/>
        <w:left w:val="none" w:sz="0" w:space="0" w:color="auto"/>
        <w:bottom w:val="none" w:sz="0" w:space="0" w:color="auto"/>
        <w:right w:val="none" w:sz="0" w:space="0" w:color="auto"/>
      </w:divBdr>
    </w:div>
    <w:div w:id="1965504019">
      <w:bodyDiv w:val="1"/>
      <w:marLeft w:val="0"/>
      <w:marRight w:val="0"/>
      <w:marTop w:val="0"/>
      <w:marBottom w:val="0"/>
      <w:divBdr>
        <w:top w:val="none" w:sz="0" w:space="0" w:color="auto"/>
        <w:left w:val="none" w:sz="0" w:space="0" w:color="auto"/>
        <w:bottom w:val="none" w:sz="0" w:space="0" w:color="auto"/>
        <w:right w:val="none" w:sz="0" w:space="0" w:color="auto"/>
      </w:divBdr>
    </w:div>
    <w:div w:id="1983727787">
      <w:bodyDiv w:val="1"/>
      <w:marLeft w:val="0"/>
      <w:marRight w:val="0"/>
      <w:marTop w:val="0"/>
      <w:marBottom w:val="0"/>
      <w:divBdr>
        <w:top w:val="none" w:sz="0" w:space="0" w:color="auto"/>
        <w:left w:val="none" w:sz="0" w:space="0" w:color="auto"/>
        <w:bottom w:val="none" w:sz="0" w:space="0" w:color="auto"/>
        <w:right w:val="none" w:sz="0" w:space="0" w:color="auto"/>
      </w:divBdr>
    </w:div>
    <w:div w:id="2013295105">
      <w:bodyDiv w:val="1"/>
      <w:marLeft w:val="0"/>
      <w:marRight w:val="0"/>
      <w:marTop w:val="0"/>
      <w:marBottom w:val="0"/>
      <w:divBdr>
        <w:top w:val="none" w:sz="0" w:space="0" w:color="auto"/>
        <w:left w:val="none" w:sz="0" w:space="0" w:color="auto"/>
        <w:bottom w:val="none" w:sz="0" w:space="0" w:color="auto"/>
        <w:right w:val="none" w:sz="0" w:space="0" w:color="auto"/>
      </w:divBdr>
    </w:div>
    <w:div w:id="2024897530">
      <w:bodyDiv w:val="1"/>
      <w:marLeft w:val="0"/>
      <w:marRight w:val="0"/>
      <w:marTop w:val="0"/>
      <w:marBottom w:val="0"/>
      <w:divBdr>
        <w:top w:val="none" w:sz="0" w:space="0" w:color="auto"/>
        <w:left w:val="none" w:sz="0" w:space="0" w:color="auto"/>
        <w:bottom w:val="none" w:sz="0" w:space="0" w:color="auto"/>
        <w:right w:val="none" w:sz="0" w:space="0" w:color="auto"/>
      </w:divBdr>
    </w:div>
    <w:div w:id="2100641766">
      <w:bodyDiv w:val="1"/>
      <w:marLeft w:val="0"/>
      <w:marRight w:val="0"/>
      <w:marTop w:val="0"/>
      <w:marBottom w:val="0"/>
      <w:divBdr>
        <w:top w:val="none" w:sz="0" w:space="0" w:color="auto"/>
        <w:left w:val="none" w:sz="0" w:space="0" w:color="auto"/>
        <w:bottom w:val="none" w:sz="0" w:space="0" w:color="auto"/>
        <w:right w:val="none" w:sz="0" w:space="0" w:color="auto"/>
      </w:divBdr>
    </w:div>
    <w:div w:id="2118214494">
      <w:bodyDiv w:val="1"/>
      <w:marLeft w:val="0"/>
      <w:marRight w:val="0"/>
      <w:marTop w:val="0"/>
      <w:marBottom w:val="0"/>
      <w:divBdr>
        <w:top w:val="none" w:sz="0" w:space="0" w:color="auto"/>
        <w:left w:val="none" w:sz="0" w:space="0" w:color="auto"/>
        <w:bottom w:val="none" w:sz="0" w:space="0" w:color="auto"/>
        <w:right w:val="none" w:sz="0" w:space="0" w:color="auto"/>
      </w:divBdr>
    </w:div>
    <w:div w:id="2119062464">
      <w:bodyDiv w:val="1"/>
      <w:marLeft w:val="0"/>
      <w:marRight w:val="0"/>
      <w:marTop w:val="0"/>
      <w:marBottom w:val="0"/>
      <w:divBdr>
        <w:top w:val="none" w:sz="0" w:space="0" w:color="auto"/>
        <w:left w:val="none" w:sz="0" w:space="0" w:color="auto"/>
        <w:bottom w:val="none" w:sz="0" w:space="0" w:color="auto"/>
        <w:right w:val="none" w:sz="0" w:space="0" w:color="auto"/>
      </w:divBdr>
    </w:div>
    <w:div w:id="2122842818">
      <w:bodyDiv w:val="1"/>
      <w:marLeft w:val="0"/>
      <w:marRight w:val="0"/>
      <w:marTop w:val="0"/>
      <w:marBottom w:val="0"/>
      <w:divBdr>
        <w:top w:val="none" w:sz="0" w:space="0" w:color="auto"/>
        <w:left w:val="none" w:sz="0" w:space="0" w:color="auto"/>
        <w:bottom w:val="none" w:sz="0" w:space="0" w:color="auto"/>
        <w:right w:val="none" w:sz="0" w:space="0" w:color="auto"/>
      </w:divBdr>
    </w:div>
    <w:div w:id="214029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microsoft.com/office/2016/09/relationships/commentsIds" Target="commentsIds.xml"/></Relationships>
</file>

<file path=word/theme/theme1.xml><?xml version="1.0" encoding="utf-8"?>
<a:theme xmlns:a="http://schemas.openxmlformats.org/drawingml/2006/main" name="Theme1">
  <a:themeElements>
    <a:clrScheme name="Personalizado 3">
      <a:dk1>
        <a:sysClr val="windowText" lastClr="000000"/>
      </a:dk1>
      <a:lt1>
        <a:sysClr val="window" lastClr="FFFFFF"/>
      </a:lt1>
      <a:dk2>
        <a:srgbClr val="6E7678"/>
      </a:dk2>
      <a:lt2>
        <a:srgbClr val="E7E6E6"/>
      </a:lt2>
      <a:accent1>
        <a:srgbClr val="EB0000"/>
      </a:accent1>
      <a:accent2>
        <a:srgbClr val="DEEDF1"/>
      </a:accent2>
      <a:accent3>
        <a:srgbClr val="9D3566"/>
      </a:accent3>
      <a:accent4>
        <a:srgbClr val="62B967"/>
      </a:accent4>
      <a:accent5>
        <a:srgbClr val="1AB2BB"/>
      </a:accent5>
      <a:accent6>
        <a:srgbClr val="FFCB32"/>
      </a:accent6>
      <a:hlink>
        <a:srgbClr val="3265FF"/>
      </a:hlink>
      <a:folHlink>
        <a:srgbClr val="954F72"/>
      </a:folHlink>
    </a:clrScheme>
    <a:fontScheme name="Personalizado 66">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eme1" id="{8BDB853A-54BD-4433-8E51-5903F66EB5F0}" vid="{9C57DD7C-8BAB-4642-925B-0FA04BD7A76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9b50dc7-8f72-473c-8b7e-4a8c46ecad32">
      <Terms xmlns="http://schemas.microsoft.com/office/infopath/2007/PartnerControls"/>
    </lcf76f155ced4ddcb4097134ff3c332f>
    <TaxCatchAll xmlns="7b1ec8e5-5652-48eb-8550-a56a35f5f81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6D051AEB2C48B458F82B58F7F6D9A00" ma:contentTypeVersion="15" ma:contentTypeDescription="Criar um novo documento." ma:contentTypeScope="" ma:versionID="8db3e51ff383a43861a5d1f07e667c34">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bcb8704c57621d9f6e4b3e5704f28dd7"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riedades da Política de Conformidade Unificada" ma:hidden="true" ma:internalName="_ip_UnifiedCompliancePolicyProperties">
      <xsd:simpleType>
        <xsd:restriction base="dms:Note"/>
      </xsd:simpleType>
    </xsd:element>
    <xsd:element name="_ip_UnifiedCompliancePolicyUIAction" ma:index="19"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Partilhado Com"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0105C-0164-4592-88B9-56C80A593753}">
  <ds:schemaRefs>
    <ds:schemaRef ds:uri="http://purl.org/dc/elements/1.1/"/>
    <ds:schemaRef ds:uri="http://schemas.openxmlformats.org/package/2006/metadata/core-properties"/>
    <ds:schemaRef ds:uri="http://purl.org/dc/terms/"/>
    <ds:schemaRef ds:uri="http://schemas.microsoft.com/office/2006/documentManagement/types"/>
    <ds:schemaRef ds:uri="http://schemas.microsoft.com/sharepoint/v3"/>
    <ds:schemaRef ds:uri="a9b50dc7-8f72-473c-8b7e-4a8c46ecad32"/>
    <ds:schemaRef ds:uri="http://purl.org/dc/dcmitype/"/>
    <ds:schemaRef ds:uri="http://schemas.microsoft.com/office/infopath/2007/PartnerControls"/>
    <ds:schemaRef ds:uri="7b1ec8e5-5652-48eb-8550-a56a35f5f817"/>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EE8B44CE-CB37-4B2A-AE54-B83F313AC8AF}"/>
</file>

<file path=customXml/itemProps3.xml><?xml version="1.0" encoding="utf-8"?>
<ds:datastoreItem xmlns:ds="http://schemas.openxmlformats.org/officeDocument/2006/customXml" ds:itemID="{A3868969-B7E7-4054-9C85-A76B5DB4C131}">
  <ds:schemaRefs>
    <ds:schemaRef ds:uri="http://schemas.microsoft.com/sharepoint/v3/contenttype/forms"/>
  </ds:schemaRefs>
</ds:datastoreItem>
</file>

<file path=customXml/itemProps4.xml><?xml version="1.0" encoding="utf-8"?>
<ds:datastoreItem xmlns:ds="http://schemas.openxmlformats.org/officeDocument/2006/customXml" ds:itemID="{402302C8-14BD-4369-BA1C-5BE3974B0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5229</TotalTime>
  <Pages>30</Pages>
  <Words>8265</Words>
  <Characters>44637</Characters>
  <Application>Microsoft Office Word</Application>
  <DocSecurity>0</DocSecurity>
  <Lines>371</Lines>
  <Paragraphs>105</Paragraphs>
  <ScaleCrop>false</ScaleCrop>
  <HeadingPairs>
    <vt:vector size="2" baseType="variant">
      <vt:variant>
        <vt:lpstr>Title</vt:lpstr>
      </vt:variant>
      <vt:variant>
        <vt:i4>1</vt:i4>
      </vt:variant>
    </vt:vector>
  </HeadingPairs>
  <TitlesOfParts>
    <vt:vector size="1" baseType="lpstr">
      <vt:lpstr>MODELO E WORKFLOW  DATA LAKE</vt:lpstr>
    </vt:vector>
  </TitlesOfParts>
  <Company>Banco Santander Portugal</Company>
  <LinksUpToDate>false</LinksUpToDate>
  <CharactersWithSpaces>52797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 WORKFLOW  DATA LAKE</dc:title>
  <dc:subject>MODELO ÚNICO DE GARANTIAS</dc:subject>
  <dc:creator>Sofia Peneda de Sousa Barbeiro</dc:creator>
  <cp:keywords/>
  <dc:description/>
  <cp:lastModifiedBy>Marta Rafaela Teixeira Nunes</cp:lastModifiedBy>
  <cp:revision>267</cp:revision>
  <cp:lastPrinted>2024-09-26T14:56:00Z</cp:lastPrinted>
  <dcterms:created xsi:type="dcterms:W3CDTF">2024-04-30T10:58:00Z</dcterms:created>
  <dcterms:modified xsi:type="dcterms:W3CDTF">2024-09-26T14:57:00Z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2023-09-18T10:03:59Z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95715475-d96d-4e02-8e69-5036ff3e94c6</vt:lpwstr>
  </property>
  <property fmtid="{D5CDD505-2E9C-101B-9397-08002B2CF9AE}" pid="8" name="MSIP_Label_41b88ec2-a72b-4523-9e84-0458a1764731_ContentBits">
    <vt:lpwstr>0</vt:lpwstr>
  </property>
  <property fmtid="{D5CDD505-2E9C-101B-9397-08002B2CF9AE}" pid="9" name="ContentTypeId">
    <vt:lpwstr>0x010100C6D051AEB2C48B458F82B58F7F6D9A00</vt:lpwstr>
  </property>
  <property fmtid="{D5CDD505-2E9C-101B-9397-08002B2CF9AE}" pid="10" name="MediaServiceImageTags">
    <vt:lpwstr/>
  </property>
</Properties>
</file>