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B1435" w14:textId="77777777" w:rsidR="00B56CF6" w:rsidRPr="004644AE" w:rsidRDefault="00B56CF6" w:rsidP="0093571E">
      <w:pPr>
        <w:pStyle w:val="Heading1"/>
      </w:pPr>
      <w:r>
        <w:t xml:space="preserve">Definição do </w:t>
      </w:r>
      <w:r w:rsidRPr="0093571E">
        <w:t>Universo</w:t>
      </w:r>
    </w:p>
    <w:p w14:paraId="206B1436" w14:textId="77777777" w:rsidR="00B56CF6" w:rsidRPr="001C6C0B" w:rsidRDefault="00B56CF6" w:rsidP="0093571E">
      <w:pPr>
        <w:pStyle w:val="Heading2"/>
        <w:rPr>
          <w:rFonts w:eastAsia="Santander Text"/>
        </w:rPr>
      </w:pPr>
      <w:r w:rsidRPr="004644AE">
        <w:rPr>
          <w:rFonts w:eastAsia="Santander Text"/>
        </w:rPr>
        <w:t>Introdução</w:t>
      </w:r>
    </w:p>
    <w:p w14:paraId="206B1437" w14:textId="77777777" w:rsidR="00B56CF6" w:rsidRPr="004644AE" w:rsidRDefault="00B56CF6" w:rsidP="00B56CF6">
      <w:pPr>
        <w:jc w:val="both"/>
        <w:rPr>
          <w:rFonts w:ascii="Santander Text" w:hAnsi="Santander Text" w:cs="Arial"/>
          <w:sz w:val="20"/>
          <w:szCs w:val="20"/>
        </w:rPr>
      </w:pPr>
      <w:r w:rsidRPr="004644AE">
        <w:rPr>
          <w:rFonts w:ascii="Santander Text" w:eastAsia="Santander Text" w:hAnsi="Santander Text" w:cs="Santander Text"/>
          <w:sz w:val="20"/>
          <w:szCs w:val="20"/>
        </w:rPr>
        <w:t>Com respeito ao campo CHNNL_</w:t>
      </w:r>
      <w:r w:rsidRPr="00495FB2">
        <w:rPr>
          <w:rFonts w:ascii="Santander Text" w:eastAsia="Santander Text" w:hAnsi="Santander Text" w:cs="Santander Text"/>
          <w:sz w:val="20"/>
          <w:szCs w:val="20"/>
        </w:rPr>
        <w:t>ORGNTN,</w:t>
      </w:r>
      <w:r w:rsidRPr="004644AE">
        <w:rPr>
          <w:rFonts w:ascii="Santander Text" w:eastAsia="Santander Text" w:hAnsi="Santander Text" w:cs="Santander Text"/>
          <w:sz w:val="20"/>
          <w:szCs w:val="20"/>
        </w:rPr>
        <w:t xml:space="preserve"> que tem de ser populado na tabela de instrumentos,</w:t>
      </w:r>
      <w:r>
        <w:rPr>
          <w:rFonts w:ascii="Santander Text" w:eastAsia="Santander Text" w:hAnsi="Santander Text" w:cs="Santander Text"/>
          <w:sz w:val="20"/>
          <w:szCs w:val="20"/>
        </w:rPr>
        <w:t xml:space="preserve"> foi realizada uma análise para as eventuais regras de mapeamento. </w:t>
      </w:r>
      <w:r w:rsidRPr="004644AE">
        <w:rPr>
          <w:rFonts w:ascii="Santander Text" w:eastAsia="Santander Text" w:hAnsi="Santander Text" w:cs="Santander Text"/>
          <w:sz w:val="20"/>
          <w:szCs w:val="20"/>
        </w:rPr>
        <w:t xml:space="preserve"> </w:t>
      </w:r>
      <w:r w:rsidRPr="004644AE">
        <w:rPr>
          <w:rFonts w:ascii="Santander Text" w:hAnsi="Santander Text"/>
          <w:sz w:val="20"/>
          <w:szCs w:val="20"/>
        </w:rPr>
        <w:t xml:space="preserve">todas as tabelas devem ser consultadas à data de referência dos dados </w:t>
      </w:r>
      <w:r w:rsidRPr="004644AE">
        <w:rPr>
          <w:rFonts w:ascii="Santander Text" w:hAnsi="Santander Text" w:cs="Arial"/>
          <w:sz w:val="20"/>
          <w:szCs w:val="20"/>
        </w:rPr>
        <w:t xml:space="preserve">(data_date_part = $’{ref_date}’). </w:t>
      </w:r>
      <w:r>
        <w:rPr>
          <w:rFonts w:ascii="Santander Text" w:hAnsi="Santander Text" w:cs="Arial"/>
          <w:sz w:val="20"/>
          <w:szCs w:val="20"/>
        </w:rPr>
        <w:t xml:space="preserve"> Para o exercício em específico foi consultada a data de 2022-09-30.</w:t>
      </w:r>
    </w:p>
    <w:p w14:paraId="61954A00" w14:textId="77777777" w:rsidR="00F3672A" w:rsidRDefault="00F3672A" w:rsidP="00F3672A">
      <w:pPr>
        <w:spacing w:line="276" w:lineRule="auto"/>
        <w:jc w:val="both"/>
        <w:rPr>
          <w:rFonts w:ascii="Santander Headline" w:hAnsi="Santander Headline"/>
          <w:sz w:val="20"/>
        </w:rPr>
      </w:pPr>
      <w:r w:rsidRPr="00970C41">
        <w:rPr>
          <w:rFonts w:ascii="Santander Headline" w:hAnsi="Santander Headline"/>
          <w:sz w:val="20"/>
        </w:rPr>
        <w:t xml:space="preserve">Com respeito ao campo </w:t>
      </w:r>
      <w:r w:rsidRPr="00B120C8">
        <w:rPr>
          <w:rFonts w:ascii="Santander Headline" w:hAnsi="Santander Headline"/>
          <w:i/>
          <w:iCs/>
          <w:sz w:val="20"/>
        </w:rPr>
        <w:t>CHNNL_ORGNTN</w:t>
      </w:r>
      <w:r w:rsidRPr="00970C41">
        <w:rPr>
          <w:rFonts w:ascii="Santander Headline" w:hAnsi="Santander Headline"/>
          <w:sz w:val="20"/>
        </w:rPr>
        <w:t>, que tem de ser populado na tabela de instrumentos, existe</w:t>
      </w:r>
      <w:r>
        <w:rPr>
          <w:rFonts w:ascii="Santander Headline" w:hAnsi="Santander Headline"/>
          <w:sz w:val="20"/>
        </w:rPr>
        <w:t>m,</w:t>
      </w:r>
      <w:r w:rsidRPr="00970C41">
        <w:rPr>
          <w:rFonts w:ascii="Santander Headline" w:hAnsi="Santander Headline"/>
          <w:sz w:val="20"/>
        </w:rPr>
        <w:t xml:space="preserve"> neste momento</w:t>
      </w:r>
      <w:r>
        <w:rPr>
          <w:rFonts w:ascii="Santander Headline" w:hAnsi="Santander Headline"/>
          <w:sz w:val="20"/>
        </w:rPr>
        <w:t xml:space="preserve">, os seguintes </w:t>
      </w:r>
      <w:r w:rsidRPr="00970C41">
        <w:rPr>
          <w:rFonts w:ascii="Santander Headline" w:hAnsi="Santander Headline"/>
          <w:sz w:val="20"/>
        </w:rPr>
        <w:t>requisito</w:t>
      </w:r>
      <w:r>
        <w:rPr>
          <w:rFonts w:ascii="Santander Headline" w:hAnsi="Santander Headline"/>
          <w:sz w:val="20"/>
        </w:rPr>
        <w:t>s:</w:t>
      </w:r>
    </w:p>
    <w:p w14:paraId="3744D132" w14:textId="77777777" w:rsidR="00F3672A" w:rsidRDefault="00F3672A" w:rsidP="00F3672A">
      <w:pPr>
        <w:pStyle w:val="ListParagraph"/>
        <w:numPr>
          <w:ilvl w:val="0"/>
          <w:numId w:val="5"/>
        </w:numPr>
        <w:jc w:val="both"/>
        <w:rPr>
          <w:rFonts w:ascii="Santander Headline" w:hAnsi="Santander Headline"/>
          <w:sz w:val="20"/>
        </w:rPr>
      </w:pPr>
      <w:r w:rsidRPr="00845FB4">
        <w:rPr>
          <w:rFonts w:ascii="Santander Headline" w:hAnsi="Santander Headline"/>
          <w:b/>
          <w:bCs/>
          <w:sz w:val="20"/>
          <w:u w:val="single"/>
        </w:rPr>
        <w:t>Universo 1</w:t>
      </w:r>
      <w:r>
        <w:rPr>
          <w:rFonts w:ascii="Santander Headline" w:hAnsi="Santander Headline"/>
          <w:sz w:val="20"/>
        </w:rPr>
        <w:t xml:space="preserve"> – </w:t>
      </w:r>
      <w:proofErr w:type="spellStart"/>
      <w:r>
        <w:rPr>
          <w:rFonts w:ascii="Santander Headline" w:hAnsi="Santander Headline"/>
          <w:sz w:val="20"/>
        </w:rPr>
        <w:t>Operações</w:t>
      </w:r>
      <w:proofErr w:type="spellEnd"/>
      <w:r>
        <w:rPr>
          <w:rFonts w:ascii="Santander Headline" w:hAnsi="Santander Headline"/>
          <w:sz w:val="20"/>
        </w:rPr>
        <w:t xml:space="preserve"> </w:t>
      </w:r>
      <w:proofErr w:type="spellStart"/>
      <w:r>
        <w:rPr>
          <w:rFonts w:ascii="Santander Headline" w:hAnsi="Santander Headline"/>
          <w:sz w:val="20"/>
        </w:rPr>
        <w:t>CrediSimples</w:t>
      </w:r>
      <w:proofErr w:type="spellEnd"/>
      <w:r>
        <w:rPr>
          <w:rFonts w:ascii="Santander Headline" w:hAnsi="Santander Headline"/>
          <w:sz w:val="20"/>
        </w:rPr>
        <w:t xml:space="preserve">. </w:t>
      </w:r>
      <w:r w:rsidRPr="00EF33DB">
        <w:rPr>
          <w:rFonts w:ascii="Santander Headline" w:hAnsi="Santander Headline"/>
          <w:sz w:val="20"/>
        </w:rPr>
        <w:t xml:space="preserve">Para o universo </w:t>
      </w:r>
      <w:proofErr w:type="spellStart"/>
      <w:r w:rsidRPr="00EF33DB">
        <w:rPr>
          <w:rFonts w:ascii="Santander Headline" w:hAnsi="Santander Headline"/>
          <w:sz w:val="20"/>
        </w:rPr>
        <w:t>destes</w:t>
      </w:r>
      <w:proofErr w:type="spellEnd"/>
      <w:r w:rsidRPr="00EF33DB">
        <w:rPr>
          <w:rFonts w:ascii="Santander Headline" w:hAnsi="Santander Headline"/>
          <w:sz w:val="20"/>
        </w:rPr>
        <w:t xml:space="preserve"> contratos é consultada a </w:t>
      </w:r>
      <w:proofErr w:type="spellStart"/>
      <w:r w:rsidRPr="00EF33DB">
        <w:rPr>
          <w:rFonts w:ascii="Santander Headline" w:hAnsi="Santander Headline"/>
          <w:sz w:val="20"/>
        </w:rPr>
        <w:t>tabela</w:t>
      </w:r>
      <w:proofErr w:type="spellEnd"/>
      <w:r w:rsidRPr="00EF33DB">
        <w:rPr>
          <w:rFonts w:ascii="Santander Headline" w:hAnsi="Santander Headline"/>
          <w:sz w:val="20"/>
        </w:rPr>
        <w:t xml:space="preserve"> </w:t>
      </w:r>
      <w:proofErr w:type="spellStart"/>
      <w:r w:rsidRPr="00EF33DB">
        <w:rPr>
          <w:rFonts w:ascii="Santander Headline" w:hAnsi="Santander Headline"/>
          <w:i/>
          <w:iCs/>
          <w:sz w:val="20"/>
        </w:rPr>
        <w:t>cd_logs.log_operation</w:t>
      </w:r>
      <w:proofErr w:type="spellEnd"/>
      <w:r w:rsidRPr="00EF33DB">
        <w:rPr>
          <w:rFonts w:ascii="Santander Headline" w:hAnsi="Santander Headline"/>
          <w:sz w:val="20"/>
        </w:rPr>
        <w:t xml:space="preserve"> (como especificado no documento Excel </w:t>
      </w:r>
      <w:proofErr w:type="spellStart"/>
      <w:r w:rsidRPr="00EF33DB">
        <w:rPr>
          <w:rFonts w:ascii="Santander Headline" w:hAnsi="Santander Headline"/>
          <w:sz w:val="20"/>
        </w:rPr>
        <w:t>afeto</w:t>
      </w:r>
      <w:proofErr w:type="spellEnd"/>
      <w:r w:rsidRPr="00EF33DB">
        <w:rPr>
          <w:rFonts w:ascii="Santander Headline" w:hAnsi="Santander Headline"/>
          <w:sz w:val="20"/>
        </w:rPr>
        <w:t xml:space="preserve"> a este documento Word, </w:t>
      </w:r>
      <w:proofErr w:type="spellStart"/>
      <w:r w:rsidRPr="00EF33DB">
        <w:rPr>
          <w:rFonts w:ascii="Santander Headline" w:hAnsi="Santander Headline"/>
          <w:sz w:val="20"/>
        </w:rPr>
        <w:t>na</w:t>
      </w:r>
      <w:proofErr w:type="spellEnd"/>
      <w:r w:rsidRPr="00EF33DB">
        <w:rPr>
          <w:rFonts w:ascii="Santander Headline" w:hAnsi="Santander Headline"/>
          <w:sz w:val="20"/>
        </w:rPr>
        <w:t xml:space="preserve"> </w:t>
      </w:r>
      <w:proofErr w:type="spellStart"/>
      <w:r w:rsidRPr="00EF33DB">
        <w:rPr>
          <w:rFonts w:ascii="Santander Headline" w:hAnsi="Santander Headline"/>
          <w:sz w:val="20"/>
        </w:rPr>
        <w:t>linha</w:t>
      </w:r>
      <w:proofErr w:type="spellEnd"/>
      <w:r w:rsidRPr="00EF33DB">
        <w:rPr>
          <w:rFonts w:ascii="Santander Headline" w:hAnsi="Santander Headline"/>
          <w:sz w:val="20"/>
        </w:rPr>
        <w:t xml:space="preserve"> 7).</w:t>
      </w:r>
    </w:p>
    <w:p w14:paraId="661A33EB" w14:textId="77777777" w:rsidR="00F3672A" w:rsidRDefault="00F3672A" w:rsidP="00F3672A">
      <w:pPr>
        <w:pStyle w:val="ListParagraph"/>
        <w:numPr>
          <w:ilvl w:val="0"/>
          <w:numId w:val="5"/>
        </w:numPr>
        <w:jc w:val="both"/>
        <w:rPr>
          <w:rFonts w:ascii="Santander Headline" w:hAnsi="Santander Headline"/>
          <w:sz w:val="20"/>
        </w:rPr>
      </w:pPr>
      <w:r w:rsidRPr="00845FB4">
        <w:rPr>
          <w:rFonts w:ascii="Santander Headline" w:hAnsi="Santander Headline"/>
          <w:b/>
          <w:bCs/>
          <w:sz w:val="20"/>
          <w:u w:val="single"/>
        </w:rPr>
        <w:t>Universo 2</w:t>
      </w:r>
      <w:r>
        <w:rPr>
          <w:rFonts w:ascii="Santander Headline" w:hAnsi="Santander Headline"/>
          <w:sz w:val="20"/>
        </w:rPr>
        <w:t xml:space="preserve"> – </w:t>
      </w:r>
      <w:proofErr w:type="spellStart"/>
      <w:r>
        <w:rPr>
          <w:rFonts w:ascii="Santander Headline" w:hAnsi="Santander Headline"/>
          <w:sz w:val="20"/>
        </w:rPr>
        <w:t>Aplicações</w:t>
      </w:r>
      <w:proofErr w:type="spellEnd"/>
      <w:r>
        <w:rPr>
          <w:rFonts w:ascii="Santander Headline" w:hAnsi="Santander Headline"/>
          <w:sz w:val="20"/>
        </w:rPr>
        <w:t xml:space="preserve"> de </w:t>
      </w:r>
      <w:proofErr w:type="spellStart"/>
      <w:r>
        <w:rPr>
          <w:rFonts w:ascii="Santander Headline" w:hAnsi="Santander Headline"/>
          <w:sz w:val="20"/>
        </w:rPr>
        <w:t>produto</w:t>
      </w:r>
      <w:proofErr w:type="spellEnd"/>
      <w:r>
        <w:rPr>
          <w:rFonts w:ascii="Santander Headline" w:hAnsi="Santander Headline"/>
          <w:sz w:val="20"/>
        </w:rPr>
        <w:t xml:space="preserve"> de crédito</w:t>
      </w:r>
    </w:p>
    <w:p w14:paraId="5AE7BA5F" w14:textId="18EFF29E" w:rsidR="00D941A2" w:rsidRPr="00F3672A" w:rsidRDefault="00F3672A" w:rsidP="0093571E">
      <w:pPr>
        <w:pStyle w:val="ListParagraph"/>
        <w:numPr>
          <w:ilvl w:val="0"/>
          <w:numId w:val="5"/>
        </w:numPr>
        <w:jc w:val="both"/>
        <w:rPr>
          <w:rFonts w:ascii="Santander Headline" w:hAnsi="Santander Headline"/>
          <w:sz w:val="20"/>
        </w:rPr>
      </w:pPr>
      <w:r w:rsidRPr="00845FB4">
        <w:rPr>
          <w:rFonts w:ascii="Santander Headline" w:hAnsi="Santander Headline"/>
          <w:b/>
          <w:bCs/>
          <w:sz w:val="20"/>
          <w:u w:val="single"/>
        </w:rPr>
        <w:t>Universo 3</w:t>
      </w:r>
      <w:r>
        <w:rPr>
          <w:rFonts w:ascii="Santander Headline" w:hAnsi="Santander Headline"/>
          <w:sz w:val="20"/>
        </w:rPr>
        <w:t xml:space="preserve"> – Contas D.O.</w:t>
      </w:r>
    </w:p>
    <w:p w14:paraId="0D1EAF58" w14:textId="4889D108" w:rsidR="0093571E" w:rsidRDefault="0093571E" w:rsidP="0093571E">
      <w:pPr>
        <w:pStyle w:val="Heading2"/>
      </w:pPr>
      <w:r>
        <w:t xml:space="preserve">Universo </w:t>
      </w:r>
      <w:r w:rsidR="009C762B">
        <w:t xml:space="preserve">2. </w:t>
      </w:r>
      <w:r>
        <w:t>Operações de Crédito</w:t>
      </w:r>
    </w:p>
    <w:p w14:paraId="206B143B" w14:textId="370D1D02" w:rsidR="00B56CF6" w:rsidRPr="0093571E" w:rsidRDefault="00B56CF6" w:rsidP="0093571E">
      <w:pPr>
        <w:pStyle w:val="Heading3"/>
      </w:pPr>
      <w:r w:rsidRPr="0093571E">
        <w:t>Tabelas a utilizar</w:t>
      </w:r>
    </w:p>
    <w:p w14:paraId="206B143C" w14:textId="77777777" w:rsidR="00B56CF6" w:rsidRPr="004A684A" w:rsidRDefault="00B56CF6" w:rsidP="00B56CF6">
      <w:pPr>
        <w:spacing w:before="240"/>
        <w:jc w:val="both"/>
        <w:rPr>
          <w:rFonts w:ascii="Santander Text" w:eastAsia="Times New Roman" w:hAnsi="Santander Text" w:cs="Calibri"/>
          <w:color w:val="000000"/>
          <w:sz w:val="20"/>
          <w:szCs w:val="20"/>
          <w:lang w:eastAsia="pt-PT"/>
        </w:rPr>
      </w:pPr>
      <w:r w:rsidRPr="004A684A">
        <w:rPr>
          <w:rFonts w:ascii="Santander Text" w:eastAsia="Times New Roman" w:hAnsi="Santander Text" w:cs="Calibri"/>
          <w:color w:val="000000"/>
          <w:sz w:val="20"/>
          <w:szCs w:val="20"/>
          <w:lang w:eastAsia="pt-PT"/>
        </w:rPr>
        <w:t>Dada a necessidade de quadrar a informação da tabela de instrumentos com os dados de proposta, é necessário extrair as chaves contratuais de cada tipo de produto. Este cruzamento só é possível através das tabelas de propostas referentes a cada tipo de produto, nomeadamente:</w:t>
      </w:r>
    </w:p>
    <w:tbl>
      <w:tblPr>
        <w:tblpPr w:leftFromText="141" w:rightFromText="141" w:vertAnchor="text" w:horzAnchor="margin" w:tblpY="79"/>
        <w:tblW w:w="9283" w:type="dxa"/>
        <w:tblCellMar>
          <w:left w:w="70" w:type="dxa"/>
          <w:right w:w="70" w:type="dxa"/>
        </w:tblCellMar>
        <w:tblLook w:val="04A0" w:firstRow="1" w:lastRow="0" w:firstColumn="1" w:lastColumn="0" w:noHBand="0" w:noVBand="1"/>
      </w:tblPr>
      <w:tblGrid>
        <w:gridCol w:w="2761"/>
        <w:gridCol w:w="4038"/>
        <w:gridCol w:w="1282"/>
        <w:gridCol w:w="1202"/>
      </w:tblGrid>
      <w:tr w:rsidR="00B56CF6" w:rsidRPr="00263CC4" w14:paraId="206B1441" w14:textId="77777777" w:rsidTr="00B14EA1">
        <w:trPr>
          <w:trHeight w:val="216"/>
          <w:tblHeader/>
        </w:trPr>
        <w:tc>
          <w:tcPr>
            <w:tcW w:w="2761" w:type="dxa"/>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06B143D"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Tabela</w:t>
            </w:r>
          </w:p>
        </w:tc>
        <w:tc>
          <w:tcPr>
            <w:tcW w:w="4038" w:type="dxa"/>
            <w:tcBorders>
              <w:top w:val="single" w:sz="4" w:space="0" w:color="808080"/>
              <w:left w:val="nil"/>
              <w:bottom w:val="single" w:sz="4" w:space="0" w:color="808080"/>
              <w:right w:val="single" w:sz="4" w:space="0" w:color="808080"/>
            </w:tcBorders>
            <w:shd w:val="clear" w:color="000000" w:fill="FF0000"/>
            <w:noWrap/>
            <w:vAlign w:val="center"/>
            <w:hideMark/>
          </w:tcPr>
          <w:p w14:paraId="206B143E"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Descritivo</w:t>
            </w:r>
          </w:p>
        </w:tc>
        <w:tc>
          <w:tcPr>
            <w:tcW w:w="1282" w:type="dxa"/>
            <w:tcBorders>
              <w:top w:val="single" w:sz="4" w:space="0" w:color="808080"/>
              <w:left w:val="single" w:sz="4" w:space="0" w:color="auto"/>
              <w:bottom w:val="single" w:sz="4" w:space="0" w:color="808080"/>
              <w:right w:val="single" w:sz="4" w:space="0" w:color="808080"/>
            </w:tcBorders>
            <w:shd w:val="clear" w:color="000000" w:fill="FF0000"/>
            <w:noWrap/>
            <w:vAlign w:val="center"/>
            <w:hideMark/>
          </w:tcPr>
          <w:p w14:paraId="206B143F"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Tipo de Tabela</w:t>
            </w:r>
          </w:p>
        </w:tc>
        <w:tc>
          <w:tcPr>
            <w:tcW w:w="1202" w:type="dxa"/>
            <w:tcBorders>
              <w:top w:val="single" w:sz="4" w:space="0" w:color="808080"/>
              <w:left w:val="nil"/>
              <w:bottom w:val="single" w:sz="4" w:space="0" w:color="808080"/>
              <w:right w:val="single" w:sz="4" w:space="0" w:color="808080"/>
            </w:tcBorders>
            <w:shd w:val="clear" w:color="000000" w:fill="FF0000"/>
            <w:noWrap/>
            <w:vAlign w:val="center"/>
            <w:hideMark/>
          </w:tcPr>
          <w:p w14:paraId="206B1440"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Periodicidade Atualização da Tabela</w:t>
            </w:r>
          </w:p>
        </w:tc>
      </w:tr>
      <w:tr w:rsidR="00B56CF6" w:rsidRPr="00263CC4" w14:paraId="206B1446"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42"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cd_admissao.prt01_propostas</w:t>
            </w:r>
          </w:p>
        </w:tc>
        <w:tc>
          <w:tcPr>
            <w:tcW w:w="4038" w:type="dxa"/>
            <w:tcBorders>
              <w:top w:val="nil"/>
              <w:left w:val="nil"/>
              <w:bottom w:val="single" w:sz="4" w:space="0" w:color="808080"/>
              <w:right w:val="single" w:sz="4" w:space="0" w:color="808080"/>
            </w:tcBorders>
            <w:shd w:val="clear" w:color="auto" w:fill="auto"/>
            <w:noWrap/>
            <w:vAlign w:val="center"/>
            <w:hideMark/>
          </w:tcPr>
          <w:p w14:paraId="206B1443"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Dados gerais referentes a qualquer tipo de proposta.</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44"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Principal</w:t>
            </w:r>
          </w:p>
        </w:tc>
        <w:tc>
          <w:tcPr>
            <w:tcW w:w="1202" w:type="dxa"/>
            <w:tcBorders>
              <w:top w:val="nil"/>
              <w:left w:val="nil"/>
              <w:bottom w:val="single" w:sz="4" w:space="0" w:color="808080"/>
              <w:right w:val="single" w:sz="4" w:space="0" w:color="808080"/>
            </w:tcBorders>
            <w:shd w:val="clear" w:color="auto" w:fill="auto"/>
            <w:noWrap/>
            <w:vAlign w:val="center"/>
            <w:hideMark/>
          </w:tcPr>
          <w:p w14:paraId="206B1445"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4B"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47" w14:textId="77777777" w:rsidR="00B56CF6" w:rsidRPr="00E54AE2" w:rsidRDefault="00B56CF6" w:rsidP="00B14EA1">
            <w:pPr>
              <w:spacing w:after="0" w:line="240" w:lineRule="auto"/>
              <w:jc w:val="center"/>
              <w:rPr>
                <w:rFonts w:ascii="Santander Text" w:eastAsia="Times New Roman" w:hAnsi="Santander Text" w:cs="Calibri"/>
                <w:i/>
                <w:iCs/>
                <w:sz w:val="18"/>
                <w:szCs w:val="18"/>
                <w:highlight w:val="yellow"/>
                <w:lang w:eastAsia="pt-PT"/>
              </w:rPr>
            </w:pPr>
            <w:r w:rsidRPr="00E54AE2">
              <w:rPr>
                <w:rFonts w:ascii="Santander Text" w:eastAsia="Times New Roman" w:hAnsi="Santander Text" w:cs="Calibri"/>
                <w:i/>
                <w:iCs/>
                <w:sz w:val="18"/>
                <w:szCs w:val="18"/>
                <w:lang w:eastAsia="pt-PT"/>
              </w:rPr>
              <w:t>cd_admissao.prt02_prpont</w:t>
            </w:r>
          </w:p>
        </w:tc>
        <w:tc>
          <w:tcPr>
            <w:tcW w:w="4038" w:type="dxa"/>
            <w:tcBorders>
              <w:top w:val="nil"/>
              <w:left w:val="nil"/>
              <w:bottom w:val="single" w:sz="4" w:space="0" w:color="808080"/>
              <w:right w:val="single" w:sz="4" w:space="0" w:color="808080"/>
            </w:tcBorders>
            <w:shd w:val="clear" w:color="auto" w:fill="auto"/>
            <w:noWrap/>
            <w:vAlign w:val="center"/>
            <w:hideMark/>
          </w:tcPr>
          <w:p w14:paraId="206B1448"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Dados elementares de propostas de crédito do tipo pontual</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49"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4A"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50"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4C"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cd_admissao.</w:t>
            </w:r>
            <w:r w:rsidRPr="00263CC4">
              <w:rPr>
                <w:rFonts w:ascii="Santander Text" w:eastAsia="Times New Roman" w:hAnsi="Santander Text" w:cs="Calibri"/>
                <w:sz w:val="18"/>
                <w:szCs w:val="18"/>
                <w:lang w:eastAsia="pt-PT"/>
              </w:rPr>
              <w:t xml:space="preserve"> prt03_prmulti</w:t>
            </w:r>
          </w:p>
        </w:tc>
        <w:tc>
          <w:tcPr>
            <w:tcW w:w="4038" w:type="dxa"/>
            <w:tcBorders>
              <w:top w:val="nil"/>
              <w:left w:val="nil"/>
              <w:bottom w:val="single" w:sz="4" w:space="0" w:color="808080"/>
              <w:right w:val="single" w:sz="4" w:space="0" w:color="808080"/>
            </w:tcBorders>
            <w:shd w:val="clear" w:color="auto" w:fill="auto"/>
            <w:noWrap/>
            <w:vAlign w:val="center"/>
            <w:hideMark/>
          </w:tcPr>
          <w:p w14:paraId="206B144D"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Dados elementares de propostas de crédito do tipo consumo.</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4E"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4F"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55"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51"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cd_admissao.prt20_prcart</w:t>
            </w:r>
          </w:p>
        </w:tc>
        <w:tc>
          <w:tcPr>
            <w:tcW w:w="4038" w:type="dxa"/>
            <w:tcBorders>
              <w:top w:val="nil"/>
              <w:left w:val="nil"/>
              <w:bottom w:val="single" w:sz="4" w:space="0" w:color="808080"/>
              <w:right w:val="single" w:sz="4" w:space="0" w:color="808080"/>
            </w:tcBorders>
            <w:shd w:val="clear" w:color="auto" w:fill="auto"/>
            <w:noWrap/>
            <w:vAlign w:val="center"/>
            <w:hideMark/>
          </w:tcPr>
          <w:p w14:paraId="206B1452" w14:textId="77777777" w:rsidR="00B56CF6" w:rsidRPr="00263CC4" w:rsidRDefault="00B56CF6" w:rsidP="00B14EA1">
            <w:pPr>
              <w:spacing w:after="0" w:line="240" w:lineRule="auto"/>
              <w:jc w:val="center"/>
              <w:rPr>
                <w:rFonts w:ascii="Santander Text" w:eastAsia="Times New Roman" w:hAnsi="Santander Text" w:cs="Calibri"/>
                <w:sz w:val="18"/>
                <w:szCs w:val="18"/>
                <w:highlight w:val="green"/>
                <w:lang w:eastAsia="pt-PT"/>
              </w:rPr>
            </w:pPr>
            <w:r w:rsidRPr="00263CC4">
              <w:rPr>
                <w:rFonts w:ascii="Santander Text" w:eastAsia="Times New Roman" w:hAnsi="Santander Text" w:cs="Calibri"/>
                <w:sz w:val="18"/>
                <w:szCs w:val="18"/>
                <w:lang w:eastAsia="pt-PT"/>
              </w:rPr>
              <w:t>Dados d</w:t>
            </w:r>
            <w:r>
              <w:rPr>
                <w:rFonts w:ascii="Santander Text" w:eastAsia="Times New Roman" w:hAnsi="Santander Text" w:cs="Calibri"/>
                <w:sz w:val="18"/>
                <w:szCs w:val="18"/>
                <w:lang w:eastAsia="pt-PT"/>
              </w:rPr>
              <w:t>e</w:t>
            </w:r>
            <w:r w:rsidRPr="00263CC4">
              <w:rPr>
                <w:rFonts w:ascii="Santander Text" w:eastAsia="Times New Roman" w:hAnsi="Santander Text" w:cs="Calibri"/>
                <w:sz w:val="18"/>
                <w:szCs w:val="18"/>
                <w:lang w:eastAsia="pt-PT"/>
              </w:rPr>
              <w:t xml:space="preserve"> proposta</w:t>
            </w:r>
            <w:r>
              <w:rPr>
                <w:rFonts w:ascii="Santander Text" w:eastAsia="Times New Roman" w:hAnsi="Santander Text" w:cs="Calibri"/>
                <w:sz w:val="18"/>
                <w:szCs w:val="18"/>
                <w:lang w:eastAsia="pt-PT"/>
              </w:rPr>
              <w:t>s</w:t>
            </w:r>
            <w:r w:rsidRPr="00263CC4">
              <w:rPr>
                <w:rFonts w:ascii="Santander Text" w:eastAsia="Times New Roman" w:hAnsi="Santander Text" w:cs="Calibri"/>
                <w:sz w:val="18"/>
                <w:szCs w:val="18"/>
                <w:lang w:eastAsia="pt-PT"/>
              </w:rPr>
              <w:t xml:space="preserve"> referentes a cartões</w:t>
            </w:r>
            <w:r>
              <w:rPr>
                <w:rFonts w:ascii="Santander Text" w:eastAsia="Times New Roman" w:hAnsi="Santander Text" w:cs="Calibri"/>
                <w:sz w:val="18"/>
                <w:szCs w:val="18"/>
                <w:lang w:eastAsia="pt-PT"/>
              </w:rPr>
              <w:t xml:space="preserve"> de crédito</w:t>
            </w:r>
            <w:r w:rsidRPr="00263CC4">
              <w:rPr>
                <w:rFonts w:ascii="Santander Text" w:eastAsia="Times New Roman" w:hAnsi="Santander Text"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53"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54"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5A"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tcPr>
          <w:p w14:paraId="206B1456"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cd_admissao.prt27_prhipot</w:t>
            </w:r>
          </w:p>
        </w:tc>
        <w:tc>
          <w:tcPr>
            <w:tcW w:w="4038" w:type="dxa"/>
            <w:tcBorders>
              <w:top w:val="nil"/>
              <w:left w:val="nil"/>
              <w:bottom w:val="single" w:sz="4" w:space="0" w:color="808080"/>
              <w:right w:val="single" w:sz="4" w:space="0" w:color="808080"/>
            </w:tcBorders>
            <w:shd w:val="clear" w:color="auto" w:fill="auto"/>
            <w:noWrap/>
            <w:vAlign w:val="center"/>
          </w:tcPr>
          <w:p w14:paraId="206B1457"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Dados elementares de propostas de crédito hipotecário</w:t>
            </w:r>
            <w:r>
              <w:rPr>
                <w:rFonts w:ascii="Santander Text" w:eastAsia="Times New Roman" w:hAnsi="Santander Text" w:cs="Calibri"/>
                <w:sz w:val="18"/>
                <w:szCs w:val="18"/>
                <w:lang w:eastAsia="pt-PT"/>
              </w:rPr>
              <w:t xml:space="preserve">. </w:t>
            </w:r>
          </w:p>
        </w:tc>
        <w:tc>
          <w:tcPr>
            <w:tcW w:w="1282" w:type="dxa"/>
            <w:tcBorders>
              <w:top w:val="nil"/>
              <w:left w:val="single" w:sz="4" w:space="0" w:color="auto"/>
              <w:bottom w:val="single" w:sz="4" w:space="0" w:color="808080"/>
              <w:right w:val="single" w:sz="4" w:space="0" w:color="808080"/>
            </w:tcBorders>
            <w:shd w:val="clear" w:color="auto" w:fill="auto"/>
            <w:noWrap/>
            <w:vAlign w:val="center"/>
          </w:tcPr>
          <w:p w14:paraId="206B1458"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tcPr>
          <w:p w14:paraId="206B1459"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5F"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5B"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cd_riscos.ngt14_relcta</w:t>
            </w:r>
          </w:p>
        </w:tc>
        <w:tc>
          <w:tcPr>
            <w:tcW w:w="4038" w:type="dxa"/>
            <w:tcBorders>
              <w:top w:val="nil"/>
              <w:left w:val="nil"/>
              <w:bottom w:val="single" w:sz="4" w:space="0" w:color="808080"/>
              <w:right w:val="single" w:sz="4" w:space="0" w:color="808080"/>
            </w:tcBorders>
            <w:shd w:val="clear" w:color="auto" w:fill="auto"/>
            <w:noWrap/>
            <w:vAlign w:val="center"/>
            <w:hideMark/>
          </w:tcPr>
          <w:p w14:paraId="206B145C"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Dados elementares de propostas de crédito de empresas</w:t>
            </w:r>
            <w:r>
              <w:rPr>
                <w:rFonts w:ascii="Santander Text" w:eastAsia="Times New Roman" w:hAnsi="Santander Text"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5D"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5E"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64"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60"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cd_emprestimos.gpt21_processos</w:t>
            </w:r>
          </w:p>
        </w:tc>
        <w:tc>
          <w:tcPr>
            <w:tcW w:w="4038" w:type="dxa"/>
            <w:tcBorders>
              <w:top w:val="nil"/>
              <w:left w:val="nil"/>
              <w:bottom w:val="single" w:sz="4" w:space="0" w:color="808080"/>
              <w:right w:val="single" w:sz="4" w:space="0" w:color="808080"/>
            </w:tcBorders>
            <w:shd w:val="clear" w:color="auto" w:fill="auto"/>
            <w:noWrap/>
            <w:vAlign w:val="center"/>
            <w:hideMark/>
          </w:tcPr>
          <w:p w14:paraId="206B1461"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 xml:space="preserve">Dados elementares para obter chaves de </w:t>
            </w:r>
            <w:r>
              <w:rPr>
                <w:rFonts w:ascii="Santander Text" w:eastAsia="Times New Roman" w:hAnsi="Santander Text" w:cs="Calibri"/>
                <w:sz w:val="18"/>
                <w:szCs w:val="18"/>
                <w:lang w:eastAsia="pt-PT"/>
              </w:rPr>
              <w:t>cruzamento com tabelas do universo de empréstimos pontuais e hipotecários</w:t>
            </w:r>
            <w:r w:rsidRPr="00263CC4">
              <w:rPr>
                <w:rFonts w:ascii="Santander Text" w:eastAsia="Times New Roman" w:hAnsi="Santander Text"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62"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63"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69"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65"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cd_captools.kt_chaves_mis</w:t>
            </w:r>
          </w:p>
        </w:tc>
        <w:tc>
          <w:tcPr>
            <w:tcW w:w="4038" w:type="dxa"/>
            <w:tcBorders>
              <w:top w:val="nil"/>
              <w:left w:val="nil"/>
              <w:bottom w:val="single" w:sz="4" w:space="0" w:color="808080"/>
              <w:right w:val="single" w:sz="4" w:space="0" w:color="808080"/>
            </w:tcBorders>
            <w:shd w:val="clear" w:color="auto" w:fill="auto"/>
            <w:noWrap/>
            <w:vAlign w:val="center"/>
            <w:hideMark/>
          </w:tcPr>
          <w:p w14:paraId="206B1466"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Pr>
                <w:rFonts w:ascii="Santander Text" w:eastAsia="Times New Roman" w:hAnsi="Santander Text" w:cs="Calibri"/>
                <w:sz w:val="18"/>
                <w:szCs w:val="18"/>
                <w:lang w:eastAsia="pt-PT"/>
              </w:rPr>
              <w:t>T</w:t>
            </w:r>
            <w:r w:rsidRPr="00263CC4">
              <w:rPr>
                <w:rFonts w:ascii="Santander Text" w:eastAsia="Times New Roman" w:hAnsi="Santander Text" w:cs="Calibri"/>
                <w:sz w:val="18"/>
                <w:szCs w:val="18"/>
                <w:lang w:eastAsia="pt-PT"/>
              </w:rPr>
              <w:t>radutores de chave MIS</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67"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68"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r w:rsidR="00B56CF6" w:rsidRPr="00263CC4" w14:paraId="206B146E" w14:textId="77777777" w:rsidTr="00B14EA1">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06B146A" w14:textId="77777777" w:rsidR="00B56CF6" w:rsidRPr="00E54AE2" w:rsidRDefault="00B56CF6" w:rsidP="00B14EA1">
            <w:pPr>
              <w:spacing w:after="0" w:line="240" w:lineRule="auto"/>
              <w:jc w:val="center"/>
              <w:rPr>
                <w:rFonts w:ascii="Santander Text" w:eastAsia="Times New Roman" w:hAnsi="Santander Text" w:cs="Calibri"/>
                <w:i/>
                <w:iCs/>
                <w:sz w:val="18"/>
                <w:szCs w:val="18"/>
                <w:lang w:eastAsia="pt-PT"/>
              </w:rPr>
            </w:pPr>
            <w:r w:rsidRPr="00E54AE2">
              <w:rPr>
                <w:rFonts w:ascii="Santander Text" w:eastAsia="Times New Roman" w:hAnsi="Santander Text" w:cs="Calibri"/>
                <w:i/>
                <w:iCs/>
                <w:sz w:val="18"/>
                <w:szCs w:val="18"/>
                <w:lang w:eastAsia="pt-PT"/>
              </w:rPr>
              <w:t>cd_captools.kt_chaves_finrep</w:t>
            </w:r>
          </w:p>
        </w:tc>
        <w:tc>
          <w:tcPr>
            <w:tcW w:w="4038" w:type="dxa"/>
            <w:tcBorders>
              <w:top w:val="nil"/>
              <w:left w:val="nil"/>
              <w:bottom w:val="single" w:sz="4" w:space="0" w:color="808080"/>
              <w:right w:val="single" w:sz="4" w:space="0" w:color="808080"/>
            </w:tcBorders>
            <w:shd w:val="clear" w:color="auto" w:fill="auto"/>
            <w:noWrap/>
            <w:vAlign w:val="center"/>
            <w:hideMark/>
          </w:tcPr>
          <w:p w14:paraId="206B146B"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Pr>
                <w:rFonts w:ascii="Santander Text" w:eastAsia="Times New Roman" w:hAnsi="Santander Text" w:cs="Calibri"/>
                <w:sz w:val="18"/>
                <w:szCs w:val="18"/>
                <w:lang w:eastAsia="pt-PT"/>
              </w:rPr>
              <w:t>T</w:t>
            </w:r>
            <w:r w:rsidRPr="00263CC4">
              <w:rPr>
                <w:rFonts w:ascii="Santander Text" w:eastAsia="Times New Roman" w:hAnsi="Santander Text" w:cs="Calibri"/>
                <w:sz w:val="18"/>
                <w:szCs w:val="18"/>
                <w:lang w:eastAsia="pt-PT"/>
              </w:rPr>
              <w:t>radutores de chave FR</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06B146C"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206B146D" w14:textId="77777777" w:rsidR="00B56CF6" w:rsidRPr="00263CC4" w:rsidRDefault="00B56CF6" w:rsidP="00B14EA1">
            <w:pPr>
              <w:spacing w:after="0" w:line="240" w:lineRule="auto"/>
              <w:jc w:val="center"/>
              <w:rPr>
                <w:rFonts w:ascii="Santander Text" w:eastAsia="Times New Roman" w:hAnsi="Santander Text" w:cs="Calibri"/>
                <w:sz w:val="18"/>
                <w:szCs w:val="18"/>
                <w:lang w:eastAsia="pt-PT"/>
              </w:rPr>
            </w:pPr>
            <w:r w:rsidRPr="00263CC4">
              <w:rPr>
                <w:rFonts w:ascii="Santander Text" w:eastAsia="Times New Roman" w:hAnsi="Santander Text" w:cs="Calibri"/>
                <w:sz w:val="18"/>
                <w:szCs w:val="18"/>
                <w:lang w:eastAsia="pt-PT"/>
              </w:rPr>
              <w:t>Mensal</w:t>
            </w:r>
          </w:p>
        </w:tc>
      </w:tr>
    </w:tbl>
    <w:p w14:paraId="206B146F" w14:textId="77777777" w:rsidR="00B56CF6" w:rsidRPr="00D40D35" w:rsidRDefault="00B56CF6" w:rsidP="00B56CF6">
      <w:pPr>
        <w:spacing w:before="240"/>
        <w:jc w:val="both"/>
        <w:rPr>
          <w:rFonts w:ascii="Santander Text" w:hAnsi="Santander Text"/>
          <w:sz w:val="20"/>
          <w:szCs w:val="18"/>
        </w:rPr>
      </w:pPr>
      <w:r w:rsidRPr="00D40D35">
        <w:rPr>
          <w:rFonts w:ascii="Santander Text" w:hAnsi="Santander Text"/>
          <w:sz w:val="20"/>
          <w:szCs w:val="18"/>
        </w:rPr>
        <w:t>Os campos necessários para a construção da</w:t>
      </w:r>
      <w:r>
        <w:rPr>
          <w:rFonts w:ascii="Santander Text" w:hAnsi="Santander Text"/>
          <w:sz w:val="20"/>
          <w:szCs w:val="18"/>
        </w:rPr>
        <w:t>s</w:t>
      </w:r>
      <w:r w:rsidRPr="00D40D35">
        <w:rPr>
          <w:rFonts w:ascii="Santander Text" w:hAnsi="Santander Text"/>
          <w:sz w:val="20"/>
          <w:szCs w:val="18"/>
        </w:rPr>
        <w:t xml:space="preserve"> regra</w:t>
      </w:r>
      <w:r>
        <w:rPr>
          <w:rFonts w:ascii="Santander Text" w:hAnsi="Santander Text"/>
          <w:sz w:val="20"/>
          <w:szCs w:val="18"/>
        </w:rPr>
        <w:t>s de cruzamento</w:t>
      </w:r>
      <w:r w:rsidRPr="00D40D35">
        <w:rPr>
          <w:rFonts w:ascii="Santander Text" w:hAnsi="Santander Text"/>
          <w:sz w:val="20"/>
          <w:szCs w:val="18"/>
        </w:rPr>
        <w:t xml:space="preserve"> são:</w:t>
      </w:r>
    </w:p>
    <w:p w14:paraId="206B1470" w14:textId="77777777" w:rsidR="00B56CF6" w:rsidRPr="00D40D35" w:rsidRDefault="00B56CF6" w:rsidP="00B56CF6">
      <w:pPr>
        <w:pStyle w:val="ListParagraph"/>
        <w:numPr>
          <w:ilvl w:val="0"/>
          <w:numId w:val="1"/>
        </w:numPr>
        <w:jc w:val="both"/>
        <w:rPr>
          <w:rFonts w:ascii="Santander Text" w:hAnsi="Santander Text"/>
          <w:sz w:val="20"/>
          <w:szCs w:val="18"/>
          <w:lang w:val="pt-PT"/>
        </w:rPr>
      </w:pPr>
      <w:r w:rsidRPr="00FB7E0F">
        <w:rPr>
          <w:rFonts w:ascii="Santander Text" w:hAnsi="Santander Text"/>
          <w:sz w:val="20"/>
          <w:szCs w:val="18"/>
          <w:lang w:val="pt-PT"/>
        </w:rPr>
        <w:t xml:space="preserve">CCANLCAP </w:t>
      </w:r>
      <w:r w:rsidRPr="00D40D35">
        <w:rPr>
          <w:rFonts w:ascii="Santander Text" w:hAnsi="Santander Text"/>
          <w:sz w:val="20"/>
          <w:szCs w:val="18"/>
          <w:lang w:val="pt-PT"/>
        </w:rPr>
        <w:t>– código do canal de captação</w:t>
      </w:r>
    </w:p>
    <w:p w14:paraId="206B1471" w14:textId="77777777" w:rsidR="00B56CF6" w:rsidRPr="00D40D35" w:rsidRDefault="00B56CF6" w:rsidP="00B56CF6">
      <w:pPr>
        <w:pStyle w:val="ListParagraph"/>
        <w:numPr>
          <w:ilvl w:val="0"/>
          <w:numId w:val="1"/>
        </w:numPr>
        <w:jc w:val="both"/>
        <w:rPr>
          <w:rFonts w:ascii="Santander Text" w:hAnsi="Santander Text"/>
          <w:sz w:val="20"/>
          <w:szCs w:val="18"/>
          <w:lang w:val="pt-PT"/>
        </w:rPr>
      </w:pPr>
      <w:r w:rsidRPr="00FB7E0F">
        <w:rPr>
          <w:rFonts w:ascii="Santander Text" w:hAnsi="Santander Text"/>
          <w:sz w:val="20"/>
          <w:szCs w:val="18"/>
          <w:lang w:val="pt-PT"/>
        </w:rPr>
        <w:t xml:space="preserve">CKUOEMI </w:t>
      </w:r>
      <w:r w:rsidRPr="00D40D35">
        <w:rPr>
          <w:rFonts w:ascii="Santander Text" w:hAnsi="Santander Text"/>
          <w:sz w:val="20"/>
          <w:szCs w:val="18"/>
          <w:lang w:val="pt-PT"/>
        </w:rPr>
        <w:t>– código do balcão emissor</w:t>
      </w:r>
    </w:p>
    <w:p w14:paraId="206B1472" w14:textId="77777777" w:rsidR="00B56CF6" w:rsidRPr="00D40D35" w:rsidRDefault="00B56CF6" w:rsidP="00B56CF6">
      <w:pPr>
        <w:pStyle w:val="ListParagraph"/>
        <w:numPr>
          <w:ilvl w:val="0"/>
          <w:numId w:val="1"/>
        </w:numPr>
        <w:jc w:val="both"/>
        <w:rPr>
          <w:rFonts w:ascii="Santander Text" w:hAnsi="Santander Text"/>
          <w:sz w:val="20"/>
          <w:szCs w:val="18"/>
          <w:lang w:val="pt-PT"/>
        </w:rPr>
      </w:pPr>
      <w:r w:rsidRPr="00FB7E0F">
        <w:rPr>
          <w:rFonts w:ascii="Santander Text" w:hAnsi="Santander Text"/>
          <w:sz w:val="20"/>
          <w:szCs w:val="18"/>
          <w:lang w:val="pt-PT"/>
        </w:rPr>
        <w:lastRenderedPageBreak/>
        <w:t xml:space="preserve">ZPROPOST </w:t>
      </w:r>
      <w:r w:rsidRPr="00D40D35">
        <w:rPr>
          <w:rFonts w:ascii="Santander Text" w:hAnsi="Santander Text"/>
          <w:sz w:val="20"/>
          <w:szCs w:val="18"/>
          <w:lang w:val="pt-PT"/>
        </w:rPr>
        <w:t>– número da proposta</w:t>
      </w:r>
    </w:p>
    <w:p w14:paraId="206B1473" w14:textId="77777777" w:rsidR="00B56CF6" w:rsidRPr="00D40D35" w:rsidRDefault="00B56CF6" w:rsidP="00B56CF6">
      <w:pPr>
        <w:jc w:val="both"/>
        <w:rPr>
          <w:rFonts w:ascii="Santander Text" w:eastAsia="Times New Roman" w:hAnsi="Santander Text" w:cs="Calibri"/>
          <w:sz w:val="20"/>
          <w:szCs w:val="18"/>
          <w:lang w:eastAsia="pt-PT"/>
        </w:rPr>
      </w:pPr>
      <w:r w:rsidRPr="00D40D35">
        <w:rPr>
          <w:rFonts w:ascii="Santander Text" w:hAnsi="Santander Text"/>
          <w:sz w:val="20"/>
          <w:szCs w:val="18"/>
        </w:rPr>
        <w:t>Estes</w:t>
      </w:r>
      <w:r>
        <w:rPr>
          <w:rFonts w:ascii="Santander Text" w:hAnsi="Santander Text"/>
          <w:sz w:val="20"/>
          <w:szCs w:val="18"/>
        </w:rPr>
        <w:t xml:space="preserve"> campos estão presentes na </w:t>
      </w:r>
      <w:r w:rsidRPr="00D40D35">
        <w:rPr>
          <w:rFonts w:ascii="Santander Text" w:hAnsi="Santander Text"/>
          <w:sz w:val="20"/>
          <w:szCs w:val="18"/>
        </w:rPr>
        <w:t xml:space="preserve">tabela </w:t>
      </w:r>
      <w:r w:rsidRPr="00D40D35">
        <w:rPr>
          <w:rFonts w:ascii="Santander Text" w:eastAsia="Times New Roman" w:hAnsi="Santander Text" w:cs="Calibri"/>
          <w:i/>
          <w:iCs/>
          <w:sz w:val="20"/>
          <w:szCs w:val="18"/>
          <w:lang w:eastAsia="pt-PT"/>
        </w:rPr>
        <w:t>prt01_propostas</w:t>
      </w:r>
      <w:r w:rsidRPr="00D40D35">
        <w:rPr>
          <w:rFonts w:ascii="Santander Text" w:eastAsia="Times New Roman" w:hAnsi="Santander Text" w:cs="Calibri"/>
          <w:sz w:val="20"/>
          <w:szCs w:val="18"/>
          <w:lang w:eastAsia="pt-PT"/>
        </w:rPr>
        <w:t xml:space="preserve">, que </w:t>
      </w:r>
      <w:r>
        <w:rPr>
          <w:rFonts w:ascii="Santander Text" w:eastAsia="Times New Roman" w:hAnsi="Santander Text" w:cs="Calibri"/>
          <w:sz w:val="20"/>
          <w:szCs w:val="18"/>
          <w:lang w:eastAsia="pt-PT"/>
        </w:rPr>
        <w:t>consolida</w:t>
      </w:r>
      <w:r w:rsidRPr="00D40D35">
        <w:rPr>
          <w:rFonts w:ascii="Santander Text" w:eastAsia="Times New Roman" w:hAnsi="Santander Text" w:cs="Calibri"/>
          <w:sz w:val="20"/>
          <w:szCs w:val="18"/>
          <w:lang w:eastAsia="pt-PT"/>
        </w:rPr>
        <w:t xml:space="preserve"> os dados gerais referentes a qualquer tipo de proposta. </w:t>
      </w:r>
    </w:p>
    <w:p w14:paraId="206B1474" w14:textId="77777777" w:rsidR="00B56CF6" w:rsidRDefault="00B56CF6" w:rsidP="00B56CF6">
      <w:pPr>
        <w:jc w:val="both"/>
        <w:rPr>
          <w:rFonts w:ascii="Santander Text" w:eastAsia="Times New Roman" w:hAnsi="Santander Text" w:cs="Calibri"/>
          <w:sz w:val="18"/>
          <w:szCs w:val="18"/>
          <w:lang w:eastAsia="pt-PT"/>
        </w:rPr>
      </w:pPr>
    </w:p>
    <w:p w14:paraId="206B1475" w14:textId="77777777" w:rsidR="00B56CF6" w:rsidRPr="004644AE" w:rsidRDefault="00B56CF6" w:rsidP="0093571E">
      <w:pPr>
        <w:pStyle w:val="Heading3"/>
        <w:rPr>
          <w:lang w:eastAsia="pt-PT"/>
        </w:rPr>
      </w:pPr>
      <w:r>
        <w:rPr>
          <w:lang w:eastAsia="pt-PT"/>
        </w:rPr>
        <w:t>U</w:t>
      </w:r>
      <w:r w:rsidRPr="004644AE">
        <w:rPr>
          <w:lang w:eastAsia="pt-PT"/>
        </w:rPr>
        <w:t>niverso inicial de propostas</w:t>
      </w:r>
    </w:p>
    <w:p w14:paraId="206B1476" w14:textId="77777777" w:rsidR="00B56CF6" w:rsidRPr="005B469A" w:rsidRDefault="00B56CF6" w:rsidP="00B56CF6">
      <w:pPr>
        <w:jc w:val="both"/>
        <w:rPr>
          <w:lang w:eastAsia="pt-PT"/>
        </w:rPr>
      </w:pPr>
      <w:r w:rsidRPr="00D40D35">
        <w:rPr>
          <w:rFonts w:ascii="Santander Text" w:hAnsi="Santander Text"/>
          <w:sz w:val="20"/>
          <w:szCs w:val="20"/>
        </w:rPr>
        <w:t xml:space="preserve">A tabela </w:t>
      </w:r>
      <w:r w:rsidRPr="00D40D35">
        <w:rPr>
          <w:rFonts w:ascii="Santander Text" w:eastAsia="Times New Roman" w:hAnsi="Santander Text" w:cs="Calibri"/>
          <w:i/>
          <w:iCs/>
          <w:sz w:val="20"/>
          <w:szCs w:val="20"/>
          <w:lang w:eastAsia="pt-PT"/>
        </w:rPr>
        <w:t xml:space="preserve">prt01_propostas </w:t>
      </w:r>
      <w:r w:rsidRPr="00D40D35">
        <w:rPr>
          <w:rFonts w:ascii="Santander Text" w:eastAsia="Times New Roman" w:hAnsi="Santander Text" w:cs="Calibri"/>
          <w:sz w:val="20"/>
          <w:szCs w:val="20"/>
          <w:lang w:eastAsia="pt-PT"/>
        </w:rPr>
        <w:t>deve ser filtrada no campo CSITUAC por ‘7’ – que quer dizer que a proposta foi contratada – regra válida para as propostas de crédito pontual, de consumo, de habitação e de empresas. Para as propostas de crédito de cartões o campo pode assumir para além do valor ‘7’, o valor ‘4’ – que quer dizer que a proposta foi aceite.</w:t>
      </w:r>
    </w:p>
    <w:p w14:paraId="206B1477" w14:textId="77777777" w:rsidR="00B56CF6" w:rsidRPr="004644AE" w:rsidRDefault="00B56CF6" w:rsidP="0093571E">
      <w:pPr>
        <w:pStyle w:val="Heading3"/>
      </w:pPr>
      <w:r w:rsidRPr="004644AE">
        <w:rPr>
          <w:lang w:eastAsia="pt-PT"/>
        </w:rPr>
        <w:t xml:space="preserve">Cruzamento com </w:t>
      </w:r>
      <w:r>
        <w:rPr>
          <w:lang w:eastAsia="pt-PT"/>
        </w:rPr>
        <w:t xml:space="preserve">as </w:t>
      </w:r>
      <w:r w:rsidRPr="004644AE">
        <w:rPr>
          <w:lang w:eastAsia="pt-PT"/>
        </w:rPr>
        <w:t>tabelas complementares</w:t>
      </w:r>
    </w:p>
    <w:p w14:paraId="206B1478" w14:textId="77777777" w:rsidR="00B56CF6" w:rsidRPr="0093571E" w:rsidRDefault="00B56CF6" w:rsidP="0093571E">
      <w:pPr>
        <w:pStyle w:val="Heading4"/>
      </w:pPr>
      <w:r w:rsidRPr="0093571E">
        <w:t xml:space="preserve">Crédito ao Consumo </w:t>
      </w:r>
    </w:p>
    <w:p w14:paraId="206B1479" w14:textId="77777777" w:rsidR="00B56CF6" w:rsidRPr="00B17108" w:rsidRDefault="00B56CF6" w:rsidP="00B56CF6">
      <w:pPr>
        <w:jc w:val="both"/>
        <w:rPr>
          <w:rFonts w:ascii="Santander Headline" w:hAnsi="Santander Headline"/>
          <w:sz w:val="20"/>
          <w:szCs w:val="20"/>
        </w:rPr>
      </w:pPr>
      <w:r w:rsidRPr="00B17108">
        <w:rPr>
          <w:rFonts w:ascii="Santander Headline" w:hAnsi="Santander Headline"/>
          <w:sz w:val="20"/>
          <w:szCs w:val="20"/>
        </w:rPr>
        <w:t xml:space="preserve">Em primeiro lugar, faz-se o cruzamento do CBALCAO + CNUMECTA correspondente ao </w:t>
      </w:r>
      <w:r w:rsidRPr="00B17108">
        <w:rPr>
          <w:rFonts w:ascii="Santander Text" w:hAnsi="Santander Text" w:cs="Calibri"/>
          <w:sz w:val="20"/>
          <w:szCs w:val="20"/>
        </w:rPr>
        <w:t>INSTRMNT_ID da tabela de instrumentos –lt002 - com o CKBALEP + CKCTAEP da tabela complementar de propostas de crédito de consumo – prt03. Deste cruzamento, obtemos através da prt03 o campo ZPROPOST que, será utilizado para fazer o cruzamento com a tabela de propostas – prt01 – de forma a obter os campos CKUOEMI e CCANLCAP. Após a obtenção destes campos, aplica-se a metodologia de cálculo definida no documento “Metodologia de Cálculo”.</w:t>
      </w:r>
    </w:p>
    <w:p w14:paraId="206B147A" w14:textId="77777777" w:rsidR="00B56CF6" w:rsidRDefault="00B56CF6" w:rsidP="0093571E">
      <w:pPr>
        <w:pStyle w:val="Heading4"/>
      </w:pPr>
      <w:r w:rsidRPr="004644AE">
        <w:t xml:space="preserve"> Cartões de Crédito</w:t>
      </w:r>
    </w:p>
    <w:p w14:paraId="206B147B" w14:textId="77777777" w:rsidR="00B56CF6" w:rsidRPr="0035669C" w:rsidRDefault="00B56CF6" w:rsidP="00B56CF6">
      <w:pPr>
        <w:jc w:val="both"/>
        <w:rPr>
          <w:rFonts w:ascii="Santander Headline" w:hAnsi="Santander Headline"/>
          <w:sz w:val="20"/>
          <w:szCs w:val="20"/>
        </w:rPr>
      </w:pPr>
      <w:r w:rsidRPr="0035669C">
        <w:rPr>
          <w:rFonts w:ascii="Santander Headline" w:hAnsi="Santander Headline"/>
          <w:sz w:val="20"/>
          <w:szCs w:val="20"/>
        </w:rPr>
        <w:t xml:space="preserve">Em primeiro lugar, faz-se o cruzamento do CBALCAO + CNUMECTA correspondente ao </w:t>
      </w:r>
      <w:r w:rsidRPr="0035669C">
        <w:rPr>
          <w:rFonts w:ascii="Santander Text" w:hAnsi="Santander Text" w:cs="Calibri"/>
          <w:sz w:val="20"/>
          <w:szCs w:val="20"/>
        </w:rPr>
        <w:t>INSTRMNT_ID da tabela de instrumentos –lt002 - com o CKBALEP + CKCTAEP da tabela complementar de propostas de cartões – prt20. Deste cruzamento, obtemos através da prt20 o campo ZPROPOST que, será utilizado para fazer o cruzamento com a tabela de propostas – prt01 – de forma a obter os campos CKUOEMI e CCANLCAP. Após a obtenção destes campos, aplica-se a metodologia de cálculo definida no documento “Metodologia de Cálculo”.</w:t>
      </w:r>
    </w:p>
    <w:p w14:paraId="206B147C" w14:textId="77777777" w:rsidR="00B56CF6" w:rsidRDefault="00B56CF6" w:rsidP="0093571E">
      <w:pPr>
        <w:pStyle w:val="Heading4"/>
      </w:pPr>
      <w:r>
        <w:t xml:space="preserve">Crédito Pontual </w:t>
      </w:r>
    </w:p>
    <w:p w14:paraId="206B147D" w14:textId="77777777" w:rsidR="00B56CF6" w:rsidRDefault="00B56CF6" w:rsidP="00B56CF6">
      <w:pPr>
        <w:jc w:val="both"/>
        <w:rPr>
          <w:rFonts w:ascii="Santander Text" w:hAnsi="Santander Text" w:cs="Calibri"/>
          <w:sz w:val="20"/>
          <w:szCs w:val="20"/>
        </w:rPr>
      </w:pPr>
      <w:r>
        <w:rPr>
          <w:rFonts w:ascii="Santander Headline" w:hAnsi="Santander Headline"/>
          <w:sz w:val="20"/>
        </w:rPr>
        <w:t xml:space="preserve">A tabela de dados de propostas de crédito pontual – prt02 - está discriminada ao nível da gestão de processos não sendo possível fazer o cruzamento direto com a tabela de instrumentos – lt002 - que se encontra discriminada ao nível contratual. Posto isto, primeiramente devemos considerar a tabela de gestão de processos – gpt21 – e cruzar os campos CKBALEP + CKCTAEP desta tabela com os campos CBALCAO + CNUMECTA </w:t>
      </w:r>
      <w:r w:rsidRPr="0035669C">
        <w:rPr>
          <w:rFonts w:ascii="Santander Headline" w:hAnsi="Santander Headline"/>
          <w:sz w:val="20"/>
          <w:szCs w:val="20"/>
        </w:rPr>
        <w:t xml:space="preserve">correspondente ao </w:t>
      </w:r>
      <w:r w:rsidRPr="0035669C">
        <w:rPr>
          <w:rFonts w:ascii="Santander Text" w:hAnsi="Santander Text" w:cs="Calibri"/>
          <w:sz w:val="20"/>
          <w:szCs w:val="20"/>
        </w:rPr>
        <w:t>INSTRMNT_ID da tabela de instrumentos –</w:t>
      </w:r>
      <w:r>
        <w:rPr>
          <w:rFonts w:ascii="Santander Text" w:hAnsi="Santander Text" w:cs="Calibri"/>
          <w:sz w:val="20"/>
          <w:szCs w:val="20"/>
        </w:rPr>
        <w:t xml:space="preserve"> </w:t>
      </w:r>
      <w:r w:rsidRPr="0035669C">
        <w:rPr>
          <w:rFonts w:ascii="Santander Text" w:hAnsi="Santander Text" w:cs="Calibri"/>
          <w:sz w:val="20"/>
          <w:szCs w:val="20"/>
        </w:rPr>
        <w:t>lt002</w:t>
      </w:r>
      <w:r>
        <w:rPr>
          <w:rFonts w:ascii="Santander Text" w:hAnsi="Santander Text" w:cs="Calibri"/>
          <w:sz w:val="20"/>
          <w:szCs w:val="20"/>
        </w:rPr>
        <w:t xml:space="preserve">. Após este cruzamento, já é possível obter o campo ZPROPOST da prt02 ao cruzar os campos </w:t>
      </w:r>
      <w:r>
        <w:rPr>
          <w:rFonts w:ascii="Santander Headline" w:hAnsi="Santander Headline"/>
          <w:sz w:val="20"/>
        </w:rPr>
        <w:t>CKBALGP + CKCTAGP desta mesma tabela com os campos CKBALEP + CKCTAEP da tabela de gestão de processos.</w:t>
      </w:r>
    </w:p>
    <w:p w14:paraId="206B147E" w14:textId="77777777" w:rsidR="00B56CF6" w:rsidRPr="002F652B" w:rsidRDefault="00B56CF6" w:rsidP="00B56CF6">
      <w:pPr>
        <w:jc w:val="both"/>
        <w:rPr>
          <w:rFonts w:ascii="Santander Text" w:hAnsi="Santander Text" w:cs="Calibri"/>
          <w:sz w:val="20"/>
          <w:szCs w:val="20"/>
        </w:rPr>
      </w:pPr>
      <w:r>
        <w:rPr>
          <w:rFonts w:ascii="Santander Headline" w:hAnsi="Santander Headline"/>
          <w:sz w:val="20"/>
        </w:rPr>
        <w:t xml:space="preserve">De seguida, </w:t>
      </w:r>
      <w:r>
        <w:rPr>
          <w:rFonts w:ascii="Santander Text" w:hAnsi="Santander Text" w:cs="Calibri"/>
          <w:sz w:val="20"/>
          <w:szCs w:val="20"/>
        </w:rPr>
        <w:t>o campo ZPROPOST</w:t>
      </w:r>
      <w:r w:rsidRPr="0035669C">
        <w:rPr>
          <w:rFonts w:ascii="Santander Text" w:hAnsi="Santander Text" w:cs="Calibri"/>
          <w:sz w:val="20"/>
          <w:szCs w:val="20"/>
        </w:rPr>
        <w:t xml:space="preserve"> será utilizado para fazer o cruzamento com a tabela de propostas – prt01 – de forma a obter os campos CKUOEMI e CCANLCAP. Após a obtenção destes campos, aplica-se a metodologia de cálculo definida no documento “Metodologia de Cálculo”.</w:t>
      </w:r>
    </w:p>
    <w:p w14:paraId="206B1480" w14:textId="77777777" w:rsidR="00B56CF6" w:rsidRDefault="00B56CF6" w:rsidP="0093571E">
      <w:pPr>
        <w:pStyle w:val="Heading4"/>
      </w:pPr>
      <w:r>
        <w:t>Crédito</w:t>
      </w:r>
      <w:r w:rsidRPr="004644AE">
        <w:t xml:space="preserve"> Hipotecário</w:t>
      </w:r>
    </w:p>
    <w:p w14:paraId="206B1481" w14:textId="77777777" w:rsidR="00B56CF6" w:rsidRDefault="00B56CF6" w:rsidP="00B56CF6">
      <w:pPr>
        <w:jc w:val="both"/>
        <w:rPr>
          <w:rFonts w:ascii="Santander Text" w:hAnsi="Santander Text" w:cs="Calibri"/>
          <w:sz w:val="20"/>
          <w:szCs w:val="20"/>
        </w:rPr>
      </w:pPr>
      <w:r>
        <w:rPr>
          <w:rFonts w:ascii="Santander Headline" w:hAnsi="Santander Headline"/>
          <w:sz w:val="20"/>
        </w:rPr>
        <w:t xml:space="preserve">A tabela de dados de propostas de crédito hipotecário – prt27 - está discriminada ao nível da gestão de processos não sendo possível fazer o cruzamento direto com a tabela de instrumentos – lt002 - que se encontra discriminada ao nível contratual. Posto isto, primeiramente devemos considerar a tabela de gestão de processos – gpt21 – e </w:t>
      </w:r>
      <w:r>
        <w:rPr>
          <w:rFonts w:ascii="Santander Headline" w:hAnsi="Santander Headline"/>
          <w:sz w:val="20"/>
        </w:rPr>
        <w:lastRenderedPageBreak/>
        <w:t xml:space="preserve">cruzar os campos CKBALEP + CKCTAEP desta tabela com os campos CBALCAO + CNUMECTA </w:t>
      </w:r>
      <w:r w:rsidRPr="0035669C">
        <w:rPr>
          <w:rFonts w:ascii="Santander Headline" w:hAnsi="Santander Headline"/>
          <w:sz w:val="20"/>
          <w:szCs w:val="20"/>
        </w:rPr>
        <w:t xml:space="preserve">correspondente ao </w:t>
      </w:r>
      <w:r w:rsidRPr="0035669C">
        <w:rPr>
          <w:rFonts w:ascii="Santander Text" w:hAnsi="Santander Text" w:cs="Calibri"/>
          <w:sz w:val="20"/>
          <w:szCs w:val="20"/>
        </w:rPr>
        <w:t>INSTRMNT_ID da tabela de instrumentos –</w:t>
      </w:r>
      <w:r>
        <w:rPr>
          <w:rFonts w:ascii="Santander Text" w:hAnsi="Santander Text" w:cs="Calibri"/>
          <w:sz w:val="20"/>
          <w:szCs w:val="20"/>
        </w:rPr>
        <w:t xml:space="preserve"> </w:t>
      </w:r>
      <w:r w:rsidRPr="0035669C">
        <w:rPr>
          <w:rFonts w:ascii="Santander Text" w:hAnsi="Santander Text" w:cs="Calibri"/>
          <w:sz w:val="20"/>
          <w:szCs w:val="20"/>
        </w:rPr>
        <w:t>lt002</w:t>
      </w:r>
      <w:r>
        <w:rPr>
          <w:rFonts w:ascii="Santander Text" w:hAnsi="Santander Text" w:cs="Calibri"/>
          <w:sz w:val="20"/>
          <w:szCs w:val="20"/>
        </w:rPr>
        <w:t xml:space="preserve">. Após este cruzamento, já é possível obter o campo ZPROPOST da prt27 ao cruzar os campos </w:t>
      </w:r>
      <w:r>
        <w:rPr>
          <w:rFonts w:ascii="Santander Headline" w:hAnsi="Santander Headline"/>
          <w:sz w:val="20"/>
        </w:rPr>
        <w:t>CKBALGP + CKCTAGP desta mesma tabela com os campos CKBALEP + CKCTAEP da tabela de gestão de processos.</w:t>
      </w:r>
    </w:p>
    <w:p w14:paraId="206B1483" w14:textId="25A783BE" w:rsidR="00B56CF6" w:rsidRPr="002B0050" w:rsidRDefault="00B56CF6" w:rsidP="002B0050">
      <w:pPr>
        <w:jc w:val="both"/>
        <w:rPr>
          <w:rFonts w:ascii="Santander Text" w:hAnsi="Santander Text" w:cs="Calibri"/>
          <w:sz w:val="20"/>
          <w:szCs w:val="20"/>
        </w:rPr>
      </w:pPr>
      <w:r>
        <w:rPr>
          <w:rFonts w:ascii="Santander Headline" w:hAnsi="Santander Headline"/>
          <w:sz w:val="20"/>
        </w:rPr>
        <w:t xml:space="preserve">De seguida, </w:t>
      </w:r>
      <w:r>
        <w:rPr>
          <w:rFonts w:ascii="Santander Text" w:hAnsi="Santander Text" w:cs="Calibri"/>
          <w:sz w:val="20"/>
          <w:szCs w:val="20"/>
        </w:rPr>
        <w:t>o campo ZPROPOST</w:t>
      </w:r>
      <w:r w:rsidRPr="0035669C">
        <w:rPr>
          <w:rFonts w:ascii="Santander Text" w:hAnsi="Santander Text" w:cs="Calibri"/>
          <w:sz w:val="20"/>
          <w:szCs w:val="20"/>
        </w:rPr>
        <w:t xml:space="preserve"> será utilizado para fazer o cruzamento com a tabela de propostas – prt01 – de forma a obter os campos CKUOEMI e CCANLCAP. Após a obtenção destes campos, aplica-se a metodologia de cálculo definida no documento “Metodologia de Cálculo”.</w:t>
      </w:r>
    </w:p>
    <w:p w14:paraId="206B1484" w14:textId="77777777" w:rsidR="00B56CF6" w:rsidRDefault="00B56CF6" w:rsidP="0093571E">
      <w:pPr>
        <w:pStyle w:val="Heading4"/>
      </w:pPr>
      <w:r w:rsidRPr="004644AE">
        <w:t>Crédito a Empresas</w:t>
      </w:r>
    </w:p>
    <w:p w14:paraId="206B1486" w14:textId="77777777" w:rsidR="00B56CF6" w:rsidRDefault="00B56CF6" w:rsidP="00B56CF6">
      <w:pPr>
        <w:jc w:val="both"/>
        <w:rPr>
          <w:rFonts w:ascii="Santander Headline" w:hAnsi="Santander Headline"/>
          <w:sz w:val="20"/>
        </w:rPr>
      </w:pPr>
      <w:r>
        <w:rPr>
          <w:rFonts w:ascii="Santander Headline" w:hAnsi="Santander Headline"/>
          <w:sz w:val="20"/>
        </w:rPr>
        <w:t>A tabela de dados de propostas de crédito a empresas – ngt14 - está em chaves MIS não sendo possível fazer o cruzamento direto com a tabela de instrumentos – lt002 – que está em chaves finrep. Posto isto, devemos considerar as tabelas de tradutores de chaves– kt_chaves_finrep e kt_chaves_mis para a realização dos seguintes passos:</w:t>
      </w:r>
    </w:p>
    <w:p w14:paraId="206B1487" w14:textId="77777777" w:rsidR="00B56CF6" w:rsidRPr="00D44A4B" w:rsidRDefault="00B56CF6" w:rsidP="00B56CF6">
      <w:pPr>
        <w:numPr>
          <w:ilvl w:val="0"/>
          <w:numId w:val="2"/>
        </w:numPr>
        <w:jc w:val="both"/>
        <w:rPr>
          <w:rFonts w:ascii="Santander Headline" w:hAnsi="Santander Headline"/>
          <w:sz w:val="20"/>
        </w:rPr>
      </w:pPr>
      <w:r>
        <w:rPr>
          <w:rFonts w:ascii="Santander Headline" w:hAnsi="Santander Headline"/>
          <w:sz w:val="20"/>
        </w:rPr>
        <w:t xml:space="preserve">Estando a tabela de instrumentos – lt002 – em chaves finrep é necessário fazer o cruzamento dos campos CEMPRESA + CBALCAO + CNUMECTA + ZDEPOSIT </w:t>
      </w:r>
      <w:r w:rsidRPr="0035669C">
        <w:rPr>
          <w:rFonts w:ascii="Santander Headline" w:hAnsi="Santander Headline"/>
          <w:sz w:val="20"/>
          <w:szCs w:val="20"/>
        </w:rPr>
        <w:t xml:space="preserve">correspondente ao </w:t>
      </w:r>
      <w:r w:rsidRPr="0035669C">
        <w:rPr>
          <w:rFonts w:ascii="Santander Text" w:hAnsi="Santander Text" w:cs="Calibri"/>
          <w:sz w:val="20"/>
          <w:szCs w:val="20"/>
        </w:rPr>
        <w:t>INSTRMNT_ID</w:t>
      </w:r>
      <w:r>
        <w:rPr>
          <w:rFonts w:ascii="Santander Headline" w:hAnsi="Santander Headline"/>
          <w:sz w:val="20"/>
        </w:rPr>
        <w:t xml:space="preserve"> desta mesma tabela com os campos CEMPRESA_FR + CBALCAO_FR + CNUMECTA_FR + ZDEPOSIT_FR da tabela de tradutores de chave finrep</w:t>
      </w:r>
      <w:r>
        <w:rPr>
          <w:rFonts w:ascii="Santander Text" w:hAnsi="Santander Text" w:cs="Calibri"/>
          <w:sz w:val="20"/>
          <w:szCs w:val="20"/>
        </w:rPr>
        <w:t xml:space="preserve">. </w:t>
      </w:r>
      <w:r>
        <w:rPr>
          <w:rFonts w:ascii="Santander Headline" w:hAnsi="Santander Headline"/>
          <w:sz w:val="20"/>
        </w:rPr>
        <w:t>Deste cruzamento obtemos os campos de chave master CEMPRESA, CBALCAO, CNUMECTA, ZDEPOSIT</w:t>
      </w:r>
      <w:r>
        <w:rPr>
          <w:rFonts w:ascii="Santander Text" w:hAnsi="Santander Text" w:cs="Calibri"/>
          <w:sz w:val="20"/>
          <w:szCs w:val="20"/>
        </w:rPr>
        <w:t>;</w:t>
      </w:r>
    </w:p>
    <w:p w14:paraId="206B1488" w14:textId="77777777" w:rsidR="00B56CF6" w:rsidRDefault="00B56CF6" w:rsidP="00B56CF6">
      <w:pPr>
        <w:numPr>
          <w:ilvl w:val="0"/>
          <w:numId w:val="2"/>
        </w:numPr>
        <w:jc w:val="both"/>
        <w:rPr>
          <w:rFonts w:ascii="Santander Headline" w:hAnsi="Santander Headline"/>
          <w:sz w:val="20"/>
        </w:rPr>
      </w:pPr>
      <w:r>
        <w:rPr>
          <w:rFonts w:ascii="Santander Text" w:hAnsi="Santander Text" w:cs="Calibri"/>
          <w:sz w:val="20"/>
          <w:szCs w:val="20"/>
        </w:rPr>
        <w:t xml:space="preserve">Após este cruzamento e, como referido estando a tabela ngt14 em chaves MIS, é necessário cruzar os campos de chave </w:t>
      </w:r>
      <w:r>
        <w:rPr>
          <w:rFonts w:ascii="Santander Headline" w:hAnsi="Santander Headline"/>
          <w:sz w:val="20"/>
        </w:rPr>
        <w:t>master CEMPRESA + CBALCAO + CNUMECTA + ZDEPOSIT obtidos no cruzamento acima com os campos CEMPRESA + CBALCAO + CNUMECTA + ZDEPOSIT da tabela de tradutores de chave MIS. Deste cruzamento obtemos as chaves MIS CKBALCAO, CKNUMCTA, ZDEPOSIT_MIS;</w:t>
      </w:r>
    </w:p>
    <w:p w14:paraId="206B1489" w14:textId="77777777" w:rsidR="00B56CF6" w:rsidRDefault="00B56CF6" w:rsidP="00B56CF6">
      <w:pPr>
        <w:numPr>
          <w:ilvl w:val="0"/>
          <w:numId w:val="2"/>
        </w:numPr>
        <w:jc w:val="both"/>
        <w:rPr>
          <w:rFonts w:ascii="Santander Headline" w:hAnsi="Santander Headline"/>
          <w:sz w:val="20"/>
        </w:rPr>
      </w:pPr>
      <w:r>
        <w:rPr>
          <w:rFonts w:ascii="Santander Text" w:hAnsi="Santander Text" w:cs="Calibri"/>
          <w:sz w:val="20"/>
          <w:szCs w:val="20"/>
        </w:rPr>
        <w:t xml:space="preserve">De seguida, realiza-se o cruzamento das chaves MIS </w:t>
      </w:r>
      <w:r>
        <w:rPr>
          <w:rFonts w:ascii="Santander Headline" w:hAnsi="Santander Headline"/>
          <w:sz w:val="20"/>
        </w:rPr>
        <w:t>CKBALCAO + CKNUMCTA + ZDEPOSIT_MIS</w:t>
      </w:r>
      <w:r>
        <w:rPr>
          <w:rFonts w:ascii="Santander Text" w:hAnsi="Santander Text" w:cs="Calibri"/>
          <w:sz w:val="20"/>
          <w:szCs w:val="20"/>
        </w:rPr>
        <w:t xml:space="preserve"> resultantes do cruzamento anterior com os campos </w:t>
      </w:r>
      <w:r>
        <w:rPr>
          <w:rFonts w:ascii="Santander Headline" w:hAnsi="Santander Headline"/>
          <w:sz w:val="20"/>
        </w:rPr>
        <w:t>CKBALCAO + CKNUMCTA + ZDEPOSIT da tabela de propostas de empresas – ngt14 – para obter o campo ZPLANPROP;</w:t>
      </w:r>
    </w:p>
    <w:p w14:paraId="206B148A" w14:textId="77777777" w:rsidR="00B56CF6" w:rsidRPr="002F652B" w:rsidRDefault="00B56CF6" w:rsidP="00B56CF6">
      <w:pPr>
        <w:numPr>
          <w:ilvl w:val="0"/>
          <w:numId w:val="2"/>
        </w:numPr>
        <w:jc w:val="both"/>
        <w:rPr>
          <w:rFonts w:ascii="Santander Text" w:hAnsi="Santander Text" w:cs="Calibri"/>
          <w:sz w:val="20"/>
          <w:szCs w:val="20"/>
        </w:rPr>
      </w:pPr>
      <w:r>
        <w:rPr>
          <w:rFonts w:ascii="Santander Headline" w:hAnsi="Santander Headline"/>
          <w:sz w:val="20"/>
        </w:rPr>
        <w:t xml:space="preserve">Por último, </w:t>
      </w:r>
      <w:r>
        <w:rPr>
          <w:rFonts w:ascii="Santander Text" w:hAnsi="Santander Text" w:cs="Calibri"/>
          <w:sz w:val="20"/>
          <w:szCs w:val="20"/>
        </w:rPr>
        <w:t>o campo ZPLANPROP</w:t>
      </w:r>
      <w:r w:rsidRPr="0035669C">
        <w:rPr>
          <w:rFonts w:ascii="Santander Text" w:hAnsi="Santander Text" w:cs="Calibri"/>
          <w:sz w:val="20"/>
          <w:szCs w:val="20"/>
        </w:rPr>
        <w:t xml:space="preserve"> será utilizado para fazer o cruzamento com a tabela de propostas – prt01 – de forma a obter os campos CKUOEMI e CCANLCAP. Após a obtenção destes campos, aplica-se a metodologia de cálculo definida no documento “Metodologia de Cálculo”.</w:t>
      </w:r>
    </w:p>
    <w:p w14:paraId="206B148C" w14:textId="77777777" w:rsidR="00B56CF6" w:rsidRDefault="00B56CF6" w:rsidP="00B56CF6"/>
    <w:p w14:paraId="206B1490" w14:textId="77777777" w:rsidR="00B56CF6" w:rsidRPr="00BE43AC" w:rsidRDefault="00B56CF6" w:rsidP="0093571E">
      <w:pPr>
        <w:pStyle w:val="Heading3"/>
      </w:pPr>
      <w:r>
        <w:t>Tratamento de contratos com mais do que uma proposta associada</w:t>
      </w:r>
    </w:p>
    <w:p w14:paraId="206B1491" w14:textId="77777777" w:rsidR="00B56CF6" w:rsidRPr="004644AE" w:rsidRDefault="00B56CF6" w:rsidP="00B56CF6">
      <w:pPr>
        <w:spacing w:before="240"/>
        <w:jc w:val="both"/>
        <w:rPr>
          <w:rFonts w:ascii="Santander Text" w:hAnsi="Santander Text"/>
          <w:sz w:val="20"/>
        </w:rPr>
      </w:pPr>
      <w:r>
        <w:rPr>
          <w:rFonts w:ascii="Santander Text" w:hAnsi="Santander Text"/>
          <w:sz w:val="20"/>
        </w:rPr>
        <w:t>F</w:t>
      </w:r>
      <w:r w:rsidRPr="004644AE">
        <w:rPr>
          <w:rFonts w:ascii="Santander Text" w:hAnsi="Santander Text"/>
          <w:sz w:val="20"/>
        </w:rPr>
        <w:t xml:space="preserve">oram identificados contratos com mais do que uma proposta associada, formalizada em canais de contratação diferentes. Dado que este novo campo será aprovisionado na tabela de instrumentos e, que, por sua vez, esta tabela deve contemplar informação relativa às exposições individuais de crédito para cada instrumento, só poderá existir uma linha por contrato. </w:t>
      </w:r>
    </w:p>
    <w:p w14:paraId="206B1492" w14:textId="77777777" w:rsidR="00B56CF6" w:rsidRPr="004644AE" w:rsidRDefault="00B56CF6" w:rsidP="00B56CF6">
      <w:pPr>
        <w:jc w:val="both"/>
        <w:rPr>
          <w:rFonts w:ascii="Santander Text" w:hAnsi="Santander Text"/>
          <w:sz w:val="20"/>
        </w:rPr>
      </w:pPr>
      <w:r w:rsidRPr="004644AE">
        <w:rPr>
          <w:rFonts w:ascii="Santander Text" w:hAnsi="Santander Text"/>
          <w:sz w:val="20"/>
        </w:rPr>
        <w:t xml:space="preserve">No âmbito da política de riscos do Banco, a proposta de contratação de crédito tem de ser apreciada e autorizada para que se efetive a abertura de contrato. </w:t>
      </w:r>
    </w:p>
    <w:p w14:paraId="206B1493" w14:textId="77777777" w:rsidR="00B56CF6" w:rsidRPr="004644AE" w:rsidRDefault="00B56CF6" w:rsidP="00B56CF6">
      <w:pPr>
        <w:jc w:val="both"/>
        <w:rPr>
          <w:rFonts w:ascii="Santander Text" w:hAnsi="Santander Text"/>
          <w:sz w:val="20"/>
        </w:rPr>
      </w:pPr>
      <w:r w:rsidRPr="004644AE">
        <w:rPr>
          <w:rFonts w:ascii="Santander Text" w:hAnsi="Santander Text"/>
          <w:sz w:val="20"/>
        </w:rPr>
        <w:t xml:space="preserve">A informação da data de proposta pode ser obtida na tabela </w:t>
      </w:r>
      <w:r w:rsidRPr="00B852E8">
        <w:rPr>
          <w:rFonts w:ascii="Santander Text" w:eastAsia="Times New Roman" w:hAnsi="Santander Text" w:cs="Calibri"/>
          <w:sz w:val="18"/>
          <w:szCs w:val="18"/>
          <w:lang w:eastAsia="pt-PT"/>
        </w:rPr>
        <w:t>prt01_propostas</w:t>
      </w:r>
      <w:r>
        <w:rPr>
          <w:rFonts w:ascii="Santander Text" w:eastAsia="Times New Roman" w:hAnsi="Santander Text" w:cs="Calibri"/>
          <w:sz w:val="18"/>
          <w:szCs w:val="18"/>
          <w:lang w:eastAsia="pt-PT"/>
        </w:rPr>
        <w:t xml:space="preserve"> </w:t>
      </w:r>
      <w:r>
        <w:rPr>
          <w:rFonts w:ascii="Santander Text" w:eastAsia="Times New Roman" w:hAnsi="Santander Text" w:cs="Calibri"/>
          <w:sz w:val="20"/>
          <w:szCs w:val="18"/>
          <w:lang w:eastAsia="pt-PT"/>
        </w:rPr>
        <w:t xml:space="preserve">através do campo DAPROVAC (i.e., data de aprovação). A informação da data de abertura do contrato pode ser obtida na tabela </w:t>
      </w:r>
      <w:r w:rsidRPr="00D40D35">
        <w:rPr>
          <w:rFonts w:ascii="Santander Text" w:hAnsi="Santander Text"/>
          <w:i/>
          <w:iCs/>
          <w:sz w:val="20"/>
        </w:rPr>
        <w:t>lt002_instrument</w:t>
      </w:r>
      <w:r>
        <w:rPr>
          <w:rFonts w:ascii="Santander Text" w:hAnsi="Santander Text"/>
          <w:i/>
          <w:iCs/>
          <w:sz w:val="20"/>
        </w:rPr>
        <w:t xml:space="preserve"> </w:t>
      </w:r>
      <w:r>
        <w:rPr>
          <w:rFonts w:ascii="Santander Text" w:hAnsi="Santander Text"/>
          <w:iCs/>
          <w:sz w:val="20"/>
        </w:rPr>
        <w:t>a partir do campo DT_INCPTN (i.e., data inceptiva).</w:t>
      </w:r>
    </w:p>
    <w:p w14:paraId="206B1494" w14:textId="77777777" w:rsidR="00B56CF6" w:rsidRPr="004644AE" w:rsidRDefault="00B56CF6" w:rsidP="00B56CF6">
      <w:pPr>
        <w:jc w:val="both"/>
        <w:rPr>
          <w:rFonts w:ascii="Santander Text" w:hAnsi="Santander Text"/>
          <w:sz w:val="20"/>
        </w:rPr>
      </w:pPr>
      <w:r w:rsidRPr="004644AE">
        <w:rPr>
          <w:rFonts w:ascii="Santander Text" w:hAnsi="Santander Text"/>
          <w:sz w:val="20"/>
        </w:rPr>
        <w:lastRenderedPageBreak/>
        <w:t xml:space="preserve">Deste modo, devemos considerar como regra universal, a consideração da proposta mais recente quando a data de proposta é anterior à data de abertura do contrato. O exemplo, em baixo, ilustra este cenário, estando assinalado a </w:t>
      </w:r>
      <w:r w:rsidRPr="004A684A">
        <w:rPr>
          <w:rFonts w:ascii="Santander Text" w:hAnsi="Santander Text"/>
          <w:b/>
          <w:color w:val="2E74B5"/>
          <w:sz w:val="20"/>
        </w:rPr>
        <w:t>azul</w:t>
      </w:r>
      <w:r w:rsidRPr="004644AE">
        <w:rPr>
          <w:rFonts w:ascii="Santander Text" w:hAnsi="Santander Text"/>
          <w:sz w:val="20"/>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4"/>
        <w:gridCol w:w="2163"/>
        <w:gridCol w:w="2086"/>
        <w:gridCol w:w="1482"/>
        <w:gridCol w:w="1971"/>
      </w:tblGrid>
      <w:tr w:rsidR="00B56CF6" w:rsidRPr="00263CC4" w14:paraId="206B149A" w14:textId="77777777" w:rsidTr="00B14EA1">
        <w:trPr>
          <w:trHeight w:val="255"/>
          <w:tblHeader/>
          <w:jc w:val="center"/>
        </w:trPr>
        <w:tc>
          <w:tcPr>
            <w:tcW w:w="728"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06B1495"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Contrato</w:t>
            </w:r>
          </w:p>
        </w:tc>
        <w:tc>
          <w:tcPr>
            <w:tcW w:w="1199" w:type="pct"/>
            <w:tcBorders>
              <w:top w:val="single" w:sz="4" w:space="0" w:color="808080"/>
              <w:left w:val="nil"/>
              <w:bottom w:val="single" w:sz="4" w:space="0" w:color="808080"/>
              <w:right w:val="single" w:sz="4" w:space="0" w:color="808080"/>
            </w:tcBorders>
            <w:shd w:val="clear" w:color="000000" w:fill="FF0000"/>
            <w:noWrap/>
            <w:vAlign w:val="center"/>
            <w:hideMark/>
          </w:tcPr>
          <w:p w14:paraId="206B1496"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Proposta</w:t>
            </w:r>
          </w:p>
        </w:tc>
        <w:tc>
          <w:tcPr>
            <w:tcW w:w="1157" w:type="pct"/>
            <w:tcBorders>
              <w:top w:val="single" w:sz="4" w:space="0" w:color="808080"/>
              <w:left w:val="nil"/>
              <w:bottom w:val="single" w:sz="4" w:space="0" w:color="808080"/>
              <w:right w:val="single" w:sz="4" w:space="0" w:color="808080"/>
            </w:tcBorders>
            <w:shd w:val="clear" w:color="000000" w:fill="FF0000"/>
          </w:tcPr>
          <w:p w14:paraId="206B1497"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DAPROVAC</w:t>
            </w:r>
          </w:p>
        </w:tc>
        <w:tc>
          <w:tcPr>
            <w:tcW w:w="822" w:type="pct"/>
            <w:tcBorders>
              <w:top w:val="single" w:sz="4" w:space="0" w:color="808080"/>
              <w:left w:val="nil"/>
              <w:bottom w:val="single" w:sz="4" w:space="0" w:color="808080"/>
              <w:right w:val="single" w:sz="4" w:space="0" w:color="808080"/>
            </w:tcBorders>
            <w:shd w:val="clear" w:color="000000" w:fill="FF0000"/>
          </w:tcPr>
          <w:p w14:paraId="206B1498"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DT_INCPTN</w:t>
            </w:r>
          </w:p>
        </w:tc>
        <w:tc>
          <w:tcPr>
            <w:tcW w:w="1093" w:type="pct"/>
            <w:tcBorders>
              <w:top w:val="single" w:sz="4" w:space="0" w:color="808080"/>
              <w:left w:val="nil"/>
              <w:bottom w:val="single" w:sz="4" w:space="0" w:color="808080"/>
              <w:right w:val="single" w:sz="4" w:space="0" w:color="808080"/>
            </w:tcBorders>
            <w:shd w:val="clear" w:color="000000" w:fill="FF0000"/>
          </w:tcPr>
          <w:p w14:paraId="206B1499"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HTIMEST</w:t>
            </w:r>
          </w:p>
        </w:tc>
      </w:tr>
      <w:tr w:rsidR="00B56CF6" w:rsidRPr="00263CC4" w14:paraId="206B14A0" w14:textId="77777777" w:rsidTr="00B14EA1">
        <w:trPr>
          <w:trHeight w:val="255"/>
          <w:tblHeader/>
          <w:jc w:val="center"/>
        </w:trPr>
        <w:tc>
          <w:tcPr>
            <w:tcW w:w="728" w:type="pct"/>
            <w:tcBorders>
              <w:top w:val="nil"/>
              <w:left w:val="single" w:sz="4" w:space="0" w:color="808080"/>
              <w:bottom w:val="single" w:sz="4" w:space="0" w:color="808080"/>
              <w:right w:val="single" w:sz="4" w:space="0" w:color="808080"/>
            </w:tcBorders>
            <w:shd w:val="clear" w:color="auto" w:fill="auto"/>
            <w:noWrap/>
            <w:vAlign w:val="center"/>
            <w:hideMark/>
          </w:tcPr>
          <w:p w14:paraId="206B149B"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A</w:t>
            </w:r>
          </w:p>
        </w:tc>
        <w:tc>
          <w:tcPr>
            <w:tcW w:w="1199" w:type="pct"/>
            <w:tcBorders>
              <w:top w:val="nil"/>
              <w:left w:val="nil"/>
              <w:bottom w:val="single" w:sz="4" w:space="0" w:color="808080"/>
              <w:right w:val="single" w:sz="4" w:space="0" w:color="808080"/>
            </w:tcBorders>
            <w:shd w:val="clear" w:color="auto" w:fill="auto"/>
            <w:noWrap/>
            <w:vAlign w:val="center"/>
            <w:hideMark/>
          </w:tcPr>
          <w:p w14:paraId="206B149C"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X</w:t>
            </w:r>
          </w:p>
        </w:tc>
        <w:tc>
          <w:tcPr>
            <w:tcW w:w="1157" w:type="pct"/>
            <w:tcBorders>
              <w:top w:val="nil"/>
              <w:left w:val="nil"/>
              <w:bottom w:val="single" w:sz="4" w:space="0" w:color="808080"/>
              <w:right w:val="single" w:sz="4" w:space="0" w:color="808080"/>
            </w:tcBorders>
          </w:tcPr>
          <w:p w14:paraId="206B149D" w14:textId="77777777" w:rsidR="00B56CF6" w:rsidRPr="004A684A" w:rsidRDefault="00B56CF6" w:rsidP="00B14EA1">
            <w:pPr>
              <w:spacing w:after="0" w:line="240" w:lineRule="auto"/>
              <w:jc w:val="center"/>
              <w:rPr>
                <w:rFonts w:ascii="Santander Text" w:eastAsia="Times New Roman" w:hAnsi="Santander Text" w:cs="Calibri"/>
                <w:b/>
                <w:color w:val="2E74B5"/>
                <w:sz w:val="16"/>
                <w:szCs w:val="18"/>
                <w:lang w:eastAsia="pt-PT"/>
              </w:rPr>
            </w:pPr>
            <w:r w:rsidRPr="004A684A">
              <w:rPr>
                <w:rFonts w:ascii="Santander Text" w:eastAsia="Times New Roman" w:hAnsi="Santander Text" w:cs="Calibri"/>
                <w:b/>
                <w:color w:val="2E74B5"/>
                <w:sz w:val="16"/>
                <w:szCs w:val="18"/>
                <w:lang w:eastAsia="pt-PT"/>
              </w:rPr>
              <w:t>2016-08-21</w:t>
            </w:r>
          </w:p>
        </w:tc>
        <w:tc>
          <w:tcPr>
            <w:tcW w:w="822" w:type="pct"/>
            <w:tcBorders>
              <w:top w:val="nil"/>
              <w:left w:val="nil"/>
              <w:bottom w:val="single" w:sz="4" w:space="0" w:color="808080"/>
              <w:right w:val="single" w:sz="4" w:space="0" w:color="808080"/>
            </w:tcBorders>
          </w:tcPr>
          <w:p w14:paraId="206B149E" w14:textId="77777777" w:rsidR="00B56CF6" w:rsidRPr="004A684A" w:rsidRDefault="00B56CF6" w:rsidP="00B14EA1">
            <w:pPr>
              <w:spacing w:after="0" w:line="240" w:lineRule="auto"/>
              <w:jc w:val="center"/>
              <w:rPr>
                <w:rFonts w:ascii="Santander Text" w:eastAsia="Times New Roman" w:hAnsi="Santander Text" w:cs="Calibri"/>
                <w:b/>
                <w:color w:val="2E74B5"/>
                <w:sz w:val="16"/>
                <w:szCs w:val="18"/>
                <w:lang w:eastAsia="pt-PT"/>
              </w:rPr>
            </w:pPr>
            <w:r w:rsidRPr="004A684A">
              <w:rPr>
                <w:rFonts w:ascii="Santander Text" w:eastAsia="Times New Roman" w:hAnsi="Santander Text" w:cs="Calibri"/>
                <w:b/>
                <w:color w:val="2E74B5"/>
                <w:sz w:val="16"/>
                <w:szCs w:val="18"/>
                <w:lang w:eastAsia="pt-PT"/>
              </w:rPr>
              <w:t>2016-08-22</w:t>
            </w:r>
          </w:p>
        </w:tc>
        <w:tc>
          <w:tcPr>
            <w:tcW w:w="1093" w:type="pct"/>
            <w:tcBorders>
              <w:top w:val="nil"/>
              <w:left w:val="nil"/>
              <w:bottom w:val="single" w:sz="4" w:space="0" w:color="808080"/>
              <w:right w:val="single" w:sz="4" w:space="0" w:color="808080"/>
            </w:tcBorders>
          </w:tcPr>
          <w:p w14:paraId="206B149F" w14:textId="77777777" w:rsidR="00B56CF6" w:rsidRPr="004A684A" w:rsidRDefault="00B56CF6" w:rsidP="00B14EA1">
            <w:pPr>
              <w:spacing w:after="0" w:line="240" w:lineRule="auto"/>
              <w:jc w:val="center"/>
              <w:rPr>
                <w:rFonts w:ascii="Santander Text" w:eastAsia="Times New Roman" w:hAnsi="Santander Text" w:cs="Calibri"/>
                <w:color w:val="2E74B5"/>
                <w:sz w:val="18"/>
                <w:szCs w:val="18"/>
                <w:lang w:eastAsia="pt-PT"/>
              </w:rPr>
            </w:pPr>
            <w:r w:rsidRPr="004A684A">
              <w:rPr>
                <w:rFonts w:ascii="Santander Text" w:eastAsia="Times New Roman" w:hAnsi="Santander Text" w:cs="Calibri"/>
                <w:color w:val="2E74B5"/>
                <w:sz w:val="16"/>
                <w:szCs w:val="18"/>
                <w:lang w:eastAsia="pt-PT"/>
              </w:rPr>
              <w:t>2016-08-22 15:16:56.6759</w:t>
            </w:r>
          </w:p>
        </w:tc>
      </w:tr>
      <w:tr w:rsidR="00B56CF6" w:rsidRPr="00263CC4" w14:paraId="206B14A6" w14:textId="77777777" w:rsidTr="00B14EA1">
        <w:trPr>
          <w:trHeight w:val="255"/>
          <w:tblHeader/>
          <w:jc w:val="center"/>
        </w:trPr>
        <w:tc>
          <w:tcPr>
            <w:tcW w:w="728" w:type="pct"/>
            <w:tcBorders>
              <w:top w:val="nil"/>
              <w:left w:val="single" w:sz="4" w:space="0" w:color="808080"/>
              <w:bottom w:val="single" w:sz="4" w:space="0" w:color="808080"/>
              <w:right w:val="single" w:sz="4" w:space="0" w:color="808080"/>
            </w:tcBorders>
            <w:shd w:val="clear" w:color="auto" w:fill="auto"/>
            <w:noWrap/>
            <w:vAlign w:val="center"/>
            <w:hideMark/>
          </w:tcPr>
          <w:p w14:paraId="206B14A1"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A</w:t>
            </w:r>
          </w:p>
        </w:tc>
        <w:tc>
          <w:tcPr>
            <w:tcW w:w="1199" w:type="pct"/>
            <w:tcBorders>
              <w:top w:val="nil"/>
              <w:left w:val="nil"/>
              <w:bottom w:val="single" w:sz="4" w:space="0" w:color="808080"/>
              <w:right w:val="single" w:sz="4" w:space="0" w:color="808080"/>
            </w:tcBorders>
            <w:shd w:val="clear" w:color="auto" w:fill="auto"/>
            <w:noWrap/>
            <w:vAlign w:val="center"/>
            <w:hideMark/>
          </w:tcPr>
          <w:p w14:paraId="206B14A2" w14:textId="77777777" w:rsidR="00B56CF6" w:rsidRPr="00FE0EBC" w:rsidRDefault="00B56CF6" w:rsidP="00B14EA1">
            <w:pPr>
              <w:spacing w:after="0" w:line="240" w:lineRule="auto"/>
              <w:jc w:val="center"/>
              <w:rPr>
                <w:rFonts w:ascii="Santander Text" w:eastAsia="Times New Roman" w:hAnsi="Santander Text" w:cs="Calibri"/>
                <w:sz w:val="16"/>
                <w:szCs w:val="18"/>
                <w:highlight w:val="green"/>
                <w:lang w:eastAsia="pt-PT"/>
              </w:rPr>
            </w:pPr>
            <w:r w:rsidRPr="00FE0EBC">
              <w:rPr>
                <w:rFonts w:ascii="Santander Text" w:eastAsia="Times New Roman" w:hAnsi="Santander Text" w:cs="Calibri"/>
                <w:sz w:val="16"/>
                <w:szCs w:val="18"/>
                <w:lang w:eastAsia="pt-PT"/>
              </w:rPr>
              <w:t>Y</w:t>
            </w:r>
          </w:p>
        </w:tc>
        <w:tc>
          <w:tcPr>
            <w:tcW w:w="1157" w:type="pct"/>
            <w:tcBorders>
              <w:top w:val="nil"/>
              <w:left w:val="nil"/>
              <w:bottom w:val="single" w:sz="4" w:space="0" w:color="808080"/>
              <w:right w:val="single" w:sz="4" w:space="0" w:color="808080"/>
            </w:tcBorders>
          </w:tcPr>
          <w:p w14:paraId="206B14A3"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2017-01-03</w:t>
            </w:r>
          </w:p>
        </w:tc>
        <w:tc>
          <w:tcPr>
            <w:tcW w:w="822" w:type="pct"/>
            <w:tcBorders>
              <w:top w:val="nil"/>
              <w:left w:val="nil"/>
              <w:bottom w:val="single" w:sz="4" w:space="0" w:color="808080"/>
              <w:right w:val="single" w:sz="4" w:space="0" w:color="808080"/>
            </w:tcBorders>
          </w:tcPr>
          <w:p w14:paraId="206B14A4"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2016-08-22</w:t>
            </w:r>
          </w:p>
        </w:tc>
        <w:tc>
          <w:tcPr>
            <w:tcW w:w="1093" w:type="pct"/>
            <w:tcBorders>
              <w:top w:val="nil"/>
              <w:left w:val="nil"/>
              <w:bottom w:val="single" w:sz="4" w:space="0" w:color="808080"/>
              <w:right w:val="single" w:sz="4" w:space="0" w:color="808080"/>
            </w:tcBorders>
          </w:tcPr>
          <w:p w14:paraId="206B14A5" w14:textId="77777777" w:rsidR="00B56CF6" w:rsidRDefault="00B56CF6" w:rsidP="00B14EA1">
            <w:pPr>
              <w:spacing w:after="0" w:line="240" w:lineRule="auto"/>
              <w:jc w:val="center"/>
              <w:rPr>
                <w:rFonts w:ascii="Santander Text" w:eastAsia="Times New Roman" w:hAnsi="Santander Text" w:cs="Calibri"/>
                <w:sz w:val="18"/>
                <w:szCs w:val="18"/>
                <w:lang w:eastAsia="pt-PT"/>
              </w:rPr>
            </w:pPr>
            <w:r w:rsidRPr="004A684A">
              <w:rPr>
                <w:rFonts w:ascii="Santander Text" w:eastAsia="Times New Roman" w:hAnsi="Santander Text" w:cs="Calibri"/>
                <w:color w:val="000000"/>
                <w:sz w:val="16"/>
                <w:szCs w:val="18"/>
                <w:lang w:eastAsia="pt-PT"/>
              </w:rPr>
              <w:t>2017-01-03 16:16:56.6759</w:t>
            </w:r>
          </w:p>
        </w:tc>
      </w:tr>
    </w:tbl>
    <w:p w14:paraId="206B14A7" w14:textId="77777777" w:rsidR="00B56CF6" w:rsidRPr="004644AE" w:rsidRDefault="00B56CF6" w:rsidP="00B56CF6">
      <w:pPr>
        <w:spacing w:before="240"/>
        <w:jc w:val="both"/>
        <w:rPr>
          <w:rFonts w:ascii="Santander Text" w:hAnsi="Santander Text"/>
          <w:sz w:val="20"/>
        </w:rPr>
      </w:pPr>
      <w:r w:rsidRPr="004644AE">
        <w:rPr>
          <w:rFonts w:ascii="Santander Text" w:hAnsi="Santander Text"/>
          <w:sz w:val="20"/>
        </w:rPr>
        <w:t xml:space="preserve">Todavia e para os casos em que haja problemas de traçabilidade, devemos aplicar a regra de considerar a data de proposta mais antiga quando a data de proposta é posterior à data de abertura do contrato.  O exemplo, em baixo, ilustra este cenário, estando assinalado a </w:t>
      </w:r>
      <w:r w:rsidRPr="004A684A">
        <w:rPr>
          <w:rFonts w:ascii="Santander Text" w:hAnsi="Santander Text"/>
          <w:b/>
          <w:color w:val="2E74B5"/>
          <w:sz w:val="20"/>
        </w:rPr>
        <w:t>azul</w:t>
      </w:r>
      <w:r w:rsidRPr="004644AE">
        <w:rPr>
          <w:rFonts w:ascii="Santander Text" w:hAnsi="Santander Text"/>
          <w:sz w:val="20"/>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5"/>
        <w:gridCol w:w="3193"/>
        <w:gridCol w:w="1318"/>
        <w:gridCol w:w="1333"/>
        <w:gridCol w:w="1857"/>
      </w:tblGrid>
      <w:tr w:rsidR="00B56CF6" w:rsidRPr="00263CC4" w14:paraId="206B14AD" w14:textId="77777777" w:rsidTr="00B14EA1">
        <w:trPr>
          <w:trHeight w:val="255"/>
          <w:tblHeader/>
          <w:jc w:val="center"/>
        </w:trPr>
        <w:tc>
          <w:tcPr>
            <w:tcW w:w="729"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06B14A8"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Contrato</w:t>
            </w:r>
          </w:p>
        </w:tc>
        <w:tc>
          <w:tcPr>
            <w:tcW w:w="1771" w:type="pct"/>
            <w:tcBorders>
              <w:top w:val="single" w:sz="4" w:space="0" w:color="808080"/>
              <w:left w:val="nil"/>
              <w:bottom w:val="single" w:sz="4" w:space="0" w:color="808080"/>
              <w:right w:val="single" w:sz="4" w:space="0" w:color="808080"/>
            </w:tcBorders>
            <w:shd w:val="clear" w:color="000000" w:fill="FF0000"/>
            <w:noWrap/>
            <w:vAlign w:val="center"/>
            <w:hideMark/>
          </w:tcPr>
          <w:p w14:paraId="206B14A9"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Proposta</w:t>
            </w:r>
          </w:p>
        </w:tc>
        <w:tc>
          <w:tcPr>
            <w:tcW w:w="731" w:type="pct"/>
            <w:tcBorders>
              <w:top w:val="single" w:sz="4" w:space="0" w:color="808080"/>
              <w:left w:val="nil"/>
              <w:bottom w:val="single" w:sz="4" w:space="0" w:color="808080"/>
              <w:right w:val="single" w:sz="4" w:space="0" w:color="808080"/>
            </w:tcBorders>
            <w:shd w:val="clear" w:color="000000" w:fill="FF0000"/>
          </w:tcPr>
          <w:p w14:paraId="206B14AA"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DAPROVAC</w:t>
            </w:r>
          </w:p>
        </w:tc>
        <w:tc>
          <w:tcPr>
            <w:tcW w:w="739" w:type="pct"/>
            <w:tcBorders>
              <w:top w:val="single" w:sz="4" w:space="0" w:color="808080"/>
              <w:left w:val="nil"/>
              <w:bottom w:val="single" w:sz="4" w:space="0" w:color="808080"/>
              <w:right w:val="single" w:sz="4" w:space="0" w:color="808080"/>
            </w:tcBorders>
            <w:shd w:val="clear" w:color="000000" w:fill="FF0000"/>
          </w:tcPr>
          <w:p w14:paraId="206B14AB"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DT_INCPTN</w:t>
            </w:r>
          </w:p>
        </w:tc>
        <w:tc>
          <w:tcPr>
            <w:tcW w:w="1030" w:type="pct"/>
            <w:tcBorders>
              <w:top w:val="single" w:sz="4" w:space="0" w:color="808080"/>
              <w:left w:val="nil"/>
              <w:bottom w:val="single" w:sz="4" w:space="0" w:color="808080"/>
              <w:right w:val="single" w:sz="4" w:space="0" w:color="808080"/>
            </w:tcBorders>
            <w:shd w:val="clear" w:color="000000" w:fill="FF0000"/>
          </w:tcPr>
          <w:p w14:paraId="206B14AC"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HTIMEST</w:t>
            </w:r>
          </w:p>
        </w:tc>
      </w:tr>
      <w:tr w:rsidR="00B56CF6" w:rsidRPr="00263CC4" w14:paraId="206B14B3" w14:textId="77777777" w:rsidTr="00B14EA1">
        <w:trPr>
          <w:trHeight w:val="255"/>
          <w:tblHeader/>
          <w:jc w:val="center"/>
        </w:trPr>
        <w:tc>
          <w:tcPr>
            <w:tcW w:w="729" w:type="pct"/>
            <w:tcBorders>
              <w:top w:val="nil"/>
              <w:left w:val="single" w:sz="4" w:space="0" w:color="808080"/>
              <w:bottom w:val="single" w:sz="4" w:space="0" w:color="808080"/>
              <w:right w:val="single" w:sz="4" w:space="0" w:color="808080"/>
            </w:tcBorders>
            <w:shd w:val="clear" w:color="auto" w:fill="auto"/>
            <w:noWrap/>
            <w:vAlign w:val="center"/>
            <w:hideMark/>
          </w:tcPr>
          <w:p w14:paraId="206B14AE"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A</w:t>
            </w:r>
          </w:p>
        </w:tc>
        <w:tc>
          <w:tcPr>
            <w:tcW w:w="1771" w:type="pct"/>
            <w:tcBorders>
              <w:top w:val="nil"/>
              <w:left w:val="nil"/>
              <w:bottom w:val="single" w:sz="4" w:space="0" w:color="808080"/>
              <w:right w:val="single" w:sz="4" w:space="0" w:color="808080"/>
            </w:tcBorders>
            <w:shd w:val="clear" w:color="auto" w:fill="auto"/>
            <w:noWrap/>
            <w:vAlign w:val="center"/>
            <w:hideMark/>
          </w:tcPr>
          <w:p w14:paraId="206B14AF"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X</w:t>
            </w:r>
          </w:p>
        </w:tc>
        <w:tc>
          <w:tcPr>
            <w:tcW w:w="731" w:type="pct"/>
            <w:tcBorders>
              <w:top w:val="nil"/>
              <w:left w:val="nil"/>
              <w:bottom w:val="single" w:sz="4" w:space="0" w:color="808080"/>
              <w:right w:val="single" w:sz="4" w:space="0" w:color="808080"/>
            </w:tcBorders>
          </w:tcPr>
          <w:p w14:paraId="206B14B0" w14:textId="77777777" w:rsidR="00B56CF6" w:rsidRPr="004A684A" w:rsidRDefault="00B56CF6" w:rsidP="00B14EA1">
            <w:pPr>
              <w:spacing w:after="0" w:line="240" w:lineRule="auto"/>
              <w:jc w:val="center"/>
              <w:rPr>
                <w:rFonts w:ascii="Santander Text" w:eastAsia="Times New Roman" w:hAnsi="Santander Text" w:cs="Calibri"/>
                <w:b/>
                <w:color w:val="2E74B5"/>
                <w:sz w:val="16"/>
                <w:szCs w:val="18"/>
                <w:lang w:eastAsia="pt-PT"/>
              </w:rPr>
            </w:pPr>
            <w:r w:rsidRPr="004A684A">
              <w:rPr>
                <w:rFonts w:ascii="Santander Text" w:eastAsia="Times New Roman" w:hAnsi="Santander Text" w:cs="Calibri"/>
                <w:b/>
                <w:color w:val="2E74B5"/>
                <w:sz w:val="16"/>
                <w:szCs w:val="18"/>
                <w:lang w:eastAsia="pt-PT"/>
              </w:rPr>
              <w:t>2016-08-21</w:t>
            </w:r>
          </w:p>
        </w:tc>
        <w:tc>
          <w:tcPr>
            <w:tcW w:w="739" w:type="pct"/>
            <w:tcBorders>
              <w:top w:val="nil"/>
              <w:left w:val="nil"/>
              <w:bottom w:val="single" w:sz="4" w:space="0" w:color="808080"/>
              <w:right w:val="single" w:sz="4" w:space="0" w:color="808080"/>
            </w:tcBorders>
          </w:tcPr>
          <w:p w14:paraId="206B14B1" w14:textId="77777777" w:rsidR="00B56CF6" w:rsidRPr="004A684A" w:rsidRDefault="00B56CF6" w:rsidP="00B14EA1">
            <w:pPr>
              <w:spacing w:after="0" w:line="240" w:lineRule="auto"/>
              <w:jc w:val="center"/>
              <w:rPr>
                <w:rFonts w:ascii="Santander Text" w:eastAsia="Times New Roman" w:hAnsi="Santander Text" w:cs="Calibri"/>
                <w:b/>
                <w:color w:val="2E74B5"/>
                <w:sz w:val="16"/>
                <w:szCs w:val="18"/>
                <w:lang w:eastAsia="pt-PT"/>
              </w:rPr>
            </w:pPr>
            <w:r w:rsidRPr="004A684A">
              <w:rPr>
                <w:rFonts w:ascii="Santander Text" w:eastAsia="Times New Roman" w:hAnsi="Santander Text" w:cs="Calibri"/>
                <w:b/>
                <w:color w:val="2E74B5"/>
                <w:sz w:val="16"/>
                <w:szCs w:val="18"/>
                <w:lang w:eastAsia="pt-PT"/>
              </w:rPr>
              <w:t>2016-08-20</w:t>
            </w:r>
          </w:p>
        </w:tc>
        <w:tc>
          <w:tcPr>
            <w:tcW w:w="1030" w:type="pct"/>
            <w:tcBorders>
              <w:top w:val="nil"/>
              <w:left w:val="nil"/>
              <w:bottom w:val="single" w:sz="4" w:space="0" w:color="808080"/>
              <w:right w:val="single" w:sz="4" w:space="0" w:color="808080"/>
            </w:tcBorders>
          </w:tcPr>
          <w:p w14:paraId="206B14B2" w14:textId="77777777" w:rsidR="00B56CF6" w:rsidRPr="004A684A" w:rsidRDefault="00B56CF6" w:rsidP="00B14EA1">
            <w:pPr>
              <w:spacing w:after="0" w:line="240" w:lineRule="auto"/>
              <w:jc w:val="center"/>
              <w:rPr>
                <w:rFonts w:ascii="Santander Text" w:eastAsia="Times New Roman" w:hAnsi="Santander Text" w:cs="Calibri"/>
                <w:color w:val="2E74B5"/>
                <w:sz w:val="18"/>
                <w:szCs w:val="18"/>
                <w:lang w:eastAsia="pt-PT"/>
              </w:rPr>
            </w:pPr>
            <w:r w:rsidRPr="004A684A">
              <w:rPr>
                <w:rFonts w:ascii="Santander Text" w:eastAsia="Times New Roman" w:hAnsi="Santander Text" w:cs="Calibri"/>
                <w:color w:val="2E74B5"/>
                <w:sz w:val="16"/>
                <w:szCs w:val="18"/>
                <w:lang w:eastAsia="pt-PT"/>
              </w:rPr>
              <w:t>2016-08-22 15:16:56.6759</w:t>
            </w:r>
          </w:p>
        </w:tc>
      </w:tr>
      <w:tr w:rsidR="00B56CF6" w:rsidRPr="00FE0EBC" w14:paraId="206B14B9" w14:textId="77777777" w:rsidTr="00B14EA1">
        <w:trPr>
          <w:trHeight w:val="255"/>
          <w:tblHeader/>
          <w:jc w:val="center"/>
        </w:trPr>
        <w:tc>
          <w:tcPr>
            <w:tcW w:w="729" w:type="pct"/>
            <w:tcBorders>
              <w:top w:val="nil"/>
              <w:left w:val="single" w:sz="4" w:space="0" w:color="808080"/>
              <w:bottom w:val="single" w:sz="4" w:space="0" w:color="808080"/>
              <w:right w:val="single" w:sz="4" w:space="0" w:color="808080"/>
            </w:tcBorders>
            <w:shd w:val="clear" w:color="auto" w:fill="auto"/>
            <w:noWrap/>
            <w:vAlign w:val="center"/>
            <w:hideMark/>
          </w:tcPr>
          <w:p w14:paraId="206B14B4"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A</w:t>
            </w:r>
          </w:p>
        </w:tc>
        <w:tc>
          <w:tcPr>
            <w:tcW w:w="1771" w:type="pct"/>
            <w:tcBorders>
              <w:top w:val="nil"/>
              <w:left w:val="nil"/>
              <w:bottom w:val="single" w:sz="4" w:space="0" w:color="808080"/>
              <w:right w:val="single" w:sz="4" w:space="0" w:color="808080"/>
            </w:tcBorders>
            <w:shd w:val="clear" w:color="auto" w:fill="auto"/>
            <w:noWrap/>
            <w:vAlign w:val="center"/>
            <w:hideMark/>
          </w:tcPr>
          <w:p w14:paraId="206B14B5" w14:textId="77777777" w:rsidR="00B56CF6" w:rsidRPr="00FE0EBC" w:rsidRDefault="00B56CF6" w:rsidP="00B14EA1">
            <w:pPr>
              <w:spacing w:after="0" w:line="240" w:lineRule="auto"/>
              <w:jc w:val="center"/>
              <w:rPr>
                <w:rFonts w:ascii="Santander Text" w:eastAsia="Times New Roman" w:hAnsi="Santander Text" w:cs="Calibri"/>
                <w:sz w:val="16"/>
                <w:szCs w:val="18"/>
                <w:highlight w:val="green"/>
                <w:lang w:eastAsia="pt-PT"/>
              </w:rPr>
            </w:pPr>
            <w:r w:rsidRPr="00FE0EBC">
              <w:rPr>
                <w:rFonts w:ascii="Santander Text" w:eastAsia="Times New Roman" w:hAnsi="Santander Text" w:cs="Calibri"/>
                <w:sz w:val="16"/>
                <w:szCs w:val="18"/>
                <w:lang w:eastAsia="pt-PT"/>
              </w:rPr>
              <w:t>Y</w:t>
            </w:r>
          </w:p>
        </w:tc>
        <w:tc>
          <w:tcPr>
            <w:tcW w:w="731" w:type="pct"/>
            <w:tcBorders>
              <w:top w:val="nil"/>
              <w:left w:val="nil"/>
              <w:bottom w:val="single" w:sz="4" w:space="0" w:color="808080"/>
              <w:right w:val="single" w:sz="4" w:space="0" w:color="808080"/>
            </w:tcBorders>
          </w:tcPr>
          <w:p w14:paraId="206B14B6"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2017-01-03</w:t>
            </w:r>
          </w:p>
        </w:tc>
        <w:tc>
          <w:tcPr>
            <w:tcW w:w="739" w:type="pct"/>
            <w:tcBorders>
              <w:top w:val="nil"/>
              <w:left w:val="nil"/>
              <w:bottom w:val="single" w:sz="4" w:space="0" w:color="808080"/>
              <w:right w:val="single" w:sz="4" w:space="0" w:color="808080"/>
            </w:tcBorders>
          </w:tcPr>
          <w:p w14:paraId="206B14B7"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2016-08-20</w:t>
            </w:r>
          </w:p>
        </w:tc>
        <w:tc>
          <w:tcPr>
            <w:tcW w:w="1030" w:type="pct"/>
            <w:tcBorders>
              <w:top w:val="nil"/>
              <w:left w:val="nil"/>
              <w:bottom w:val="single" w:sz="4" w:space="0" w:color="808080"/>
              <w:right w:val="single" w:sz="4" w:space="0" w:color="808080"/>
            </w:tcBorders>
          </w:tcPr>
          <w:p w14:paraId="206B14B8" w14:textId="77777777" w:rsidR="00B56CF6" w:rsidRPr="004A684A" w:rsidRDefault="00B56CF6" w:rsidP="00B14EA1">
            <w:pPr>
              <w:spacing w:after="0" w:line="240" w:lineRule="auto"/>
              <w:jc w:val="center"/>
              <w:rPr>
                <w:rFonts w:ascii="Santander Text" w:eastAsia="Times New Roman" w:hAnsi="Santander Text" w:cs="Calibri"/>
                <w:color w:val="000000"/>
                <w:sz w:val="18"/>
                <w:szCs w:val="18"/>
                <w:lang w:eastAsia="pt-PT"/>
              </w:rPr>
            </w:pPr>
            <w:r w:rsidRPr="004A684A">
              <w:rPr>
                <w:rFonts w:ascii="Santander Text" w:eastAsia="Times New Roman" w:hAnsi="Santander Text" w:cs="Calibri"/>
                <w:color w:val="000000"/>
                <w:sz w:val="16"/>
                <w:szCs w:val="18"/>
                <w:lang w:eastAsia="pt-PT"/>
              </w:rPr>
              <w:t>2017-01-03 16:16:56.6759</w:t>
            </w:r>
          </w:p>
        </w:tc>
      </w:tr>
    </w:tbl>
    <w:p w14:paraId="206B14BA" w14:textId="77777777" w:rsidR="00B56CF6" w:rsidRPr="004644AE" w:rsidRDefault="00B56CF6" w:rsidP="00B56CF6">
      <w:pPr>
        <w:spacing w:before="240"/>
        <w:jc w:val="both"/>
        <w:rPr>
          <w:rFonts w:ascii="Santander Text" w:hAnsi="Santander Text"/>
          <w:sz w:val="20"/>
        </w:rPr>
      </w:pPr>
      <w:r w:rsidRPr="004644AE">
        <w:rPr>
          <w:rFonts w:ascii="Santander Text" w:hAnsi="Santander Text"/>
          <w:sz w:val="20"/>
        </w:rPr>
        <w:t xml:space="preserve">Por fim, a regra por defeito a aplicar nos restantes casos não enquadrados nos dois cenários descritos acima, consiste em considerar, para cada contrato, a data mais recente de carregamento dos dados na tabela de propostas que corresponde ao campo HTIMEST, admitindo que a proposta de contratação do crédito antecede o carregamento dos dados na tabela. O exemplo, em baixo, ilustra este cenário, estando assinalado a </w:t>
      </w:r>
      <w:r w:rsidRPr="004A684A">
        <w:rPr>
          <w:rFonts w:ascii="Santander Text" w:hAnsi="Santander Text"/>
          <w:b/>
          <w:color w:val="2E74B5"/>
          <w:sz w:val="20"/>
        </w:rPr>
        <w:t>azul</w:t>
      </w:r>
      <w:r w:rsidRPr="004644AE">
        <w:rPr>
          <w:rFonts w:ascii="Santander Text" w:hAnsi="Santander Text"/>
          <w:sz w:val="20"/>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34"/>
        <w:gridCol w:w="3240"/>
        <w:gridCol w:w="1158"/>
        <w:gridCol w:w="1176"/>
        <w:gridCol w:w="2108"/>
      </w:tblGrid>
      <w:tr w:rsidR="00B56CF6" w:rsidRPr="00263CC4" w14:paraId="206B14C0" w14:textId="77777777" w:rsidTr="00B14EA1">
        <w:trPr>
          <w:trHeight w:val="255"/>
          <w:tblHeader/>
          <w:jc w:val="center"/>
        </w:trPr>
        <w:tc>
          <w:tcPr>
            <w:tcW w:w="740"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06B14BB"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Contrato</w:t>
            </w:r>
          </w:p>
        </w:tc>
        <w:tc>
          <w:tcPr>
            <w:tcW w:w="1797" w:type="pct"/>
            <w:tcBorders>
              <w:top w:val="single" w:sz="4" w:space="0" w:color="808080"/>
              <w:left w:val="nil"/>
              <w:bottom w:val="single" w:sz="4" w:space="0" w:color="808080"/>
              <w:right w:val="single" w:sz="4" w:space="0" w:color="808080"/>
            </w:tcBorders>
            <w:shd w:val="clear" w:color="000000" w:fill="FF0000"/>
            <w:noWrap/>
            <w:vAlign w:val="center"/>
            <w:hideMark/>
          </w:tcPr>
          <w:p w14:paraId="206B14BC"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Proposta</w:t>
            </w:r>
          </w:p>
        </w:tc>
        <w:tc>
          <w:tcPr>
            <w:tcW w:w="642" w:type="pct"/>
            <w:tcBorders>
              <w:top w:val="single" w:sz="4" w:space="0" w:color="808080"/>
              <w:left w:val="nil"/>
              <w:bottom w:val="single" w:sz="4" w:space="0" w:color="808080"/>
              <w:right w:val="single" w:sz="4" w:space="0" w:color="808080"/>
            </w:tcBorders>
            <w:shd w:val="clear" w:color="000000" w:fill="FF0000"/>
          </w:tcPr>
          <w:p w14:paraId="206B14BD"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DAPROVAC</w:t>
            </w:r>
          </w:p>
        </w:tc>
        <w:tc>
          <w:tcPr>
            <w:tcW w:w="652" w:type="pct"/>
            <w:tcBorders>
              <w:top w:val="single" w:sz="4" w:space="0" w:color="808080"/>
              <w:left w:val="nil"/>
              <w:bottom w:val="single" w:sz="4" w:space="0" w:color="808080"/>
              <w:right w:val="single" w:sz="4" w:space="0" w:color="808080"/>
            </w:tcBorders>
            <w:shd w:val="clear" w:color="000000" w:fill="FF0000"/>
          </w:tcPr>
          <w:p w14:paraId="206B14BE"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DT_INCPTN</w:t>
            </w:r>
          </w:p>
        </w:tc>
        <w:tc>
          <w:tcPr>
            <w:tcW w:w="1170" w:type="pct"/>
            <w:tcBorders>
              <w:top w:val="single" w:sz="4" w:space="0" w:color="808080"/>
              <w:left w:val="nil"/>
              <w:bottom w:val="single" w:sz="4" w:space="0" w:color="808080"/>
              <w:right w:val="single" w:sz="4" w:space="0" w:color="808080"/>
            </w:tcBorders>
            <w:shd w:val="clear" w:color="000000" w:fill="FF0000"/>
          </w:tcPr>
          <w:p w14:paraId="206B14BF" w14:textId="77777777" w:rsidR="00B56CF6" w:rsidRPr="004A684A" w:rsidRDefault="00B56CF6" w:rsidP="00B14EA1">
            <w:pPr>
              <w:spacing w:after="0" w:line="240" w:lineRule="auto"/>
              <w:jc w:val="center"/>
              <w:rPr>
                <w:rFonts w:ascii="Santander Text" w:eastAsia="Times New Roman" w:hAnsi="Santander Text" w:cs="Calibri"/>
                <w:b/>
                <w:bCs/>
                <w:color w:val="FFFFFF"/>
                <w:sz w:val="18"/>
                <w:szCs w:val="18"/>
                <w:lang w:eastAsia="pt-PT"/>
              </w:rPr>
            </w:pPr>
            <w:r w:rsidRPr="004A684A">
              <w:rPr>
                <w:rFonts w:ascii="Santander Text" w:eastAsia="Times New Roman" w:hAnsi="Santander Text" w:cs="Calibri"/>
                <w:b/>
                <w:bCs/>
                <w:color w:val="FFFFFF"/>
                <w:sz w:val="18"/>
                <w:szCs w:val="18"/>
                <w:lang w:eastAsia="pt-PT"/>
              </w:rPr>
              <w:t>HTIMEST</w:t>
            </w:r>
          </w:p>
        </w:tc>
      </w:tr>
      <w:tr w:rsidR="00B56CF6" w:rsidRPr="00263CC4" w14:paraId="206B14C6" w14:textId="77777777" w:rsidTr="00B14EA1">
        <w:trPr>
          <w:trHeight w:val="255"/>
          <w:tblHeader/>
          <w:jc w:val="center"/>
        </w:trPr>
        <w:tc>
          <w:tcPr>
            <w:tcW w:w="740" w:type="pct"/>
            <w:tcBorders>
              <w:top w:val="nil"/>
              <w:left w:val="single" w:sz="4" w:space="0" w:color="808080"/>
              <w:bottom w:val="single" w:sz="4" w:space="0" w:color="808080"/>
              <w:right w:val="single" w:sz="4" w:space="0" w:color="808080"/>
            </w:tcBorders>
            <w:shd w:val="clear" w:color="auto" w:fill="auto"/>
            <w:noWrap/>
            <w:vAlign w:val="center"/>
            <w:hideMark/>
          </w:tcPr>
          <w:p w14:paraId="206B14C1"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A</w:t>
            </w:r>
          </w:p>
        </w:tc>
        <w:tc>
          <w:tcPr>
            <w:tcW w:w="1797" w:type="pct"/>
            <w:tcBorders>
              <w:top w:val="nil"/>
              <w:left w:val="nil"/>
              <w:bottom w:val="single" w:sz="4" w:space="0" w:color="808080"/>
              <w:right w:val="single" w:sz="4" w:space="0" w:color="808080"/>
            </w:tcBorders>
            <w:shd w:val="clear" w:color="auto" w:fill="auto"/>
            <w:noWrap/>
            <w:vAlign w:val="center"/>
            <w:hideMark/>
          </w:tcPr>
          <w:p w14:paraId="206B14C2"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X</w:t>
            </w:r>
          </w:p>
        </w:tc>
        <w:tc>
          <w:tcPr>
            <w:tcW w:w="642" w:type="pct"/>
            <w:tcBorders>
              <w:top w:val="nil"/>
              <w:left w:val="nil"/>
              <w:bottom w:val="single" w:sz="4" w:space="0" w:color="808080"/>
              <w:right w:val="single" w:sz="4" w:space="0" w:color="808080"/>
            </w:tcBorders>
          </w:tcPr>
          <w:p w14:paraId="206B14C3"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2016-08-20</w:t>
            </w:r>
          </w:p>
        </w:tc>
        <w:tc>
          <w:tcPr>
            <w:tcW w:w="652" w:type="pct"/>
            <w:tcBorders>
              <w:top w:val="nil"/>
              <w:left w:val="nil"/>
              <w:bottom w:val="single" w:sz="4" w:space="0" w:color="808080"/>
              <w:right w:val="single" w:sz="4" w:space="0" w:color="808080"/>
            </w:tcBorders>
          </w:tcPr>
          <w:p w14:paraId="206B14C4" w14:textId="77777777" w:rsidR="00B56CF6" w:rsidRPr="004A684A" w:rsidRDefault="00B56CF6" w:rsidP="00B14EA1">
            <w:pPr>
              <w:spacing w:after="0" w:line="240" w:lineRule="auto"/>
              <w:jc w:val="center"/>
              <w:rPr>
                <w:rFonts w:ascii="Santander Text" w:eastAsia="Times New Roman" w:hAnsi="Santander Text" w:cs="Calibri"/>
                <w:color w:val="2E74B5"/>
                <w:sz w:val="16"/>
                <w:szCs w:val="18"/>
                <w:lang w:eastAsia="pt-PT"/>
              </w:rPr>
            </w:pPr>
            <w:r w:rsidRPr="004A684A">
              <w:rPr>
                <w:rFonts w:ascii="Santander Text" w:eastAsia="Times New Roman" w:hAnsi="Santander Text" w:cs="Calibri"/>
                <w:color w:val="2E74B5"/>
                <w:sz w:val="16"/>
                <w:szCs w:val="18"/>
                <w:lang w:eastAsia="pt-PT"/>
              </w:rPr>
              <w:t>2016-08-20</w:t>
            </w:r>
          </w:p>
        </w:tc>
        <w:tc>
          <w:tcPr>
            <w:tcW w:w="1170" w:type="pct"/>
            <w:tcBorders>
              <w:top w:val="nil"/>
              <w:left w:val="nil"/>
              <w:bottom w:val="single" w:sz="4" w:space="0" w:color="808080"/>
              <w:right w:val="single" w:sz="4" w:space="0" w:color="808080"/>
            </w:tcBorders>
          </w:tcPr>
          <w:p w14:paraId="206B14C5" w14:textId="77777777" w:rsidR="00B56CF6" w:rsidRPr="004A684A" w:rsidRDefault="00B56CF6" w:rsidP="00B14EA1">
            <w:pPr>
              <w:spacing w:after="0" w:line="240" w:lineRule="auto"/>
              <w:jc w:val="center"/>
              <w:rPr>
                <w:rFonts w:ascii="Santander Text" w:eastAsia="Times New Roman" w:hAnsi="Santander Text" w:cs="Calibri"/>
                <w:b/>
                <w:color w:val="2E74B5"/>
                <w:sz w:val="18"/>
                <w:szCs w:val="18"/>
                <w:lang w:eastAsia="pt-PT"/>
              </w:rPr>
            </w:pPr>
            <w:r w:rsidRPr="004A684A">
              <w:rPr>
                <w:rFonts w:ascii="Santander Text" w:eastAsia="Times New Roman" w:hAnsi="Santander Text" w:cs="Calibri"/>
                <w:b/>
                <w:color w:val="2E74B5"/>
                <w:sz w:val="16"/>
                <w:szCs w:val="18"/>
                <w:lang w:eastAsia="pt-PT"/>
              </w:rPr>
              <w:t>2016-08-20 13:01:43.298156</w:t>
            </w:r>
          </w:p>
        </w:tc>
      </w:tr>
      <w:tr w:rsidR="00B56CF6" w:rsidRPr="00263CC4" w14:paraId="206B14CC" w14:textId="77777777" w:rsidTr="00B14EA1">
        <w:trPr>
          <w:trHeight w:val="255"/>
          <w:tblHeader/>
          <w:jc w:val="center"/>
        </w:trPr>
        <w:tc>
          <w:tcPr>
            <w:tcW w:w="740" w:type="pct"/>
            <w:tcBorders>
              <w:top w:val="single" w:sz="4" w:space="0" w:color="808080"/>
              <w:left w:val="single" w:sz="4" w:space="0" w:color="808080"/>
              <w:bottom w:val="single" w:sz="4" w:space="0" w:color="auto"/>
              <w:right w:val="single" w:sz="4" w:space="0" w:color="808080"/>
            </w:tcBorders>
            <w:shd w:val="clear" w:color="auto" w:fill="auto"/>
            <w:noWrap/>
            <w:vAlign w:val="center"/>
            <w:hideMark/>
          </w:tcPr>
          <w:p w14:paraId="206B14C7"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A</w:t>
            </w:r>
          </w:p>
        </w:tc>
        <w:tc>
          <w:tcPr>
            <w:tcW w:w="1797" w:type="pct"/>
            <w:tcBorders>
              <w:top w:val="single" w:sz="4" w:space="0" w:color="808080"/>
              <w:left w:val="nil"/>
              <w:bottom w:val="single" w:sz="4" w:space="0" w:color="auto"/>
              <w:right w:val="single" w:sz="4" w:space="0" w:color="808080"/>
            </w:tcBorders>
            <w:shd w:val="clear" w:color="auto" w:fill="auto"/>
            <w:noWrap/>
            <w:vAlign w:val="center"/>
            <w:hideMark/>
          </w:tcPr>
          <w:p w14:paraId="206B14C8" w14:textId="77777777" w:rsidR="00B56CF6" w:rsidRPr="00FE0EBC" w:rsidRDefault="00B56CF6" w:rsidP="00B14EA1">
            <w:pPr>
              <w:spacing w:after="0" w:line="240" w:lineRule="auto"/>
              <w:jc w:val="center"/>
              <w:rPr>
                <w:rFonts w:ascii="Santander Text" w:eastAsia="Times New Roman" w:hAnsi="Santander Text" w:cs="Calibri"/>
                <w:sz w:val="16"/>
                <w:szCs w:val="18"/>
                <w:highlight w:val="green"/>
                <w:lang w:eastAsia="pt-PT"/>
              </w:rPr>
            </w:pPr>
            <w:r w:rsidRPr="00FE0EBC">
              <w:rPr>
                <w:rFonts w:ascii="Santander Text" w:eastAsia="Times New Roman" w:hAnsi="Santander Text" w:cs="Calibri"/>
                <w:sz w:val="16"/>
                <w:szCs w:val="18"/>
                <w:lang w:eastAsia="pt-PT"/>
              </w:rPr>
              <w:t>Y</w:t>
            </w:r>
          </w:p>
        </w:tc>
        <w:tc>
          <w:tcPr>
            <w:tcW w:w="642" w:type="pct"/>
            <w:tcBorders>
              <w:top w:val="single" w:sz="4" w:space="0" w:color="808080"/>
              <w:left w:val="nil"/>
              <w:bottom w:val="single" w:sz="4" w:space="0" w:color="auto"/>
              <w:right w:val="single" w:sz="4" w:space="0" w:color="808080"/>
            </w:tcBorders>
          </w:tcPr>
          <w:p w14:paraId="206B14C9"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4A684A">
              <w:rPr>
                <w:rFonts w:ascii="Santander Text" w:eastAsia="Times New Roman" w:hAnsi="Santander Text" w:cs="Calibri"/>
                <w:color w:val="000000"/>
                <w:sz w:val="16"/>
                <w:szCs w:val="18"/>
                <w:lang w:eastAsia="pt-PT"/>
              </w:rPr>
              <w:t>2016-08-20</w:t>
            </w:r>
          </w:p>
        </w:tc>
        <w:tc>
          <w:tcPr>
            <w:tcW w:w="652" w:type="pct"/>
            <w:tcBorders>
              <w:top w:val="single" w:sz="4" w:space="0" w:color="808080"/>
              <w:left w:val="nil"/>
              <w:bottom w:val="single" w:sz="4" w:space="0" w:color="auto"/>
              <w:right w:val="single" w:sz="4" w:space="0" w:color="808080"/>
            </w:tcBorders>
          </w:tcPr>
          <w:p w14:paraId="206B14CA" w14:textId="77777777" w:rsidR="00B56CF6" w:rsidRPr="00FE0EBC" w:rsidRDefault="00B56CF6" w:rsidP="00B14EA1">
            <w:pPr>
              <w:spacing w:after="0" w:line="240" w:lineRule="auto"/>
              <w:jc w:val="center"/>
              <w:rPr>
                <w:rFonts w:ascii="Santander Text" w:eastAsia="Times New Roman" w:hAnsi="Santander Text" w:cs="Calibri"/>
                <w:sz w:val="16"/>
                <w:szCs w:val="18"/>
                <w:lang w:eastAsia="pt-PT"/>
              </w:rPr>
            </w:pPr>
            <w:r w:rsidRPr="00FE0EBC">
              <w:rPr>
                <w:rFonts w:ascii="Santander Text" w:eastAsia="Times New Roman" w:hAnsi="Santander Text" w:cs="Calibri"/>
                <w:sz w:val="16"/>
                <w:szCs w:val="18"/>
                <w:lang w:eastAsia="pt-PT"/>
              </w:rPr>
              <w:t>2016-08-20</w:t>
            </w:r>
          </w:p>
        </w:tc>
        <w:tc>
          <w:tcPr>
            <w:tcW w:w="1170" w:type="pct"/>
            <w:tcBorders>
              <w:top w:val="nil"/>
              <w:left w:val="nil"/>
              <w:bottom w:val="single" w:sz="4" w:space="0" w:color="808080"/>
              <w:right w:val="single" w:sz="4" w:space="0" w:color="808080"/>
            </w:tcBorders>
          </w:tcPr>
          <w:p w14:paraId="206B14CB" w14:textId="77777777" w:rsidR="00B56CF6" w:rsidRDefault="00B56CF6" w:rsidP="00B14EA1">
            <w:pPr>
              <w:spacing w:after="0" w:line="240" w:lineRule="auto"/>
              <w:jc w:val="center"/>
              <w:rPr>
                <w:rFonts w:ascii="Santander Text" w:eastAsia="Times New Roman" w:hAnsi="Santander Text" w:cs="Calibri"/>
                <w:sz w:val="18"/>
                <w:szCs w:val="18"/>
                <w:lang w:eastAsia="pt-PT"/>
              </w:rPr>
            </w:pPr>
            <w:r w:rsidRPr="004A684A">
              <w:rPr>
                <w:rFonts w:ascii="Santander Text" w:eastAsia="Times New Roman" w:hAnsi="Santander Text" w:cs="Calibri"/>
                <w:color w:val="000000"/>
                <w:sz w:val="16"/>
                <w:szCs w:val="18"/>
                <w:lang w:eastAsia="pt-PT"/>
              </w:rPr>
              <w:t>2016-08-20 12:01:43.298156</w:t>
            </w:r>
          </w:p>
        </w:tc>
      </w:tr>
    </w:tbl>
    <w:p w14:paraId="206B14CD" w14:textId="77777777" w:rsidR="00F3672A" w:rsidRDefault="00F3672A"/>
    <w:p w14:paraId="222A5AFF" w14:textId="2D1F1E7F" w:rsidR="0093571E" w:rsidRDefault="0093571E">
      <w:pPr>
        <w:rPr>
          <w:rFonts w:ascii="Santander Text" w:eastAsia="Times New Roman" w:hAnsi="Santander Text"/>
          <w:color w:val="FF0000"/>
          <w:sz w:val="26"/>
          <w:szCs w:val="26"/>
        </w:rPr>
      </w:pPr>
      <w:r>
        <w:br w:type="page"/>
      </w:r>
    </w:p>
    <w:p w14:paraId="1DE1C32F" w14:textId="54D4B999" w:rsidR="0093571E" w:rsidRDefault="0093571E" w:rsidP="0093571E">
      <w:pPr>
        <w:pStyle w:val="Heading2"/>
      </w:pPr>
      <w:r>
        <w:lastRenderedPageBreak/>
        <w:t xml:space="preserve">Universo </w:t>
      </w:r>
      <w:r w:rsidR="002B1438">
        <w:t>3</w:t>
      </w:r>
      <w:r>
        <w:t xml:space="preserve"> – Contas DO</w:t>
      </w:r>
    </w:p>
    <w:p w14:paraId="231EB033" w14:textId="075AC1AA" w:rsidR="0093571E" w:rsidRDefault="003D282A" w:rsidP="004D3CBA">
      <w:pPr>
        <w:jc w:val="both"/>
        <w:rPr>
          <w:rFonts w:ascii="Santander Text" w:hAnsi="Santander Text"/>
          <w:sz w:val="20"/>
          <w:szCs w:val="20"/>
        </w:rPr>
      </w:pPr>
      <w:r>
        <w:rPr>
          <w:rFonts w:ascii="Santander Text" w:hAnsi="Santander Text"/>
          <w:sz w:val="20"/>
          <w:szCs w:val="20"/>
        </w:rPr>
        <w:t xml:space="preserve">Nesta secção definem-se os requisitos para </w:t>
      </w:r>
      <w:r w:rsidRPr="003D282A">
        <w:rPr>
          <w:rFonts w:ascii="Santander Text" w:hAnsi="Santander Text"/>
          <w:sz w:val="20"/>
          <w:szCs w:val="20"/>
        </w:rPr>
        <w:t>disponibilização da informação do canal de contratação das contas D.O. para efeitos do Loan Tape.</w:t>
      </w:r>
      <w:r w:rsidR="005309C1">
        <w:rPr>
          <w:rFonts w:ascii="Santander Text" w:hAnsi="Santander Text"/>
          <w:sz w:val="20"/>
          <w:szCs w:val="20"/>
        </w:rPr>
        <w:t xml:space="preserve"> Esta</w:t>
      </w:r>
      <w:r w:rsidRPr="003D282A">
        <w:rPr>
          <w:rFonts w:ascii="Santander Text" w:hAnsi="Santander Text"/>
          <w:sz w:val="20"/>
          <w:szCs w:val="20"/>
        </w:rPr>
        <w:t xml:space="preserve"> solução está desenhada para servir exclusivamente o Loan Tape no OnPrem e para permitir uma migração / adaptação elegante e fácil na passagem para Azure</w:t>
      </w:r>
      <w:r w:rsidR="005309C1">
        <w:rPr>
          <w:rFonts w:ascii="Santander Text" w:hAnsi="Santander Text"/>
          <w:sz w:val="20"/>
          <w:szCs w:val="20"/>
        </w:rPr>
        <w:t>.</w:t>
      </w:r>
    </w:p>
    <w:p w14:paraId="7A861099" w14:textId="0039858A" w:rsidR="00F100C5" w:rsidRDefault="00F100C5" w:rsidP="00F100C5">
      <w:pPr>
        <w:pStyle w:val="Heading3"/>
      </w:pPr>
      <w:r>
        <w:t xml:space="preserve">Aprovisionamento tabela </w:t>
      </w:r>
      <w:r w:rsidR="00CB172F">
        <w:t>de input manual</w:t>
      </w:r>
    </w:p>
    <w:p w14:paraId="5A9ABD06" w14:textId="3EA92891" w:rsidR="00DA5696" w:rsidRPr="00DA5696" w:rsidRDefault="008B1E09" w:rsidP="004D3CBA">
      <w:pPr>
        <w:jc w:val="both"/>
        <w:rPr>
          <w:rFonts w:ascii="Santander Text" w:hAnsi="Santander Text"/>
          <w:sz w:val="20"/>
          <w:szCs w:val="20"/>
        </w:rPr>
      </w:pPr>
      <w:r>
        <w:rPr>
          <w:rFonts w:ascii="Santander Text" w:hAnsi="Santander Text"/>
          <w:sz w:val="20"/>
          <w:szCs w:val="20"/>
        </w:rPr>
        <w:t xml:space="preserve">Neste sentido é necessário criar </w:t>
      </w:r>
      <w:r w:rsidRPr="008B1E09">
        <w:rPr>
          <w:rFonts w:ascii="Santander Text" w:hAnsi="Santander Text"/>
          <w:sz w:val="20"/>
          <w:szCs w:val="20"/>
        </w:rPr>
        <w:t xml:space="preserve"> nova tabela de input manual por ficheiro no Front do Data Lake, na opção de Loan Tapes</w:t>
      </w:r>
      <w:r w:rsidR="00DA5696">
        <w:rPr>
          <w:rFonts w:ascii="Santander Text" w:hAnsi="Santander Text"/>
          <w:sz w:val="20"/>
          <w:szCs w:val="20"/>
        </w:rPr>
        <w:t>, cujo nome está ainda por definir</w:t>
      </w:r>
      <w:r w:rsidR="001E7E6F">
        <w:rPr>
          <w:rFonts w:ascii="Santander Text" w:hAnsi="Santander Text"/>
          <w:sz w:val="20"/>
          <w:szCs w:val="20"/>
        </w:rPr>
        <w:t xml:space="preserve"> (</w:t>
      </w:r>
      <w:r w:rsidR="001E7E6F" w:rsidRPr="00DA5696">
        <w:rPr>
          <w:rFonts w:ascii="Santander Text" w:hAnsi="Santander Text"/>
          <w:sz w:val="20"/>
          <w:szCs w:val="20"/>
        </w:rPr>
        <w:t>lt6*</w:t>
      </w:r>
      <w:r w:rsidR="001E7E6F">
        <w:rPr>
          <w:rFonts w:ascii="Santander Text" w:hAnsi="Santander Text"/>
          <w:sz w:val="20"/>
          <w:szCs w:val="20"/>
        </w:rPr>
        <w:t>)</w:t>
      </w:r>
      <w:r w:rsidR="00DA5696">
        <w:rPr>
          <w:rFonts w:ascii="Santander Text" w:hAnsi="Santander Text"/>
          <w:sz w:val="20"/>
          <w:szCs w:val="20"/>
        </w:rPr>
        <w:t xml:space="preserve">. </w:t>
      </w:r>
      <w:r w:rsidR="00DA5696" w:rsidRPr="00DA5696">
        <w:rPr>
          <w:rFonts w:ascii="Santander Text" w:hAnsi="Santander Text"/>
          <w:sz w:val="20"/>
          <w:szCs w:val="20"/>
        </w:rPr>
        <w:t xml:space="preserve">A tabela deverá ter exatamente os mesmos campos e com as mesmas designações que constam da tabela de output final (‘historico’) que foi criada em Data Lake Azure (business_canalaberturaconta.historico) com o canal de contratação das D.O. que se denomina atual. </w:t>
      </w:r>
    </w:p>
    <w:p w14:paraId="71CFD0FF" w14:textId="77777777" w:rsidR="0056730A" w:rsidRDefault="00DA5696" w:rsidP="004D3CBA">
      <w:pPr>
        <w:jc w:val="both"/>
        <w:rPr>
          <w:rFonts w:ascii="Santander Text" w:hAnsi="Santander Text"/>
          <w:sz w:val="20"/>
          <w:szCs w:val="20"/>
        </w:rPr>
      </w:pPr>
      <w:r w:rsidRPr="00DA5696">
        <w:rPr>
          <w:rFonts w:ascii="Santander Text" w:hAnsi="Santander Text"/>
          <w:sz w:val="20"/>
          <w:szCs w:val="20"/>
        </w:rPr>
        <w:t>Os campos são os seguintes (e devem controlar o formato quando indicado, rejeitando a carga com erro no log se não cumprir):</w:t>
      </w:r>
    </w:p>
    <w:tbl>
      <w:tblPr>
        <w:tblStyle w:val="TableGrid"/>
        <w:tblW w:w="0" w:type="auto"/>
        <w:jc w:val="center"/>
        <w:tblLook w:val="04A0" w:firstRow="1" w:lastRow="0" w:firstColumn="1" w:lastColumn="0" w:noHBand="0" w:noVBand="1"/>
      </w:tblPr>
      <w:tblGrid>
        <w:gridCol w:w="2355"/>
        <w:gridCol w:w="4191"/>
      </w:tblGrid>
      <w:tr w:rsidR="004D3CBA" w:rsidRPr="004D3CBA" w14:paraId="09E66FD5" w14:textId="77777777" w:rsidTr="004D3CBA">
        <w:trPr>
          <w:jc w:val="center"/>
        </w:trPr>
        <w:tc>
          <w:tcPr>
            <w:tcW w:w="2355" w:type="dxa"/>
            <w:shd w:val="clear" w:color="auto" w:fill="FF0000"/>
            <w:vAlign w:val="center"/>
          </w:tcPr>
          <w:p w14:paraId="3B11480F" w14:textId="6AEC3E33" w:rsidR="004D3CBA" w:rsidRPr="004D3CBA" w:rsidRDefault="004D3CBA" w:rsidP="004D3CBA">
            <w:pPr>
              <w:rPr>
                <w:rFonts w:ascii="Santander Text" w:hAnsi="Santander Text"/>
                <w:sz w:val="18"/>
                <w:szCs w:val="18"/>
              </w:rPr>
            </w:pPr>
            <w:r w:rsidRPr="004D3CBA">
              <w:rPr>
                <w:rFonts w:ascii="Santander Text" w:eastAsia="Times New Roman" w:hAnsi="Santander Text" w:cs="Calibri"/>
                <w:b/>
                <w:bCs/>
                <w:color w:val="FFFFFF"/>
                <w:sz w:val="18"/>
                <w:szCs w:val="18"/>
                <w:lang w:eastAsia="pt-PT"/>
              </w:rPr>
              <w:t>Tabela</w:t>
            </w:r>
          </w:p>
        </w:tc>
        <w:tc>
          <w:tcPr>
            <w:tcW w:w="4191" w:type="dxa"/>
            <w:shd w:val="clear" w:color="auto" w:fill="FF0000"/>
            <w:vAlign w:val="center"/>
          </w:tcPr>
          <w:p w14:paraId="21064DE1" w14:textId="693A88BD" w:rsidR="004D3CBA" w:rsidRPr="004D3CBA" w:rsidRDefault="004D3CBA" w:rsidP="004D3CBA">
            <w:pPr>
              <w:rPr>
                <w:rFonts w:ascii="Santander Text" w:hAnsi="Santander Text"/>
                <w:b/>
                <w:bCs/>
                <w:sz w:val="18"/>
                <w:szCs w:val="18"/>
              </w:rPr>
            </w:pPr>
            <w:r w:rsidRPr="004D3CBA">
              <w:rPr>
                <w:rFonts w:ascii="Santander Text" w:hAnsi="Santander Text"/>
                <w:b/>
                <w:bCs/>
                <w:color w:val="FFFFFF" w:themeColor="background1"/>
                <w:sz w:val="18"/>
                <w:szCs w:val="18"/>
              </w:rPr>
              <w:t>Formato</w:t>
            </w:r>
          </w:p>
        </w:tc>
      </w:tr>
      <w:tr w:rsidR="0056730A" w:rsidRPr="004D3CBA" w14:paraId="3281B81B" w14:textId="77777777" w:rsidTr="004D3CBA">
        <w:trPr>
          <w:jc w:val="center"/>
        </w:trPr>
        <w:tc>
          <w:tcPr>
            <w:tcW w:w="2355" w:type="dxa"/>
          </w:tcPr>
          <w:p w14:paraId="685CEF9B" w14:textId="286E00A0" w:rsidR="0056730A" w:rsidRPr="004D3CBA" w:rsidRDefault="0056730A" w:rsidP="00DA5696">
            <w:pPr>
              <w:rPr>
                <w:rFonts w:ascii="Santander Text" w:hAnsi="Santander Text"/>
                <w:sz w:val="18"/>
                <w:szCs w:val="18"/>
              </w:rPr>
            </w:pPr>
            <w:r w:rsidRPr="004D3CBA">
              <w:rPr>
                <w:rFonts w:ascii="Santander Text" w:hAnsi="Santander Text"/>
                <w:sz w:val="18"/>
                <w:szCs w:val="18"/>
              </w:rPr>
              <w:t>NUMERO_CONTA</w:t>
            </w:r>
          </w:p>
        </w:tc>
        <w:tc>
          <w:tcPr>
            <w:tcW w:w="4191" w:type="dxa"/>
          </w:tcPr>
          <w:p w14:paraId="5060F41C" w14:textId="4F699DD6" w:rsidR="0056730A" w:rsidRPr="004D3CBA" w:rsidRDefault="00B56835" w:rsidP="00DA5696">
            <w:pPr>
              <w:rPr>
                <w:rFonts w:ascii="Santander Text" w:hAnsi="Santander Text"/>
                <w:sz w:val="18"/>
                <w:szCs w:val="18"/>
              </w:rPr>
            </w:pPr>
            <w:r w:rsidRPr="004D3CBA">
              <w:rPr>
                <w:rFonts w:ascii="Santander Text" w:hAnsi="Santander Text"/>
                <w:sz w:val="18"/>
                <w:szCs w:val="18"/>
              </w:rPr>
              <w:t>String de obrigatoriamente 15 chars</w:t>
            </w:r>
          </w:p>
        </w:tc>
      </w:tr>
      <w:tr w:rsidR="0056730A" w:rsidRPr="004D3CBA" w14:paraId="3EE2D98F" w14:textId="77777777" w:rsidTr="004D3CBA">
        <w:trPr>
          <w:jc w:val="center"/>
        </w:trPr>
        <w:tc>
          <w:tcPr>
            <w:tcW w:w="2355" w:type="dxa"/>
          </w:tcPr>
          <w:p w14:paraId="3580A6CC" w14:textId="2FA71E2E" w:rsidR="0056730A" w:rsidRPr="004D3CBA" w:rsidRDefault="00A84832" w:rsidP="00DA5696">
            <w:pPr>
              <w:rPr>
                <w:rFonts w:ascii="Santander Text" w:hAnsi="Santander Text"/>
                <w:sz w:val="18"/>
                <w:szCs w:val="18"/>
              </w:rPr>
            </w:pPr>
            <w:r w:rsidRPr="004D3CBA">
              <w:rPr>
                <w:rFonts w:ascii="Santander Text" w:hAnsi="Santander Text"/>
                <w:sz w:val="18"/>
                <w:szCs w:val="18"/>
              </w:rPr>
              <w:t>APLICACAO</w:t>
            </w:r>
          </w:p>
        </w:tc>
        <w:tc>
          <w:tcPr>
            <w:tcW w:w="4191" w:type="dxa"/>
          </w:tcPr>
          <w:p w14:paraId="238BA26C" w14:textId="7ED4BA4B" w:rsidR="0056730A" w:rsidRPr="004D3CBA" w:rsidRDefault="00B56835" w:rsidP="00DA5696">
            <w:pPr>
              <w:rPr>
                <w:rFonts w:ascii="Santander Text" w:hAnsi="Santander Text"/>
                <w:sz w:val="18"/>
                <w:szCs w:val="18"/>
              </w:rPr>
            </w:pPr>
            <w:r w:rsidRPr="004D3CBA">
              <w:rPr>
                <w:rFonts w:ascii="Santander Text" w:hAnsi="Santander Text"/>
                <w:sz w:val="18"/>
                <w:szCs w:val="18"/>
              </w:rPr>
              <w:t>String</w:t>
            </w:r>
          </w:p>
        </w:tc>
      </w:tr>
      <w:tr w:rsidR="0056730A" w:rsidRPr="004D3CBA" w14:paraId="3BCFB938" w14:textId="77777777" w:rsidTr="004D3CBA">
        <w:trPr>
          <w:jc w:val="center"/>
        </w:trPr>
        <w:tc>
          <w:tcPr>
            <w:tcW w:w="2355" w:type="dxa"/>
          </w:tcPr>
          <w:p w14:paraId="1FC11200" w14:textId="2F14B364" w:rsidR="0056730A" w:rsidRPr="004D3CBA" w:rsidRDefault="00A84832" w:rsidP="00DA5696">
            <w:pPr>
              <w:rPr>
                <w:rFonts w:ascii="Santander Text" w:hAnsi="Santander Text"/>
                <w:sz w:val="18"/>
                <w:szCs w:val="18"/>
              </w:rPr>
            </w:pPr>
            <w:r w:rsidRPr="004D3CBA">
              <w:rPr>
                <w:rFonts w:ascii="Santander Text" w:hAnsi="Santander Text"/>
                <w:sz w:val="18"/>
                <w:szCs w:val="18"/>
              </w:rPr>
              <w:t>CANAL_ENTRADA</w:t>
            </w:r>
          </w:p>
        </w:tc>
        <w:tc>
          <w:tcPr>
            <w:tcW w:w="4191" w:type="dxa"/>
          </w:tcPr>
          <w:p w14:paraId="4CDC55AD" w14:textId="33338813" w:rsidR="0056730A" w:rsidRPr="004D3CBA" w:rsidRDefault="00ED20FB" w:rsidP="00DA5696">
            <w:pPr>
              <w:rPr>
                <w:rFonts w:ascii="Santander Text" w:hAnsi="Santander Text"/>
                <w:sz w:val="18"/>
                <w:szCs w:val="18"/>
              </w:rPr>
            </w:pPr>
            <w:r w:rsidRPr="004D3CBA">
              <w:rPr>
                <w:rFonts w:ascii="Santander Text" w:hAnsi="Santander Text"/>
                <w:sz w:val="18"/>
                <w:szCs w:val="18"/>
              </w:rPr>
              <w:t>String</w:t>
            </w:r>
          </w:p>
        </w:tc>
      </w:tr>
      <w:tr w:rsidR="0056730A" w:rsidRPr="004D3CBA" w14:paraId="360E517C" w14:textId="77777777" w:rsidTr="004D3CBA">
        <w:trPr>
          <w:jc w:val="center"/>
        </w:trPr>
        <w:tc>
          <w:tcPr>
            <w:tcW w:w="2355" w:type="dxa"/>
          </w:tcPr>
          <w:p w14:paraId="2B017E59" w14:textId="030DE3CD" w:rsidR="0056730A" w:rsidRPr="004D3CBA" w:rsidRDefault="00A84832" w:rsidP="00DA5696">
            <w:pPr>
              <w:rPr>
                <w:rFonts w:ascii="Santander Text" w:hAnsi="Santander Text"/>
                <w:sz w:val="18"/>
                <w:szCs w:val="18"/>
              </w:rPr>
            </w:pPr>
            <w:r w:rsidRPr="004D3CBA">
              <w:rPr>
                <w:rFonts w:ascii="Santander Text" w:hAnsi="Santander Text"/>
                <w:sz w:val="18"/>
                <w:szCs w:val="18"/>
              </w:rPr>
              <w:t>BALCAO</w:t>
            </w:r>
          </w:p>
        </w:tc>
        <w:tc>
          <w:tcPr>
            <w:tcW w:w="4191" w:type="dxa"/>
          </w:tcPr>
          <w:p w14:paraId="7358F079" w14:textId="3403C832" w:rsidR="0056730A" w:rsidRPr="004D3CBA" w:rsidRDefault="00ED20FB" w:rsidP="00DA5696">
            <w:pPr>
              <w:rPr>
                <w:rFonts w:ascii="Santander Text" w:hAnsi="Santander Text"/>
                <w:sz w:val="18"/>
                <w:szCs w:val="18"/>
              </w:rPr>
            </w:pPr>
            <w:r w:rsidRPr="004D3CBA">
              <w:rPr>
                <w:rFonts w:ascii="Santander Text" w:hAnsi="Santander Text"/>
                <w:sz w:val="18"/>
                <w:szCs w:val="18"/>
              </w:rPr>
              <w:t>String de obrigatoriamente 4 chars</w:t>
            </w:r>
          </w:p>
        </w:tc>
      </w:tr>
      <w:tr w:rsidR="00A84832" w:rsidRPr="004D3CBA" w14:paraId="0A76C251" w14:textId="77777777" w:rsidTr="004D3CBA">
        <w:trPr>
          <w:jc w:val="center"/>
        </w:trPr>
        <w:tc>
          <w:tcPr>
            <w:tcW w:w="2355" w:type="dxa"/>
          </w:tcPr>
          <w:p w14:paraId="7CCE8E4E" w14:textId="51A368BE" w:rsidR="00A84832" w:rsidRPr="004D3CBA" w:rsidRDefault="00A84832" w:rsidP="00DA5696">
            <w:pPr>
              <w:rPr>
                <w:rFonts w:ascii="Santander Text" w:hAnsi="Santander Text"/>
                <w:sz w:val="18"/>
                <w:szCs w:val="18"/>
              </w:rPr>
            </w:pPr>
            <w:r w:rsidRPr="004D3CBA">
              <w:rPr>
                <w:rFonts w:ascii="Santander Text" w:hAnsi="Santander Text"/>
                <w:sz w:val="18"/>
                <w:szCs w:val="18"/>
              </w:rPr>
              <w:t>COD_CASO</w:t>
            </w:r>
          </w:p>
        </w:tc>
        <w:tc>
          <w:tcPr>
            <w:tcW w:w="4191" w:type="dxa"/>
          </w:tcPr>
          <w:p w14:paraId="1B363AB4" w14:textId="1023F715" w:rsidR="00A84832" w:rsidRPr="004D3CBA" w:rsidRDefault="00ED20FB" w:rsidP="00DA5696">
            <w:pPr>
              <w:rPr>
                <w:rFonts w:ascii="Santander Text" w:hAnsi="Santander Text"/>
                <w:sz w:val="18"/>
                <w:szCs w:val="18"/>
              </w:rPr>
            </w:pPr>
            <w:r w:rsidRPr="004D3CBA">
              <w:rPr>
                <w:rFonts w:ascii="Santander Text" w:hAnsi="Santander Text"/>
                <w:sz w:val="18"/>
                <w:szCs w:val="18"/>
              </w:rPr>
              <w:t>String</w:t>
            </w:r>
          </w:p>
        </w:tc>
      </w:tr>
      <w:tr w:rsidR="00A84832" w:rsidRPr="004D3CBA" w14:paraId="289271B7" w14:textId="77777777" w:rsidTr="004D3CBA">
        <w:trPr>
          <w:jc w:val="center"/>
        </w:trPr>
        <w:tc>
          <w:tcPr>
            <w:tcW w:w="2355" w:type="dxa"/>
          </w:tcPr>
          <w:p w14:paraId="410D2008" w14:textId="1E20F401" w:rsidR="00A84832" w:rsidRPr="004D3CBA" w:rsidRDefault="00A84832" w:rsidP="00DA5696">
            <w:pPr>
              <w:rPr>
                <w:rFonts w:ascii="Santander Text" w:hAnsi="Santander Text"/>
                <w:sz w:val="18"/>
                <w:szCs w:val="18"/>
              </w:rPr>
            </w:pPr>
            <w:r w:rsidRPr="004D3CBA">
              <w:rPr>
                <w:rFonts w:ascii="Santander Text" w:hAnsi="Santander Text"/>
                <w:sz w:val="18"/>
                <w:szCs w:val="18"/>
              </w:rPr>
              <w:t>PROCESSO_FORNECEDOR</w:t>
            </w:r>
          </w:p>
        </w:tc>
        <w:tc>
          <w:tcPr>
            <w:tcW w:w="4191" w:type="dxa"/>
          </w:tcPr>
          <w:p w14:paraId="2F92AA0D" w14:textId="4ECA8B73" w:rsidR="00A84832" w:rsidRPr="004D3CBA" w:rsidRDefault="00ED20FB" w:rsidP="00DA5696">
            <w:pPr>
              <w:rPr>
                <w:rFonts w:ascii="Santander Text" w:hAnsi="Santander Text"/>
                <w:sz w:val="18"/>
                <w:szCs w:val="18"/>
              </w:rPr>
            </w:pPr>
            <w:r w:rsidRPr="004D3CBA">
              <w:rPr>
                <w:rFonts w:ascii="Santander Text" w:hAnsi="Santander Text"/>
                <w:sz w:val="18"/>
                <w:szCs w:val="18"/>
              </w:rPr>
              <w:t>String</w:t>
            </w:r>
          </w:p>
        </w:tc>
      </w:tr>
      <w:tr w:rsidR="00A84832" w:rsidRPr="004D3CBA" w14:paraId="0193D335" w14:textId="77777777" w:rsidTr="004D3CBA">
        <w:trPr>
          <w:jc w:val="center"/>
        </w:trPr>
        <w:tc>
          <w:tcPr>
            <w:tcW w:w="2355" w:type="dxa"/>
          </w:tcPr>
          <w:p w14:paraId="71C60D81" w14:textId="199D1E60" w:rsidR="00A84832" w:rsidRPr="004D3CBA" w:rsidRDefault="00A84832" w:rsidP="00DA5696">
            <w:pPr>
              <w:rPr>
                <w:rFonts w:ascii="Santander Text" w:hAnsi="Santander Text"/>
                <w:sz w:val="18"/>
                <w:szCs w:val="18"/>
              </w:rPr>
            </w:pPr>
            <w:r w:rsidRPr="004D3CBA">
              <w:rPr>
                <w:rFonts w:ascii="Santander Text" w:hAnsi="Santander Text"/>
                <w:sz w:val="18"/>
                <w:szCs w:val="18"/>
              </w:rPr>
              <w:t>CLIENTE_FORNECEDOR</w:t>
            </w:r>
          </w:p>
        </w:tc>
        <w:tc>
          <w:tcPr>
            <w:tcW w:w="4191" w:type="dxa"/>
          </w:tcPr>
          <w:p w14:paraId="56010E70" w14:textId="4B54A06B" w:rsidR="00A84832" w:rsidRPr="004D3CBA" w:rsidRDefault="00ED20FB" w:rsidP="00DA5696">
            <w:pPr>
              <w:rPr>
                <w:rFonts w:ascii="Santander Text" w:hAnsi="Santander Text"/>
                <w:sz w:val="18"/>
                <w:szCs w:val="18"/>
              </w:rPr>
            </w:pPr>
            <w:r w:rsidRPr="004D3CBA">
              <w:rPr>
                <w:rFonts w:ascii="Santander Text" w:hAnsi="Santander Text"/>
                <w:sz w:val="18"/>
                <w:szCs w:val="18"/>
              </w:rPr>
              <w:t>String</w:t>
            </w:r>
          </w:p>
        </w:tc>
      </w:tr>
      <w:tr w:rsidR="00A84832" w:rsidRPr="004D3CBA" w14:paraId="7D7277D0" w14:textId="77777777" w:rsidTr="004D3CBA">
        <w:trPr>
          <w:jc w:val="center"/>
        </w:trPr>
        <w:tc>
          <w:tcPr>
            <w:tcW w:w="2355" w:type="dxa"/>
          </w:tcPr>
          <w:p w14:paraId="6FDFF78D" w14:textId="3AF65CD3" w:rsidR="00A84832" w:rsidRPr="004D3CBA" w:rsidRDefault="00A84832" w:rsidP="00DA5696">
            <w:pPr>
              <w:rPr>
                <w:rFonts w:ascii="Santander Text" w:hAnsi="Santander Text"/>
                <w:sz w:val="18"/>
                <w:szCs w:val="18"/>
              </w:rPr>
            </w:pPr>
            <w:r w:rsidRPr="004D3CBA">
              <w:rPr>
                <w:rFonts w:ascii="Santander Text" w:hAnsi="Santander Text"/>
                <w:sz w:val="18"/>
                <w:szCs w:val="18"/>
              </w:rPr>
              <w:t>TIPO_PROC_FORN</w:t>
            </w:r>
            <w:r w:rsidR="00B56835" w:rsidRPr="004D3CBA">
              <w:rPr>
                <w:rFonts w:ascii="Santander Text" w:hAnsi="Santander Text"/>
                <w:sz w:val="18"/>
                <w:szCs w:val="18"/>
              </w:rPr>
              <w:t>ECEDOR</w:t>
            </w:r>
          </w:p>
        </w:tc>
        <w:tc>
          <w:tcPr>
            <w:tcW w:w="4191" w:type="dxa"/>
          </w:tcPr>
          <w:p w14:paraId="7E28C74B" w14:textId="089AFEBE" w:rsidR="00A84832" w:rsidRPr="004D3CBA" w:rsidRDefault="00ED20FB" w:rsidP="00DA5696">
            <w:pPr>
              <w:rPr>
                <w:rFonts w:ascii="Santander Text" w:hAnsi="Santander Text"/>
                <w:sz w:val="18"/>
                <w:szCs w:val="18"/>
              </w:rPr>
            </w:pPr>
            <w:r w:rsidRPr="004D3CBA">
              <w:rPr>
                <w:rFonts w:ascii="Santander Text" w:hAnsi="Santander Text"/>
                <w:sz w:val="18"/>
                <w:szCs w:val="18"/>
              </w:rPr>
              <w:t>String</w:t>
            </w:r>
          </w:p>
        </w:tc>
      </w:tr>
      <w:tr w:rsidR="00B56835" w:rsidRPr="004D3CBA" w14:paraId="161819E6" w14:textId="77777777" w:rsidTr="004D3CBA">
        <w:trPr>
          <w:jc w:val="center"/>
        </w:trPr>
        <w:tc>
          <w:tcPr>
            <w:tcW w:w="2355" w:type="dxa"/>
          </w:tcPr>
          <w:p w14:paraId="5F198EBE" w14:textId="236AC1F8" w:rsidR="00B56835" w:rsidRPr="004D3CBA" w:rsidRDefault="00B56835" w:rsidP="00DA5696">
            <w:pPr>
              <w:rPr>
                <w:rFonts w:ascii="Santander Text" w:hAnsi="Santander Text"/>
                <w:sz w:val="18"/>
                <w:szCs w:val="18"/>
              </w:rPr>
            </w:pPr>
            <w:r w:rsidRPr="004D3CBA">
              <w:rPr>
                <w:rFonts w:ascii="Santander Text" w:hAnsi="Santander Text"/>
                <w:sz w:val="18"/>
                <w:szCs w:val="18"/>
              </w:rPr>
              <w:t>DATA_CRIACAO</w:t>
            </w:r>
          </w:p>
        </w:tc>
        <w:tc>
          <w:tcPr>
            <w:tcW w:w="4191" w:type="dxa"/>
          </w:tcPr>
          <w:p w14:paraId="7285E7BC" w14:textId="093D2623" w:rsidR="00B56835" w:rsidRPr="004D3CBA" w:rsidRDefault="00ED20FB" w:rsidP="00DA5696">
            <w:pPr>
              <w:rPr>
                <w:rFonts w:ascii="Santander Text" w:hAnsi="Santander Text"/>
                <w:sz w:val="18"/>
                <w:szCs w:val="18"/>
              </w:rPr>
            </w:pPr>
            <w:r w:rsidRPr="004D3CBA">
              <w:rPr>
                <w:rFonts w:ascii="Santander Text" w:hAnsi="Santander Text"/>
                <w:sz w:val="18"/>
                <w:szCs w:val="18"/>
              </w:rPr>
              <w:t>String de obrigatoriamente 10 chars (aaaa-mm-dd)</w:t>
            </w:r>
          </w:p>
        </w:tc>
      </w:tr>
      <w:tr w:rsidR="00B56835" w:rsidRPr="004D3CBA" w14:paraId="05272100" w14:textId="77777777" w:rsidTr="004D3CBA">
        <w:trPr>
          <w:jc w:val="center"/>
        </w:trPr>
        <w:tc>
          <w:tcPr>
            <w:tcW w:w="2355" w:type="dxa"/>
          </w:tcPr>
          <w:p w14:paraId="5CB9698C" w14:textId="180C3D5F" w:rsidR="00B56835" w:rsidRPr="004D3CBA" w:rsidRDefault="00B56835" w:rsidP="00DA5696">
            <w:pPr>
              <w:rPr>
                <w:rFonts w:ascii="Santander Text" w:hAnsi="Santander Text"/>
                <w:sz w:val="18"/>
                <w:szCs w:val="18"/>
              </w:rPr>
            </w:pPr>
            <w:r w:rsidRPr="004D3CBA">
              <w:rPr>
                <w:rFonts w:ascii="Santander Text" w:hAnsi="Santander Text"/>
                <w:sz w:val="18"/>
                <w:szCs w:val="18"/>
              </w:rPr>
              <w:t>USER_CRIACAO</w:t>
            </w:r>
          </w:p>
        </w:tc>
        <w:tc>
          <w:tcPr>
            <w:tcW w:w="4191" w:type="dxa"/>
          </w:tcPr>
          <w:p w14:paraId="50130802" w14:textId="6C76FB68" w:rsidR="00B56835" w:rsidRPr="004D3CBA" w:rsidRDefault="001643AC" w:rsidP="00DA5696">
            <w:pPr>
              <w:rPr>
                <w:rFonts w:ascii="Santander Text" w:hAnsi="Santander Text"/>
                <w:sz w:val="18"/>
                <w:szCs w:val="18"/>
              </w:rPr>
            </w:pPr>
            <w:r w:rsidRPr="004D3CBA">
              <w:rPr>
                <w:rFonts w:ascii="Santander Text" w:hAnsi="Santander Text"/>
                <w:sz w:val="18"/>
                <w:szCs w:val="18"/>
              </w:rPr>
              <w:t>String</w:t>
            </w:r>
          </w:p>
        </w:tc>
      </w:tr>
      <w:tr w:rsidR="00B56835" w:rsidRPr="004D3CBA" w14:paraId="3158F6CC" w14:textId="77777777" w:rsidTr="004D3CBA">
        <w:trPr>
          <w:jc w:val="center"/>
        </w:trPr>
        <w:tc>
          <w:tcPr>
            <w:tcW w:w="2355" w:type="dxa"/>
          </w:tcPr>
          <w:p w14:paraId="79DFB0FD" w14:textId="103C9DCC" w:rsidR="00B56835" w:rsidRPr="004D3CBA" w:rsidRDefault="00B56835" w:rsidP="00DA5696">
            <w:pPr>
              <w:rPr>
                <w:rFonts w:ascii="Santander Text" w:hAnsi="Santander Text"/>
                <w:sz w:val="18"/>
                <w:szCs w:val="18"/>
              </w:rPr>
            </w:pPr>
            <w:r w:rsidRPr="004D3CBA">
              <w:rPr>
                <w:rFonts w:ascii="Santander Text" w:hAnsi="Santander Text"/>
                <w:sz w:val="18"/>
                <w:szCs w:val="18"/>
              </w:rPr>
              <w:t>PRODUTO_SINTRA</w:t>
            </w:r>
          </w:p>
        </w:tc>
        <w:tc>
          <w:tcPr>
            <w:tcW w:w="4191" w:type="dxa"/>
          </w:tcPr>
          <w:p w14:paraId="1595DD56" w14:textId="1A035E16" w:rsidR="00B56835" w:rsidRPr="004D3CBA" w:rsidRDefault="001643AC" w:rsidP="00DA5696">
            <w:pPr>
              <w:rPr>
                <w:rFonts w:ascii="Santander Text" w:hAnsi="Santander Text"/>
                <w:sz w:val="18"/>
                <w:szCs w:val="18"/>
              </w:rPr>
            </w:pPr>
            <w:r w:rsidRPr="004D3CBA">
              <w:rPr>
                <w:rFonts w:ascii="Santander Text" w:hAnsi="Santander Text"/>
                <w:sz w:val="18"/>
                <w:szCs w:val="18"/>
              </w:rPr>
              <w:t>String de obrigatoriamente 3 chars</w:t>
            </w:r>
          </w:p>
        </w:tc>
      </w:tr>
      <w:tr w:rsidR="001643AC" w:rsidRPr="004D3CBA" w14:paraId="558A4EC6" w14:textId="77777777" w:rsidTr="004D3CBA">
        <w:trPr>
          <w:jc w:val="center"/>
        </w:trPr>
        <w:tc>
          <w:tcPr>
            <w:tcW w:w="2355" w:type="dxa"/>
          </w:tcPr>
          <w:p w14:paraId="2B4B544D" w14:textId="4CBB7BFB" w:rsidR="001643AC" w:rsidRPr="004D3CBA" w:rsidRDefault="001643AC" w:rsidP="001643AC">
            <w:pPr>
              <w:rPr>
                <w:rFonts w:ascii="Santander Text" w:hAnsi="Santander Text"/>
                <w:sz w:val="18"/>
                <w:szCs w:val="18"/>
              </w:rPr>
            </w:pPr>
            <w:r w:rsidRPr="004D3CBA">
              <w:rPr>
                <w:rFonts w:ascii="Santander Text" w:hAnsi="Santander Text"/>
                <w:sz w:val="18"/>
                <w:szCs w:val="18"/>
              </w:rPr>
              <w:t>SUBPRODUTO_SINTRA</w:t>
            </w:r>
          </w:p>
        </w:tc>
        <w:tc>
          <w:tcPr>
            <w:tcW w:w="4191" w:type="dxa"/>
          </w:tcPr>
          <w:p w14:paraId="03EDD17D" w14:textId="6E458173" w:rsidR="001643AC" w:rsidRPr="004D3CBA" w:rsidRDefault="001643AC" w:rsidP="001643AC">
            <w:pPr>
              <w:rPr>
                <w:rFonts w:ascii="Santander Text" w:hAnsi="Santander Text"/>
                <w:sz w:val="18"/>
                <w:szCs w:val="18"/>
              </w:rPr>
            </w:pPr>
            <w:r w:rsidRPr="004D3CBA">
              <w:rPr>
                <w:rFonts w:ascii="Santander Text" w:hAnsi="Santander Text"/>
                <w:sz w:val="18"/>
                <w:szCs w:val="18"/>
              </w:rPr>
              <w:t>String de obrigatoriamente 3 chars</w:t>
            </w:r>
          </w:p>
        </w:tc>
      </w:tr>
      <w:tr w:rsidR="001643AC" w:rsidRPr="004D3CBA" w14:paraId="3D43F1E1" w14:textId="77777777" w:rsidTr="004D3CBA">
        <w:trPr>
          <w:jc w:val="center"/>
        </w:trPr>
        <w:tc>
          <w:tcPr>
            <w:tcW w:w="2355" w:type="dxa"/>
          </w:tcPr>
          <w:p w14:paraId="1A2C2055" w14:textId="775FE2BA" w:rsidR="001643AC" w:rsidRPr="004D3CBA" w:rsidRDefault="001643AC" w:rsidP="001643AC">
            <w:pPr>
              <w:rPr>
                <w:rFonts w:ascii="Santander Text" w:hAnsi="Santander Text"/>
                <w:sz w:val="18"/>
                <w:szCs w:val="18"/>
              </w:rPr>
            </w:pPr>
            <w:r w:rsidRPr="004D3CBA">
              <w:rPr>
                <w:rFonts w:ascii="Santander Text" w:hAnsi="Santander Text"/>
                <w:sz w:val="18"/>
                <w:szCs w:val="18"/>
              </w:rPr>
              <w:t>MOEDA</w:t>
            </w:r>
          </w:p>
        </w:tc>
        <w:tc>
          <w:tcPr>
            <w:tcW w:w="4191" w:type="dxa"/>
          </w:tcPr>
          <w:p w14:paraId="29E1248D" w14:textId="09ED0A9E" w:rsidR="001643AC" w:rsidRPr="004D3CBA" w:rsidRDefault="001643AC" w:rsidP="001643AC">
            <w:pPr>
              <w:rPr>
                <w:rFonts w:ascii="Santander Text" w:hAnsi="Santander Text"/>
                <w:sz w:val="18"/>
                <w:szCs w:val="18"/>
              </w:rPr>
            </w:pPr>
            <w:r w:rsidRPr="004D3CBA">
              <w:rPr>
                <w:rFonts w:ascii="Santander Text" w:hAnsi="Santander Text"/>
                <w:sz w:val="18"/>
                <w:szCs w:val="18"/>
              </w:rPr>
              <w:t>String de obrigatoriamente 3 chars</w:t>
            </w:r>
          </w:p>
        </w:tc>
      </w:tr>
      <w:tr w:rsidR="001643AC" w:rsidRPr="004D3CBA" w14:paraId="6ACFD030" w14:textId="77777777" w:rsidTr="004D3CBA">
        <w:trPr>
          <w:jc w:val="center"/>
        </w:trPr>
        <w:tc>
          <w:tcPr>
            <w:tcW w:w="2355" w:type="dxa"/>
          </w:tcPr>
          <w:p w14:paraId="3BEEE888" w14:textId="5B2C0838" w:rsidR="001643AC" w:rsidRPr="004D3CBA" w:rsidRDefault="001643AC" w:rsidP="001643AC">
            <w:pPr>
              <w:rPr>
                <w:rFonts w:ascii="Santander Text" w:hAnsi="Santander Text"/>
                <w:sz w:val="18"/>
                <w:szCs w:val="18"/>
              </w:rPr>
            </w:pPr>
            <w:r w:rsidRPr="004D3CBA">
              <w:rPr>
                <w:rFonts w:ascii="Santander Text" w:hAnsi="Santander Text"/>
                <w:sz w:val="18"/>
                <w:szCs w:val="18"/>
              </w:rPr>
              <w:t>TIPO_PER_PARTENON</w:t>
            </w:r>
          </w:p>
        </w:tc>
        <w:tc>
          <w:tcPr>
            <w:tcW w:w="4191" w:type="dxa"/>
          </w:tcPr>
          <w:p w14:paraId="575B7622" w14:textId="7BBEDEAB" w:rsidR="001643AC" w:rsidRPr="004D3CBA" w:rsidRDefault="001643AC" w:rsidP="001643AC">
            <w:pPr>
              <w:rPr>
                <w:rFonts w:ascii="Santander Text" w:hAnsi="Santander Text"/>
                <w:sz w:val="18"/>
                <w:szCs w:val="18"/>
              </w:rPr>
            </w:pPr>
            <w:r w:rsidRPr="004D3CBA">
              <w:rPr>
                <w:rFonts w:ascii="Santander Text" w:hAnsi="Santander Text"/>
                <w:sz w:val="18"/>
                <w:szCs w:val="18"/>
              </w:rPr>
              <w:t>String de obrigatoriamente 1 char</w:t>
            </w:r>
          </w:p>
        </w:tc>
      </w:tr>
      <w:tr w:rsidR="001643AC" w:rsidRPr="004D3CBA" w14:paraId="06C60766" w14:textId="77777777" w:rsidTr="004D3CBA">
        <w:trPr>
          <w:jc w:val="center"/>
        </w:trPr>
        <w:tc>
          <w:tcPr>
            <w:tcW w:w="2355" w:type="dxa"/>
          </w:tcPr>
          <w:p w14:paraId="0FDDBDF6" w14:textId="59D2AEB5" w:rsidR="001643AC" w:rsidRPr="004D3CBA" w:rsidRDefault="001643AC" w:rsidP="001643AC">
            <w:pPr>
              <w:rPr>
                <w:rFonts w:ascii="Santander Text" w:hAnsi="Santander Text"/>
                <w:sz w:val="18"/>
                <w:szCs w:val="18"/>
              </w:rPr>
            </w:pPr>
            <w:r w:rsidRPr="004D3CBA">
              <w:rPr>
                <w:rFonts w:ascii="Santander Text" w:hAnsi="Santander Text"/>
                <w:sz w:val="18"/>
                <w:szCs w:val="18"/>
              </w:rPr>
              <w:t>ZCLIENTE</w:t>
            </w:r>
          </w:p>
        </w:tc>
        <w:tc>
          <w:tcPr>
            <w:tcW w:w="4191" w:type="dxa"/>
          </w:tcPr>
          <w:p w14:paraId="48CD4B14" w14:textId="704C3825" w:rsidR="001643AC" w:rsidRPr="004D3CBA" w:rsidRDefault="001643AC" w:rsidP="001643AC">
            <w:pPr>
              <w:rPr>
                <w:rFonts w:ascii="Santander Text" w:hAnsi="Santander Text"/>
                <w:sz w:val="18"/>
                <w:szCs w:val="18"/>
              </w:rPr>
            </w:pPr>
            <w:r w:rsidRPr="004D3CBA">
              <w:rPr>
                <w:rFonts w:ascii="Santander Text" w:hAnsi="Santander Text"/>
                <w:sz w:val="18"/>
                <w:szCs w:val="18"/>
              </w:rPr>
              <w:t>STRING</w:t>
            </w:r>
          </w:p>
        </w:tc>
      </w:tr>
    </w:tbl>
    <w:p w14:paraId="1862F5B3" w14:textId="77777777" w:rsidR="001643AC" w:rsidRDefault="001643AC" w:rsidP="00DA5696">
      <w:pPr>
        <w:rPr>
          <w:rFonts w:ascii="Santander Text" w:hAnsi="Santander Text"/>
          <w:sz w:val="20"/>
          <w:szCs w:val="20"/>
        </w:rPr>
      </w:pPr>
    </w:p>
    <w:p w14:paraId="40746499" w14:textId="25D6DB56" w:rsidR="005309C1" w:rsidRDefault="004D3CBA" w:rsidP="004D3CBA">
      <w:pPr>
        <w:jc w:val="both"/>
        <w:rPr>
          <w:rFonts w:ascii="Santander Text" w:hAnsi="Santander Text"/>
          <w:sz w:val="20"/>
          <w:szCs w:val="20"/>
        </w:rPr>
      </w:pPr>
      <w:r>
        <w:rPr>
          <w:rFonts w:ascii="Santander Text" w:hAnsi="Santander Text"/>
          <w:sz w:val="20"/>
          <w:szCs w:val="20"/>
        </w:rPr>
        <w:t>A nova tabela</w:t>
      </w:r>
      <w:r w:rsidR="00DA5696" w:rsidRPr="00DA5696">
        <w:rPr>
          <w:rFonts w:ascii="Santander Text" w:hAnsi="Santander Text"/>
          <w:sz w:val="20"/>
          <w:szCs w:val="20"/>
        </w:rPr>
        <w:t xml:space="preserve"> lt6* terá ainda os campos usuais de partição ref_date bem como de user de execução, etc.</w:t>
      </w:r>
      <w:r w:rsidR="00F100C5">
        <w:rPr>
          <w:rFonts w:ascii="Santander Text" w:hAnsi="Santander Text"/>
          <w:sz w:val="20"/>
          <w:szCs w:val="20"/>
        </w:rPr>
        <w:t xml:space="preserve"> Adicionalmente, o</w:t>
      </w:r>
      <w:r w:rsidR="00DA5696" w:rsidRPr="00DA5696">
        <w:rPr>
          <w:rFonts w:ascii="Santander Text" w:hAnsi="Santander Text"/>
          <w:sz w:val="20"/>
          <w:szCs w:val="20"/>
        </w:rPr>
        <w:t xml:space="preserve"> aprovisionamento desta tabela no Front deve ser aditivo, ie podem adicionar-se para qualquer data de referência 1 ou mais ficheiros.</w:t>
      </w:r>
    </w:p>
    <w:p w14:paraId="07BF3BAC" w14:textId="4CE26593" w:rsidR="00932B0D" w:rsidRDefault="00081902" w:rsidP="00932B0D">
      <w:pPr>
        <w:pStyle w:val="Heading3"/>
      </w:pPr>
      <w:r>
        <w:t>Definição de universo depósitos à ordem</w:t>
      </w:r>
    </w:p>
    <w:p w14:paraId="26A45B13" w14:textId="028703AF" w:rsidR="00932B0D" w:rsidRDefault="00932B0D" w:rsidP="00075B73">
      <w:pPr>
        <w:jc w:val="both"/>
        <w:rPr>
          <w:rFonts w:ascii="Santander Text" w:hAnsi="Santander Text"/>
          <w:sz w:val="20"/>
          <w:szCs w:val="20"/>
        </w:rPr>
      </w:pPr>
      <w:r>
        <w:rPr>
          <w:rFonts w:ascii="Santander Text" w:hAnsi="Santander Text"/>
          <w:sz w:val="20"/>
          <w:szCs w:val="20"/>
        </w:rPr>
        <w:t xml:space="preserve">Dado que esta metodologia é aplicada apenas a </w:t>
      </w:r>
      <w:r w:rsidR="00075B73">
        <w:rPr>
          <w:rFonts w:ascii="Santander Text" w:hAnsi="Santander Text"/>
          <w:sz w:val="20"/>
          <w:szCs w:val="20"/>
        </w:rPr>
        <w:t xml:space="preserve">instrumentos de Depósitos à Ordem, é necessário restringir o universo de análise através do campo </w:t>
      </w:r>
      <w:r w:rsidR="00A72BC4">
        <w:rPr>
          <w:rFonts w:ascii="Santander Text" w:hAnsi="Santander Text"/>
          <w:sz w:val="20"/>
          <w:szCs w:val="20"/>
        </w:rPr>
        <w:t>TIPO_</w:t>
      </w:r>
      <w:r w:rsidR="00BC1E73">
        <w:rPr>
          <w:rFonts w:ascii="Santander Text" w:hAnsi="Santander Text"/>
          <w:sz w:val="20"/>
          <w:szCs w:val="20"/>
        </w:rPr>
        <w:t>CONTRATO</w:t>
      </w:r>
      <w:r w:rsidR="006915AF">
        <w:rPr>
          <w:rFonts w:ascii="Santander Text" w:hAnsi="Santander Text"/>
          <w:sz w:val="20"/>
          <w:szCs w:val="20"/>
        </w:rPr>
        <w:t xml:space="preserve">. </w:t>
      </w:r>
    </w:p>
    <w:p w14:paraId="2FB6C036" w14:textId="6E56B480" w:rsidR="006915AF" w:rsidRDefault="006915AF" w:rsidP="006915AF">
      <w:pPr>
        <w:jc w:val="both"/>
        <w:rPr>
          <w:rFonts w:ascii="Santander Headline" w:hAnsi="Santander Headline"/>
          <w:sz w:val="20"/>
        </w:rPr>
      </w:pPr>
      <w:r>
        <w:rPr>
          <w:rFonts w:ascii="Santander Headline" w:hAnsi="Santander Headline"/>
          <w:sz w:val="20"/>
        </w:rPr>
        <w:t>A tabela de intervenientes – cl001 - está em chave MASTER não sendo possível fazer o cruzamento direto com a tabela de instrumentos – lt002 – que está em chaves finrep. Posto isto, devemos considerar a tabela de tradutores de chaves– kt_chaves_finrep para a realização dos seguintes passos:</w:t>
      </w:r>
    </w:p>
    <w:p w14:paraId="10F8B761" w14:textId="77777777" w:rsidR="006915AF" w:rsidRPr="00D44A4B" w:rsidRDefault="006915AF" w:rsidP="006915AF">
      <w:pPr>
        <w:numPr>
          <w:ilvl w:val="0"/>
          <w:numId w:val="6"/>
        </w:numPr>
        <w:jc w:val="both"/>
        <w:rPr>
          <w:rFonts w:ascii="Santander Headline" w:hAnsi="Santander Headline"/>
          <w:sz w:val="20"/>
        </w:rPr>
      </w:pPr>
      <w:r>
        <w:rPr>
          <w:rFonts w:ascii="Santander Headline" w:hAnsi="Santander Headline"/>
          <w:sz w:val="20"/>
        </w:rPr>
        <w:t xml:space="preserve">Estando a tabela de instrumentos – lt002 – em chaves finrep é necessário fazer o cruzamento dos campos CEMPRESA + CBALCAO + CNUMECTA + ZDEPOSIT </w:t>
      </w:r>
      <w:r w:rsidRPr="0035669C">
        <w:rPr>
          <w:rFonts w:ascii="Santander Headline" w:hAnsi="Santander Headline"/>
          <w:sz w:val="20"/>
          <w:szCs w:val="20"/>
        </w:rPr>
        <w:t xml:space="preserve">correspondente ao </w:t>
      </w:r>
      <w:r w:rsidRPr="0035669C">
        <w:rPr>
          <w:rFonts w:ascii="Santander Text" w:hAnsi="Santander Text" w:cs="Calibri"/>
          <w:sz w:val="20"/>
          <w:szCs w:val="20"/>
        </w:rPr>
        <w:t>INSTRMNT_ID</w:t>
      </w:r>
      <w:r>
        <w:rPr>
          <w:rFonts w:ascii="Santander Headline" w:hAnsi="Santander Headline"/>
          <w:sz w:val="20"/>
        </w:rPr>
        <w:t xml:space="preserve"> desta mesma tabela com os campos CEMPRESA_FR + CBALCAO_FR + CNUMECTA_FR + ZDEPOSIT_FR da tabela de tradutores de chave finrep</w:t>
      </w:r>
      <w:r>
        <w:rPr>
          <w:rFonts w:ascii="Santander Text" w:hAnsi="Santander Text" w:cs="Calibri"/>
          <w:sz w:val="20"/>
          <w:szCs w:val="20"/>
        </w:rPr>
        <w:t xml:space="preserve">. </w:t>
      </w:r>
      <w:r>
        <w:rPr>
          <w:rFonts w:ascii="Santander Headline" w:hAnsi="Santander Headline"/>
          <w:sz w:val="20"/>
        </w:rPr>
        <w:t>Deste cruzamento obtemos os campos de chave master CEMPRESA, CBALCAO, CNUMECTA, ZDEPOSIT</w:t>
      </w:r>
      <w:r>
        <w:rPr>
          <w:rFonts w:ascii="Santander Text" w:hAnsi="Santander Text" w:cs="Calibri"/>
          <w:sz w:val="20"/>
          <w:szCs w:val="20"/>
        </w:rPr>
        <w:t>;</w:t>
      </w:r>
    </w:p>
    <w:p w14:paraId="0BC56B6C" w14:textId="0342D1C6" w:rsidR="006915AF" w:rsidRPr="00932B0D" w:rsidRDefault="006915AF" w:rsidP="005F1A7D">
      <w:pPr>
        <w:numPr>
          <w:ilvl w:val="0"/>
          <w:numId w:val="6"/>
        </w:numPr>
        <w:jc w:val="both"/>
        <w:rPr>
          <w:rFonts w:ascii="Santander Text" w:hAnsi="Santander Text"/>
          <w:sz w:val="20"/>
          <w:szCs w:val="20"/>
        </w:rPr>
      </w:pPr>
      <w:r>
        <w:rPr>
          <w:rFonts w:ascii="Santander Text" w:hAnsi="Santander Text" w:cs="Calibri"/>
          <w:sz w:val="20"/>
          <w:szCs w:val="20"/>
        </w:rPr>
        <w:lastRenderedPageBreak/>
        <w:t xml:space="preserve">Após este cruzamento </w:t>
      </w:r>
      <w:r w:rsidR="00DD188B">
        <w:rPr>
          <w:rFonts w:ascii="Santander Text" w:hAnsi="Santander Text" w:cs="Calibri"/>
          <w:sz w:val="20"/>
          <w:szCs w:val="20"/>
        </w:rPr>
        <w:t>é possível fazer o cruzamento coma cl001</w:t>
      </w:r>
      <w:r w:rsidR="005F1A7D">
        <w:rPr>
          <w:rFonts w:ascii="Santander Text" w:hAnsi="Santander Text" w:cs="Calibri"/>
          <w:sz w:val="20"/>
          <w:szCs w:val="20"/>
        </w:rPr>
        <w:t xml:space="preserve"> através da chave master obtida no passo 1 CBALCAO + CNUMECTA + ZDEPOSIT com os mesmos campos da cl001: CBALCAO, CNUMECTA, ZDEPOSIT.</w:t>
      </w:r>
    </w:p>
    <w:p w14:paraId="105B7DD5" w14:textId="796F99BF" w:rsidR="00FF489E" w:rsidRPr="00FF489E" w:rsidRDefault="00081902" w:rsidP="00932B0D">
      <w:pPr>
        <w:pStyle w:val="Heading3"/>
      </w:pPr>
      <w:r>
        <w:t>Obtenção de informação fonte</w:t>
      </w:r>
      <w:r w:rsidR="00932B0D">
        <w:t xml:space="preserve"> – LT6*</w:t>
      </w:r>
    </w:p>
    <w:p w14:paraId="55521B41" w14:textId="3CAB864C" w:rsidR="004173F2" w:rsidRDefault="00CF128F" w:rsidP="00E15721">
      <w:pPr>
        <w:rPr>
          <w:rFonts w:ascii="Santander Text" w:hAnsi="Santander Text"/>
          <w:sz w:val="20"/>
          <w:szCs w:val="20"/>
        </w:rPr>
      </w:pPr>
      <w:r>
        <w:rPr>
          <w:rFonts w:ascii="Santander Text" w:hAnsi="Santander Text"/>
          <w:sz w:val="20"/>
          <w:szCs w:val="20"/>
        </w:rPr>
        <w:t>A nova tabela</w:t>
      </w:r>
      <w:r w:rsidRPr="00DA5696">
        <w:rPr>
          <w:rFonts w:ascii="Santander Text" w:hAnsi="Santander Text"/>
          <w:sz w:val="20"/>
          <w:szCs w:val="20"/>
        </w:rPr>
        <w:t xml:space="preserve"> lt6* </w:t>
      </w:r>
      <w:r>
        <w:rPr>
          <w:rFonts w:ascii="Santander Text" w:hAnsi="Santander Text"/>
          <w:sz w:val="20"/>
          <w:szCs w:val="20"/>
        </w:rPr>
        <w:t xml:space="preserve">deverá cruzar com a tabela </w:t>
      </w:r>
      <w:r w:rsidR="00BA39AC">
        <w:rPr>
          <w:rFonts w:ascii="Santander Text" w:hAnsi="Santander Text"/>
          <w:sz w:val="20"/>
          <w:szCs w:val="20"/>
        </w:rPr>
        <w:t>de instrumentos – lt002 -  através dos campos</w:t>
      </w:r>
      <w:r w:rsidR="00DE7FC3">
        <w:rPr>
          <w:rFonts w:ascii="Santander Text" w:hAnsi="Santander Text"/>
          <w:sz w:val="20"/>
          <w:szCs w:val="20"/>
        </w:rPr>
        <w:t xml:space="preserve"> referentes ao CBALCAO e CNUMECTA </w:t>
      </w:r>
      <w:r w:rsidR="00944BD3">
        <w:rPr>
          <w:rFonts w:ascii="Santander Text" w:hAnsi="Santander Text"/>
          <w:sz w:val="20"/>
          <w:szCs w:val="20"/>
        </w:rPr>
        <w:t>(</w:t>
      </w:r>
      <w:r w:rsidR="00DE7FC3">
        <w:rPr>
          <w:rFonts w:ascii="Santander Text" w:hAnsi="Santander Text"/>
          <w:sz w:val="20"/>
          <w:szCs w:val="20"/>
        </w:rPr>
        <w:t>substr(</w:t>
      </w:r>
      <w:r w:rsidR="00944BD3">
        <w:rPr>
          <w:rFonts w:ascii="Santander Text" w:hAnsi="Santander Text"/>
          <w:sz w:val="20"/>
          <w:szCs w:val="20"/>
        </w:rPr>
        <w:t>INSTRMNT_ID, 3,15)) e o campo NUMERO_CONTA</w:t>
      </w:r>
      <w:r w:rsidR="00E103B2">
        <w:rPr>
          <w:rFonts w:ascii="Santander Text" w:hAnsi="Santander Text"/>
          <w:sz w:val="20"/>
          <w:szCs w:val="20"/>
        </w:rPr>
        <w:t xml:space="preserve">, </w:t>
      </w:r>
      <w:r w:rsidR="00E103B2" w:rsidRPr="0035669C">
        <w:rPr>
          <w:rFonts w:ascii="Santander Text" w:hAnsi="Santander Text" w:cs="Calibri"/>
          <w:sz w:val="20"/>
          <w:szCs w:val="20"/>
        </w:rPr>
        <w:t>de forma a obter o</w:t>
      </w:r>
      <w:r w:rsidR="00E103B2">
        <w:rPr>
          <w:rFonts w:ascii="Santander Text" w:hAnsi="Santander Text" w:cs="Calibri"/>
          <w:sz w:val="20"/>
          <w:szCs w:val="20"/>
        </w:rPr>
        <w:t xml:space="preserve"> </w:t>
      </w:r>
      <w:r w:rsidR="00E103B2" w:rsidRPr="0035669C">
        <w:rPr>
          <w:rFonts w:ascii="Santander Text" w:hAnsi="Santander Text" w:cs="Calibri"/>
          <w:sz w:val="20"/>
          <w:szCs w:val="20"/>
        </w:rPr>
        <w:t xml:space="preserve">campo </w:t>
      </w:r>
      <w:r w:rsidR="00E103B2">
        <w:rPr>
          <w:rFonts w:ascii="Santander Text" w:hAnsi="Santander Text" w:cs="Calibri"/>
          <w:sz w:val="20"/>
          <w:szCs w:val="20"/>
        </w:rPr>
        <w:t>APLICACAO</w:t>
      </w:r>
      <w:r w:rsidR="00944BD3">
        <w:rPr>
          <w:rFonts w:ascii="Santander Text" w:hAnsi="Santander Text"/>
          <w:sz w:val="20"/>
          <w:szCs w:val="20"/>
        </w:rPr>
        <w:t>:</w:t>
      </w:r>
    </w:p>
    <w:tbl>
      <w:tblPr>
        <w:tblStyle w:val="TableGrid"/>
        <w:tblW w:w="0" w:type="auto"/>
        <w:jc w:val="center"/>
        <w:tblLook w:val="04A0" w:firstRow="1" w:lastRow="0" w:firstColumn="1" w:lastColumn="0" w:noHBand="0" w:noVBand="1"/>
      </w:tblPr>
      <w:tblGrid>
        <w:gridCol w:w="2394"/>
        <w:gridCol w:w="4191"/>
      </w:tblGrid>
      <w:tr w:rsidR="00944BD3" w:rsidRPr="004D3CBA" w14:paraId="6D01446F" w14:textId="77777777" w:rsidTr="00944BD3">
        <w:trPr>
          <w:jc w:val="center"/>
        </w:trPr>
        <w:tc>
          <w:tcPr>
            <w:tcW w:w="2394" w:type="dxa"/>
            <w:shd w:val="clear" w:color="auto" w:fill="FF0000"/>
            <w:vAlign w:val="center"/>
          </w:tcPr>
          <w:p w14:paraId="70DFFD67" w14:textId="50D9E51B" w:rsidR="00944BD3" w:rsidRPr="004D3CBA" w:rsidRDefault="00944BD3" w:rsidP="009D60AD">
            <w:pPr>
              <w:rPr>
                <w:rFonts w:ascii="Santander Text" w:hAnsi="Santander Text"/>
                <w:sz w:val="18"/>
                <w:szCs w:val="18"/>
              </w:rPr>
            </w:pPr>
            <w:r>
              <w:rPr>
                <w:rFonts w:ascii="Santander Text" w:eastAsia="Times New Roman" w:hAnsi="Santander Text" w:cs="Calibri"/>
                <w:b/>
                <w:bCs/>
                <w:color w:val="FFFFFF"/>
                <w:sz w:val="18"/>
                <w:szCs w:val="18"/>
                <w:lang w:eastAsia="pt-PT"/>
              </w:rPr>
              <w:t>LT002</w:t>
            </w:r>
          </w:p>
        </w:tc>
        <w:tc>
          <w:tcPr>
            <w:tcW w:w="4191" w:type="dxa"/>
            <w:shd w:val="clear" w:color="auto" w:fill="FF0000"/>
            <w:vAlign w:val="center"/>
          </w:tcPr>
          <w:p w14:paraId="5C0954A6" w14:textId="5BC94FE2" w:rsidR="00944BD3" w:rsidRPr="004D3CBA" w:rsidRDefault="00944BD3" w:rsidP="009D60AD">
            <w:pPr>
              <w:rPr>
                <w:rFonts w:ascii="Santander Text" w:hAnsi="Santander Text"/>
                <w:b/>
                <w:bCs/>
                <w:sz w:val="18"/>
                <w:szCs w:val="18"/>
              </w:rPr>
            </w:pPr>
            <w:r>
              <w:rPr>
                <w:rFonts w:ascii="Santander Text" w:hAnsi="Santander Text"/>
                <w:b/>
                <w:bCs/>
                <w:color w:val="FFFFFF" w:themeColor="background1"/>
                <w:sz w:val="18"/>
                <w:szCs w:val="18"/>
              </w:rPr>
              <w:t>LT6*</w:t>
            </w:r>
          </w:p>
        </w:tc>
      </w:tr>
      <w:tr w:rsidR="00944BD3" w:rsidRPr="004D3CBA" w14:paraId="794F6B18" w14:textId="77777777" w:rsidTr="00944BD3">
        <w:trPr>
          <w:jc w:val="center"/>
        </w:trPr>
        <w:tc>
          <w:tcPr>
            <w:tcW w:w="2394" w:type="dxa"/>
          </w:tcPr>
          <w:p w14:paraId="64AB583F" w14:textId="22E93AF3" w:rsidR="00944BD3" w:rsidRPr="004D3CBA" w:rsidRDefault="00944BD3" w:rsidP="009D60AD">
            <w:pPr>
              <w:rPr>
                <w:rFonts w:ascii="Santander Text" w:hAnsi="Santander Text"/>
                <w:sz w:val="18"/>
                <w:szCs w:val="18"/>
              </w:rPr>
            </w:pPr>
            <w:r>
              <w:rPr>
                <w:rFonts w:ascii="Santander Text" w:hAnsi="Santander Text"/>
                <w:sz w:val="18"/>
                <w:szCs w:val="18"/>
              </w:rPr>
              <w:t>SUBSTR(INSTRMNT_ID,3,15)</w:t>
            </w:r>
          </w:p>
        </w:tc>
        <w:tc>
          <w:tcPr>
            <w:tcW w:w="4191" w:type="dxa"/>
          </w:tcPr>
          <w:p w14:paraId="1C6567E5" w14:textId="351EF5C1" w:rsidR="00944BD3" w:rsidRPr="004D3CBA" w:rsidRDefault="00944BD3" w:rsidP="009D60AD">
            <w:pPr>
              <w:rPr>
                <w:rFonts w:ascii="Santander Text" w:hAnsi="Santander Text"/>
                <w:sz w:val="18"/>
                <w:szCs w:val="18"/>
              </w:rPr>
            </w:pPr>
            <w:r w:rsidRPr="004D3CBA">
              <w:rPr>
                <w:rFonts w:ascii="Santander Text" w:hAnsi="Santander Text"/>
                <w:sz w:val="18"/>
                <w:szCs w:val="18"/>
              </w:rPr>
              <w:t>NUMERO_CONTA</w:t>
            </w:r>
          </w:p>
        </w:tc>
      </w:tr>
    </w:tbl>
    <w:p w14:paraId="4EE2946D" w14:textId="77777777" w:rsidR="002D6A78" w:rsidRDefault="002D6A78" w:rsidP="002D6A78">
      <w:pPr>
        <w:jc w:val="both"/>
        <w:rPr>
          <w:rFonts w:ascii="Santander Text" w:hAnsi="Santander Text" w:cs="Calibri"/>
          <w:sz w:val="20"/>
          <w:szCs w:val="20"/>
        </w:rPr>
      </w:pPr>
    </w:p>
    <w:p w14:paraId="17D4BEAA" w14:textId="77777777" w:rsidR="00E15721" w:rsidRPr="003D282A" w:rsidRDefault="00E15721" w:rsidP="004D3CBA">
      <w:pPr>
        <w:jc w:val="both"/>
        <w:rPr>
          <w:rFonts w:ascii="Santander Text" w:hAnsi="Santander Text"/>
          <w:sz w:val="20"/>
          <w:szCs w:val="20"/>
        </w:rPr>
      </w:pPr>
    </w:p>
    <w:sectPr w:rsidR="00E15721" w:rsidRPr="003D28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BA5A8" w14:textId="77777777" w:rsidR="00C51E0A" w:rsidRDefault="00C51E0A" w:rsidP="00B56CF6">
      <w:pPr>
        <w:spacing w:after="0" w:line="240" w:lineRule="auto"/>
      </w:pPr>
      <w:r>
        <w:separator/>
      </w:r>
    </w:p>
  </w:endnote>
  <w:endnote w:type="continuationSeparator" w:id="0">
    <w:p w14:paraId="68E7667F" w14:textId="77777777" w:rsidR="00C51E0A" w:rsidRDefault="00C51E0A" w:rsidP="00B56CF6">
      <w:pPr>
        <w:spacing w:after="0" w:line="240" w:lineRule="auto"/>
      </w:pPr>
      <w:r>
        <w:continuationSeparator/>
      </w:r>
    </w:p>
  </w:endnote>
  <w:endnote w:type="continuationNotice" w:id="1">
    <w:p w14:paraId="0431E18F" w14:textId="77777777" w:rsidR="00C51E0A" w:rsidRDefault="00C51E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2FC28" w14:textId="77777777" w:rsidR="00C51E0A" w:rsidRDefault="00C51E0A" w:rsidP="00B56CF6">
      <w:pPr>
        <w:spacing w:after="0" w:line="240" w:lineRule="auto"/>
      </w:pPr>
      <w:r>
        <w:separator/>
      </w:r>
    </w:p>
  </w:footnote>
  <w:footnote w:type="continuationSeparator" w:id="0">
    <w:p w14:paraId="59C08453" w14:textId="77777777" w:rsidR="00C51E0A" w:rsidRDefault="00C51E0A" w:rsidP="00B56CF6">
      <w:pPr>
        <w:spacing w:after="0" w:line="240" w:lineRule="auto"/>
      </w:pPr>
      <w:r>
        <w:continuationSeparator/>
      </w:r>
    </w:p>
  </w:footnote>
  <w:footnote w:type="continuationNotice" w:id="1">
    <w:p w14:paraId="4BD3B3ED" w14:textId="77777777" w:rsidR="00C51E0A" w:rsidRDefault="00C51E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63C5"/>
    <w:multiLevelType w:val="hybridMultilevel"/>
    <w:tmpl w:val="8276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B0E2D1F"/>
    <w:multiLevelType w:val="hybridMultilevel"/>
    <w:tmpl w:val="5EC05B32"/>
    <w:lvl w:ilvl="0" w:tplc="0816000F">
      <w:start w:val="1"/>
      <w:numFmt w:val="decimal"/>
      <w:lvlText w:val="%1."/>
      <w:lvlJc w:val="left"/>
      <w:pPr>
        <w:ind w:left="756" w:hanging="360"/>
      </w:pPr>
    </w:lvl>
    <w:lvl w:ilvl="1" w:tplc="08160019" w:tentative="1">
      <w:start w:val="1"/>
      <w:numFmt w:val="lowerLetter"/>
      <w:lvlText w:val="%2."/>
      <w:lvlJc w:val="left"/>
      <w:pPr>
        <w:ind w:left="1476" w:hanging="360"/>
      </w:pPr>
    </w:lvl>
    <w:lvl w:ilvl="2" w:tplc="0816001B" w:tentative="1">
      <w:start w:val="1"/>
      <w:numFmt w:val="lowerRoman"/>
      <w:lvlText w:val="%3."/>
      <w:lvlJc w:val="right"/>
      <w:pPr>
        <w:ind w:left="2196" w:hanging="180"/>
      </w:pPr>
    </w:lvl>
    <w:lvl w:ilvl="3" w:tplc="0816000F" w:tentative="1">
      <w:start w:val="1"/>
      <w:numFmt w:val="decimal"/>
      <w:lvlText w:val="%4."/>
      <w:lvlJc w:val="left"/>
      <w:pPr>
        <w:ind w:left="2916" w:hanging="360"/>
      </w:pPr>
    </w:lvl>
    <w:lvl w:ilvl="4" w:tplc="08160019" w:tentative="1">
      <w:start w:val="1"/>
      <w:numFmt w:val="lowerLetter"/>
      <w:lvlText w:val="%5."/>
      <w:lvlJc w:val="left"/>
      <w:pPr>
        <w:ind w:left="3636" w:hanging="360"/>
      </w:pPr>
    </w:lvl>
    <w:lvl w:ilvl="5" w:tplc="0816001B" w:tentative="1">
      <w:start w:val="1"/>
      <w:numFmt w:val="lowerRoman"/>
      <w:lvlText w:val="%6."/>
      <w:lvlJc w:val="right"/>
      <w:pPr>
        <w:ind w:left="4356" w:hanging="180"/>
      </w:pPr>
    </w:lvl>
    <w:lvl w:ilvl="6" w:tplc="0816000F" w:tentative="1">
      <w:start w:val="1"/>
      <w:numFmt w:val="decimal"/>
      <w:lvlText w:val="%7."/>
      <w:lvlJc w:val="left"/>
      <w:pPr>
        <w:ind w:left="5076" w:hanging="360"/>
      </w:pPr>
    </w:lvl>
    <w:lvl w:ilvl="7" w:tplc="08160019" w:tentative="1">
      <w:start w:val="1"/>
      <w:numFmt w:val="lowerLetter"/>
      <w:lvlText w:val="%8."/>
      <w:lvlJc w:val="left"/>
      <w:pPr>
        <w:ind w:left="5796" w:hanging="360"/>
      </w:pPr>
    </w:lvl>
    <w:lvl w:ilvl="8" w:tplc="0816001B" w:tentative="1">
      <w:start w:val="1"/>
      <w:numFmt w:val="lowerRoman"/>
      <w:lvlText w:val="%9."/>
      <w:lvlJc w:val="right"/>
      <w:pPr>
        <w:ind w:left="6516" w:hanging="180"/>
      </w:pPr>
    </w:lvl>
  </w:abstractNum>
  <w:abstractNum w:abstractNumId="2" w15:restartNumberingAfterBreak="0">
    <w:nsid w:val="1D3F39B9"/>
    <w:multiLevelType w:val="hybridMultilevel"/>
    <w:tmpl w:val="EAE642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1839CB"/>
    <w:multiLevelType w:val="hybridMultilevel"/>
    <w:tmpl w:val="EAE642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8C30AE"/>
    <w:multiLevelType w:val="hybridMultilevel"/>
    <w:tmpl w:val="7E5E7A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76266683"/>
    <w:multiLevelType w:val="hybridMultilevel"/>
    <w:tmpl w:val="EAE642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235021256">
    <w:abstractNumId w:val="0"/>
  </w:num>
  <w:num w:numId="2" w16cid:durableId="345980328">
    <w:abstractNumId w:val="5"/>
  </w:num>
  <w:num w:numId="3" w16cid:durableId="644624479">
    <w:abstractNumId w:val="4"/>
  </w:num>
  <w:num w:numId="4" w16cid:durableId="1439178201">
    <w:abstractNumId w:val="3"/>
  </w:num>
  <w:num w:numId="5" w16cid:durableId="1008600584">
    <w:abstractNumId w:val="1"/>
  </w:num>
  <w:num w:numId="6" w16cid:durableId="648484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F6"/>
    <w:rsid w:val="00013366"/>
    <w:rsid w:val="00075B73"/>
    <w:rsid w:val="00081902"/>
    <w:rsid w:val="000A66BC"/>
    <w:rsid w:val="000B7140"/>
    <w:rsid w:val="001643AC"/>
    <w:rsid w:val="001E7E6F"/>
    <w:rsid w:val="002B0050"/>
    <w:rsid w:val="002B1438"/>
    <w:rsid w:val="002D6A78"/>
    <w:rsid w:val="003975B1"/>
    <w:rsid w:val="003B1723"/>
    <w:rsid w:val="003D282A"/>
    <w:rsid w:val="00412C4A"/>
    <w:rsid w:val="004173F2"/>
    <w:rsid w:val="00473790"/>
    <w:rsid w:val="004D3CBA"/>
    <w:rsid w:val="005309C1"/>
    <w:rsid w:val="0056730A"/>
    <w:rsid w:val="005F1A7D"/>
    <w:rsid w:val="006915AF"/>
    <w:rsid w:val="006936F4"/>
    <w:rsid w:val="008B1E09"/>
    <w:rsid w:val="00932B0D"/>
    <w:rsid w:val="0093571E"/>
    <w:rsid w:val="00944BD3"/>
    <w:rsid w:val="009C762B"/>
    <w:rsid w:val="00A72BC4"/>
    <w:rsid w:val="00A84832"/>
    <w:rsid w:val="00B56835"/>
    <w:rsid w:val="00B56CF6"/>
    <w:rsid w:val="00BA39AC"/>
    <w:rsid w:val="00BC1E73"/>
    <w:rsid w:val="00C364CD"/>
    <w:rsid w:val="00C51E0A"/>
    <w:rsid w:val="00CB172F"/>
    <w:rsid w:val="00CF128F"/>
    <w:rsid w:val="00D941A2"/>
    <w:rsid w:val="00DA5696"/>
    <w:rsid w:val="00DD188B"/>
    <w:rsid w:val="00DE7FC3"/>
    <w:rsid w:val="00E103B2"/>
    <w:rsid w:val="00E15721"/>
    <w:rsid w:val="00E56243"/>
    <w:rsid w:val="00ED20FB"/>
    <w:rsid w:val="00EF13DB"/>
    <w:rsid w:val="00F100C5"/>
    <w:rsid w:val="00F3672A"/>
    <w:rsid w:val="00FF489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B1435"/>
  <w15:chartTrackingRefBased/>
  <w15:docId w15:val="{ECF72EBF-7DC2-4487-8F50-F606F07B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CF6"/>
    <w:rPr>
      <w:rFonts w:ascii="Calibri" w:eastAsia="Calibri" w:hAnsi="Calibri" w:cs="Times New Roman"/>
    </w:rPr>
  </w:style>
  <w:style w:type="paragraph" w:styleId="Heading1">
    <w:name w:val="heading 1"/>
    <w:basedOn w:val="Normal"/>
    <w:next w:val="Normal"/>
    <w:link w:val="Heading1Char"/>
    <w:uiPriority w:val="9"/>
    <w:qFormat/>
    <w:rsid w:val="0093571E"/>
    <w:pPr>
      <w:keepNext/>
      <w:keepLines/>
      <w:spacing w:before="240" w:after="0"/>
      <w:outlineLvl w:val="0"/>
    </w:pPr>
    <w:rPr>
      <w:rFonts w:ascii="Santander Text" w:eastAsia="Times New Roman" w:hAnsi="Santander Text"/>
      <w:color w:val="FF0000"/>
      <w:sz w:val="32"/>
      <w:szCs w:val="32"/>
    </w:rPr>
  </w:style>
  <w:style w:type="paragraph" w:styleId="Heading2">
    <w:name w:val="heading 2"/>
    <w:basedOn w:val="Normal"/>
    <w:next w:val="Normal"/>
    <w:link w:val="Heading2Char"/>
    <w:uiPriority w:val="9"/>
    <w:unhideWhenUsed/>
    <w:qFormat/>
    <w:rsid w:val="0093571E"/>
    <w:pPr>
      <w:keepNext/>
      <w:keepLines/>
      <w:spacing w:before="40" w:after="0"/>
      <w:outlineLvl w:val="1"/>
    </w:pPr>
    <w:rPr>
      <w:rFonts w:ascii="Santander Text" w:eastAsia="Times New Roman" w:hAnsi="Santander Text"/>
      <w:color w:val="FF0000"/>
      <w:sz w:val="26"/>
      <w:szCs w:val="26"/>
    </w:rPr>
  </w:style>
  <w:style w:type="paragraph" w:styleId="Heading3">
    <w:name w:val="heading 3"/>
    <w:basedOn w:val="Normal"/>
    <w:next w:val="Normal"/>
    <w:link w:val="Heading3Char"/>
    <w:uiPriority w:val="9"/>
    <w:unhideWhenUsed/>
    <w:qFormat/>
    <w:rsid w:val="0093571E"/>
    <w:pPr>
      <w:keepNext/>
      <w:keepLines/>
      <w:spacing w:before="40" w:after="0"/>
      <w:outlineLvl w:val="2"/>
    </w:pPr>
    <w:rPr>
      <w:rFonts w:ascii="Santander Text" w:eastAsia="Times New Roman" w:hAnsi="Santander Text"/>
      <w:color w:val="7F7F7F" w:themeColor="text1" w:themeTint="80"/>
      <w:sz w:val="24"/>
      <w:szCs w:val="24"/>
    </w:rPr>
  </w:style>
  <w:style w:type="paragraph" w:styleId="Heading4">
    <w:name w:val="heading 4"/>
    <w:basedOn w:val="Normal"/>
    <w:next w:val="Normal"/>
    <w:link w:val="Heading4Char"/>
    <w:uiPriority w:val="9"/>
    <w:unhideWhenUsed/>
    <w:qFormat/>
    <w:rsid w:val="0093571E"/>
    <w:pPr>
      <w:keepNext/>
      <w:keepLines/>
      <w:spacing w:before="40" w:after="0"/>
      <w:outlineLvl w:val="3"/>
    </w:pPr>
    <w:rPr>
      <w:rFonts w:ascii="Santander Text" w:eastAsiaTheme="majorEastAsia" w:hAnsi="Santander Text"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71E"/>
    <w:rPr>
      <w:rFonts w:ascii="Santander Text" w:eastAsia="Times New Roman" w:hAnsi="Santander Text" w:cs="Times New Roman"/>
      <w:color w:val="FF0000"/>
      <w:sz w:val="32"/>
      <w:szCs w:val="32"/>
    </w:rPr>
  </w:style>
  <w:style w:type="character" w:customStyle="1" w:styleId="Heading2Char">
    <w:name w:val="Heading 2 Char"/>
    <w:basedOn w:val="DefaultParagraphFont"/>
    <w:link w:val="Heading2"/>
    <w:uiPriority w:val="9"/>
    <w:rsid w:val="0093571E"/>
    <w:rPr>
      <w:rFonts w:ascii="Santander Text" w:eastAsia="Times New Roman" w:hAnsi="Santander Text" w:cs="Times New Roman"/>
      <w:color w:val="FF0000"/>
      <w:sz w:val="26"/>
      <w:szCs w:val="26"/>
    </w:rPr>
  </w:style>
  <w:style w:type="character" w:customStyle="1" w:styleId="Heading3Char">
    <w:name w:val="Heading 3 Char"/>
    <w:basedOn w:val="DefaultParagraphFont"/>
    <w:link w:val="Heading3"/>
    <w:uiPriority w:val="9"/>
    <w:rsid w:val="0093571E"/>
    <w:rPr>
      <w:rFonts w:ascii="Santander Text" w:eastAsia="Times New Roman" w:hAnsi="Santander Text" w:cs="Times New Roman"/>
      <w:color w:val="7F7F7F" w:themeColor="text1" w:themeTint="80"/>
      <w:sz w:val="24"/>
      <w:szCs w:val="24"/>
    </w:rPr>
  </w:style>
  <w:style w:type="paragraph" w:styleId="ListParagraph">
    <w:name w:val="List Paragraph"/>
    <w:basedOn w:val="Normal"/>
    <w:link w:val="ListParagraphChar"/>
    <w:uiPriority w:val="34"/>
    <w:qFormat/>
    <w:rsid w:val="00B56CF6"/>
    <w:pPr>
      <w:spacing w:after="200" w:line="276" w:lineRule="auto"/>
      <w:ind w:left="720"/>
      <w:contextualSpacing/>
    </w:pPr>
    <w:rPr>
      <w:lang w:val="es-ES"/>
    </w:rPr>
  </w:style>
  <w:style w:type="character" w:customStyle="1" w:styleId="ListParagraphChar">
    <w:name w:val="List Paragraph Char"/>
    <w:link w:val="ListParagraph"/>
    <w:uiPriority w:val="34"/>
    <w:locked/>
    <w:rsid w:val="00B56CF6"/>
    <w:rPr>
      <w:rFonts w:ascii="Calibri" w:eastAsia="Calibri" w:hAnsi="Calibri" w:cs="Times New Roman"/>
      <w:lang w:val="es-ES"/>
    </w:rPr>
  </w:style>
  <w:style w:type="character" w:customStyle="1" w:styleId="Heading4Char">
    <w:name w:val="Heading 4 Char"/>
    <w:basedOn w:val="DefaultParagraphFont"/>
    <w:link w:val="Heading4"/>
    <w:uiPriority w:val="9"/>
    <w:rsid w:val="0093571E"/>
    <w:rPr>
      <w:rFonts w:ascii="Santander Text" w:eastAsiaTheme="majorEastAsia" w:hAnsi="Santander Text" w:cstheme="majorBidi"/>
      <w:b/>
      <w:bCs/>
    </w:rPr>
  </w:style>
  <w:style w:type="table" w:styleId="TableGrid">
    <w:name w:val="Table Grid"/>
    <w:basedOn w:val="TableNormal"/>
    <w:uiPriority w:val="39"/>
    <w:rsid w:val="00567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2B005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B0050"/>
    <w:rPr>
      <w:rFonts w:ascii="Calibri" w:eastAsia="Calibri" w:hAnsi="Calibri" w:cs="Times New Roman"/>
    </w:rPr>
  </w:style>
  <w:style w:type="paragraph" w:styleId="Footer">
    <w:name w:val="footer"/>
    <w:basedOn w:val="Normal"/>
    <w:link w:val="FooterChar"/>
    <w:uiPriority w:val="99"/>
    <w:semiHidden/>
    <w:unhideWhenUsed/>
    <w:rsid w:val="002B005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B0050"/>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434120">
      <w:bodyDiv w:val="1"/>
      <w:marLeft w:val="0"/>
      <w:marRight w:val="0"/>
      <w:marTop w:val="0"/>
      <w:marBottom w:val="0"/>
      <w:divBdr>
        <w:top w:val="none" w:sz="0" w:space="0" w:color="auto"/>
        <w:left w:val="none" w:sz="0" w:space="0" w:color="auto"/>
        <w:bottom w:val="none" w:sz="0" w:space="0" w:color="auto"/>
        <w:right w:val="none" w:sz="0" w:space="0" w:color="auto"/>
      </w:divBdr>
    </w:div>
    <w:div w:id="205634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4" ma:contentTypeDescription="Create a new document." ma:contentTypeScope="" ma:versionID="bc2757bd4c151ee688c369fdfdc5da1d">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49cf35f77f191e8ab7b2974270a8c8bd"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0379B0-B65A-4364-A1B0-309E4B9154B6}">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customXml/itemProps2.xml><?xml version="1.0" encoding="utf-8"?>
<ds:datastoreItem xmlns:ds="http://schemas.openxmlformats.org/officeDocument/2006/customXml" ds:itemID="{FAB3F108-FADE-456E-A116-600AD0E4177E}">
  <ds:schemaRefs>
    <ds:schemaRef ds:uri="http://schemas.microsoft.com/sharepoint/v3/contenttype/forms"/>
  </ds:schemaRefs>
</ds:datastoreItem>
</file>

<file path=customXml/itemProps3.xml><?xml version="1.0" encoding="utf-8"?>
<ds:datastoreItem xmlns:ds="http://schemas.openxmlformats.org/officeDocument/2006/customXml" ds:itemID="{8598C101-53C2-4799-82CB-3B59EC0A1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b50dc7-8f72-473c-8b7e-4a8c46ecad32"/>
    <ds:schemaRef ds:uri="7b1ec8e5-5652-48eb-8550-a56a35f5f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1998</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Grupo Santander</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Leonor Correia Martins Costa Lopes</dc:creator>
  <cp:keywords/>
  <dc:description/>
  <cp:lastModifiedBy>Joana Almeida Braga</cp:lastModifiedBy>
  <cp:revision>44</cp:revision>
  <dcterms:created xsi:type="dcterms:W3CDTF">2023-01-06T10:28:00Z</dcterms:created>
  <dcterms:modified xsi:type="dcterms:W3CDTF">2024-02-07T09:01:00Z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2023-01-06T10:28:44Z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99291b39-cb48-43fd-83d3-dfe2c0d360e6</vt:lpwstr>
  </property>
  <property fmtid="{D5CDD505-2E9C-101B-9397-08002B2CF9AE}" pid="8" name="MSIP_Label_0c2abd79-57a9-4473-8700-c843f76a1e37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