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A794B9B" w:rsidR="00E276A4" w:rsidRPr="001675EB" w:rsidRDefault="00FA151A" w:rsidP="00932A2A">
      <w:pPr>
        <w:pStyle w:val="Heading1"/>
        <w:spacing w:before="0"/>
        <w:rPr>
          <w:rFonts w:ascii="Santander Text" w:hAnsi="Santander Text"/>
        </w:rPr>
      </w:pPr>
      <w:bookmarkStart w:id="0" w:name="_Hlk179990552"/>
      <w:bookmarkEnd w:id="0"/>
      <w:r w:rsidRPr="001675EB">
        <w:rPr>
          <w:rFonts w:ascii="Santander Text" w:hAnsi="Santander Text"/>
        </w:rPr>
        <w:t xml:space="preserve">Processo de geração de informação </w:t>
      </w:r>
      <w:r w:rsidR="00CB79EA" w:rsidRPr="001675EB">
        <w:rPr>
          <w:rFonts w:ascii="Santander Text" w:hAnsi="Santander Text"/>
        </w:rPr>
        <w:t xml:space="preserve">de </w:t>
      </w:r>
      <w:r w:rsidR="00E85DA8" w:rsidRPr="001675EB">
        <w:rPr>
          <w:rFonts w:ascii="Santander Text" w:hAnsi="Santander Text"/>
        </w:rPr>
        <w:t xml:space="preserve">criação do </w:t>
      </w:r>
      <w:r w:rsidR="006F3BC8" w:rsidRPr="001675EB">
        <w:rPr>
          <w:rFonts w:ascii="Santander Text" w:hAnsi="Santander Text"/>
        </w:rPr>
        <w:t>u</w:t>
      </w:r>
      <w:r w:rsidR="00E85DA8" w:rsidRPr="001675EB">
        <w:rPr>
          <w:rFonts w:ascii="Santander Text" w:hAnsi="Santander Text"/>
        </w:rPr>
        <w:t>niverso</w:t>
      </w:r>
      <w:r w:rsidR="006F3BC8" w:rsidRPr="001675EB">
        <w:rPr>
          <w:rFonts w:ascii="Santander Text" w:hAnsi="Santander Text"/>
        </w:rPr>
        <w:t xml:space="preserve"> </w:t>
      </w:r>
      <w:r w:rsidR="00932A2A" w:rsidRPr="001675EB">
        <w:rPr>
          <w:rFonts w:ascii="Santander Text" w:hAnsi="Santander Text"/>
        </w:rPr>
        <w:t>Local</w:t>
      </w:r>
    </w:p>
    <w:p w14:paraId="55B85B40" w14:textId="5FE7CF9A" w:rsidR="008B024F" w:rsidRPr="001675EB" w:rsidRDefault="00FC3ABA" w:rsidP="00F83E53">
      <w:pPr>
        <w:pStyle w:val="Heading2"/>
        <w:numPr>
          <w:ilvl w:val="1"/>
          <w:numId w:val="29"/>
        </w:numPr>
        <w:ind w:left="709" w:hanging="709"/>
        <w:rPr>
          <w:rFonts w:ascii="Santander Text" w:hAnsi="Santander Text"/>
          <w:i/>
          <w:iCs/>
        </w:rPr>
      </w:pPr>
      <w:bookmarkStart w:id="1" w:name="_Toc167390682"/>
      <w:r w:rsidRPr="001675EB">
        <w:rPr>
          <w:rFonts w:ascii="Santander Text" w:hAnsi="Santander Text"/>
          <w:i/>
          <w:iCs/>
        </w:rPr>
        <w:t>Overview</w:t>
      </w:r>
    </w:p>
    <w:p w14:paraId="241F60BF" w14:textId="77777777" w:rsidR="00932A2A" w:rsidRPr="001675EB" w:rsidRDefault="00932A2A" w:rsidP="00932A2A">
      <w:pPr>
        <w:jc w:val="both"/>
      </w:pPr>
      <w:r w:rsidRPr="001675EB">
        <w:rPr>
          <w:rFonts w:cstheme="minorHAnsi"/>
        </w:rPr>
        <w:t xml:space="preserve">Para o reporte regulamentar do Pilar III, é necessário, para a geração dos </w:t>
      </w:r>
      <w:r w:rsidRPr="001675EB">
        <w:rPr>
          <w:rFonts w:cstheme="minorHAnsi"/>
          <w:i/>
          <w:iCs/>
        </w:rPr>
        <w:t>templates</w:t>
      </w:r>
      <w:r w:rsidRPr="001675EB">
        <w:rPr>
          <w:rFonts w:cstheme="minorHAnsi"/>
        </w:rPr>
        <w:t xml:space="preserve"> locais, a obtenção de informação do granular do universo de contratos tendo em conta as bases de dados e informação presentes no </w:t>
      </w:r>
      <w:r w:rsidRPr="001675EB">
        <w:rPr>
          <w:rFonts w:cstheme="minorHAnsi"/>
          <w:i/>
          <w:iCs/>
        </w:rPr>
        <w:t>Data Lake</w:t>
      </w:r>
      <w:r w:rsidRPr="001675EB">
        <w:rPr>
          <w:rFonts w:cstheme="minorHAnsi"/>
        </w:rPr>
        <w:t>.</w:t>
      </w:r>
    </w:p>
    <w:p w14:paraId="62CF546E" w14:textId="77777777" w:rsidR="00932A2A" w:rsidRPr="001675EB" w:rsidRDefault="00932A2A" w:rsidP="00932A2A">
      <w:pPr>
        <w:jc w:val="both"/>
      </w:pPr>
      <w:r w:rsidRPr="001675EB">
        <w:t xml:space="preserve">Este processo é iniciado pela seleção de contratos de reporte do exercício de Pilar III em ESG, ou seja, todos os contratos que pertencem ao Ativo do Banco e, respetiva, alocação aos </w:t>
      </w:r>
      <w:r w:rsidRPr="001675EB">
        <w:rPr>
          <w:i/>
          <w:iCs/>
        </w:rPr>
        <w:t>templates</w:t>
      </w:r>
      <w:r w:rsidRPr="001675EB">
        <w:t xml:space="preserve">, tendo em conta as características contabilísticas que lhes estão associadas. Contrariamente ao verificado no perímetro corporativo, nem todas as operações pertencentes ao perímetro local possuem </w:t>
      </w:r>
      <w:r w:rsidRPr="001675EB">
        <w:rPr>
          <w:i/>
          <w:iCs/>
        </w:rPr>
        <w:t>IDCOMB</w:t>
      </w:r>
      <w:r w:rsidRPr="001675EB">
        <w:t xml:space="preserve"> e, como tal, o universo terá de ser definido por outra via, nomeadamente através das características associadas aos contratos (ex. carteira contabilística e instrumento financeiro). </w:t>
      </w:r>
    </w:p>
    <w:p w14:paraId="0BA79EED" w14:textId="6DCBA718" w:rsidR="00932A2A" w:rsidRPr="001675EB" w:rsidRDefault="00932A2A" w:rsidP="00932A2A">
      <w:pPr>
        <w:jc w:val="both"/>
      </w:pPr>
      <w:r w:rsidRPr="001675EB">
        <w:t>Adicionalmente, deve notar-se que, embora no perímetro corporativo apenas sejam reportados os contratos do Banco Santander Totta, SA (sociedade 00411), o reporte local considera o perímetro de operações pertencentes ao ST SGPS Consolidado, perímetro no qual são incluídas as seguintes sociedades:</w:t>
      </w:r>
    </w:p>
    <w:p w14:paraId="388890B0" w14:textId="009FC10A" w:rsidR="00932A2A" w:rsidRPr="001675EB" w:rsidRDefault="00932A2A" w:rsidP="00932A2A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1675EB">
        <w:rPr>
          <w:b/>
          <w:i w:val="0"/>
          <w:iCs w:val="0"/>
          <w:color w:val="auto"/>
          <w:sz w:val="22"/>
        </w:rPr>
        <w:t xml:space="preserve">Tabela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Pr="001675EB">
        <w:rPr>
          <w:b/>
          <w:i w:val="0"/>
          <w:iCs w:val="0"/>
          <w:noProof/>
          <w:color w:val="auto"/>
          <w:sz w:val="22"/>
        </w:rPr>
        <w:t>1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</w:t>
      </w:r>
      <w:r w:rsidRPr="001675EB">
        <w:rPr>
          <w:rFonts w:cs="Calibri"/>
          <w:b/>
          <w:i w:val="0"/>
          <w:color w:val="auto"/>
          <w:sz w:val="22"/>
        </w:rPr>
        <w:t xml:space="preserve"> </w:t>
      </w:r>
      <w:r w:rsidRPr="001675EB">
        <w:rPr>
          <w:b/>
          <w:i w:val="0"/>
          <w:iCs w:val="0"/>
          <w:color w:val="auto"/>
          <w:sz w:val="22"/>
        </w:rPr>
        <w:t>Sociedades integrantes do Perímetro Local</w:t>
      </w:r>
    </w:p>
    <w:tbl>
      <w:tblPr>
        <w:tblW w:w="47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3983"/>
      </w:tblGrid>
      <w:tr w:rsidR="00932A2A" w:rsidRPr="001675EB" w14:paraId="06BB0B1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DA380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FFFFFF"/>
                <w:sz w:val="20"/>
                <w:lang w:eastAsia="pt-PT"/>
              </w:rPr>
              <w:t>Código</w:t>
            </w:r>
            <w:r w:rsidRPr="001675EB">
              <w:rPr>
                <w:rStyle w:val="FootnoteReference"/>
                <w:rFonts w:cs="Arial"/>
                <w:color w:val="FFFFFF" w:themeColor="background1"/>
              </w:rPr>
              <w:footnoteReference w:id="2"/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D65D03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FFFFFF"/>
                <w:sz w:val="20"/>
                <w:lang w:eastAsia="pt-PT"/>
              </w:rPr>
              <w:t>Sociedade</w:t>
            </w:r>
          </w:p>
        </w:tc>
      </w:tr>
      <w:tr w:rsidR="00932A2A" w:rsidRPr="001675EB" w14:paraId="7DE72BD8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4FE2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00411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98098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Banco Santander Totta, SA.</w:t>
            </w:r>
          </w:p>
        </w:tc>
      </w:tr>
      <w:tr w:rsidR="00932A2A" w:rsidRPr="001675EB" w14:paraId="2BD475D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FB80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250E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Totta Ireland, PLC</w:t>
            </w:r>
          </w:p>
        </w:tc>
      </w:tr>
      <w:tr w:rsidR="00932A2A" w:rsidRPr="001675EB" w14:paraId="2BFA37B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4DDD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D6D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TottaUrbe - Emp. Admin. e Construções, SA.</w:t>
            </w:r>
          </w:p>
        </w:tc>
      </w:tr>
      <w:tr w:rsidR="00932A2A" w:rsidRPr="001675EB" w14:paraId="3341BF4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4F60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FA0F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Taxagest, SGPS, SA.</w:t>
            </w:r>
          </w:p>
        </w:tc>
      </w:tr>
      <w:tr w:rsidR="00932A2A" w:rsidRPr="001675EB" w14:paraId="2C4ABD2C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F377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01081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1E28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Banco Santander, SGPS</w:t>
            </w:r>
          </w:p>
        </w:tc>
      </w:tr>
      <w:tr w:rsidR="00932A2A" w:rsidRPr="001675EB" w14:paraId="3FE5283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1641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01888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8A36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Novimovest</w:t>
            </w:r>
          </w:p>
        </w:tc>
      </w:tr>
      <w:tr w:rsidR="00932A2A" w:rsidRPr="001675EB" w14:paraId="23DBCD0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7D5A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C87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HIPOTOTTA N.4 PLC/FTC</w:t>
            </w:r>
          </w:p>
        </w:tc>
      </w:tr>
      <w:tr w:rsidR="00932A2A" w:rsidRPr="001675EB" w14:paraId="0E3DE97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4D6E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4969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HIPOTOTTA N.5 PLC/FTC</w:t>
            </w:r>
          </w:p>
        </w:tc>
      </w:tr>
      <w:tr w:rsidR="00932A2A" w:rsidRPr="001675EB" w14:paraId="2C218C7F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1FCB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5F02" w14:textId="77777777" w:rsidR="00932A2A" w:rsidRPr="001675EB" w:rsidRDefault="00932A2A" w:rsidP="00932A2A">
            <w:pPr>
              <w:keepNext/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GAMMA - Sociedade Titularização de Créditos</w:t>
            </w:r>
          </w:p>
        </w:tc>
      </w:tr>
    </w:tbl>
    <w:p w14:paraId="082760F9" w14:textId="77777777" w:rsidR="00932A2A" w:rsidRPr="001675EB" w:rsidRDefault="00932A2A" w:rsidP="00932A2A">
      <w:pPr>
        <w:jc w:val="both"/>
      </w:pPr>
    </w:p>
    <w:p w14:paraId="073FD131" w14:textId="77777777" w:rsidR="00C97804" w:rsidRPr="001675EB" w:rsidRDefault="00C97804" w:rsidP="00652672">
      <w:pPr>
        <w:jc w:val="both"/>
      </w:pPr>
    </w:p>
    <w:p w14:paraId="34718DD9" w14:textId="77777777" w:rsidR="00C97804" w:rsidRPr="001675EB" w:rsidRDefault="00C97804" w:rsidP="00652672">
      <w:pPr>
        <w:jc w:val="both"/>
      </w:pPr>
    </w:p>
    <w:p w14:paraId="59DC3F75" w14:textId="138A011E" w:rsidR="00963467" w:rsidRPr="001675EB" w:rsidRDefault="0096058B" w:rsidP="00CC3EA6">
      <w:pPr>
        <w:pStyle w:val="Caption"/>
        <w:keepNext/>
        <w:tabs>
          <w:tab w:val="center" w:pos="4252"/>
          <w:tab w:val="left" w:pos="7350"/>
        </w:tabs>
        <w:rPr>
          <w:i w:val="0"/>
          <w:iCs w:val="0"/>
        </w:rPr>
      </w:pPr>
      <w:r w:rsidRPr="001675EB">
        <w:rPr>
          <w:b/>
          <w:i w:val="0"/>
          <w:iCs w:val="0"/>
          <w:color w:val="auto"/>
          <w:sz w:val="22"/>
        </w:rPr>
        <w:lastRenderedPageBreak/>
        <w:tab/>
      </w:r>
      <w:r w:rsidR="00963467" w:rsidRPr="001675EB">
        <w:rPr>
          <w:b/>
          <w:i w:val="0"/>
          <w:iCs w:val="0"/>
          <w:color w:val="auto"/>
          <w:sz w:val="22"/>
        </w:rPr>
        <w:t xml:space="preserve">Tabela </w:t>
      </w:r>
      <w:r w:rsidR="00963467" w:rsidRPr="001675EB">
        <w:rPr>
          <w:b/>
          <w:i w:val="0"/>
          <w:iCs w:val="0"/>
          <w:color w:val="auto"/>
          <w:sz w:val="22"/>
        </w:rPr>
        <w:fldChar w:fldCharType="begin"/>
      </w:r>
      <w:r w:rsidR="00963467"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="00963467" w:rsidRPr="001675EB">
        <w:rPr>
          <w:b/>
          <w:i w:val="0"/>
          <w:iCs w:val="0"/>
          <w:color w:val="auto"/>
          <w:sz w:val="22"/>
        </w:rPr>
        <w:fldChar w:fldCharType="separate"/>
      </w:r>
      <w:r w:rsidR="00932A2A" w:rsidRPr="001675EB">
        <w:rPr>
          <w:b/>
          <w:i w:val="0"/>
          <w:iCs w:val="0"/>
          <w:noProof/>
          <w:color w:val="auto"/>
          <w:sz w:val="22"/>
        </w:rPr>
        <w:t>2</w:t>
      </w:r>
      <w:r w:rsidR="00963467" w:rsidRPr="001675EB">
        <w:rPr>
          <w:b/>
          <w:i w:val="0"/>
          <w:iCs w:val="0"/>
          <w:color w:val="auto"/>
          <w:sz w:val="22"/>
        </w:rPr>
        <w:fldChar w:fldCharType="end"/>
      </w:r>
      <w:r w:rsidR="00963467" w:rsidRPr="001675EB">
        <w:rPr>
          <w:b/>
          <w:i w:val="0"/>
          <w:iCs w:val="0"/>
          <w:color w:val="auto"/>
          <w:sz w:val="22"/>
        </w:rPr>
        <w:t xml:space="preserve">: Módulos e Tabelas </w:t>
      </w:r>
      <w:r w:rsidR="00D63D1B" w:rsidRPr="001675EB">
        <w:rPr>
          <w:b/>
          <w:i w:val="0"/>
          <w:iCs w:val="0"/>
          <w:color w:val="auto"/>
          <w:sz w:val="22"/>
        </w:rPr>
        <w:t>do u</w:t>
      </w:r>
      <w:r w:rsidR="00037488" w:rsidRPr="001675EB">
        <w:rPr>
          <w:b/>
          <w:i w:val="0"/>
          <w:iCs w:val="0"/>
          <w:color w:val="auto"/>
          <w:sz w:val="22"/>
        </w:rPr>
        <w:t>niverso</w:t>
      </w:r>
      <w:r w:rsidR="00D63D1B" w:rsidRPr="001675EB">
        <w:rPr>
          <w:b/>
          <w:i w:val="0"/>
          <w:iCs w:val="0"/>
          <w:color w:val="auto"/>
          <w:sz w:val="22"/>
        </w:rPr>
        <w:t xml:space="preserve"> </w:t>
      </w:r>
      <w:r w:rsidR="00932A2A" w:rsidRPr="001675EB">
        <w:rPr>
          <w:b/>
          <w:i w:val="0"/>
          <w:iCs w:val="0"/>
          <w:color w:val="auto"/>
          <w:sz w:val="22"/>
        </w:rPr>
        <w:t>local</w:t>
      </w:r>
      <w:r w:rsidRPr="001675EB">
        <w:rPr>
          <w:b/>
          <w:i w:val="0"/>
          <w:iCs w:val="0"/>
          <w:color w:val="auto"/>
          <w:sz w:val="22"/>
        </w:rPr>
        <w:tab/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436"/>
        <w:gridCol w:w="2693"/>
        <w:gridCol w:w="949"/>
      </w:tblGrid>
      <w:tr w:rsidR="00932A2A" w:rsidRPr="001675EB" w14:paraId="605633DB" w14:textId="77777777" w:rsidTr="00932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7915D106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436" w:type="dxa"/>
            <w:shd w:val="clear" w:color="000000" w:fill="FF0000"/>
            <w:noWrap/>
            <w:vAlign w:val="center"/>
            <w:hideMark/>
          </w:tcPr>
          <w:p w14:paraId="5500D58E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1C0D9B9A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027868B9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32A2A" w:rsidRPr="001675EB" w14:paraId="77F8A20F" w14:textId="77777777" w:rsidTr="00932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52BA4EF5" w14:textId="572FCABF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Universo Local</w:t>
            </w: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73FDFF" w14:textId="6C7B37EA" w:rsidR="00932A2A" w:rsidRPr="001675EB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captools_work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auxiliar_univ_local_cto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E3F62F" w14:textId="77777777" w:rsidR="00932A2A" w:rsidRPr="001675EB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permite obtenção do universo de contratos que constituem o perímetro local.</w:t>
            </w:r>
          </w:p>
        </w:tc>
        <w:tc>
          <w:tcPr>
            <w:tcW w:w="0" w:type="auto"/>
            <w:vAlign w:val="center"/>
          </w:tcPr>
          <w:p w14:paraId="53EE4C79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32A2A" w:rsidRPr="001675EB" w14:paraId="302747B3" w14:textId="77777777" w:rsidTr="00932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186E0D11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F80324" w14:textId="76A5F3CA" w:rsidR="00932A2A" w:rsidRPr="001675EB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_work.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p3_univ_local_cto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9D5E3C" w14:textId="7565BF3F" w:rsidR="00932A2A" w:rsidRPr="001675EB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que permite obtenção de </w:t>
            </w:r>
            <w:r w:rsidR="0057639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características associadas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cada um dos contratos do universo inicial, obtido na tabela anterior.</w:t>
            </w:r>
          </w:p>
        </w:tc>
        <w:tc>
          <w:tcPr>
            <w:tcW w:w="0" w:type="auto"/>
            <w:vAlign w:val="center"/>
          </w:tcPr>
          <w:p w14:paraId="38A86B40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08BF70B" w14:textId="77777777" w:rsidR="00D35F53" w:rsidRPr="001675EB" w:rsidRDefault="00D35F53">
      <w:pPr>
        <w:rPr>
          <w:rFonts w:eastAsiaTheme="majorEastAsia" w:cstheme="majorBidi"/>
          <w:b/>
          <w:sz w:val="26"/>
          <w:szCs w:val="26"/>
          <w:lang w:val="en-US"/>
        </w:rPr>
      </w:pPr>
      <w:r w:rsidRPr="001675EB">
        <w:rPr>
          <w:lang w:val="en-US"/>
        </w:rPr>
        <w:br w:type="page"/>
      </w:r>
    </w:p>
    <w:p w14:paraId="7F56A086" w14:textId="7168121E" w:rsidR="005A2DEF" w:rsidRPr="001675EB" w:rsidRDefault="005A2DEF" w:rsidP="00F83E53">
      <w:pPr>
        <w:pStyle w:val="Heading2"/>
        <w:numPr>
          <w:ilvl w:val="1"/>
          <w:numId w:val="28"/>
        </w:numPr>
        <w:rPr>
          <w:rFonts w:ascii="Santander Text" w:hAnsi="Santander Text"/>
        </w:rPr>
      </w:pPr>
      <w:r w:rsidRPr="001675EB">
        <w:rPr>
          <w:rFonts w:ascii="Santander Text" w:hAnsi="Santander Text"/>
        </w:rPr>
        <w:lastRenderedPageBreak/>
        <w:t>Modelo Relacional</w:t>
      </w:r>
    </w:p>
    <w:p w14:paraId="138167D1" w14:textId="41C52D5A" w:rsidR="008B024F" w:rsidRPr="001675EB" w:rsidRDefault="008A4057" w:rsidP="00932A2A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As relações entre as várias tabelas criadas no processo de obtenção de informação </w:t>
      </w:r>
      <w:r w:rsidR="00CB30F3" w:rsidRPr="001675EB">
        <w:rPr>
          <w:rFonts w:cstheme="minorHAnsi"/>
        </w:rPr>
        <w:t xml:space="preserve">de </w:t>
      </w:r>
      <w:r w:rsidR="003D4319" w:rsidRPr="001675EB">
        <w:rPr>
          <w:rFonts w:cstheme="minorHAnsi"/>
        </w:rPr>
        <w:t xml:space="preserve">relativa ao universo de contratos a considerar no reporte </w:t>
      </w:r>
      <w:r w:rsidR="00932A2A" w:rsidRPr="001675EB">
        <w:rPr>
          <w:rFonts w:cstheme="minorHAnsi"/>
        </w:rPr>
        <w:t>local</w:t>
      </w:r>
      <w:r w:rsidRPr="001675EB">
        <w:rPr>
          <w:rFonts w:cstheme="minorHAnsi"/>
        </w:rPr>
        <w:t xml:space="preserve"> e as restantes tabelas necessárias</w:t>
      </w:r>
      <w:r w:rsidR="006F3BC8" w:rsidRPr="001675EB">
        <w:rPr>
          <w:rFonts w:cstheme="minorHAnsi"/>
        </w:rPr>
        <w:t xml:space="preserve">, encontram-se </w:t>
      </w:r>
      <w:r w:rsidRPr="001675EB">
        <w:rPr>
          <w:rFonts w:cstheme="minorHAnsi"/>
        </w:rPr>
        <w:t>descritas e detalhadas atravé</w:t>
      </w:r>
      <w:r w:rsidR="00932A2A" w:rsidRPr="001675EB">
        <w:rPr>
          <w:rFonts w:cstheme="minorHAnsi"/>
        </w:rPr>
        <w:t>s do seguinte modelo relacional</w:t>
      </w:r>
      <w:r w:rsidR="0081178C" w:rsidRPr="001675EB">
        <w:rPr>
          <w:rFonts w:cstheme="minorHAnsi"/>
        </w:rPr>
        <w:t>:</w:t>
      </w:r>
    </w:p>
    <w:p w14:paraId="726B3341" w14:textId="1068A383" w:rsidR="0081178C" w:rsidRPr="001675EB" w:rsidRDefault="0081178C" w:rsidP="0081178C">
      <w:pPr>
        <w:pStyle w:val="Caption"/>
        <w:keepNext/>
        <w:jc w:val="center"/>
        <w:rPr>
          <w:b/>
        </w:rPr>
      </w:pPr>
      <w:r w:rsidRPr="001675EB">
        <w:rPr>
          <w:b/>
          <w:i w:val="0"/>
          <w:iCs w:val="0"/>
          <w:color w:val="auto"/>
          <w:sz w:val="22"/>
        </w:rPr>
        <w:t xml:space="preserve">Figura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Pr="001675EB">
        <w:rPr>
          <w:b/>
          <w:i w:val="0"/>
          <w:iCs w:val="0"/>
          <w:noProof/>
          <w:color w:val="auto"/>
          <w:sz w:val="22"/>
        </w:rPr>
        <w:t>1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 Modelo Relacional – Criação do universo local</w:t>
      </w:r>
    </w:p>
    <w:p w14:paraId="4469A724" w14:textId="540562D3" w:rsidR="0081178C" w:rsidRPr="001675EB" w:rsidRDefault="00A15B19" w:rsidP="00A15B19">
      <w:pPr>
        <w:jc w:val="right"/>
        <w:rPr>
          <w:rFonts w:cstheme="minorHAnsi"/>
        </w:rPr>
      </w:pPr>
      <w:r w:rsidRPr="001675EB">
        <w:rPr>
          <w:rFonts w:cstheme="minorHAnsi"/>
          <w:noProof/>
          <w:lang w:eastAsia="pt-PT"/>
        </w:rPr>
        <w:drawing>
          <wp:inline distT="0" distB="0" distL="0" distR="0" wp14:anchorId="517B7823" wp14:editId="1D992E51">
            <wp:extent cx="5727901" cy="215537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1A5B" w14:textId="24D90FDE" w:rsidR="00AE1056" w:rsidRPr="001675EB" w:rsidRDefault="00AE1056" w:rsidP="00A15B19">
      <w:pPr>
        <w:jc w:val="right"/>
        <w:rPr>
          <w:rFonts w:cstheme="minorHAnsi"/>
        </w:rPr>
      </w:pPr>
    </w:p>
    <w:p w14:paraId="36428666" w14:textId="312ACD39" w:rsidR="00AE1056" w:rsidRPr="001675EB" w:rsidRDefault="00AE1056" w:rsidP="00A15B19">
      <w:pPr>
        <w:jc w:val="right"/>
        <w:rPr>
          <w:rFonts w:cstheme="minorHAnsi"/>
        </w:rPr>
      </w:pPr>
    </w:p>
    <w:p w14:paraId="520FD933" w14:textId="450C5D08" w:rsidR="00AE1056" w:rsidRPr="001675EB" w:rsidRDefault="00AE1056" w:rsidP="00A15B19">
      <w:pPr>
        <w:jc w:val="right"/>
        <w:rPr>
          <w:rFonts w:cstheme="minorHAnsi"/>
        </w:rPr>
      </w:pPr>
    </w:p>
    <w:p w14:paraId="0659DE24" w14:textId="40ABC393" w:rsidR="00AE1056" w:rsidRPr="001675EB" w:rsidRDefault="00AE1056" w:rsidP="00A15B19">
      <w:pPr>
        <w:jc w:val="right"/>
        <w:rPr>
          <w:rFonts w:cstheme="minorHAnsi"/>
        </w:rPr>
      </w:pPr>
    </w:p>
    <w:p w14:paraId="187AB698" w14:textId="36BBB70B" w:rsidR="00AE1056" w:rsidRPr="001675EB" w:rsidRDefault="00AE1056" w:rsidP="00A15B19">
      <w:pPr>
        <w:jc w:val="right"/>
        <w:rPr>
          <w:rFonts w:cstheme="minorHAnsi"/>
        </w:rPr>
      </w:pPr>
    </w:p>
    <w:p w14:paraId="5A69E1F5" w14:textId="2B0E605A" w:rsidR="00AE1056" w:rsidRPr="001675EB" w:rsidRDefault="00AE1056" w:rsidP="00A15B19">
      <w:pPr>
        <w:jc w:val="right"/>
        <w:rPr>
          <w:rFonts w:cstheme="minorHAnsi"/>
        </w:rPr>
      </w:pPr>
    </w:p>
    <w:p w14:paraId="61932932" w14:textId="65A04E76" w:rsidR="00AE1056" w:rsidRPr="001675EB" w:rsidRDefault="00AE1056" w:rsidP="00A15B19">
      <w:pPr>
        <w:jc w:val="right"/>
        <w:rPr>
          <w:rFonts w:cstheme="minorHAnsi"/>
        </w:rPr>
      </w:pPr>
    </w:p>
    <w:p w14:paraId="51EEE2E7" w14:textId="43AC26F9" w:rsidR="00AE1056" w:rsidRDefault="00AE1056" w:rsidP="00A15B19">
      <w:pPr>
        <w:jc w:val="right"/>
        <w:rPr>
          <w:rFonts w:cstheme="minorHAnsi"/>
        </w:rPr>
      </w:pPr>
    </w:p>
    <w:p w14:paraId="3E5FF3CD" w14:textId="77777777" w:rsidR="004C40EC" w:rsidRPr="001675EB" w:rsidRDefault="004C40EC" w:rsidP="00A15B19">
      <w:pPr>
        <w:jc w:val="right"/>
        <w:rPr>
          <w:rFonts w:cstheme="minorHAnsi"/>
        </w:rPr>
      </w:pPr>
    </w:p>
    <w:p w14:paraId="563F33DD" w14:textId="51B5887D" w:rsidR="00AE1056" w:rsidRPr="001675EB" w:rsidRDefault="00AE1056" w:rsidP="00A15B19">
      <w:pPr>
        <w:jc w:val="right"/>
        <w:rPr>
          <w:rFonts w:cstheme="minorHAnsi"/>
        </w:rPr>
      </w:pPr>
    </w:p>
    <w:p w14:paraId="3C421022" w14:textId="4D71B155" w:rsidR="00AE1056" w:rsidRPr="001675EB" w:rsidRDefault="00AE1056" w:rsidP="00A15B19">
      <w:pPr>
        <w:jc w:val="right"/>
        <w:rPr>
          <w:rFonts w:cstheme="minorHAnsi"/>
        </w:rPr>
      </w:pPr>
    </w:p>
    <w:p w14:paraId="2D6CD0F0" w14:textId="429845AE" w:rsidR="00AE1056" w:rsidRPr="001675EB" w:rsidRDefault="00AE1056" w:rsidP="00A15B19">
      <w:pPr>
        <w:jc w:val="right"/>
        <w:rPr>
          <w:rFonts w:cstheme="minorHAnsi"/>
        </w:rPr>
      </w:pPr>
    </w:p>
    <w:p w14:paraId="0F9890EA" w14:textId="77777777" w:rsidR="0081178C" w:rsidRPr="001675EB" w:rsidRDefault="0081178C" w:rsidP="00932A2A">
      <w:pPr>
        <w:jc w:val="both"/>
        <w:rPr>
          <w:rFonts w:cstheme="minorHAnsi"/>
        </w:rPr>
        <w:sectPr w:rsidR="0081178C" w:rsidRPr="001675E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DF0194" w14:textId="65C09DB2" w:rsidR="001547F0" w:rsidRPr="001675EB" w:rsidRDefault="00FF0E14" w:rsidP="001547F0">
      <w:pPr>
        <w:pStyle w:val="Heading2"/>
        <w:numPr>
          <w:ilvl w:val="1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lastRenderedPageBreak/>
        <w:t xml:space="preserve">Preparação </w:t>
      </w:r>
      <w:r w:rsidR="00A15B19" w:rsidRPr="001675EB">
        <w:rPr>
          <w:rFonts w:ascii="Santander Text" w:hAnsi="Santander Text" w:cstheme="minorHAnsi"/>
        </w:rPr>
        <w:t xml:space="preserve">de informação de Universo Local </w:t>
      </w:r>
      <w:r w:rsidR="005A2DEF" w:rsidRPr="001675EB">
        <w:rPr>
          <w:rFonts w:ascii="Santander Text" w:hAnsi="Santander Text" w:cstheme="minorHAnsi"/>
        </w:rPr>
        <w:t>– Detalhe das Tabelas</w:t>
      </w:r>
    </w:p>
    <w:p w14:paraId="3095D649" w14:textId="77777777" w:rsidR="00A15B19" w:rsidRPr="001675EB" w:rsidRDefault="00A15B19" w:rsidP="00537B69">
      <w:pPr>
        <w:pStyle w:val="Heading3"/>
        <w:numPr>
          <w:ilvl w:val="2"/>
          <w:numId w:val="28"/>
        </w:numPr>
        <w:jc w:val="both"/>
        <w:rPr>
          <w:rFonts w:ascii="Santander Text" w:hAnsi="Santander Text" w:cstheme="minorHAnsi"/>
        </w:rPr>
      </w:pPr>
      <w:bookmarkStart w:id="2" w:name="_GoBack"/>
      <w:bookmarkEnd w:id="2"/>
      <w:r w:rsidRPr="001675EB">
        <w:rPr>
          <w:rFonts w:ascii="Santander Text" w:hAnsi="Santander Text" w:cstheme="minorHAnsi"/>
        </w:rPr>
        <w:t xml:space="preserve">Tabelas auxiliares de agregação de informação de universo local:  </w:t>
      </w:r>
      <w:r w:rsidRPr="001675EB">
        <w:rPr>
          <w:rFonts w:ascii="Santander Text" w:hAnsi="Santander Text" w:cstheme="minorHAnsi"/>
          <w:i/>
        </w:rPr>
        <w:t>bu_captools_work.auxiliar_univ_local_cto</w:t>
      </w:r>
    </w:p>
    <w:p w14:paraId="7F4A7EC4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Visão Geral</w:t>
      </w:r>
    </w:p>
    <w:p w14:paraId="67EE13A5" w14:textId="77777777" w:rsidR="00A15B19" w:rsidRPr="001675EB" w:rsidRDefault="00A15B19" w:rsidP="00A15B19">
      <w:pPr>
        <w:jc w:val="both"/>
      </w:pPr>
      <w:r w:rsidRPr="001675EB">
        <w:t>Tabela que permite obtenção do universo de contratos que constituem o perímetro local.</w:t>
      </w:r>
    </w:p>
    <w:p w14:paraId="33749741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Granularidade e chave</w:t>
      </w:r>
    </w:p>
    <w:p w14:paraId="3A44C4A1" w14:textId="56D25A15" w:rsidR="00AE1056" w:rsidRPr="001675EB" w:rsidRDefault="00AE1056" w:rsidP="00AE1056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 w:rsidRPr="001675EB">
        <w:rPr>
          <w:rFonts w:cstheme="minorHAnsi"/>
          <w:b/>
          <w:bCs/>
          <w:i/>
        </w:rPr>
        <w:t>bu_captools_work.auxiliar_univ_local_cto</w:t>
      </w:r>
      <w:r w:rsidRPr="001675EB">
        <w:rPr>
          <w:rFonts w:cstheme="minorHAnsi"/>
          <w:i/>
          <w:sz w:val="20"/>
          <w:szCs w:val="20"/>
        </w:rPr>
        <w:t xml:space="preserve"> </w:t>
      </w:r>
      <w:r w:rsidRPr="001675EB">
        <w:rPr>
          <w:rFonts w:cstheme="minorHAnsi"/>
        </w:rPr>
        <w:t xml:space="preserve">apresenta granularidade ao nível da responsabilidade, </w:t>
      </w:r>
      <w:r w:rsidR="004F53E1" w:rsidRPr="004F53E1">
        <w:rPr>
          <w:rFonts w:cstheme="minorHAnsi"/>
          <w:i/>
        </w:rPr>
        <w:t>IDCOMB</w:t>
      </w:r>
      <w:r w:rsidRPr="001675EB">
        <w:rPr>
          <w:rFonts w:cstheme="minorHAnsi"/>
        </w:rPr>
        <w:t>, tipo de valor</w:t>
      </w:r>
      <w:r w:rsidR="003C785C">
        <w:rPr>
          <w:rFonts w:cstheme="minorHAnsi"/>
        </w:rPr>
        <w:t>, composição valor</w:t>
      </w:r>
      <w:r w:rsidRPr="001675EB">
        <w:rPr>
          <w:rFonts w:cstheme="minorHAnsi"/>
        </w:rPr>
        <w:t xml:space="preserve"> e carteira contabilística, de modo a permitir o cruzamento com as várias fontes de informação usadas ao longo do processo de aprovisionamento de informação para mapeamento das métricas ESG a incluir nos </w:t>
      </w:r>
      <w:r w:rsidRPr="001675EB">
        <w:rPr>
          <w:rFonts w:cstheme="minorHAnsi"/>
          <w:i/>
          <w:iCs/>
        </w:rPr>
        <w:t>Templates</w:t>
      </w:r>
      <w:r w:rsidRPr="001675EB">
        <w:rPr>
          <w:rFonts w:cstheme="minorHAnsi"/>
        </w:rPr>
        <w:t>.</w:t>
      </w:r>
    </w:p>
    <w:p w14:paraId="6EABCA5B" w14:textId="46EAB5FA" w:rsidR="00A15B19" w:rsidRPr="001675EB" w:rsidRDefault="00AE1056" w:rsidP="00A15B19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chave primária da tabela é composta pelos campos identificadores de cada contrato </w:t>
      </w:r>
      <w:r w:rsidRPr="001675EB">
        <w:rPr>
          <w:rFonts w:cstheme="minorHAnsi"/>
          <w:i/>
          <w:iCs/>
        </w:rPr>
        <w:t>Master</w:t>
      </w:r>
      <w:r w:rsidRPr="001675EB">
        <w:rPr>
          <w:rFonts w:cstheme="minorHAnsi"/>
        </w:rPr>
        <w:t xml:space="preserve"> (campos </w:t>
      </w:r>
      <w:r w:rsidRPr="001675EB">
        <w:rPr>
          <w:rFonts w:cstheme="minorHAnsi"/>
          <w:i/>
          <w:iCs/>
        </w:rPr>
        <w:t>‘cempresa’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’cbalcao’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’cnumecta’</w:t>
      </w:r>
      <w:r w:rsidRPr="001675EB">
        <w:rPr>
          <w:rFonts w:cstheme="minorHAnsi"/>
        </w:rPr>
        <w:t xml:space="preserve"> e </w:t>
      </w:r>
      <w:r w:rsidRPr="001675EB">
        <w:rPr>
          <w:rFonts w:cstheme="minorHAnsi"/>
          <w:i/>
          <w:iCs/>
        </w:rPr>
        <w:t>’zdeposit’</w:t>
      </w:r>
      <w:r w:rsidRPr="001675EB">
        <w:rPr>
          <w:rFonts w:cstheme="minorHAnsi"/>
        </w:rPr>
        <w:t xml:space="preserve">), </w:t>
      </w:r>
      <w:r w:rsidR="004F53E1" w:rsidRPr="004F53E1">
        <w:rPr>
          <w:rFonts w:cstheme="minorHAnsi"/>
          <w:i/>
        </w:rPr>
        <w:t>IDCOMB</w:t>
      </w:r>
      <w:r w:rsidR="004F53E1">
        <w:rPr>
          <w:rFonts w:cstheme="minorHAnsi"/>
        </w:rPr>
        <w:t xml:space="preserve"> (</w:t>
      </w:r>
      <w:r w:rsidR="004F53E1" w:rsidRPr="004F53E1">
        <w:rPr>
          <w:rFonts w:cstheme="minorHAnsi"/>
          <w:i/>
        </w:rPr>
        <w:t>‘ccontab_final_idcomb_total</w:t>
      </w:r>
      <w:r w:rsidR="004F53E1">
        <w:rPr>
          <w:rFonts w:cstheme="minorHAnsi"/>
          <w:i/>
        </w:rPr>
        <w:t>’</w:t>
      </w:r>
      <w:r w:rsidR="004F53E1">
        <w:rPr>
          <w:rFonts w:cstheme="minorHAnsi"/>
        </w:rPr>
        <w:t xml:space="preserve">), </w:t>
      </w:r>
      <w:r w:rsidRPr="001675EB">
        <w:rPr>
          <w:rFonts w:cstheme="minorHAnsi"/>
        </w:rPr>
        <w:t>tipo de valor (‘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</w:rPr>
        <w:t>’)</w:t>
      </w:r>
      <w:r w:rsidR="004F53E1">
        <w:rPr>
          <w:rFonts w:cstheme="minorHAnsi"/>
        </w:rPr>
        <w:t>, composição valor (</w:t>
      </w:r>
      <w:r w:rsidR="004F53E1" w:rsidRPr="004F53E1">
        <w:rPr>
          <w:rFonts w:cstheme="minorHAnsi"/>
          <w:i/>
        </w:rPr>
        <w:t>‘composicao_valor’</w:t>
      </w:r>
      <w:r w:rsidRPr="001675EB">
        <w:rPr>
          <w:rFonts w:cstheme="minorHAnsi"/>
        </w:rPr>
        <w:t>) e carteira contabilística (‘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</w:rPr>
        <w:t>’). Neste sentido, não será possível observar duplicações na combinação dos campos chaves existindo, para cada data de reporte, apenas um registo para cada uma das combinações anteriormente apresentadas</w:t>
      </w:r>
      <w:r w:rsidR="00A15B19" w:rsidRPr="001675EB">
        <w:rPr>
          <w:rFonts w:cstheme="minorHAnsi"/>
        </w:rPr>
        <w:t>.</w:t>
      </w:r>
    </w:p>
    <w:p w14:paraId="3E17D09C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Aprovisionamento</w:t>
      </w:r>
      <w:r w:rsidRPr="001675EB">
        <w:rPr>
          <w:rFonts w:ascii="Santander Text" w:hAnsi="Santander Text" w:cstheme="minorHAnsi"/>
        </w:rPr>
        <w:tab/>
      </w:r>
    </w:p>
    <w:p w14:paraId="42B6C656" w14:textId="7F3049E5" w:rsidR="001675EB" w:rsidRPr="001675EB" w:rsidRDefault="001675EB" w:rsidP="001675EB">
      <w:pPr>
        <w:jc w:val="both"/>
      </w:pPr>
      <w:r w:rsidRPr="001675EB">
        <w:rPr>
          <w:rFonts w:cstheme="minorHAnsi"/>
        </w:rPr>
        <w:t xml:space="preserve">O aprovisionamento da tabela </w:t>
      </w:r>
      <w:r w:rsidRPr="001675EB">
        <w:rPr>
          <w:rFonts w:cstheme="minorHAnsi"/>
          <w:b/>
          <w:bCs/>
          <w:i/>
        </w:rPr>
        <w:t>bu_captools_work.auxiliar_univ_local_cto</w:t>
      </w:r>
      <w:r w:rsidRPr="001675EB">
        <w:rPr>
          <w:rFonts w:cstheme="minorHAnsi"/>
        </w:rPr>
        <w:t xml:space="preserve"> tem por base um conjunto de ligações. O aprovisionamento de dados é realizado a partir das seguintes tabelas:</w:t>
      </w:r>
    </w:p>
    <w:p w14:paraId="75D56BEC" w14:textId="36573D94" w:rsidR="001675EB" w:rsidRPr="001675EB" w:rsidRDefault="001675EB" w:rsidP="001675EB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1675EB">
        <w:rPr>
          <w:b/>
          <w:i w:val="0"/>
          <w:iCs w:val="0"/>
          <w:color w:val="auto"/>
          <w:sz w:val="22"/>
        </w:rPr>
        <w:t xml:space="preserve">Tabela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="00537B69">
        <w:rPr>
          <w:b/>
          <w:i w:val="0"/>
          <w:iCs w:val="0"/>
          <w:noProof/>
          <w:color w:val="auto"/>
          <w:sz w:val="22"/>
        </w:rPr>
        <w:t>3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</w:t>
      </w:r>
      <w:r w:rsidRPr="001675EB">
        <w:rPr>
          <w:rFonts w:cstheme="minorHAnsi"/>
          <w:b/>
          <w:i w:val="0"/>
          <w:iCs w:val="0"/>
          <w:color w:val="auto"/>
          <w:sz w:val="22"/>
        </w:rPr>
        <w:t xml:space="preserve"> Informação das tabelas de aprovisionamento da tabela </w:t>
      </w:r>
      <w:r w:rsidRPr="001675EB">
        <w:rPr>
          <w:rFonts w:cstheme="minorHAnsi"/>
          <w:b/>
          <w:color w:val="auto"/>
          <w:sz w:val="22"/>
        </w:rPr>
        <w:t>bu_captools_work.auxiliar_univ_local_cto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4C40EC" w:rsidRPr="001675EB" w14:paraId="567D7309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64110F0D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7D7B4900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7DAC78B0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5C9EE329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4C40EC" w:rsidRPr="001675EB" w14:paraId="255E9B7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5B303A0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IC – Instrumentos de Controlo e 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F9EE56B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  <w:tc>
          <w:tcPr>
            <w:tcW w:w="2215" w:type="dxa"/>
            <w:vAlign w:val="center"/>
          </w:tcPr>
          <w:p w14:paraId="6DD420F8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E01C7E5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</w:tr>
      <w:tr w:rsidR="004C40EC" w:rsidRPr="001675EB" w14:paraId="04489F0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98021F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3A4D25D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  <w:tc>
          <w:tcPr>
            <w:tcW w:w="2215" w:type="dxa"/>
            <w:vAlign w:val="center"/>
          </w:tcPr>
          <w:p w14:paraId="6526D90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1E60D7EF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</w:tr>
      <w:tr w:rsidR="004C40EC" w:rsidRPr="001675EB" w14:paraId="78834EC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C99F73C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9AE91E2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391F8A2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A04E2F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4C40EC" w:rsidRPr="001675EB" w14:paraId="07E4DB2A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60713115" w14:textId="5C119CFC" w:rsidR="004C40EC" w:rsidRPr="001675EB" w:rsidRDefault="00387D7F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174CCEA" w14:textId="010E539C" w:rsidR="004C40EC" w:rsidRPr="001675EB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="004C40EC"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28E6287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0AC2A70" w14:textId="0D302D20" w:rsidR="004C40EC" w:rsidRPr="001675EB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</w:tr>
      <w:tr w:rsidR="004C40EC" w:rsidRPr="001675EB" w14:paraId="04E9FEA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71B890E1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09AF189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  <w:tc>
          <w:tcPr>
            <w:tcW w:w="2215" w:type="dxa"/>
            <w:vAlign w:val="center"/>
          </w:tcPr>
          <w:p w14:paraId="633100E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9FC08C9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</w:tr>
      <w:tr w:rsidR="004C40EC" w:rsidRPr="001675EB" w14:paraId="6B86B583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1FDC3620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15261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  <w:tc>
          <w:tcPr>
            <w:tcW w:w="2215" w:type="dxa"/>
            <w:vAlign w:val="center"/>
          </w:tcPr>
          <w:p w14:paraId="6C633098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344C3B2B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</w:tr>
      <w:tr w:rsidR="004C40EC" w:rsidRPr="001675EB" w14:paraId="61DBFC6C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9EE5B1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28C4BD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  <w:tc>
          <w:tcPr>
            <w:tcW w:w="2215" w:type="dxa"/>
            <w:vAlign w:val="center"/>
          </w:tcPr>
          <w:p w14:paraId="0F10628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2A07CAF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</w:tr>
      <w:tr w:rsidR="004F53E1" w:rsidRPr="001675EB" w14:paraId="09F89DDD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4D82FDE" w14:textId="6D74B227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4B13AEF" w14:textId="6D3A01C5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4F53E1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  <w:tc>
          <w:tcPr>
            <w:tcW w:w="2215" w:type="dxa"/>
            <w:vAlign w:val="center"/>
          </w:tcPr>
          <w:p w14:paraId="1E2E9541" w14:textId="44A0EC02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C209B74" w14:textId="0BEFF6D0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4F53E1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</w:tr>
    </w:tbl>
    <w:p w14:paraId="0D06B277" w14:textId="329C9DFE" w:rsidR="004C40EC" w:rsidRPr="001675EB" w:rsidRDefault="009E0FE9" w:rsidP="004C40EC">
      <w:pPr>
        <w:spacing w:before="240"/>
        <w:jc w:val="both"/>
        <w:rPr>
          <w:rFonts w:cstheme="minorHAnsi"/>
          <w:iCs/>
        </w:rPr>
      </w:pPr>
      <w:r>
        <w:t xml:space="preserve">Assim, a tabela </w:t>
      </w:r>
      <w:r w:rsidR="004C40EC" w:rsidRPr="004C40EC">
        <w:rPr>
          <w:rFonts w:cstheme="minorHAnsi"/>
          <w:b/>
          <w:bCs/>
          <w:i/>
        </w:rPr>
        <w:t>bu_captools_work.auxiliar_univ_local_cto</w:t>
      </w:r>
      <w:r>
        <w:rPr>
          <w:rFonts w:cstheme="minorHAnsi"/>
          <w:b/>
          <w:bCs/>
          <w:i/>
        </w:rPr>
        <w:t xml:space="preserve"> </w:t>
      </w:r>
      <w:r w:rsidR="004C40EC" w:rsidRPr="001675EB">
        <w:rPr>
          <w:rFonts w:cstheme="minorHAnsi"/>
          <w:iCs/>
        </w:rPr>
        <w:t>resulta dos seguintes cruzamentos:</w:t>
      </w:r>
    </w:p>
    <w:p w14:paraId="54F924C5" w14:textId="77777777" w:rsidR="004C40EC" w:rsidRPr="001675EB" w:rsidRDefault="004C40EC" w:rsidP="004C40EC">
      <w:pPr>
        <w:pStyle w:val="ListParagraph"/>
        <w:numPr>
          <w:ilvl w:val="0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lastRenderedPageBreak/>
        <w:t>Cruzamento (</w:t>
      </w:r>
      <w:r w:rsidRPr="001675EB">
        <w:rPr>
          <w:rFonts w:cstheme="minorHAnsi"/>
          <w:i/>
        </w:rPr>
        <w:t>inner join</w:t>
      </w:r>
      <w:r w:rsidRPr="001675EB">
        <w:rPr>
          <w:rFonts w:cstheme="minorHAnsi"/>
          <w:iCs/>
        </w:rPr>
        <w:t xml:space="preserve">) entre as tabelas </w:t>
      </w:r>
      <w:r w:rsidRPr="001675EB">
        <w:rPr>
          <w:rFonts w:cstheme="minorHAnsi"/>
          <w:b/>
          <w:bCs/>
          <w:i/>
        </w:rPr>
        <w:t>cd_captools.ct005_univ_perim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 e por ‘</w:t>
      </w:r>
      <w:r w:rsidRPr="001675EB">
        <w:rPr>
          <w:rFonts w:cstheme="minorHAnsi"/>
          <w:i/>
        </w:rPr>
        <w:t>ST SGPS Cons</w:t>
      </w:r>
      <w:r w:rsidRPr="001675EB">
        <w:rPr>
          <w:rFonts w:cstheme="minorHAnsi"/>
          <w:iCs/>
        </w:rPr>
        <w:t>’ no campo ‘</w:t>
      </w:r>
      <w:r w:rsidRPr="001675EB">
        <w:rPr>
          <w:rFonts w:cstheme="minorHAnsi"/>
          <w:i/>
        </w:rPr>
        <w:t>nome_perimetro</w:t>
      </w:r>
      <w:r w:rsidRPr="001675EB">
        <w:rPr>
          <w:rFonts w:cstheme="minorHAnsi"/>
          <w:iCs/>
        </w:rPr>
        <w:t xml:space="preserve">’,  e </w:t>
      </w:r>
      <w:r w:rsidRPr="001675EB">
        <w:rPr>
          <w:rFonts w:cstheme="minorHAnsi"/>
          <w:b/>
          <w:bCs/>
          <w:i/>
        </w:rPr>
        <w:t>cd_captools.perimetro</w:t>
      </w:r>
      <w:r w:rsidRPr="001675EB">
        <w:rPr>
          <w:rFonts w:cstheme="minorHAnsi"/>
          <w:iCs/>
        </w:rPr>
        <w:t>, filtrada por ‘x’ no campo ‘</w:t>
      </w:r>
      <w:r w:rsidRPr="001675EB">
        <w:rPr>
          <w:rFonts w:cstheme="minorHAnsi"/>
          <w:i/>
        </w:rPr>
        <w:t>st_sgps_portugal_regulatorio</w:t>
      </w:r>
      <w:r w:rsidRPr="001675EB">
        <w:rPr>
          <w:rFonts w:cstheme="minorHAnsi"/>
          <w:iCs/>
        </w:rPr>
        <w:t>’, utilizando como chave de cruzamento os campos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cod_soc_cpus</w:t>
      </w:r>
      <w:r w:rsidRPr="001675EB">
        <w:rPr>
          <w:rFonts w:cstheme="minorHAnsi"/>
          <w:iCs/>
        </w:rPr>
        <w:t>’, respetivamente. Com este cruzamento são obtidos os campos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 xml:space="preserve">’, proveniente da tabela </w:t>
      </w:r>
      <w:r w:rsidRPr="001675EB">
        <w:rPr>
          <w:rFonts w:cstheme="minorHAnsi"/>
          <w:b/>
          <w:bCs/>
          <w:i/>
        </w:rPr>
        <w:t>cd_captools.ct005_univ_perim</w:t>
      </w:r>
      <w:r w:rsidRPr="001675EB">
        <w:rPr>
          <w:rFonts w:cstheme="minorHAnsi"/>
          <w:iCs/>
        </w:rPr>
        <w:t xml:space="preserve"> e ‘</w:t>
      </w:r>
      <w:r w:rsidRPr="001675EB">
        <w:rPr>
          <w:rFonts w:cstheme="minorHAnsi"/>
          <w:i/>
        </w:rPr>
        <w:t>cod_espana</w:t>
      </w:r>
      <w:r w:rsidRPr="001675EB">
        <w:rPr>
          <w:rFonts w:cstheme="minorHAnsi"/>
          <w:iCs/>
        </w:rPr>
        <w:t xml:space="preserve">’, com origem na tabela </w:t>
      </w:r>
      <w:r w:rsidRPr="001675EB">
        <w:rPr>
          <w:rFonts w:cstheme="minorHAnsi"/>
          <w:b/>
          <w:bCs/>
          <w:i/>
        </w:rPr>
        <w:t>cd_captools.perimetro</w:t>
      </w:r>
      <w:r w:rsidRPr="001675EB">
        <w:rPr>
          <w:rFonts w:cstheme="minorHAnsi"/>
          <w:iCs/>
        </w:rPr>
        <w:t xml:space="preserve">; </w:t>
      </w:r>
    </w:p>
    <w:p w14:paraId="7504737A" w14:textId="77777777" w:rsidR="004C40EC" w:rsidRPr="001675EB" w:rsidRDefault="004C40EC" w:rsidP="004C40EC">
      <w:pPr>
        <w:pStyle w:val="ListParagraph"/>
        <w:numPr>
          <w:ilvl w:val="0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t>O resultado do cruzamento anterior é cruzado, utilizando como chaves de cruzamento os campos ‘</w:t>
      </w:r>
      <w:r w:rsidRPr="001675EB">
        <w:rPr>
          <w:rFonts w:cstheme="minorHAnsi"/>
          <w:i/>
        </w:rPr>
        <w:t>cempresa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cbalcao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cnumceta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zdeposit</w:t>
      </w:r>
      <w:r w:rsidRPr="001675EB">
        <w:rPr>
          <w:rFonts w:cstheme="minorHAnsi"/>
          <w:iCs/>
        </w:rPr>
        <w:t>’, com o resultado do seguinte cruzamento:</w:t>
      </w:r>
    </w:p>
    <w:p w14:paraId="46CF0E53" w14:textId="59F6CE53" w:rsidR="004C40EC" w:rsidRPr="001675EB" w:rsidRDefault="004C40EC" w:rsidP="004C40EC">
      <w:pPr>
        <w:pStyle w:val="ListParagraph"/>
        <w:numPr>
          <w:ilvl w:val="1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t>Cruzamento (</w:t>
      </w:r>
      <w:r w:rsidRPr="001675EB">
        <w:rPr>
          <w:rFonts w:cstheme="minorHAnsi"/>
          <w:i/>
        </w:rPr>
        <w:t>inner join</w:t>
      </w:r>
      <w:r w:rsidRPr="001675EB">
        <w:rPr>
          <w:rFonts w:cstheme="minorHAnsi"/>
          <w:iCs/>
        </w:rPr>
        <w:t xml:space="preserve">) das tabelas </w:t>
      </w:r>
      <w:r w:rsidRPr="001675EB">
        <w:rPr>
          <w:rFonts w:cstheme="minorHAnsi"/>
          <w:b/>
          <w:bCs/>
          <w:i/>
        </w:rPr>
        <w:t>cd_captools.ct001_univ_saldo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 e por ‘1’ no campo ‘</w:t>
      </w:r>
      <w:r w:rsidRPr="001675EB">
        <w:rPr>
          <w:rFonts w:cstheme="minorHAnsi"/>
          <w:i/>
        </w:rPr>
        <w:t>flag_ativo</w:t>
      </w:r>
      <w:r w:rsidRPr="001675EB">
        <w:rPr>
          <w:rFonts w:cstheme="minorHAnsi"/>
          <w:iCs/>
        </w:rPr>
        <w:t xml:space="preserve">’, e </w:t>
      </w:r>
      <w:r w:rsidRPr="001675EB">
        <w:rPr>
          <w:rFonts w:cstheme="minorHAnsi"/>
          <w:b/>
          <w:bCs/>
          <w:i/>
        </w:rPr>
        <w:t>cd_captools.fr802_pl_contas</w:t>
      </w:r>
      <w:r w:rsidRPr="001675EB">
        <w:rPr>
          <w:rFonts w:cstheme="minorHAnsi"/>
          <w:iCs/>
        </w:rPr>
        <w:t>, filtrada pela data de referência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’, por ‘I’ no campo ‘</w:t>
      </w:r>
      <w:r w:rsidRPr="001675EB">
        <w:rPr>
          <w:rFonts w:cstheme="minorHAnsi"/>
          <w:i/>
        </w:rPr>
        <w:t>detalhe_conta</w:t>
      </w:r>
      <w:r w:rsidRPr="001675EB">
        <w:rPr>
          <w:rFonts w:cstheme="minorHAnsi"/>
          <w:iCs/>
        </w:rPr>
        <w:t>’, por ‘ST_SGPS_CONS’ no campo ‘</w:t>
      </w:r>
      <w:r w:rsidRPr="001675EB">
        <w:rPr>
          <w:rFonts w:cstheme="minorHAnsi"/>
          <w:i/>
        </w:rPr>
        <w:t>cod_plano</w:t>
      </w:r>
      <w:r w:rsidRPr="001675EB">
        <w:rPr>
          <w:rFonts w:cstheme="minorHAnsi"/>
          <w:iCs/>
        </w:rPr>
        <w:t>’, por ‘A’ no campo ‘</w:t>
      </w:r>
      <w:r w:rsidRPr="001675EB">
        <w:rPr>
          <w:rFonts w:cstheme="minorHAnsi"/>
          <w:i/>
        </w:rPr>
        <w:t>tipo_conta</w:t>
      </w:r>
      <w:r w:rsidRPr="001675EB">
        <w:rPr>
          <w:rFonts w:cstheme="minorHAnsi"/>
          <w:iCs/>
        </w:rPr>
        <w:t>’, garantindo que são excluídos registos onde o campo ‘</w:t>
      </w:r>
      <w:r w:rsidRPr="001675EB">
        <w:rPr>
          <w:rFonts w:cstheme="minorHAnsi"/>
          <w:i/>
        </w:rPr>
        <w:t>conta</w:t>
      </w:r>
      <w:r w:rsidRPr="001675EB">
        <w:rPr>
          <w:rFonts w:cstheme="minorHAnsi"/>
          <w:iCs/>
        </w:rPr>
        <w:t xml:space="preserve">’ está vazio e que apenas são incluídos os instrumentos financeiros e carteiras contabilísticas relevantes </w:t>
      </w:r>
      <w:r w:rsidR="004F53E1">
        <w:rPr>
          <w:rFonts w:cstheme="minorHAnsi"/>
          <w:iCs/>
        </w:rPr>
        <w:t xml:space="preserve">para o reporte efetuado </w:t>
      </w:r>
      <w:r w:rsidRPr="001675EB">
        <w:rPr>
          <w:rFonts w:cstheme="minorHAnsi"/>
          <w:iCs/>
        </w:rPr>
        <w:t>(campos ‘</w:t>
      </w:r>
      <w:r w:rsidRPr="001675EB">
        <w:rPr>
          <w:rFonts w:cstheme="minorHAnsi"/>
          <w:i/>
        </w:rPr>
        <w:t>instrumento_financeiro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  <w:iCs/>
        </w:rPr>
        <w:t xml:space="preserve">’). </w:t>
      </w:r>
    </w:p>
    <w:p w14:paraId="10655B80" w14:textId="77777777" w:rsidR="004C40EC" w:rsidRPr="001675EB" w:rsidRDefault="004C40EC" w:rsidP="004C40EC">
      <w:pPr>
        <w:pStyle w:val="ListParagraph"/>
        <w:ind w:left="1440"/>
        <w:jc w:val="both"/>
        <w:rPr>
          <w:rFonts w:cstheme="minorHAnsi"/>
          <w:iCs/>
        </w:rPr>
      </w:pPr>
      <w:r w:rsidRPr="001675EB">
        <w:rPr>
          <w:rFonts w:cstheme="minorHAnsi"/>
          <w:iCs/>
        </w:rPr>
        <w:t>Este cruzamento utiliza como chave de cruzamento os campos ‘</w:t>
      </w:r>
      <w:r w:rsidRPr="001675EB">
        <w:rPr>
          <w:rFonts w:cstheme="minorHAnsi"/>
          <w:i/>
        </w:rPr>
        <w:t>ccontab_final_st_sgps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conta</w:t>
      </w:r>
      <w:r w:rsidRPr="001675EB">
        <w:rPr>
          <w:rFonts w:cstheme="minorHAnsi"/>
          <w:iCs/>
        </w:rPr>
        <w:t>’, respetivamente. Supletivamente, é realizado um segundo cruzamento</w:t>
      </w:r>
      <w:r w:rsidRPr="001675EB">
        <w:rPr>
          <w:rFonts w:cstheme="minorHAnsi"/>
          <w:i/>
        </w:rPr>
        <w:t xml:space="preserve"> </w:t>
      </w:r>
      <w:r w:rsidRPr="001675EB">
        <w:rPr>
          <w:rFonts w:cstheme="minorHAnsi"/>
          <w:iCs/>
        </w:rPr>
        <w:t>(</w:t>
      </w:r>
      <w:r w:rsidRPr="001675EB">
        <w:rPr>
          <w:rFonts w:cstheme="minorHAnsi"/>
          <w:i/>
        </w:rPr>
        <w:t>left join</w:t>
      </w:r>
      <w:r w:rsidRPr="001675EB">
        <w:rPr>
          <w:rFonts w:cstheme="minorHAnsi"/>
          <w:iCs/>
        </w:rPr>
        <w:t xml:space="preserve">) com a tabela </w:t>
      </w:r>
      <w:r w:rsidRPr="001675EB">
        <w:rPr>
          <w:rFonts w:cstheme="minorHAnsi"/>
          <w:b/>
          <w:bCs/>
          <w:i/>
        </w:rPr>
        <w:t xml:space="preserve">cd_captools.fr802_pl_conta </w:t>
      </w:r>
      <w:r w:rsidRPr="001675EB">
        <w:rPr>
          <w:rFonts w:cstheme="minorHAnsi"/>
          <w:iCs/>
        </w:rPr>
        <w:t xml:space="preserve">de forma a obter as contas IFRS para os registos em que não é possível obter contas ST SGPS. </w:t>
      </w:r>
    </w:p>
    <w:p w14:paraId="1B73ECB5" w14:textId="1777F5AD" w:rsidR="004C40EC" w:rsidRPr="001675EB" w:rsidRDefault="004C40EC" w:rsidP="004C40EC">
      <w:pPr>
        <w:pStyle w:val="ListParagraph"/>
        <w:ind w:left="1440"/>
        <w:jc w:val="both"/>
        <w:rPr>
          <w:iCs/>
        </w:rPr>
      </w:pPr>
      <w:r w:rsidRPr="001675EB">
        <w:rPr>
          <w:rFonts w:cstheme="minorHAnsi"/>
          <w:iCs/>
        </w:rPr>
        <w:t>Assim, são obtidos os campos ‘</w:t>
      </w:r>
      <w:r w:rsidRPr="001675EB">
        <w:rPr>
          <w:rFonts w:cstheme="minorHAnsi"/>
          <w:i/>
        </w:rPr>
        <w:t>cempresa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cbalcao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cnumecta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zdeposit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zcliente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contrapart_idcomb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sociedade_contraparte</w:t>
      </w:r>
      <w:r w:rsidRPr="001675EB">
        <w:rPr>
          <w:rFonts w:cstheme="minorHAnsi"/>
          <w:iCs/>
        </w:rPr>
        <w:t xml:space="preserve">’, </w:t>
      </w:r>
      <w:r w:rsidRPr="001675EB">
        <w:rPr>
          <w:rFonts w:cstheme="minorHAnsi"/>
          <w:i/>
        </w:rPr>
        <w:t>‘msaldo_final_ct’</w:t>
      </w:r>
      <w:r w:rsidRPr="001675EB">
        <w:rPr>
          <w:rFonts w:cstheme="minorHAnsi"/>
          <w:iCs/>
        </w:rPr>
        <w:t xml:space="preserve"> (campo ‘</w:t>
      </w:r>
      <w:r w:rsidR="00C155D7">
        <w:rPr>
          <w:rFonts w:cstheme="minorHAnsi"/>
          <w:i/>
        </w:rPr>
        <w:t>msaldo_final</w:t>
      </w:r>
      <w:r w:rsidRPr="001675EB">
        <w:rPr>
          <w:rFonts w:cstheme="minorHAnsi"/>
          <w:iCs/>
        </w:rPr>
        <w:t>’), ‘</w:t>
      </w:r>
      <w:r w:rsidRPr="001675EB">
        <w:rPr>
          <w:rFonts w:cstheme="minorHAnsi"/>
          <w:i/>
        </w:rPr>
        <w:t>ccontab_final_st_sgps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ccontab_final_ifrs</w:t>
      </w:r>
      <w:r w:rsidR="00C155D7">
        <w:rPr>
          <w:rFonts w:cstheme="minorHAnsi"/>
          <w:iCs/>
        </w:rPr>
        <w:t>’</w:t>
      </w:r>
      <w:r w:rsidRPr="001675EB">
        <w:rPr>
          <w:rFonts w:cstheme="minorHAnsi"/>
          <w:iCs/>
        </w:rPr>
        <w:t>, ‘</w:t>
      </w:r>
      <w:r w:rsidRPr="001675EB">
        <w:rPr>
          <w:rFonts w:cstheme="minorHAnsi"/>
          <w:i/>
        </w:rPr>
        <w:t>ccontab_final_idcomb</w:t>
      </w:r>
      <w:r w:rsidR="00C155D7">
        <w:rPr>
          <w:rFonts w:cstheme="minorHAnsi"/>
          <w:iCs/>
        </w:rPr>
        <w:t>’</w:t>
      </w:r>
      <w:r w:rsidRPr="001675EB">
        <w:rPr>
          <w:rFonts w:cstheme="minorHAnsi"/>
          <w:iCs/>
        </w:rPr>
        <w:t xml:space="preserve"> e ‘</w:t>
      </w:r>
      <w:r w:rsidRPr="001675EB">
        <w:rPr>
          <w:rFonts w:cstheme="minorHAnsi"/>
          <w:i/>
        </w:rPr>
        <w:t>cod_ajust</w:t>
      </w:r>
      <w:r w:rsidRPr="001675EB">
        <w:rPr>
          <w:rFonts w:cstheme="minorHAnsi"/>
          <w:iCs/>
        </w:rPr>
        <w:t xml:space="preserve">’ da tabela </w:t>
      </w:r>
      <w:r w:rsidRPr="001675EB">
        <w:rPr>
          <w:rFonts w:cstheme="minorHAnsi"/>
          <w:b/>
          <w:bCs/>
          <w:i/>
        </w:rPr>
        <w:t>cd_captools.ct001_univ_saldo</w:t>
      </w:r>
      <w:r w:rsidRPr="001675EB">
        <w:rPr>
          <w:rFonts w:cstheme="minorHAnsi"/>
          <w:iCs/>
        </w:rPr>
        <w:t>, os campos ‘</w:t>
      </w:r>
      <w:r w:rsidRPr="001675EB">
        <w:rPr>
          <w:rFonts w:cstheme="minorHAnsi"/>
          <w:i/>
        </w:rPr>
        <w:t>tipo_conta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instrumento_financeiro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carteira_contabilística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stages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produto</w:t>
      </w:r>
      <w:r w:rsidRPr="001675EB">
        <w:rPr>
          <w:rFonts w:cstheme="minorHAnsi"/>
          <w:iCs/>
        </w:rPr>
        <w:t>’</w:t>
      </w:r>
      <w:r w:rsidR="00AD7F6A">
        <w:rPr>
          <w:rFonts w:cstheme="minorHAnsi"/>
          <w:iCs/>
        </w:rPr>
        <w:t>, ‘</w:t>
      </w:r>
      <w:r w:rsidR="00AD7F6A">
        <w:rPr>
          <w:rFonts w:cstheme="minorHAnsi"/>
          <w:i/>
          <w:iCs/>
        </w:rPr>
        <w:t>composicao_valor</w:t>
      </w:r>
      <w:r w:rsidR="00AD7F6A">
        <w:rPr>
          <w:rFonts w:cstheme="minorHAnsi"/>
          <w:iCs/>
        </w:rPr>
        <w:t>’</w:t>
      </w:r>
      <w:r w:rsidRPr="001675EB">
        <w:rPr>
          <w:rFonts w:cstheme="minorHAnsi"/>
          <w:iCs/>
        </w:rPr>
        <w:t xml:space="preserve"> e ‘</w:t>
      </w:r>
      <w:r w:rsidRPr="001675EB">
        <w:rPr>
          <w:rFonts w:cstheme="minorHAnsi"/>
          <w:i/>
        </w:rPr>
        <w:t>contragarantia</w:t>
      </w:r>
      <w:r w:rsidRPr="001675EB">
        <w:rPr>
          <w:rFonts w:cstheme="minorHAnsi"/>
          <w:iCs/>
        </w:rPr>
        <w:t xml:space="preserve">’ da tabela </w:t>
      </w:r>
      <w:r w:rsidRPr="001675EB">
        <w:rPr>
          <w:rFonts w:cstheme="minorHAnsi"/>
          <w:b/>
          <w:bCs/>
          <w:i/>
        </w:rPr>
        <w:t>cd_captools.fr802_pl_contas</w:t>
      </w:r>
      <w:r w:rsidR="00AD7F6A">
        <w:rPr>
          <w:rFonts w:cstheme="minorHAnsi"/>
          <w:iCs/>
        </w:rPr>
        <w:t>.</w:t>
      </w:r>
    </w:p>
    <w:p w14:paraId="10470B00" w14:textId="0D2A2514" w:rsidR="0088694D" w:rsidRPr="0088694D" w:rsidRDefault="004C40EC" w:rsidP="0088694D">
      <w:pPr>
        <w:pStyle w:val="ListParagraph"/>
        <w:numPr>
          <w:ilvl w:val="0"/>
          <w:numId w:val="34"/>
        </w:numPr>
        <w:jc w:val="both"/>
        <w:rPr>
          <w:rFonts w:cstheme="minorHAnsi"/>
          <w:iCs/>
        </w:rPr>
      </w:pPr>
      <w:r w:rsidRPr="001675EB">
        <w:rPr>
          <w:rFonts w:cstheme="minorHAnsi"/>
          <w:iCs/>
        </w:rPr>
        <w:t xml:space="preserve">O resultado </w:t>
      </w:r>
      <w:r w:rsidR="00F02182">
        <w:rPr>
          <w:rFonts w:cstheme="minorHAnsi"/>
          <w:iCs/>
        </w:rPr>
        <w:t>obtido no passo</w:t>
      </w:r>
      <w:r w:rsidRPr="001675EB">
        <w:rPr>
          <w:rFonts w:cstheme="minorHAnsi"/>
          <w:iCs/>
        </w:rPr>
        <w:t xml:space="preserve"> anterior é cruzado (</w:t>
      </w:r>
      <w:r w:rsidRPr="001675EB">
        <w:rPr>
          <w:rFonts w:cstheme="minorHAnsi"/>
          <w:i/>
        </w:rPr>
        <w:t>left join</w:t>
      </w:r>
      <w:r w:rsidRPr="001675EB">
        <w:rPr>
          <w:rFonts w:cstheme="minorHAnsi"/>
          <w:iCs/>
        </w:rPr>
        <w:t xml:space="preserve">) com a tabela </w:t>
      </w:r>
      <w:r w:rsidRPr="001675EB">
        <w:rPr>
          <w:rFonts w:cstheme="minorHAnsi"/>
          <w:b/>
          <w:bCs/>
          <w:i/>
        </w:rPr>
        <w:t>cd_captools.ct623_balm_sgpsc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’, por ‘A’ no campo ‘</w:t>
      </w:r>
      <w:r w:rsidRPr="001675EB">
        <w:rPr>
          <w:rFonts w:cstheme="minorHAnsi"/>
          <w:i/>
        </w:rPr>
        <w:t>classificacao</w:t>
      </w:r>
      <w:r w:rsidRPr="001675EB">
        <w:rPr>
          <w:rFonts w:cstheme="minorHAnsi"/>
          <w:iCs/>
        </w:rPr>
        <w:t>’ (ativo) e pelos registos vazios no campo ‘</w:t>
      </w:r>
      <w:r w:rsidRPr="001675EB">
        <w:rPr>
          <w:rFonts w:cstheme="minorHAnsi"/>
          <w:i/>
        </w:rPr>
        <w:t>sociedade_contraparte</w:t>
      </w:r>
      <w:r w:rsidR="0088694D">
        <w:rPr>
          <w:rFonts w:cstheme="minorHAnsi"/>
          <w:iCs/>
        </w:rPr>
        <w:t>’.</w:t>
      </w:r>
      <w:r w:rsidRPr="001675EB">
        <w:rPr>
          <w:rFonts w:cstheme="minorHAnsi"/>
          <w:iCs/>
        </w:rPr>
        <w:t xml:space="preserve"> </w:t>
      </w:r>
      <w:r w:rsidR="0088694D" w:rsidRPr="0088694D">
        <w:rPr>
          <w:rFonts w:cstheme="minorHAnsi"/>
          <w:iCs/>
        </w:rPr>
        <w:t>A chave de cruzame</w:t>
      </w:r>
      <w:r w:rsidR="0088694D">
        <w:rPr>
          <w:rFonts w:cstheme="minorHAnsi"/>
          <w:iCs/>
        </w:rPr>
        <w:t>nto utilizada inclui os campos ‘</w:t>
      </w:r>
      <w:r w:rsidR="0088694D" w:rsidRPr="0088694D">
        <w:rPr>
          <w:rFonts w:cstheme="minorHAnsi"/>
          <w:i/>
          <w:iCs/>
        </w:rPr>
        <w:t>ccontab_final_st_sgps</w:t>
      </w:r>
      <w:r w:rsidR="0088694D">
        <w:rPr>
          <w:rFonts w:cstheme="minorHAnsi"/>
          <w:iCs/>
        </w:rPr>
        <w:t>’, ‘</w:t>
      </w:r>
      <w:r w:rsidR="0088694D" w:rsidRPr="0088694D">
        <w:rPr>
          <w:rFonts w:cstheme="minorHAnsi"/>
          <w:i/>
          <w:iCs/>
        </w:rPr>
        <w:t>entidade</w:t>
      </w:r>
      <w:r w:rsidR="0088694D">
        <w:rPr>
          <w:rFonts w:cstheme="minorHAnsi"/>
          <w:iCs/>
        </w:rPr>
        <w:t>’ e ‘</w:t>
      </w:r>
      <w:r w:rsidR="0088694D" w:rsidRPr="0088694D">
        <w:rPr>
          <w:rFonts w:cstheme="minorHAnsi"/>
          <w:i/>
          <w:iCs/>
        </w:rPr>
        <w:t>sociedade_contraparte</w:t>
      </w:r>
      <w:r w:rsidR="0088694D">
        <w:rPr>
          <w:rFonts w:cstheme="minorHAnsi"/>
          <w:iCs/>
        </w:rPr>
        <w:t>’</w:t>
      </w:r>
      <w:r w:rsidR="0088694D" w:rsidRPr="0088694D">
        <w:rPr>
          <w:rFonts w:cstheme="minorHAnsi"/>
          <w:iCs/>
        </w:rPr>
        <w:t xml:space="preserve"> da tabela result</w:t>
      </w:r>
      <w:r w:rsidR="0088694D">
        <w:rPr>
          <w:rFonts w:cstheme="minorHAnsi"/>
          <w:iCs/>
        </w:rPr>
        <w:t>ante do cruzamento anterior, e ‘</w:t>
      </w:r>
      <w:r w:rsidR="0088694D" w:rsidRPr="0088694D">
        <w:rPr>
          <w:rFonts w:cstheme="minorHAnsi"/>
          <w:i/>
          <w:iCs/>
        </w:rPr>
        <w:t>conta_ct623</w:t>
      </w:r>
      <w:r w:rsidR="0088694D">
        <w:rPr>
          <w:rFonts w:cstheme="minorHAnsi"/>
          <w:iCs/>
        </w:rPr>
        <w:t>’</w:t>
      </w:r>
      <w:r w:rsidR="0088694D" w:rsidRPr="0088694D">
        <w:rPr>
          <w:rFonts w:cstheme="minorHAnsi"/>
          <w:iCs/>
        </w:rPr>
        <w:t>, os últimos cinco d</w:t>
      </w:r>
      <w:r w:rsidR="0088694D">
        <w:rPr>
          <w:rFonts w:cstheme="minorHAnsi"/>
          <w:iCs/>
        </w:rPr>
        <w:t>ígitos do campo ‘</w:t>
      </w:r>
      <w:r w:rsidR="0088694D" w:rsidRPr="0088694D">
        <w:rPr>
          <w:rFonts w:cstheme="minorHAnsi"/>
          <w:i/>
          <w:iCs/>
        </w:rPr>
        <w:t>entidade_ct623</w:t>
      </w:r>
      <w:r w:rsidR="0088694D">
        <w:rPr>
          <w:rFonts w:cstheme="minorHAnsi"/>
          <w:iCs/>
        </w:rPr>
        <w:t>’</w:t>
      </w:r>
      <w:r w:rsidR="0088694D" w:rsidRPr="0088694D">
        <w:rPr>
          <w:rFonts w:cstheme="minorHAnsi"/>
          <w:iCs/>
        </w:rPr>
        <w:t xml:space="preserve"> e os últimos cinco dígitos do ca</w:t>
      </w:r>
      <w:r w:rsidR="0088694D">
        <w:rPr>
          <w:rFonts w:cstheme="minorHAnsi"/>
          <w:iCs/>
        </w:rPr>
        <w:t>mpo ‘</w:t>
      </w:r>
      <w:r w:rsidR="0088694D" w:rsidRPr="0088694D">
        <w:rPr>
          <w:rFonts w:cstheme="minorHAnsi"/>
          <w:i/>
          <w:iCs/>
        </w:rPr>
        <w:t>soc_ct623</w:t>
      </w:r>
      <w:r w:rsidR="0088694D">
        <w:rPr>
          <w:rFonts w:cstheme="minorHAnsi"/>
          <w:iCs/>
        </w:rPr>
        <w:t>’</w:t>
      </w:r>
      <w:r w:rsidR="0088694D" w:rsidRPr="0088694D">
        <w:rPr>
          <w:rFonts w:cstheme="minorHAnsi"/>
          <w:iCs/>
        </w:rPr>
        <w:t xml:space="preserve"> da tabel</w:t>
      </w:r>
      <w:r w:rsidR="0088694D">
        <w:rPr>
          <w:rFonts w:cstheme="minorHAnsi"/>
          <w:iCs/>
        </w:rPr>
        <w:t xml:space="preserve">a </w:t>
      </w:r>
      <w:r w:rsidR="0088694D" w:rsidRPr="0088694D">
        <w:rPr>
          <w:rFonts w:cstheme="minorHAnsi"/>
          <w:b/>
          <w:i/>
          <w:iCs/>
        </w:rPr>
        <w:t>cd_captools.ct623_balm_sgpsc</w:t>
      </w:r>
      <w:r w:rsidR="0088694D" w:rsidRPr="0088694D">
        <w:rPr>
          <w:rFonts w:cstheme="minorHAnsi"/>
          <w:iCs/>
        </w:rPr>
        <w:t xml:space="preserve">. Como resultado, são obtidos os campos </w:t>
      </w:r>
      <w:r w:rsidR="0088694D">
        <w:rPr>
          <w:rFonts w:cstheme="minorHAnsi"/>
          <w:iCs/>
        </w:rPr>
        <w:lastRenderedPageBreak/>
        <w:t>‘</w:t>
      </w:r>
      <w:r w:rsidR="0088694D" w:rsidRPr="0088694D">
        <w:rPr>
          <w:rFonts w:cstheme="minorHAnsi"/>
          <w:i/>
          <w:iCs/>
        </w:rPr>
        <w:t>entidade_ct623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 xml:space="preserve"> (campo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entidade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>),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soc_ct623</w:t>
      </w:r>
      <w:r w:rsidR="0088694D">
        <w:rPr>
          <w:rFonts w:cstheme="minorHAnsi"/>
          <w:iCs/>
        </w:rPr>
        <w:t>’</w:t>
      </w:r>
      <w:r w:rsidR="0088694D" w:rsidRPr="0088694D">
        <w:rPr>
          <w:rFonts w:cstheme="minorHAnsi"/>
          <w:iCs/>
        </w:rPr>
        <w:t xml:space="preserve"> (campo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soc_ig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>),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conta_ct623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/>
          <w:iCs/>
        </w:rPr>
        <w:t xml:space="preserve"> </w:t>
      </w:r>
      <w:r w:rsidR="0088694D" w:rsidRPr="0088694D">
        <w:rPr>
          <w:rFonts w:cstheme="minorHAnsi"/>
          <w:iCs/>
        </w:rPr>
        <w:t>(campo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conta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>),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saldo_ct623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/>
          <w:iCs/>
        </w:rPr>
        <w:t xml:space="preserve"> </w:t>
      </w:r>
      <w:r w:rsidR="0088694D" w:rsidRPr="0088694D">
        <w:rPr>
          <w:rFonts w:cstheme="minorHAnsi"/>
          <w:iCs/>
        </w:rPr>
        <w:t>(campo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saldo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>)</w:t>
      </w:r>
      <w:r w:rsidR="0088694D" w:rsidRPr="0088694D">
        <w:rPr>
          <w:rFonts w:cstheme="minorHAnsi"/>
          <w:i/>
          <w:iCs/>
        </w:rPr>
        <w:t xml:space="preserve"> </w:t>
      </w:r>
      <w:r w:rsidR="0088694D" w:rsidRPr="0088694D">
        <w:rPr>
          <w:rFonts w:cstheme="minorHAnsi"/>
          <w:iCs/>
        </w:rPr>
        <w:t>e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comp_valor_ct623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/>
          <w:iCs/>
        </w:rPr>
        <w:t xml:space="preserve"> </w:t>
      </w:r>
      <w:r w:rsidR="0088694D" w:rsidRPr="0088694D">
        <w:rPr>
          <w:rFonts w:cstheme="minorHAnsi"/>
          <w:iCs/>
        </w:rPr>
        <w:t>(campo</w:t>
      </w:r>
      <w:r w:rsidR="0088694D" w:rsidRPr="0088694D">
        <w:rPr>
          <w:rFonts w:cstheme="minorHAnsi"/>
          <w:i/>
          <w:iCs/>
        </w:rPr>
        <w:t xml:space="preserve"> </w:t>
      </w:r>
      <w:r w:rsidR="0088694D">
        <w:rPr>
          <w:rFonts w:cstheme="minorHAnsi"/>
          <w:i/>
          <w:iCs/>
        </w:rPr>
        <w:t>‘</w:t>
      </w:r>
      <w:r w:rsidR="0088694D" w:rsidRPr="0088694D">
        <w:rPr>
          <w:rFonts w:cstheme="minorHAnsi"/>
          <w:i/>
          <w:iCs/>
        </w:rPr>
        <w:t>comp_valor_descricao</w:t>
      </w:r>
      <w:r w:rsidR="0088694D">
        <w:rPr>
          <w:rFonts w:cstheme="minorHAnsi"/>
          <w:i/>
          <w:iCs/>
        </w:rPr>
        <w:t>’</w:t>
      </w:r>
      <w:r w:rsidR="0088694D" w:rsidRPr="0088694D">
        <w:rPr>
          <w:rFonts w:cstheme="minorHAnsi"/>
          <w:iCs/>
        </w:rPr>
        <w:t>)</w:t>
      </w:r>
      <w:r w:rsidR="0088694D">
        <w:rPr>
          <w:rFonts w:cstheme="minorHAnsi"/>
          <w:iCs/>
        </w:rPr>
        <w:t xml:space="preserve"> da tabela </w:t>
      </w:r>
      <w:r w:rsidR="0088694D" w:rsidRPr="0088694D">
        <w:rPr>
          <w:rFonts w:cstheme="minorHAnsi"/>
          <w:b/>
          <w:i/>
          <w:iCs/>
        </w:rPr>
        <w:t>cd_captools.ct623_balm_sgpsc</w:t>
      </w:r>
      <w:r w:rsidR="0088694D">
        <w:rPr>
          <w:rFonts w:cstheme="minorHAnsi"/>
          <w:iCs/>
        </w:rPr>
        <w:t>.</w:t>
      </w:r>
    </w:p>
    <w:p w14:paraId="41C08945" w14:textId="3C7C59F4" w:rsidR="004C40EC" w:rsidRPr="00113C1E" w:rsidRDefault="00113C1E" w:rsidP="00A15B19">
      <w:pPr>
        <w:jc w:val="both"/>
        <w:rPr>
          <w:iCs/>
        </w:rPr>
      </w:pPr>
      <w:r>
        <w:rPr>
          <w:rFonts w:cstheme="minorHAnsi"/>
          <w:iCs/>
        </w:rPr>
        <w:t>Finalmente, o</w:t>
      </w:r>
      <w:r w:rsidR="004C40EC" w:rsidRPr="00113C1E">
        <w:rPr>
          <w:rFonts w:cstheme="minorHAnsi"/>
          <w:iCs/>
        </w:rPr>
        <w:t xml:space="preserve"> resultado do cruzamento anterior é cruzado</w:t>
      </w:r>
      <w:r w:rsidR="00595C66" w:rsidRPr="00113C1E">
        <w:rPr>
          <w:rFonts w:cstheme="minorHAnsi"/>
          <w:iCs/>
        </w:rPr>
        <w:t xml:space="preserve"> (</w:t>
      </w:r>
      <w:r w:rsidR="00595C66" w:rsidRPr="00113C1E">
        <w:rPr>
          <w:rFonts w:cstheme="minorHAnsi"/>
          <w:i/>
          <w:iCs/>
        </w:rPr>
        <w:t>left join</w:t>
      </w:r>
      <w:r w:rsidR="00595C66" w:rsidRPr="00113C1E">
        <w:rPr>
          <w:rFonts w:cstheme="minorHAnsi"/>
          <w:iCs/>
        </w:rPr>
        <w:t xml:space="preserve">) </w:t>
      </w:r>
      <w:r w:rsidR="004C40EC" w:rsidRPr="00113C1E">
        <w:rPr>
          <w:rFonts w:cstheme="minorHAnsi"/>
          <w:iCs/>
        </w:rPr>
        <w:t xml:space="preserve">com </w:t>
      </w:r>
      <w:r w:rsidR="00595C66" w:rsidRPr="00113C1E">
        <w:rPr>
          <w:rFonts w:cstheme="minorHAnsi"/>
          <w:iCs/>
        </w:rPr>
        <w:t>a tabela</w:t>
      </w:r>
      <w:r w:rsidR="004C40EC" w:rsidRPr="00113C1E">
        <w:rPr>
          <w:rFonts w:cstheme="minorHAnsi"/>
          <w:iCs/>
        </w:rPr>
        <w:t xml:space="preserve"> </w:t>
      </w:r>
      <w:r w:rsidR="00595C66" w:rsidRPr="00113C1E">
        <w:rPr>
          <w:rFonts w:cstheme="minorHAnsi"/>
          <w:b/>
          <w:bCs/>
          <w:i/>
        </w:rPr>
        <w:t>cd_captools.ct</w:t>
      </w:r>
      <w:r w:rsidR="004C40EC" w:rsidRPr="00113C1E">
        <w:rPr>
          <w:rFonts w:cstheme="minorHAnsi"/>
          <w:b/>
          <w:bCs/>
          <w:i/>
        </w:rPr>
        <w:t>004</w:t>
      </w:r>
      <w:r w:rsidR="00595C66" w:rsidRPr="00113C1E">
        <w:rPr>
          <w:rFonts w:cstheme="minorHAnsi"/>
          <w:b/>
          <w:bCs/>
          <w:i/>
        </w:rPr>
        <w:t>_univ</w:t>
      </w:r>
      <w:r w:rsidR="004C40EC" w:rsidRPr="00113C1E">
        <w:rPr>
          <w:rFonts w:cstheme="minorHAnsi"/>
          <w:b/>
          <w:bCs/>
          <w:i/>
        </w:rPr>
        <w:t>_cto</w:t>
      </w:r>
      <w:r w:rsidR="00595C66" w:rsidRPr="00113C1E">
        <w:rPr>
          <w:rFonts w:cstheme="minorHAnsi"/>
          <w:iCs/>
        </w:rPr>
        <w:t>, filtrada</w:t>
      </w:r>
      <w:r w:rsidR="004C40EC" w:rsidRPr="00113C1E">
        <w:rPr>
          <w:rFonts w:cstheme="minorHAnsi"/>
          <w:iCs/>
        </w:rPr>
        <w:t xml:space="preserve"> pela data de referência do reporte no campo ‘</w:t>
      </w:r>
      <w:r w:rsidR="004C40EC" w:rsidRPr="00113C1E">
        <w:rPr>
          <w:rFonts w:cstheme="minorHAnsi"/>
          <w:i/>
        </w:rPr>
        <w:t>ref_date</w:t>
      </w:r>
      <w:r w:rsidR="004C40EC" w:rsidRPr="00113C1E">
        <w:rPr>
          <w:rFonts w:cstheme="minorHAnsi"/>
          <w:iCs/>
        </w:rPr>
        <w:t>’, utilizando como chaves de cruzamento os campos ‘</w:t>
      </w:r>
      <w:r w:rsidR="00595C66" w:rsidRPr="00113C1E">
        <w:rPr>
          <w:rFonts w:cstheme="minorHAnsi"/>
          <w:i/>
        </w:rPr>
        <w:t>cempresa</w:t>
      </w:r>
      <w:r w:rsidR="004C40EC" w:rsidRPr="00113C1E">
        <w:rPr>
          <w:rFonts w:cstheme="minorHAnsi"/>
          <w:iCs/>
        </w:rPr>
        <w:t>’, ‘</w:t>
      </w:r>
      <w:r w:rsidR="00595C66" w:rsidRPr="00113C1E">
        <w:rPr>
          <w:rFonts w:cstheme="minorHAnsi"/>
          <w:i/>
        </w:rPr>
        <w:t>cbalcao</w:t>
      </w:r>
      <w:r w:rsidR="004C40EC" w:rsidRPr="00113C1E">
        <w:rPr>
          <w:rFonts w:cstheme="minorHAnsi"/>
          <w:iCs/>
        </w:rPr>
        <w:t>’, ‘</w:t>
      </w:r>
      <w:r w:rsidR="00595C66" w:rsidRPr="00113C1E">
        <w:rPr>
          <w:rFonts w:cstheme="minorHAnsi"/>
          <w:i/>
        </w:rPr>
        <w:t>cnumecta</w:t>
      </w:r>
      <w:r w:rsidR="004C40EC" w:rsidRPr="00113C1E">
        <w:rPr>
          <w:rFonts w:cstheme="minorHAnsi"/>
          <w:iCs/>
        </w:rPr>
        <w:t>’ e ‘</w:t>
      </w:r>
      <w:r w:rsidR="00595C66" w:rsidRPr="00113C1E">
        <w:rPr>
          <w:rFonts w:cstheme="minorHAnsi"/>
          <w:i/>
        </w:rPr>
        <w:t>zdeposit</w:t>
      </w:r>
      <w:r w:rsidR="00595C66" w:rsidRPr="00113C1E">
        <w:rPr>
          <w:rFonts w:cstheme="minorHAnsi"/>
          <w:iCs/>
        </w:rPr>
        <w:t>’</w:t>
      </w:r>
      <w:r w:rsidR="004C40EC" w:rsidRPr="00113C1E">
        <w:rPr>
          <w:rFonts w:cstheme="minorHAnsi"/>
          <w:iCs/>
        </w:rPr>
        <w:t>. Assim, são obtidos os campos ’</w:t>
      </w:r>
      <w:r w:rsidR="004C40EC" w:rsidRPr="00113C1E">
        <w:rPr>
          <w:rFonts w:cstheme="minorHAnsi"/>
          <w:i/>
        </w:rPr>
        <w:t>cempresa</w:t>
      </w:r>
      <w:r w:rsidR="004C40EC" w:rsidRPr="00113C1E">
        <w:rPr>
          <w:rFonts w:cstheme="minorHAnsi"/>
          <w:iCs/>
        </w:rPr>
        <w:t>’, ‘</w:t>
      </w:r>
      <w:r w:rsidR="004C40EC" w:rsidRPr="00113C1E">
        <w:rPr>
          <w:rFonts w:cstheme="minorHAnsi"/>
          <w:i/>
        </w:rPr>
        <w:t>cbalcao</w:t>
      </w:r>
      <w:r w:rsidR="004C40EC" w:rsidRPr="00113C1E">
        <w:rPr>
          <w:rFonts w:cstheme="minorHAnsi"/>
          <w:iCs/>
        </w:rPr>
        <w:t>’, ‘</w:t>
      </w:r>
      <w:r w:rsidR="004C40EC" w:rsidRPr="00113C1E">
        <w:rPr>
          <w:rFonts w:cstheme="minorHAnsi"/>
          <w:i/>
        </w:rPr>
        <w:t>cnumecta</w:t>
      </w:r>
      <w:r w:rsidR="00595C66" w:rsidRPr="00113C1E">
        <w:rPr>
          <w:rFonts w:cstheme="minorHAnsi"/>
          <w:iCs/>
        </w:rPr>
        <w:t>’,</w:t>
      </w:r>
      <w:r w:rsidR="004C40EC" w:rsidRPr="00113C1E">
        <w:rPr>
          <w:rFonts w:cstheme="minorHAnsi"/>
          <w:iCs/>
        </w:rPr>
        <w:t xml:space="preserve"> ‘</w:t>
      </w:r>
      <w:r w:rsidR="004C40EC" w:rsidRPr="00113C1E">
        <w:rPr>
          <w:rFonts w:cstheme="minorHAnsi"/>
          <w:i/>
        </w:rPr>
        <w:t>zdeposit</w:t>
      </w:r>
      <w:r w:rsidR="004C40EC" w:rsidRPr="00113C1E">
        <w:rPr>
          <w:rFonts w:cstheme="minorHAnsi"/>
          <w:iCs/>
        </w:rPr>
        <w:t xml:space="preserve">’ </w:t>
      </w:r>
      <w:r w:rsidR="00595C66" w:rsidRPr="00113C1E">
        <w:rPr>
          <w:rFonts w:cstheme="minorHAnsi"/>
          <w:iCs/>
        </w:rPr>
        <w:t>e ‘</w:t>
      </w:r>
      <w:r w:rsidR="00595C66" w:rsidRPr="00113C1E">
        <w:rPr>
          <w:rFonts w:cstheme="minorHAnsi"/>
          <w:i/>
          <w:iCs/>
        </w:rPr>
        <w:t>contraparte</w:t>
      </w:r>
      <w:r w:rsidR="00595C66" w:rsidRPr="00113C1E">
        <w:rPr>
          <w:rFonts w:cstheme="minorHAnsi"/>
          <w:iCs/>
        </w:rPr>
        <w:t xml:space="preserve">’ </w:t>
      </w:r>
      <w:r w:rsidR="004C40EC" w:rsidRPr="00113C1E">
        <w:rPr>
          <w:rFonts w:cstheme="minorHAnsi"/>
          <w:iCs/>
        </w:rPr>
        <w:t xml:space="preserve">da tabela </w:t>
      </w:r>
      <w:r w:rsidR="00AD7F6A">
        <w:rPr>
          <w:rFonts w:cstheme="minorHAnsi"/>
          <w:b/>
          <w:bCs/>
          <w:i/>
        </w:rPr>
        <w:t>cd_captools.ct</w:t>
      </w:r>
      <w:r w:rsidR="004C40EC" w:rsidRPr="00113C1E">
        <w:rPr>
          <w:rFonts w:cstheme="minorHAnsi"/>
          <w:b/>
          <w:bCs/>
          <w:i/>
        </w:rPr>
        <w:t>004</w:t>
      </w:r>
      <w:r w:rsidR="00AD7F6A">
        <w:rPr>
          <w:rFonts w:cstheme="minorHAnsi"/>
          <w:b/>
          <w:bCs/>
          <w:i/>
        </w:rPr>
        <w:t>_univ</w:t>
      </w:r>
      <w:r w:rsidR="004C40EC" w:rsidRPr="00113C1E">
        <w:rPr>
          <w:rFonts w:cstheme="minorHAnsi"/>
          <w:b/>
          <w:bCs/>
          <w:i/>
        </w:rPr>
        <w:t>_cto</w:t>
      </w:r>
      <w:r w:rsidR="004C40EC" w:rsidRPr="00113C1E">
        <w:rPr>
          <w:rFonts w:cstheme="minorHAnsi"/>
          <w:iCs/>
        </w:rPr>
        <w:t xml:space="preserve">. </w:t>
      </w:r>
    </w:p>
    <w:p w14:paraId="596B2A3E" w14:textId="06A0166B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bookmarkStart w:id="3" w:name="_Ref180334943"/>
      <w:r w:rsidRPr="001675EB">
        <w:rPr>
          <w:rFonts w:ascii="Santander Text" w:hAnsi="Santander Text" w:cstheme="minorHAnsi"/>
        </w:rPr>
        <w:t>Detalhe dos Campos</w:t>
      </w:r>
      <w:bookmarkEnd w:id="3"/>
    </w:p>
    <w:p w14:paraId="6AD7C57E" w14:textId="3E659BE0" w:rsidR="00735755" w:rsidRPr="00735755" w:rsidRDefault="00113C1E" w:rsidP="00A15B19">
      <w:pPr>
        <w:jc w:val="both"/>
        <w:rPr>
          <w:rFonts w:cstheme="minorHAnsi"/>
        </w:rPr>
      </w:pPr>
      <w:r w:rsidRPr="00113C1E">
        <w:rPr>
          <w:rFonts w:cstheme="minorHAnsi"/>
        </w:rPr>
        <w:t>A</w:t>
      </w:r>
      <w:r w:rsidRPr="003F7880">
        <w:rPr>
          <w:rFonts w:cstheme="minorHAnsi"/>
        </w:rPr>
        <w:t xml:space="preserve"> tabela </w:t>
      </w:r>
      <w:r w:rsidRPr="004C40EC">
        <w:rPr>
          <w:rFonts w:cstheme="minorHAnsi"/>
          <w:b/>
          <w:bCs/>
          <w:i/>
        </w:rPr>
        <w:t>bu_captools_work.auxiliar_univ_local_cto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</w:t>
      </w:r>
      <w:r>
        <w:rPr>
          <w:rFonts w:cstheme="minorHAnsi"/>
        </w:rPr>
        <w:t>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1675EB" w14:paraId="6F0FB572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8C39AF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8DE825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1675EB" w14:paraId="17E70DA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B0C6B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C4D89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5AB4E3F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9ADB9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F8680D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41C7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57FD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1C616D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7666D9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C8454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962D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0B41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EA9606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3E99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722A91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8E0D9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696C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90462F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5301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8D8422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BD9CD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5C00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1414E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718A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21048C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6EA1BE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FCC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008669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73BDC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65FCB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C4E82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A6B7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20CAA661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5D966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007D208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5F81" w14:textId="26DCF708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D5A65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2071785C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37D1EC" w14:textId="219E1FE7" w:rsidR="00F02182" w:rsidRPr="001675EB" w:rsidRDefault="00F02182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</w:t>
            </w:r>
            <w:r w:rsidR="005B3A0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valor do campo ‘</w:t>
            </w:r>
            <w:r w:rsidRPr="00387D7F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0C625C3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21188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5C8C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5CE56CA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8689D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0E59AA0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1328E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140D3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434BC9C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88A6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FD79DD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DCECA5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6F337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0315EE3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07E3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14DA03E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10F07A" w14:textId="765AFD0A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370F96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3C5DCEF9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E63DB4" w14:textId="554FED99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02EB9F2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CFFE93" w14:textId="3DB45384" w:rsidR="00735755" w:rsidRPr="001675EB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D9C34B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1E25E6F8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EB9CCF" w14:textId="7BB3D9B8" w:rsidR="00735755" w:rsidRPr="00DD1855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021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F0218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F021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2672E3F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442DB9" w14:textId="5E85F153" w:rsidR="00735755" w:rsidRPr="001675EB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67B49D" w14:textId="77777777" w:rsidR="00F02182" w:rsidRPr="001675EB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4"/>
            <w:commentRangeStart w:id="5"/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6188E863" w14:textId="77777777" w:rsidR="00F02182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819D2" w14:textId="77777777" w:rsidR="00F02182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51370CB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empresas nao financeiras’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‘SC0303’;</w:t>
            </w:r>
          </w:p>
          <w:p w14:paraId="65DAFDFA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‘particulares’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‘SC0304’;</w:t>
            </w:r>
          </w:p>
          <w:p w14:paraId="1D4E3EAF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instituicoes financeiras’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‘SC0302’;</w:t>
            </w:r>
          </w:p>
          <w:p w14:paraId="5DC77166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‘setor publico’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‘SC0301’;</w:t>
            </w:r>
          </w:p>
          <w:p w14:paraId="47564E3D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‘instituicoes de credito’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‘SC02’;</w:t>
            </w:r>
          </w:p>
          <w:p w14:paraId="5504617C" w14:textId="77777777" w:rsidR="00F02182" w:rsidRPr="00A47F14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‘bancos centrais’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‘SC01’.</w:t>
            </w:r>
          </w:p>
          <w:p w14:paraId="14F21741" w14:textId="2C1937FF" w:rsidR="00735755" w:rsidRPr="001675EB" w:rsidRDefault="00F02182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este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contraparte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commentRangeEnd w:id="4"/>
            <w:r w:rsidR="00155CE8">
              <w:rPr>
                <w:rStyle w:val="CommentReference"/>
              </w:rPr>
              <w:commentReference w:id="4"/>
            </w:r>
            <w:commentRangeEnd w:id="5"/>
            <w:r w:rsidR="00AD7F6A">
              <w:rPr>
                <w:rStyle w:val="CommentReference"/>
              </w:rPr>
              <w:commentReference w:id="5"/>
            </w:r>
          </w:p>
        </w:tc>
      </w:tr>
      <w:tr w:rsidR="00735755" w:rsidRPr="001675EB" w14:paraId="0993297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A156C6" w14:textId="1C1553D6" w:rsidR="00735755" w:rsidRPr="001675EB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ccontab_final_idcomb</w:t>
            </w:r>
            <w:r>
              <w:rPr>
                <w:rFonts w:cs="Arial"/>
                <w:sz w:val="18"/>
                <w:szCs w:val="18"/>
              </w:rPr>
              <w:t>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3D161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7F4802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F68D30" w14:textId="30934045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="00F0218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fr012_master_cto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7F5D281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AA17C3" w14:textId="2A7265A9" w:rsidR="00735755" w:rsidRPr="001675EB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composicao_valor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D57995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14:paraId="46A5EC1F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60346E" w14:textId="77777777" w:rsidR="00F02182" w:rsidRPr="001675EB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comp_valor_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descricao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composicao_valor</w:t>
            </w:r>
            <w:r w:rsidRPr="00784FCE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este campo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também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da seguinte forma:</w:t>
            </w:r>
          </w:p>
          <w:p w14:paraId="1EE02367" w14:textId="77777777" w:rsidR="00155CE8" w:rsidRDefault="00F02182" w:rsidP="00F0218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'capital/ nocional/ custo de aquisicao'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conter 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'TYVA01';</w:t>
            </w:r>
          </w:p>
          <w:p w14:paraId="417D4F6F" w14:textId="5943F378" w:rsidR="00735755" w:rsidRPr="001675EB" w:rsidRDefault="00F02182" w:rsidP="00F0218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'imparidade acumulada' se o campo ‘</w:t>
            </w:r>
            <w:r w:rsidRPr="00155CE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155CE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'TYVA02'.</w:t>
            </w:r>
          </w:p>
        </w:tc>
      </w:tr>
      <w:tr w:rsidR="00735755" w:rsidRPr="001675EB" w14:paraId="5842E5A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D8FC16" w14:textId="55DCBAA8" w:rsidR="00735755" w:rsidRPr="001675EB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contragarantia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5C4501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14:paraId="10CFED2A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92A14E" w14:textId="7C25EC07" w:rsidR="00735755" w:rsidRPr="001675EB" w:rsidRDefault="00F02182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24A293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529EFE" w14:textId="2C76C14B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D2D968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5BEB3DF3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B484F1" w14:textId="77777777" w:rsidR="00F02182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2D270A8" w14:textId="77777777" w:rsidR="00155CE8" w:rsidRDefault="00F02182" w:rsidP="00F021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‘valor bruto’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estiver preenchido a vazio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composicao_valor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estiver preenchido com </w:t>
            </w:r>
            <w:r w:rsidRPr="00A47F1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'capital/ nocional/ custo de aquisicao',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- outras',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'despesas/comissoes com rendimento diferido associadas ao custo amortizado',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'despesas/comissoes com encargo diferido associadas ao custo amortizado',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por operacoes microcobertura',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'juros/encargos a pagar',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'juros/rendimentos a receber',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'despesas/comissões diferidas',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por operacoes microcobertura')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EAA4194" w14:textId="1CEFB3D3" w:rsidR="00F02182" w:rsidRPr="00155CE8" w:rsidRDefault="00F02182" w:rsidP="00F021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155CE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155CE8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se a condição anterior não se verificar.</w:t>
            </w:r>
          </w:p>
        </w:tc>
      </w:tr>
      <w:tr w:rsidR="00735755" w:rsidRPr="001675EB" w14:paraId="390423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996B7B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BD1CBB" w14:textId="77777777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</w:tc>
      </w:tr>
      <w:tr w:rsidR="00735755" w:rsidRPr="001675EB" w14:paraId="1E7C2BE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E4F2FA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4A53C2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</w:tc>
      </w:tr>
      <w:tr w:rsidR="00735755" w:rsidRPr="001675EB" w14:paraId="4F3AA6B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ACB1AE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29309C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</w:tc>
      </w:tr>
      <w:tr w:rsidR="00735755" w:rsidRPr="001675EB" w14:paraId="3D4DEDD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99BDC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7D0C4F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</w:tc>
      </w:tr>
      <w:tr w:rsidR="00735755" w:rsidRPr="001675EB" w14:paraId="0804D73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50D3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8EB00F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</w:tc>
      </w:tr>
      <w:tr w:rsidR="00735755" w:rsidRPr="001675EB" w14:paraId="7264F29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203F2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E2B02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35755" w:rsidRPr="001675EB" w14:paraId="2D2C892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BBAFA0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D5116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05712359" w14:textId="6CB4F443" w:rsidR="00113C1E" w:rsidRPr="00735755" w:rsidRDefault="00113C1E" w:rsidP="00A15B19">
      <w:pPr>
        <w:sectPr w:rsidR="00113C1E" w:rsidRPr="00735755" w:rsidSect="00A15B19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641CDF25" w14:textId="34DF8B1F" w:rsidR="007816D0" w:rsidRPr="001675EB" w:rsidRDefault="007816D0" w:rsidP="00537B69">
      <w:pPr>
        <w:pStyle w:val="Heading3"/>
        <w:numPr>
          <w:ilvl w:val="2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 xml:space="preserve">Tabela </w:t>
      </w:r>
      <w:r w:rsidR="00537B69">
        <w:rPr>
          <w:rFonts w:ascii="Santander Text" w:hAnsi="Santander Text" w:cstheme="minorHAnsi"/>
        </w:rPr>
        <w:t>final de agregação de informação</w:t>
      </w:r>
      <w:r w:rsidR="00804834" w:rsidRPr="001675EB">
        <w:rPr>
          <w:rFonts w:ascii="Santander Text" w:hAnsi="Santander Text" w:cstheme="minorHAnsi"/>
        </w:rPr>
        <w:t xml:space="preserve"> </w:t>
      </w:r>
      <w:r w:rsidR="00537B69">
        <w:rPr>
          <w:rFonts w:ascii="Santander Text" w:hAnsi="Santander Text" w:cstheme="minorHAnsi"/>
        </w:rPr>
        <w:t xml:space="preserve">de universo local: </w:t>
      </w:r>
      <w:r w:rsidR="00537B69" w:rsidRPr="00537B69">
        <w:rPr>
          <w:rFonts w:ascii="Santander Text" w:hAnsi="Santander Text" w:cstheme="minorHAnsi"/>
          <w:i/>
          <w:iCs/>
        </w:rPr>
        <w:t>bu_captools_work.</w:t>
      </w:r>
      <w:r w:rsidR="00537B69">
        <w:rPr>
          <w:rFonts w:ascii="Santander Text" w:hAnsi="Santander Text" w:cstheme="minorHAnsi"/>
          <w:i/>
          <w:iCs/>
        </w:rPr>
        <w:t>p3</w:t>
      </w:r>
      <w:r w:rsidR="00537B69" w:rsidRPr="00537B69">
        <w:rPr>
          <w:rFonts w:ascii="Santander Text" w:hAnsi="Santander Text" w:cstheme="minorHAnsi"/>
          <w:i/>
          <w:iCs/>
        </w:rPr>
        <w:t>_univ_local_cto</w:t>
      </w:r>
    </w:p>
    <w:p w14:paraId="4706F639" w14:textId="6BF7EAE9" w:rsidR="003F13FB" w:rsidRPr="001675EB" w:rsidRDefault="007816D0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Visão Geral</w:t>
      </w:r>
    </w:p>
    <w:p w14:paraId="0AB49930" w14:textId="0F320134" w:rsidR="002143D6" w:rsidRPr="001675EB" w:rsidRDefault="00537B69" w:rsidP="002143D6">
      <w:pPr>
        <w:jc w:val="both"/>
        <w:rPr>
          <w:rFonts w:cstheme="minorHAnsi"/>
        </w:rPr>
      </w:pPr>
      <w:r w:rsidRPr="00537B69">
        <w:rPr>
          <w:rFonts w:cstheme="minorHAnsi"/>
        </w:rPr>
        <w:t xml:space="preserve">Tabela que permite obtenção de </w:t>
      </w:r>
      <w:r w:rsidR="003C785C">
        <w:rPr>
          <w:rFonts w:cstheme="minorHAnsi"/>
        </w:rPr>
        <w:t>informação de</w:t>
      </w:r>
      <w:r w:rsidRPr="00537B69">
        <w:rPr>
          <w:rFonts w:cstheme="minorHAnsi"/>
        </w:rPr>
        <w:t xml:space="preserve"> </w:t>
      </w:r>
      <w:r w:rsidR="003C785C">
        <w:rPr>
          <w:rFonts w:cstheme="minorHAnsi"/>
        </w:rPr>
        <w:t xml:space="preserve">características associadas </w:t>
      </w:r>
      <w:r w:rsidRPr="00537B69">
        <w:rPr>
          <w:rFonts w:cstheme="minorHAnsi"/>
        </w:rPr>
        <w:t>a cada um dos contratos do universo ini</w:t>
      </w:r>
      <w:r>
        <w:rPr>
          <w:rFonts w:cstheme="minorHAnsi"/>
        </w:rPr>
        <w:t>cial, obtido na tabela anterior</w:t>
      </w:r>
      <w:r w:rsidR="00D754CD" w:rsidRPr="001675EB">
        <w:rPr>
          <w:rFonts w:cstheme="minorHAnsi"/>
        </w:rPr>
        <w:t>.</w:t>
      </w:r>
    </w:p>
    <w:p w14:paraId="1DE900B4" w14:textId="054B8438" w:rsidR="00537B69" w:rsidRPr="00537B69" w:rsidRDefault="00CA6D70" w:rsidP="00537B6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Granularidade</w:t>
      </w:r>
      <w:r w:rsidR="003F13FB" w:rsidRPr="001675EB">
        <w:rPr>
          <w:rFonts w:ascii="Santander Text" w:hAnsi="Santander Text" w:cstheme="minorHAnsi"/>
        </w:rPr>
        <w:t xml:space="preserve"> e chave</w:t>
      </w:r>
    </w:p>
    <w:p w14:paraId="0846E055" w14:textId="77777777" w:rsidR="005B3A07" w:rsidRPr="001675EB" w:rsidRDefault="00537B69" w:rsidP="005B3A07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>
        <w:rPr>
          <w:rFonts w:cstheme="minorHAnsi"/>
          <w:b/>
          <w:bCs/>
          <w:i/>
        </w:rPr>
        <w:t>bu_captools_work.p3</w:t>
      </w:r>
      <w:r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i/>
          <w:sz w:val="20"/>
          <w:szCs w:val="20"/>
        </w:rPr>
        <w:t xml:space="preserve"> </w:t>
      </w:r>
      <w:r w:rsidRPr="001675EB">
        <w:rPr>
          <w:rFonts w:cstheme="minorHAnsi"/>
        </w:rPr>
        <w:t xml:space="preserve">apresenta granularidade ao nível da </w:t>
      </w:r>
      <w:r w:rsidR="005B3A07" w:rsidRPr="001675EB">
        <w:rPr>
          <w:rFonts w:cstheme="minorHAnsi"/>
        </w:rPr>
        <w:t>responsabilidade</w:t>
      </w:r>
      <w:r w:rsidR="005B3A07">
        <w:rPr>
          <w:rFonts w:cstheme="minorHAnsi"/>
        </w:rPr>
        <w:t xml:space="preserve">, </w:t>
      </w:r>
      <w:r w:rsidR="005B3A07" w:rsidRPr="004F53E1">
        <w:rPr>
          <w:rFonts w:cstheme="minorHAnsi"/>
          <w:i/>
        </w:rPr>
        <w:t>IDCOMB</w:t>
      </w:r>
      <w:r w:rsidR="005B3A07" w:rsidRPr="001675EB">
        <w:rPr>
          <w:rFonts w:cstheme="minorHAnsi"/>
        </w:rPr>
        <w:t xml:space="preserve">, tipo de valor e carteira contabilística, de modo a permitir o cruzamento com as várias fontes de informação usadas ao longo do processo de aprovisionamento de informação para mapeamento das métricas ESG a incluir nos </w:t>
      </w:r>
      <w:r w:rsidR="005B3A07" w:rsidRPr="001675EB">
        <w:rPr>
          <w:rFonts w:cstheme="minorHAnsi"/>
          <w:i/>
          <w:iCs/>
        </w:rPr>
        <w:t>Templates</w:t>
      </w:r>
      <w:r w:rsidR="005B3A07" w:rsidRPr="001675EB">
        <w:rPr>
          <w:rFonts w:cstheme="minorHAnsi"/>
        </w:rPr>
        <w:t>.</w:t>
      </w:r>
    </w:p>
    <w:p w14:paraId="1B609714" w14:textId="39FD751B" w:rsidR="00237EE0" w:rsidRPr="00537B69" w:rsidRDefault="00537B69" w:rsidP="001E1915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chave primária da tabela é composta pelos campos identificadores de cada contrato </w:t>
      </w:r>
      <w:r w:rsidRPr="001675EB">
        <w:rPr>
          <w:rFonts w:cstheme="minorHAnsi"/>
          <w:i/>
          <w:iCs/>
        </w:rPr>
        <w:t>Master</w:t>
      </w:r>
      <w:r w:rsidRPr="001675EB">
        <w:rPr>
          <w:rFonts w:cstheme="minorHAnsi"/>
        </w:rPr>
        <w:t xml:space="preserve"> (campos </w:t>
      </w:r>
      <w:r w:rsidRPr="001675EB">
        <w:rPr>
          <w:rFonts w:cstheme="minorHAnsi"/>
          <w:i/>
          <w:iCs/>
        </w:rPr>
        <w:t>‘cempresa’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’cbalcao’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’cnumecta’</w:t>
      </w:r>
      <w:r w:rsidRPr="001675EB">
        <w:rPr>
          <w:rFonts w:cstheme="minorHAnsi"/>
        </w:rPr>
        <w:t xml:space="preserve"> e </w:t>
      </w:r>
      <w:r w:rsidRPr="001675EB">
        <w:rPr>
          <w:rFonts w:cstheme="minorHAnsi"/>
          <w:i/>
          <w:iCs/>
        </w:rPr>
        <w:t>’zdeposit’</w:t>
      </w:r>
      <w:r w:rsidRPr="001675EB">
        <w:rPr>
          <w:rFonts w:cstheme="minorHAnsi"/>
        </w:rPr>
        <w:t xml:space="preserve">), </w:t>
      </w:r>
      <w:r w:rsidR="005B3A07" w:rsidRPr="004F53E1">
        <w:rPr>
          <w:rFonts w:cstheme="minorHAnsi"/>
          <w:i/>
        </w:rPr>
        <w:t>IDCOMB</w:t>
      </w:r>
      <w:r w:rsidR="005B3A07">
        <w:rPr>
          <w:rFonts w:cstheme="minorHAnsi"/>
        </w:rPr>
        <w:t xml:space="preserve"> (</w:t>
      </w:r>
      <w:r w:rsidR="005B3A07" w:rsidRPr="004F53E1">
        <w:rPr>
          <w:rFonts w:cstheme="minorHAnsi"/>
          <w:i/>
        </w:rPr>
        <w:t>‘ccontab_final_idcomb_total</w:t>
      </w:r>
      <w:r w:rsidR="005B3A07">
        <w:rPr>
          <w:rFonts w:cstheme="minorHAnsi"/>
          <w:i/>
        </w:rPr>
        <w:t>’</w:t>
      </w:r>
      <w:r w:rsidR="005B3A07">
        <w:rPr>
          <w:rFonts w:cstheme="minorHAnsi"/>
        </w:rPr>
        <w:t xml:space="preserve">), </w:t>
      </w:r>
      <w:r w:rsidRPr="001675EB">
        <w:rPr>
          <w:rFonts w:cstheme="minorHAnsi"/>
        </w:rPr>
        <w:t>tipo de valor (‘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</w:rPr>
        <w:t xml:space="preserve">’) e carteira contabilística </w:t>
      </w:r>
      <w:r w:rsidRPr="001675EB">
        <w:rPr>
          <w:rFonts w:cstheme="minorHAnsi"/>
        </w:rPr>
        <w:lastRenderedPageBreak/>
        <w:t>(‘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</w:rPr>
        <w:t>’).  Neste sentido, não será possível observar duplicações na combinação dos campos chaves existindo, para cada data de reporte, apenas um registo para cada uma das combinações anteriormente apresentadas.</w:t>
      </w:r>
    </w:p>
    <w:p w14:paraId="190BF1E4" w14:textId="7A780B72" w:rsidR="003F13FB" w:rsidRPr="001675EB" w:rsidRDefault="008533BE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Aprovisionamento</w:t>
      </w:r>
    </w:p>
    <w:p w14:paraId="03C5D9B4" w14:textId="2C8EAB4F" w:rsidR="00095D20" w:rsidRPr="001675EB" w:rsidRDefault="00772547" w:rsidP="00772547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O aprovisionamento da tabela </w:t>
      </w:r>
      <w:r w:rsidR="00537B69">
        <w:rPr>
          <w:rFonts w:cstheme="minorHAnsi"/>
          <w:b/>
          <w:bCs/>
          <w:i/>
        </w:rPr>
        <w:t>bu_captools_work.p3</w:t>
      </w:r>
      <w:r w:rsidR="00537B69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i/>
        </w:rPr>
        <w:t xml:space="preserve">, </w:t>
      </w:r>
      <w:r w:rsidRPr="001675EB">
        <w:rPr>
          <w:rFonts w:cstheme="minorHAnsi"/>
        </w:rPr>
        <w:t>tem por base a seguinte tabela:</w:t>
      </w:r>
    </w:p>
    <w:p w14:paraId="721D0FCA" w14:textId="4CB1A4DD" w:rsidR="00772547" w:rsidRPr="001675EB" w:rsidRDefault="009E32F7" w:rsidP="0005023B">
      <w:pPr>
        <w:jc w:val="center"/>
        <w:rPr>
          <w:rFonts w:cstheme="minorHAnsi"/>
        </w:rPr>
      </w:pPr>
      <w:r w:rsidRPr="001675EB">
        <w:rPr>
          <w:b/>
        </w:rPr>
        <w:t xml:space="preserve">Tabela </w:t>
      </w:r>
      <w:r w:rsidRPr="001675EB">
        <w:rPr>
          <w:b/>
          <w:i/>
          <w:iCs/>
        </w:rPr>
        <w:fldChar w:fldCharType="begin"/>
      </w:r>
      <w:r w:rsidRPr="001675EB">
        <w:rPr>
          <w:b/>
        </w:rPr>
        <w:instrText xml:space="preserve"> SEQ Tabela \* ARABIC </w:instrText>
      </w:r>
      <w:r w:rsidRPr="001675EB">
        <w:rPr>
          <w:b/>
          <w:i/>
          <w:iCs/>
        </w:rPr>
        <w:fldChar w:fldCharType="separate"/>
      </w:r>
      <w:r w:rsidR="00537B69">
        <w:rPr>
          <w:b/>
          <w:noProof/>
        </w:rPr>
        <w:t>4</w:t>
      </w:r>
      <w:r w:rsidRPr="001675EB">
        <w:rPr>
          <w:b/>
          <w:i/>
          <w:iCs/>
        </w:rPr>
        <w:fldChar w:fldCharType="end"/>
      </w:r>
      <w:r w:rsidRPr="001675EB">
        <w:rPr>
          <w:b/>
        </w:rPr>
        <w:t>:</w:t>
      </w:r>
      <w:r w:rsidR="00772547" w:rsidRPr="001675EB">
        <w:rPr>
          <w:rFonts w:cstheme="minorHAnsi"/>
          <w:b/>
        </w:rPr>
        <w:t xml:space="preserve"> Informação das tabelas </w:t>
      </w:r>
      <w:r w:rsidR="00537B69">
        <w:rPr>
          <w:rFonts w:cstheme="minorHAnsi"/>
          <w:b/>
        </w:rPr>
        <w:t xml:space="preserve">de aprovisionamento da tabela </w:t>
      </w:r>
      <w:r w:rsidR="00537B69" w:rsidRPr="00537B69">
        <w:rPr>
          <w:rFonts w:cstheme="minorHAnsi"/>
          <w:b/>
          <w:i/>
        </w:rPr>
        <w:t>bu_captools_work.p3_univ_local_cto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537B69" w:rsidRPr="001675EB" w14:paraId="7CA7939C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2E2133DE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4ACF899D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16DF2E32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0AFBE5B2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537B69" w:rsidRPr="001675EB" w14:paraId="21FAF7C5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BAD4A27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DW – Datawarehouse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2029CED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  <w:tc>
          <w:tcPr>
            <w:tcW w:w="2215" w:type="dxa"/>
            <w:vAlign w:val="center"/>
          </w:tcPr>
          <w:p w14:paraId="594AF302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B59756F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</w:tr>
      <w:tr w:rsidR="00537B69" w:rsidRPr="001675EB" w14:paraId="2080F34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DBBA270" w14:textId="011F957A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538EA9" w14:textId="443AE103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4A94B96B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469A1769" w14:textId="4890BBED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</w:tr>
    </w:tbl>
    <w:p w14:paraId="6DC1596A" w14:textId="77777777" w:rsidR="00F03E53" w:rsidRPr="001675EB" w:rsidRDefault="00F03E53" w:rsidP="001E1915">
      <w:pPr>
        <w:jc w:val="both"/>
        <w:rPr>
          <w:rFonts w:cstheme="minorHAnsi"/>
        </w:rPr>
      </w:pPr>
    </w:p>
    <w:p w14:paraId="58FF9752" w14:textId="43DB8671" w:rsidR="009246A7" w:rsidRPr="001675EB" w:rsidRDefault="00772547" w:rsidP="001E1915">
      <w:pPr>
        <w:jc w:val="both"/>
        <w:rPr>
          <w:rFonts w:cstheme="minorHAnsi"/>
          <w:bCs/>
          <w:iCs/>
        </w:rPr>
      </w:pPr>
      <w:r w:rsidRPr="001675EB">
        <w:rPr>
          <w:rFonts w:cstheme="minorHAnsi"/>
        </w:rPr>
        <w:t xml:space="preserve">A tabela </w:t>
      </w:r>
      <w:r w:rsidR="008550E0">
        <w:rPr>
          <w:rFonts w:cstheme="minorHAnsi"/>
          <w:b/>
          <w:bCs/>
          <w:i/>
        </w:rPr>
        <w:t>bu_captools_work.p3</w:t>
      </w:r>
      <w:r w:rsidR="008550E0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b/>
          <w:i/>
        </w:rPr>
        <w:t xml:space="preserve"> </w:t>
      </w:r>
      <w:r w:rsidR="008550E0">
        <w:rPr>
          <w:rFonts w:cstheme="minorHAnsi"/>
          <w:bCs/>
          <w:iCs/>
        </w:rPr>
        <w:t>resulta de cruzamentos (</w:t>
      </w:r>
      <w:r w:rsidR="008550E0">
        <w:rPr>
          <w:rFonts w:cstheme="minorHAnsi"/>
          <w:bCs/>
          <w:i/>
          <w:iCs/>
        </w:rPr>
        <w:t>left join</w:t>
      </w:r>
      <w:r w:rsidR="008550E0">
        <w:rPr>
          <w:rFonts w:cstheme="minorHAnsi"/>
          <w:bCs/>
          <w:iCs/>
        </w:rPr>
        <w:t xml:space="preserve">) através </w:t>
      </w:r>
      <w:r w:rsidRPr="001675EB">
        <w:rPr>
          <w:rFonts w:cstheme="minorHAnsi"/>
          <w:bCs/>
          <w:iCs/>
        </w:rPr>
        <w:t xml:space="preserve">da tabela </w:t>
      </w:r>
      <w:r w:rsidR="008550E0">
        <w:rPr>
          <w:rFonts w:cstheme="minorHAnsi"/>
          <w:b/>
          <w:bCs/>
          <w:i/>
        </w:rPr>
        <w:t>bu_captools_work.auxiliar</w:t>
      </w:r>
      <w:r w:rsidR="008550E0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bCs/>
          <w:iCs/>
        </w:rPr>
        <w:t xml:space="preserve">, filtrada pela data de referência </w:t>
      </w:r>
      <w:r w:rsidR="008A2BDF" w:rsidRPr="001675EB">
        <w:rPr>
          <w:rFonts w:cstheme="minorHAnsi"/>
          <w:bCs/>
          <w:iCs/>
        </w:rPr>
        <w:t xml:space="preserve">à qual está a ser efetuado o exercício, </w:t>
      </w:r>
      <w:r w:rsidRPr="001675EB">
        <w:rPr>
          <w:rFonts w:cstheme="minorHAnsi"/>
          <w:bCs/>
          <w:iCs/>
        </w:rPr>
        <w:t>no campo ‘</w:t>
      </w:r>
      <w:r w:rsidRPr="001675EB">
        <w:rPr>
          <w:rFonts w:cstheme="minorHAnsi"/>
          <w:bCs/>
          <w:i/>
        </w:rPr>
        <w:t>ref_date</w:t>
      </w:r>
      <w:r w:rsidRPr="001675EB">
        <w:rPr>
          <w:rFonts w:cstheme="minorHAnsi"/>
          <w:bCs/>
          <w:iCs/>
        </w:rPr>
        <w:t>’</w:t>
      </w:r>
      <w:r w:rsidR="008550E0">
        <w:rPr>
          <w:rFonts w:cstheme="minorHAnsi"/>
          <w:bCs/>
          <w:iCs/>
        </w:rPr>
        <w:t xml:space="preserve">, e pelo </w:t>
      </w:r>
      <w:r w:rsidR="008550E0">
        <w:rPr>
          <w:rFonts w:cstheme="minorHAnsi"/>
          <w:bCs/>
          <w:i/>
          <w:iCs/>
        </w:rPr>
        <w:t>id</w:t>
      </w:r>
      <w:r w:rsidR="008550E0">
        <w:rPr>
          <w:rFonts w:cstheme="minorHAnsi"/>
          <w:bCs/>
          <w:iCs/>
        </w:rPr>
        <w:t xml:space="preserve"> máximo de corrida, com as tabelas </w:t>
      </w:r>
      <w:r w:rsidR="008550E0" w:rsidRPr="008550E0">
        <w:rPr>
          <w:rFonts w:cstheme="minorHAnsi"/>
          <w:b/>
          <w:bCs/>
          <w:i/>
          <w:iCs/>
        </w:rPr>
        <w:t>cd_captools.ct004_univ_cto</w:t>
      </w:r>
      <w:r w:rsidR="008550E0">
        <w:rPr>
          <w:rFonts w:cstheme="minorHAnsi"/>
          <w:bCs/>
          <w:iCs/>
        </w:rPr>
        <w:t xml:space="preserve"> e </w:t>
      </w:r>
      <w:r w:rsidR="008550E0" w:rsidRPr="008550E0">
        <w:rPr>
          <w:rFonts w:cstheme="minorHAnsi"/>
          <w:b/>
          <w:bCs/>
          <w:i/>
          <w:iCs/>
        </w:rPr>
        <w:t>cd_captools.ct0</w:t>
      </w:r>
      <w:r w:rsidR="00735755">
        <w:rPr>
          <w:rFonts w:cstheme="minorHAnsi"/>
          <w:b/>
          <w:bCs/>
          <w:i/>
          <w:iCs/>
        </w:rPr>
        <w:t>03_univ_cli</w:t>
      </w:r>
      <w:r w:rsidR="00735755">
        <w:rPr>
          <w:rFonts w:cstheme="minorHAnsi"/>
          <w:bCs/>
          <w:iCs/>
        </w:rPr>
        <w:t>, ambas filtradas pela data de referência</w:t>
      </w:r>
      <w:r w:rsidR="008550E0">
        <w:rPr>
          <w:rFonts w:cstheme="minorHAnsi"/>
          <w:bCs/>
          <w:iCs/>
        </w:rPr>
        <w:t xml:space="preserve">, </w:t>
      </w:r>
      <w:r w:rsidR="00735755">
        <w:rPr>
          <w:rFonts w:cstheme="minorHAnsi"/>
          <w:bCs/>
          <w:iCs/>
        </w:rPr>
        <w:t xml:space="preserve">utilizando como chaves de cruzamento </w:t>
      </w:r>
      <w:r w:rsidR="008550E0">
        <w:rPr>
          <w:rFonts w:cstheme="minorHAnsi"/>
          <w:bCs/>
          <w:iCs/>
        </w:rPr>
        <w:t xml:space="preserve">a chave contrato (campos </w:t>
      </w:r>
      <w:r w:rsidR="008550E0" w:rsidRPr="001675EB">
        <w:rPr>
          <w:rFonts w:cstheme="minorHAnsi"/>
          <w:iCs/>
        </w:rPr>
        <w:t>‘</w:t>
      </w:r>
      <w:r w:rsidR="008550E0" w:rsidRPr="001675EB">
        <w:rPr>
          <w:rFonts w:cstheme="minorHAnsi"/>
          <w:i/>
        </w:rPr>
        <w:t>cempresa</w:t>
      </w:r>
      <w:r w:rsidR="008550E0" w:rsidRPr="001675EB">
        <w:rPr>
          <w:rFonts w:cstheme="minorHAnsi"/>
          <w:iCs/>
        </w:rPr>
        <w:t>’, ‘</w:t>
      </w:r>
      <w:r w:rsidR="008550E0" w:rsidRPr="001675EB">
        <w:rPr>
          <w:rFonts w:cstheme="minorHAnsi"/>
          <w:i/>
        </w:rPr>
        <w:t>cbalcao</w:t>
      </w:r>
      <w:r w:rsidR="008550E0" w:rsidRPr="001675EB">
        <w:rPr>
          <w:rFonts w:cstheme="minorHAnsi"/>
          <w:iCs/>
        </w:rPr>
        <w:t>’, ‘</w:t>
      </w:r>
      <w:r w:rsidR="008550E0" w:rsidRPr="001675EB">
        <w:rPr>
          <w:rFonts w:cstheme="minorHAnsi"/>
          <w:i/>
        </w:rPr>
        <w:t>cnumceta</w:t>
      </w:r>
      <w:r w:rsidR="008550E0" w:rsidRPr="001675EB">
        <w:rPr>
          <w:rFonts w:cstheme="minorHAnsi"/>
          <w:iCs/>
        </w:rPr>
        <w:t>’ e ‘</w:t>
      </w:r>
      <w:r w:rsidR="008550E0" w:rsidRPr="001675EB">
        <w:rPr>
          <w:rFonts w:cstheme="minorHAnsi"/>
          <w:i/>
        </w:rPr>
        <w:t>zdeposit</w:t>
      </w:r>
      <w:r w:rsidR="008550E0" w:rsidRPr="001675EB">
        <w:rPr>
          <w:rFonts w:cstheme="minorHAnsi"/>
          <w:iCs/>
        </w:rPr>
        <w:t>’</w:t>
      </w:r>
      <w:r w:rsidR="008550E0">
        <w:rPr>
          <w:rFonts w:cstheme="minorHAnsi"/>
          <w:bCs/>
          <w:iCs/>
        </w:rPr>
        <w:t>) e</w:t>
      </w:r>
      <w:r w:rsidR="00735755">
        <w:rPr>
          <w:rFonts w:cstheme="minorHAnsi"/>
          <w:bCs/>
          <w:iCs/>
        </w:rPr>
        <w:t xml:space="preserve"> o</w:t>
      </w:r>
      <w:r w:rsidR="008550E0">
        <w:rPr>
          <w:rFonts w:cstheme="minorHAnsi"/>
          <w:bCs/>
          <w:iCs/>
        </w:rPr>
        <w:t xml:space="preserve"> código de cliente (‘</w:t>
      </w:r>
      <w:r w:rsidR="008550E0" w:rsidRPr="008550E0">
        <w:rPr>
          <w:rFonts w:cstheme="minorHAnsi"/>
          <w:bCs/>
          <w:i/>
          <w:iCs/>
        </w:rPr>
        <w:t>zcliente</w:t>
      </w:r>
      <w:r w:rsidR="008550E0">
        <w:rPr>
          <w:rFonts w:cstheme="minorHAnsi"/>
          <w:bCs/>
          <w:iCs/>
        </w:rPr>
        <w:t>’), respetivamente</w:t>
      </w:r>
      <w:r w:rsidRPr="001675EB">
        <w:rPr>
          <w:rFonts w:cstheme="minorHAnsi"/>
          <w:bCs/>
          <w:iCs/>
        </w:rPr>
        <w:t>.</w:t>
      </w:r>
      <w:r w:rsidR="008550E0">
        <w:rPr>
          <w:rFonts w:cstheme="minorHAnsi"/>
          <w:bCs/>
          <w:iCs/>
        </w:rPr>
        <w:t xml:space="preserve"> </w:t>
      </w:r>
      <w:r w:rsidR="00735755">
        <w:rPr>
          <w:rFonts w:cstheme="minorHAnsi"/>
          <w:bCs/>
          <w:iCs/>
        </w:rPr>
        <w:t>Com estes cruzamentos são obtidos os campos ‘</w:t>
      </w:r>
      <w:r w:rsidR="00735755">
        <w:rPr>
          <w:rFonts w:cstheme="minorHAnsi"/>
          <w:bCs/>
          <w:i/>
          <w:iCs/>
        </w:rPr>
        <w:t>cnatureza_juri</w:t>
      </w:r>
      <w:r w:rsidR="00735755">
        <w:rPr>
          <w:rFonts w:cstheme="minorHAnsi"/>
          <w:bCs/>
          <w:iCs/>
        </w:rPr>
        <w:t>’ e ‘</w:t>
      </w:r>
      <w:r w:rsidR="00735755">
        <w:rPr>
          <w:rFonts w:cstheme="minorHAnsi"/>
          <w:bCs/>
          <w:i/>
          <w:iCs/>
        </w:rPr>
        <w:t>cpais_residencia</w:t>
      </w:r>
      <w:r w:rsidR="00735755">
        <w:rPr>
          <w:rFonts w:cstheme="minorHAnsi"/>
          <w:bCs/>
          <w:iCs/>
        </w:rPr>
        <w:t xml:space="preserve">’ da tabela </w:t>
      </w:r>
      <w:r w:rsidR="00735755" w:rsidRPr="00735755">
        <w:rPr>
          <w:rFonts w:cstheme="minorHAnsi"/>
          <w:b/>
          <w:bCs/>
          <w:i/>
          <w:iCs/>
        </w:rPr>
        <w:t>cd_captools.ct003_univ_cli</w:t>
      </w:r>
      <w:r w:rsidR="00735755">
        <w:rPr>
          <w:rFonts w:cstheme="minorHAnsi"/>
          <w:bCs/>
          <w:iCs/>
        </w:rPr>
        <w:t xml:space="preserve"> e os campos ‘</w:t>
      </w:r>
      <w:r w:rsidR="00576393">
        <w:rPr>
          <w:rFonts w:cstheme="minorHAnsi"/>
          <w:bCs/>
          <w:i/>
          <w:iCs/>
        </w:rPr>
        <w:t>d</w:t>
      </w:r>
      <w:r w:rsidR="00AD7F6A">
        <w:rPr>
          <w:rFonts w:cstheme="minorHAnsi"/>
          <w:bCs/>
          <w:i/>
          <w:iCs/>
        </w:rPr>
        <w:t>dvencim</w:t>
      </w:r>
      <w:r w:rsidR="00735755">
        <w:rPr>
          <w:rFonts w:cstheme="minorHAnsi"/>
          <w:bCs/>
          <w:iCs/>
        </w:rPr>
        <w:t>’, ‘</w:t>
      </w:r>
      <w:r w:rsidR="00576393">
        <w:rPr>
          <w:rFonts w:cstheme="minorHAnsi"/>
          <w:bCs/>
          <w:i/>
          <w:iCs/>
        </w:rPr>
        <w:t>d</w:t>
      </w:r>
      <w:r w:rsidR="00AD7F6A">
        <w:rPr>
          <w:rFonts w:cstheme="minorHAnsi"/>
          <w:bCs/>
          <w:i/>
          <w:iCs/>
        </w:rPr>
        <w:t>abertur</w:t>
      </w:r>
      <w:r w:rsidR="00735755">
        <w:rPr>
          <w:rFonts w:cstheme="minorHAnsi"/>
          <w:bCs/>
          <w:iCs/>
        </w:rPr>
        <w:t>’ e ‘</w:t>
      </w:r>
      <w:r w:rsidR="00735755">
        <w:rPr>
          <w:rFonts w:cstheme="minorHAnsi"/>
          <w:bCs/>
          <w:i/>
          <w:iCs/>
        </w:rPr>
        <w:t>flag_project_finance</w:t>
      </w:r>
      <w:r w:rsidR="00735755">
        <w:rPr>
          <w:rFonts w:cstheme="minorHAnsi"/>
          <w:bCs/>
          <w:iCs/>
        </w:rPr>
        <w:t xml:space="preserve">’ da tabela </w:t>
      </w:r>
      <w:r w:rsidR="00735755">
        <w:rPr>
          <w:rFonts w:cstheme="minorHAnsi"/>
          <w:b/>
          <w:bCs/>
          <w:i/>
          <w:iCs/>
        </w:rPr>
        <w:t>cd_captools.ct004_univ_cto</w:t>
      </w:r>
      <w:r w:rsidR="00735755">
        <w:rPr>
          <w:rFonts w:cstheme="minorHAnsi"/>
          <w:bCs/>
          <w:iCs/>
        </w:rPr>
        <w:t>.</w:t>
      </w:r>
    </w:p>
    <w:p w14:paraId="42A96881" w14:textId="2EA53B6B" w:rsidR="003F13FB" w:rsidRPr="001675EB" w:rsidRDefault="008533BE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Detalhe dos campos</w:t>
      </w:r>
    </w:p>
    <w:p w14:paraId="11F28A60" w14:textId="5483E4DC" w:rsidR="0024371D" w:rsidRPr="00735755" w:rsidRDefault="0098356F" w:rsidP="00735755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 w:rsidR="00735755">
        <w:rPr>
          <w:rFonts w:cstheme="minorHAnsi"/>
          <w:b/>
          <w:bCs/>
          <w:i/>
        </w:rPr>
        <w:t>bu_captools_work.p3</w:t>
      </w:r>
      <w:r w:rsidR="00735755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</w:rPr>
        <w:t xml:space="preserve"> e os seus atributos são detalhados </w:t>
      </w:r>
      <w:r w:rsidRPr="001675EB">
        <w:rPr>
          <w:rFonts w:cstheme="minorHAnsi"/>
          <w:i/>
          <w:iCs/>
        </w:rPr>
        <w:t>infra</w:t>
      </w:r>
      <w:r w:rsidRPr="001675EB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1675EB" w14:paraId="6CBD2681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914038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599530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1675EB" w14:paraId="50CE47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7B1B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D7E2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150A513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DBA824" w14:textId="1C2B0A47" w:rsidR="00735755" w:rsidRPr="001675EB" w:rsidRDefault="00735755" w:rsidP="0073575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054F94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8C16A8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DF80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3226C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0747AA" w14:textId="6CCEDB1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5CB17D3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EC25A9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6D8A7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165579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DEE2DA" w14:textId="67D0CE5B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738CED8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1E8845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5E834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ADE135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858A1" w14:textId="41A8176C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50A88F3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815A78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85BF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D6D4A0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CF8FB" w14:textId="1248E5B1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7B78E4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8C4A76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1844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D0BA75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1F02B4" w14:textId="5194CCD1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CB2B15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DA204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5C9A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1CE6789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AD2008" w14:textId="28F32EBE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1675EB" w14:paraId="5AFA25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21EF56" w14:textId="65F584EF" w:rsidR="005B3A07" w:rsidRPr="001675EB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FAB2DE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32ACB9CD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E77ED9" w14:textId="21C03672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1675EB" w14:paraId="7B5FD84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427391" w14:textId="39100F0C" w:rsidR="005B3A07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62C5EA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454F56E8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585272" w14:textId="15034238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ED2171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49452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EF6D2C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1B3BEFB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678123" w14:textId="1A5F1932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01252C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39F88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FF98F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29C6B11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C42027" w14:textId="17244AA6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5E5F5E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FDA71B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008D5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673B87A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07A05" w14:textId="3B69814C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C735C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98B362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2692D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64DC0C9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DB9F18" w14:textId="64F91144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2DC8793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A89DC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B9069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583FF83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228EAE" w14:textId="3B92620F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9D7303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9DB0B1" w14:textId="224445D5" w:rsidR="00735755" w:rsidRPr="001675EB" w:rsidRDefault="005B3A07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D4E4F5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066074BB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6AE8B9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96EE34A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E125ECE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61CBE544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3D4E80F" w14:textId="38AB64BC" w:rsidR="00735755" w:rsidRPr="001675EB" w:rsidRDefault="005B3A07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6C04C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6C04C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</w:tc>
      </w:tr>
      <w:tr w:rsidR="005B3A07" w:rsidRPr="001675EB" w14:paraId="7844511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E47C3" w14:textId="68C26B93" w:rsidR="005B3A07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ccontab_final_idcomb</w:t>
            </w:r>
            <w:r>
              <w:rPr>
                <w:rFonts w:cs="Arial"/>
                <w:sz w:val="18"/>
                <w:szCs w:val="18"/>
              </w:rPr>
              <w:t>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01E9BC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D7093E9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F3DBCD" w14:textId="354665F6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7F580F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BF432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41AE1" w14:textId="77777777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5B07CED4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8D2B4" w14:textId="792CD654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805EDE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8E67FB" w14:textId="242B6895" w:rsidR="006C04C7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data_vencimento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913C03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7B8084C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37F6DB" w14:textId="69D4A07F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ddvencim</w:t>
            </w:r>
            <w:r w:rsidR="00AD7F6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7DC80C0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17D419" w14:textId="55FA56C6" w:rsidR="006C04C7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data_abertura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C1B3D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54EDA716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3080C0" w14:textId="5ECBB005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dabertur</w:t>
            </w:r>
            <w:r w:rsidR="00AD7F6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2F27B5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C97B2E" w14:textId="2FAF7DDD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flag_project_finance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E7ED6C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488C2D63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877724" w14:textId="188E86F6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061D969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B05ECA" w14:textId="131DC354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58542F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natureza jurídica.</w:t>
            </w:r>
          </w:p>
          <w:p w14:paraId="42A27D4B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312321" w14:textId="6EAD8780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A797B6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E36329" w14:textId="3B4092CE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2ED09B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 de residência do cliente.</w:t>
            </w:r>
          </w:p>
          <w:p w14:paraId="640586C6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600A56" w14:textId="43104A2C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957BF7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49CA6B" w14:textId="5D40F434" w:rsidR="006C04C7" w:rsidRPr="001675EB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FC337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4027B8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E74BE7" w14:textId="3B70462D" w:rsidR="006C04C7" w:rsidRPr="001675EB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425B4E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587325" w14:textId="6ECCA203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3DE4E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2B08418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464084" w14:textId="29319923" w:rsidR="006C04C7" w:rsidRPr="00735755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A12931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9A27E3" w14:textId="59BC55BA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053D4F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  <w:p w14:paraId="6509443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F8EFC2" w14:textId="1A7A1D22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7FE4689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A26466" w14:textId="078528C7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A55174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  <w:p w14:paraId="0BFA1458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F284FA" w14:textId="56F81D34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4BF1461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8E9B10" w14:textId="09CB4A90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4D707C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  <w:p w14:paraId="35FD558B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DFA608" w14:textId="029E3105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1EFC15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19C6C2" w14:textId="1634CCB6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EAA604" w14:textId="07D51FE2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C04C7" w:rsidRPr="001675EB" w14:paraId="156CE6B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DA22CB" w14:textId="59936D4E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7591F4" w14:textId="22560891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56D8BFB5" w14:textId="77777777" w:rsidR="003F13FB" w:rsidRPr="001675EB" w:rsidRDefault="003F13FB" w:rsidP="003F13FB"/>
    <w:p w14:paraId="76F09BC0" w14:textId="77777777" w:rsidR="00E06B20" w:rsidRPr="001675EB" w:rsidRDefault="00E06B20" w:rsidP="005324BF">
      <w:pPr>
        <w:pStyle w:val="Caption"/>
        <w:keepNext/>
        <w:rPr>
          <w:rFonts w:cs="Calibri"/>
          <w:b/>
          <w:i w:val="0"/>
          <w:color w:val="auto"/>
          <w:sz w:val="22"/>
        </w:rPr>
        <w:sectPr w:rsidR="00E06B20" w:rsidRPr="001675EB" w:rsidSect="005324B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bookmarkEnd w:id="1"/>
    <w:p w14:paraId="0FD1F9A2" w14:textId="71F44947" w:rsidR="00006CBE" w:rsidRPr="001675EB" w:rsidRDefault="00006CBE" w:rsidP="004C40EC"/>
    <w:sectPr w:rsidR="00006CBE" w:rsidRPr="001675EB" w:rsidSect="005324B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Ana Rita Geraldo de Caguerelho" w:date="2025-07-23T09:29:00Z" w:initials="ARGdC">
    <w:p w14:paraId="6CD97970" w14:textId="7770897B" w:rsidR="00155CE8" w:rsidRDefault="00155CE8">
      <w:pPr>
        <w:pStyle w:val="CommentText"/>
      </w:pPr>
      <w:r>
        <w:rPr>
          <w:rStyle w:val="CommentReference"/>
        </w:rPr>
        <w:annotationRef/>
      </w:r>
      <w:r>
        <w:t>Onde vês este tratamento ser efetuado no código?</w:t>
      </w:r>
    </w:p>
  </w:comment>
  <w:comment w:id="5" w:author="João Ricardo Galhardo Almeida Costa" w:date="2025-07-23T10:58:00Z" w:initials="JRGAC">
    <w:p w14:paraId="472C92F2" w14:textId="42C77F67" w:rsidR="00AD7F6A" w:rsidRDefault="00AD7F6A">
      <w:pPr>
        <w:pStyle w:val="CommentText"/>
      </w:pPr>
      <w:r>
        <w:rPr>
          <w:rStyle w:val="CommentReference"/>
        </w:rPr>
        <w:annotationRef/>
      </w:r>
      <w:r>
        <w:t>Linha 178 e linhas 226 a 232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CD97970" w15:done="0"/>
  <w15:commentEx w15:paraId="472C92F2" w15:paraIdParent="6CD979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A76EF8" w16cex:dateUtc="2024-10-14T23:08:00Z"/>
  <w16cex:commentExtensible w16cex:durableId="4C51DC45" w16cex:dateUtc="2024-10-27T20:09:00Z">
    <w16cex:extLst>
      <w16:ext w16:uri="{CE6994B0-6A32-4C9F-8C6B-6E91EDA988CE}">
        <cr:reactions xmlns:cr="http://schemas.microsoft.com/office/comments/2020/reactions">
          <cr:reaction reactionType="1">
            <cr:reactionInfo dateUtc="2024-10-27T21:20:16Z">
              <cr:user userId="S::descaleira@neyond.pt::72fb12db-bc92-4c43-9b41-3ac15f1f989a" userProvider="AD" userName="Escaleira, Diogo Alexandre"/>
            </cr:reactionInfo>
          </cr:reaction>
        </cr:reactions>
      </w16:ext>
    </w16cex:extLst>
  </w16cex:commentExtensible>
  <w16cex:commentExtensible w16cex:durableId="7176C9A2" w16cex:dateUtc="2024-10-27T21:20:00Z"/>
  <w16cex:commentExtensible w16cex:durableId="5172025C" w16cex:dateUtc="2024-10-25T17:32:00Z"/>
  <w16cex:commentExtensible w16cex:durableId="784663BC" w16cex:dateUtc="2024-10-2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2ED3A74" w16cid:durableId="33A76EF8"/>
  <w16cid:commentId w16cid:paraId="5440ED24" w16cid:durableId="4C51DC45"/>
  <w16cid:commentId w16cid:paraId="4DCC8DA8" w16cid:durableId="7176C9A2"/>
  <w16cid:commentId w16cid:paraId="0AEEDB01" w16cid:durableId="5172025C"/>
  <w16cid:commentId w16cid:paraId="771397F5" w16cid:durableId="78466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44963" w14:textId="77777777" w:rsidR="00932A2A" w:rsidRDefault="00932A2A" w:rsidP="00FC3ABA">
      <w:pPr>
        <w:spacing w:after="0" w:line="240" w:lineRule="auto"/>
      </w:pPr>
      <w:r>
        <w:separator/>
      </w:r>
    </w:p>
  </w:endnote>
  <w:endnote w:type="continuationSeparator" w:id="0">
    <w:p w14:paraId="461DEEBF" w14:textId="77777777" w:rsidR="00932A2A" w:rsidRDefault="00932A2A" w:rsidP="00FC3ABA">
      <w:pPr>
        <w:spacing w:after="0" w:line="240" w:lineRule="auto"/>
      </w:pPr>
      <w:r>
        <w:continuationSeparator/>
      </w:r>
    </w:p>
  </w:endnote>
  <w:endnote w:type="continuationNotice" w:id="1">
    <w:p w14:paraId="5724AED5" w14:textId="77777777" w:rsidR="00932A2A" w:rsidRDefault="00932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AF138" w14:textId="77777777" w:rsidR="0088694D" w:rsidRDefault="00886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45430" w14:textId="77777777" w:rsidR="0088694D" w:rsidRDefault="008869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7E84C" w14:textId="77777777" w:rsidR="0088694D" w:rsidRDefault="00886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4E823" w14:textId="77777777" w:rsidR="00932A2A" w:rsidRDefault="00932A2A" w:rsidP="00FC3ABA">
      <w:pPr>
        <w:spacing w:after="0" w:line="240" w:lineRule="auto"/>
      </w:pPr>
      <w:r>
        <w:separator/>
      </w:r>
    </w:p>
  </w:footnote>
  <w:footnote w:type="continuationSeparator" w:id="0">
    <w:p w14:paraId="17E242D5" w14:textId="77777777" w:rsidR="00932A2A" w:rsidRDefault="00932A2A" w:rsidP="00FC3ABA">
      <w:pPr>
        <w:spacing w:after="0" w:line="240" w:lineRule="auto"/>
      </w:pPr>
      <w:r>
        <w:continuationSeparator/>
      </w:r>
    </w:p>
  </w:footnote>
  <w:footnote w:type="continuationNotice" w:id="1">
    <w:p w14:paraId="22DADF5F" w14:textId="77777777" w:rsidR="00932A2A" w:rsidRDefault="00932A2A">
      <w:pPr>
        <w:spacing w:after="0" w:line="240" w:lineRule="auto"/>
      </w:pPr>
    </w:p>
  </w:footnote>
  <w:footnote w:id="2">
    <w:p w14:paraId="1E17A387" w14:textId="77777777" w:rsidR="00932A2A" w:rsidRPr="00560C1C" w:rsidRDefault="00932A2A" w:rsidP="00932A2A">
      <w:pPr>
        <w:pStyle w:val="FootnoteText"/>
        <w:rPr>
          <w:rFonts w:cs="Arial"/>
          <w:sz w:val="18"/>
          <w:szCs w:val="18"/>
        </w:rPr>
      </w:pPr>
      <w:r w:rsidRPr="00660DB4">
        <w:rPr>
          <w:rStyle w:val="FootnoteReference"/>
          <w:rFonts w:ascii="Arial" w:hAnsi="Arial" w:cs="Arial"/>
          <w:sz w:val="18"/>
          <w:szCs w:val="18"/>
        </w:rPr>
        <w:footnoteRef/>
      </w:r>
      <w:r w:rsidRPr="00660DB4">
        <w:rPr>
          <w:rFonts w:ascii="Arial" w:hAnsi="Arial" w:cs="Arial"/>
          <w:sz w:val="18"/>
          <w:szCs w:val="18"/>
        </w:rPr>
        <w:t xml:space="preserve"> </w:t>
      </w:r>
      <w:r w:rsidRPr="00560C1C">
        <w:rPr>
          <w:rFonts w:cs="Arial"/>
          <w:sz w:val="18"/>
          <w:szCs w:val="18"/>
        </w:rPr>
        <w:t>Código Corporativo da entidade.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008F0" w14:textId="77777777" w:rsidR="0088694D" w:rsidRDefault="008869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3D2F4" w14:textId="77777777" w:rsidR="0088694D" w:rsidRDefault="008869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A9524" w14:textId="77777777" w:rsidR="0088694D" w:rsidRDefault="008869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B70"/>
    <w:multiLevelType w:val="hybridMultilevel"/>
    <w:tmpl w:val="F4588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5125B"/>
    <w:multiLevelType w:val="hybridMultilevel"/>
    <w:tmpl w:val="A7CA6F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B39"/>
    <w:multiLevelType w:val="hybridMultilevel"/>
    <w:tmpl w:val="15F4A0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63CFE"/>
    <w:multiLevelType w:val="hybridMultilevel"/>
    <w:tmpl w:val="696CC4B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35438"/>
    <w:multiLevelType w:val="multilevel"/>
    <w:tmpl w:val="7B3E60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26144C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963C0"/>
    <w:multiLevelType w:val="hybridMultilevel"/>
    <w:tmpl w:val="2A463F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A13D8"/>
    <w:multiLevelType w:val="hybridMultilevel"/>
    <w:tmpl w:val="10B67D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BC762F"/>
    <w:multiLevelType w:val="hybridMultilevel"/>
    <w:tmpl w:val="E79A8F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5464"/>
    <w:multiLevelType w:val="hybridMultilevel"/>
    <w:tmpl w:val="81CE3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E4C38"/>
    <w:multiLevelType w:val="hybridMultilevel"/>
    <w:tmpl w:val="AC3853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2A091B"/>
    <w:multiLevelType w:val="hybridMultilevel"/>
    <w:tmpl w:val="26588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045F8"/>
    <w:multiLevelType w:val="hybridMultilevel"/>
    <w:tmpl w:val="6178B2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303A8"/>
    <w:multiLevelType w:val="hybridMultilevel"/>
    <w:tmpl w:val="18E08D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F2E59"/>
    <w:multiLevelType w:val="hybridMultilevel"/>
    <w:tmpl w:val="6FD492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3DB8"/>
    <w:multiLevelType w:val="hybridMultilevel"/>
    <w:tmpl w:val="F5C88A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E84AE0"/>
    <w:multiLevelType w:val="hybridMultilevel"/>
    <w:tmpl w:val="57D03A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F3712"/>
    <w:multiLevelType w:val="hybridMultilevel"/>
    <w:tmpl w:val="E634F2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521DE"/>
    <w:multiLevelType w:val="hybridMultilevel"/>
    <w:tmpl w:val="DDAA3B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55FDC"/>
    <w:multiLevelType w:val="hybridMultilevel"/>
    <w:tmpl w:val="81EE0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77399"/>
    <w:multiLevelType w:val="hybridMultilevel"/>
    <w:tmpl w:val="E9307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D3B38"/>
    <w:multiLevelType w:val="hybridMultilevel"/>
    <w:tmpl w:val="87F434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15"/>
  </w:num>
  <w:num w:numId="8">
    <w:abstractNumId w:val="15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15"/>
  </w:num>
  <w:num w:numId="15">
    <w:abstractNumId w:val="30"/>
  </w:num>
  <w:num w:numId="16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2"/>
  </w:num>
  <w:num w:numId="18">
    <w:abstractNumId w:val="0"/>
  </w:num>
  <w:num w:numId="19">
    <w:abstractNumId w:val="14"/>
  </w:num>
  <w:num w:numId="20">
    <w:abstractNumId w:val="16"/>
  </w:num>
  <w:num w:numId="21">
    <w:abstractNumId w:val="20"/>
  </w:num>
  <w:num w:numId="22">
    <w:abstractNumId w:val="18"/>
  </w:num>
  <w:num w:numId="23">
    <w:abstractNumId w:val="5"/>
  </w:num>
  <w:num w:numId="24">
    <w:abstractNumId w:val="26"/>
  </w:num>
  <w:num w:numId="25">
    <w:abstractNumId w:val="19"/>
  </w:num>
  <w:num w:numId="26">
    <w:abstractNumId w:val="27"/>
  </w:num>
  <w:num w:numId="27">
    <w:abstractNumId w:val="6"/>
  </w:num>
  <w:num w:numId="28">
    <w:abstractNumId w:val="12"/>
  </w:num>
  <w:num w:numId="29">
    <w:abstractNumId w:val="8"/>
  </w:num>
  <w:num w:numId="30">
    <w:abstractNumId w:val="17"/>
  </w:num>
  <w:num w:numId="31">
    <w:abstractNumId w:val="11"/>
  </w:num>
  <w:num w:numId="32">
    <w:abstractNumId w:val="2"/>
  </w:num>
  <w:num w:numId="33">
    <w:abstractNumId w:val="28"/>
  </w:num>
  <w:num w:numId="34">
    <w:abstractNumId w:val="10"/>
  </w:num>
  <w:num w:numId="35">
    <w:abstractNumId w:val="4"/>
  </w:num>
  <w:num w:numId="36">
    <w:abstractNumId w:val="23"/>
  </w:num>
  <w:num w:numId="37">
    <w:abstractNumId w:val="25"/>
  </w:num>
  <w:num w:numId="38">
    <w:abstractNumId w:val="24"/>
  </w:num>
  <w:num w:numId="39">
    <w:abstractNumId w:val="1"/>
  </w:num>
  <w:num w:numId="40">
    <w:abstractNumId w:val="3"/>
  </w:num>
  <w:num w:numId="41">
    <w:abstractNumId w:val="29"/>
  </w:num>
  <w:num w:numId="42">
    <w:abstractNumId w:val="7"/>
  </w:num>
  <w:num w:numId="43">
    <w:abstractNumId w:val="9"/>
  </w:num>
  <w:num w:numId="4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7488"/>
    <w:rsid w:val="00043870"/>
    <w:rsid w:val="0004410D"/>
    <w:rsid w:val="000444ED"/>
    <w:rsid w:val="0005023B"/>
    <w:rsid w:val="0005161B"/>
    <w:rsid w:val="00051BC2"/>
    <w:rsid w:val="00051F80"/>
    <w:rsid w:val="00055550"/>
    <w:rsid w:val="00055F3E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6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50D3B"/>
    <w:rsid w:val="00254426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C785C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3D1"/>
    <w:rsid w:val="004F3DBE"/>
    <w:rsid w:val="004F3E1B"/>
    <w:rsid w:val="004F53E1"/>
    <w:rsid w:val="005049CD"/>
    <w:rsid w:val="005053C2"/>
    <w:rsid w:val="0050624F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92CBE"/>
    <w:rsid w:val="00694973"/>
    <w:rsid w:val="00696D48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FE6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8694D"/>
    <w:rsid w:val="0089346F"/>
    <w:rsid w:val="008A0CBF"/>
    <w:rsid w:val="008A2BDF"/>
    <w:rsid w:val="008A4057"/>
    <w:rsid w:val="008A41B4"/>
    <w:rsid w:val="008A627A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254"/>
    <w:rsid w:val="009A2425"/>
    <w:rsid w:val="009A6BFB"/>
    <w:rsid w:val="009B0140"/>
    <w:rsid w:val="009B2684"/>
    <w:rsid w:val="009B29A1"/>
    <w:rsid w:val="009B3BDA"/>
    <w:rsid w:val="009B6148"/>
    <w:rsid w:val="009B61F5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D7F6A"/>
    <w:rsid w:val="00AE06A6"/>
    <w:rsid w:val="00AE1056"/>
    <w:rsid w:val="00AF198E"/>
    <w:rsid w:val="00AF30CD"/>
    <w:rsid w:val="00AF37FA"/>
    <w:rsid w:val="00AF3FE9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144C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306D6"/>
    <w:rsid w:val="00D3324B"/>
    <w:rsid w:val="00D335D8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4585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42BDE4D9-DA2C-43A4-AA95-D5DAFC3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14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3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3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3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3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3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572bdb13-c576-4166-8827-65186753b8b5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CF6F4E-F6FB-4F1D-B062-8466C97F5B2D}"/>
</file>

<file path=customXml/itemProps4.xml><?xml version="1.0" encoding="utf-8"?>
<ds:datastoreItem xmlns:ds="http://schemas.openxmlformats.org/officeDocument/2006/customXml" ds:itemID="{92130C96-A591-4CCD-80B1-8A2EA3B1A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3004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2</cp:revision>
  <dcterms:created xsi:type="dcterms:W3CDTF">2025-07-23T10:13:00Z</dcterms:created>
  <dcterms:modified xsi:type="dcterms:W3CDTF">2025-07-23T10:13:00Z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