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CD927D6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9F1D7A" w:rsidRPr="009F1D7A">
        <w:rPr>
          <w:rFonts w:ascii="Santander Text" w:hAnsi="Santander Text"/>
          <w:i/>
          <w:iCs/>
        </w:rPr>
        <w:t>Template</w:t>
      </w:r>
      <w:r w:rsidR="009F1D7A">
        <w:rPr>
          <w:rFonts w:ascii="Santander Text" w:hAnsi="Santander Text"/>
          <w:iCs/>
        </w:rPr>
        <w:t xml:space="preserve"> 5</w:t>
      </w:r>
    </w:p>
    <w:p w14:paraId="55B85B40" w14:textId="5FE7CF9A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9E3B43">
        <w:rPr>
          <w:rFonts w:ascii="Santander Text" w:hAnsi="Santander Text"/>
        </w:rPr>
        <w:t>Overview</w:t>
      </w:r>
    </w:p>
    <w:p w14:paraId="08FB51CF" w14:textId="77777777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Pr="009F1D7A">
        <w:rPr>
          <w:i/>
          <w:iCs/>
          <w:lang w:eastAsia="ja-JP"/>
        </w:rPr>
        <w:t>Template</w:t>
      </w:r>
      <w:r w:rsidRPr="008021CC">
        <w:rPr>
          <w:lang w:eastAsia="ja-JP"/>
        </w:rPr>
        <w:t xml:space="preserve"> </w:t>
      </w:r>
      <w:r>
        <w:rPr>
          <w:lang w:eastAsia="ja-JP"/>
        </w:rPr>
        <w:t>5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533ABE5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9F1D7A" w:rsidRPr="009F1D7A">
        <w:rPr>
          <w:b/>
          <w:color w:val="auto"/>
          <w:sz w:val="22"/>
        </w:rPr>
        <w:t>Template</w:t>
      </w:r>
      <w:r w:rsidR="009F1D7A">
        <w:rPr>
          <w:b/>
          <w:i w:val="0"/>
          <w:color w:val="auto"/>
          <w:sz w:val="22"/>
        </w:rPr>
        <w:t xml:space="preserve"> 5</w:t>
      </w:r>
    </w:p>
    <w:tbl>
      <w:tblPr>
        <w:tblW w:w="11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9E3B43" w14:paraId="50E82206" w14:textId="77777777" w:rsidTr="00395749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320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395749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A8C0AB4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5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0EB03B2F" w:rsidR="00D67486" w:rsidRPr="009E3B43" w:rsidRDefault="00F85E5D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CAAD5E8" w:rsidR="00D67486" w:rsidRPr="009E3B43" w:rsidRDefault="00D00814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 w:rsidR="009F1D7A"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672E456" w14:textId="6AE21282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50D013E2" w14:textId="77777777" w:rsidTr="00395749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CE3BDAE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_work.ag05_temp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_adj_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7A487447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imóveis adjudicados</w:t>
            </w:r>
            <w:r w:rsidRPr="009E3B43" w:rsidDel="007C3C3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9574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5E1025C" w14:textId="6D343034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3F047D6D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79E416C1" w14:textId="77777777" w:rsidTr="00395749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EB4BF72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320" w:type="dxa"/>
            <w:vAlign w:val="center"/>
          </w:tcPr>
          <w:p w14:paraId="4CCB289C" w14:textId="1B6C4D70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2FCAE4C1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7767F7CB" w:rsidR="009E2FAC" w:rsidRPr="009E3B43" w:rsidRDefault="00C04E1D" w:rsidP="00F167D9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46CA04D9" wp14:editId="11685149">
            <wp:simplePos x="0" y="0"/>
            <wp:positionH relativeFrom="margin">
              <wp:align>center</wp:align>
            </wp:positionH>
            <wp:positionV relativeFrom="paragraph">
              <wp:posOffset>402647</wp:posOffset>
            </wp:positionV>
            <wp:extent cx="6039485" cy="2520950"/>
            <wp:effectExtent l="0" t="0" r="0" b="0"/>
            <wp:wrapTight wrapText="bothSides">
              <wp:wrapPolygon edited="0">
                <wp:start x="0" y="0"/>
                <wp:lineTo x="0" y="21382"/>
                <wp:lineTo x="21530" y="21382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Page 2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 xml:space="preserve">: </w:t>
      </w:r>
      <w:commentRangeStart w:id="2"/>
      <w:r w:rsidR="001C2AEC" w:rsidRPr="009E3B43">
        <w:rPr>
          <w:b/>
          <w:i/>
          <w:iCs/>
        </w:rPr>
        <w:t>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 xml:space="preserve">Template </w:t>
      </w:r>
      <w:r w:rsidR="009F1D7A" w:rsidRPr="009F1D7A">
        <w:rPr>
          <w:b/>
        </w:rPr>
        <w:t>5</w:t>
      </w:r>
      <w:commentRangeEnd w:id="2"/>
      <w:r w:rsidR="00E70352">
        <w:rPr>
          <w:rStyle w:val="CommentReference"/>
        </w:rPr>
        <w:commentReference w:id="2"/>
      </w:r>
    </w:p>
    <w:p w14:paraId="1AF3189C" w14:textId="22321BFA" w:rsidR="00753B0E" w:rsidRPr="009E3B43" w:rsidRDefault="00753B0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</w:p>
    <w:p w14:paraId="5BF49E10" w14:textId="4A5C2148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F7C28A4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229B6AA5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ag05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1F07763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2C8B3F39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28374E">
        <w:rPr>
          <w:rFonts w:cstheme="minorHAnsi"/>
          <w:i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28374E">
        <w:rPr>
          <w:rFonts w:cstheme="minorHAnsi"/>
          <w:iCs/>
        </w:rPr>
        <w:t>5</w:t>
      </w:r>
      <w:r w:rsidRPr="009E3B43">
        <w:rPr>
          <w:rFonts w:cstheme="minorHAnsi"/>
        </w:rPr>
        <w:t>.</w:t>
      </w:r>
    </w:p>
    <w:p w14:paraId="3EB6F69E" w14:textId="71646834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DE5EB3">
        <w:rPr>
          <w:rFonts w:cstheme="minorHAnsi"/>
        </w:rPr>
        <w:t xml:space="preserve"> e bem (campos </w:t>
      </w:r>
      <w:r w:rsidR="00DE5EB3" w:rsidRPr="00DE5EB3">
        <w:rPr>
          <w:rFonts w:cstheme="minorHAnsi"/>
          <w:i/>
        </w:rPr>
        <w:t>‘cempbem’, ‘ckbalbem’, ‘ckctabem’</w:t>
      </w:r>
      <w:r w:rsidR="00DE5EB3">
        <w:rPr>
          <w:rFonts w:cstheme="minorHAnsi"/>
          <w:i/>
        </w:rPr>
        <w:t xml:space="preserve"> </w:t>
      </w:r>
      <w:r w:rsidR="00DE5EB3" w:rsidRPr="00DE5EB3">
        <w:rPr>
          <w:rFonts w:cstheme="minorHAnsi"/>
        </w:rPr>
        <w:t>e</w:t>
      </w:r>
      <w:r w:rsidR="00DE5EB3" w:rsidRPr="00DE5EB3">
        <w:rPr>
          <w:rFonts w:cstheme="minorHAnsi"/>
          <w:i/>
        </w:rPr>
        <w:t xml:space="preserve"> ‘ckrefbem’</w:t>
      </w:r>
      <w:r w:rsidR="00DE5EB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p w14:paraId="2F272D45" w14:textId="2568DAB6" w:rsidR="00CA7A05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352D480E" w14:textId="424293AC" w:rsidR="00DC4A8F" w:rsidRPr="009E3B43" w:rsidRDefault="00DC4A8F" w:rsidP="00DC4A8F">
      <w:pPr>
        <w:jc w:val="both"/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9F1D7A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F85E5D"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</w:t>
      </w:r>
      <w:r w:rsidR="0075129C" w:rsidRPr="009E3B43">
        <w:rPr>
          <w:rFonts w:cstheme="minorHAnsi"/>
        </w:rPr>
        <w:t xml:space="preserve">no qual se procede ao reporte </w:t>
      </w:r>
      <w:r w:rsidRPr="009E3B43">
        <w:rPr>
          <w:rFonts w:cstheme="minorHAnsi"/>
        </w:rPr>
        <w:t xml:space="preserve">do </w:t>
      </w:r>
      <w:r w:rsidR="0028374E" w:rsidRPr="0028374E">
        <w:rPr>
          <w:rFonts w:cstheme="minorHAnsi"/>
          <w:i/>
          <w:iCs/>
        </w:rPr>
        <w:t>Template</w:t>
      </w:r>
      <w:r w:rsidR="0028374E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</w:t>
      </w:r>
      <w:r w:rsidR="00F167D9" w:rsidRPr="009E3B43">
        <w:rPr>
          <w:rFonts w:cstheme="minorHAnsi"/>
        </w:rPr>
        <w:t>(periodicidade anua</w:t>
      </w:r>
      <w:r w:rsidRPr="009E3B43">
        <w:rPr>
          <w:rFonts w:cstheme="minorHAnsi"/>
        </w:rPr>
        <w:t>l)</w:t>
      </w:r>
      <w:r w:rsidR="00427DA8" w:rsidRPr="009E3B43">
        <w:rPr>
          <w:rFonts w:cstheme="minorHAnsi"/>
        </w:rPr>
        <w:t>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31D5D24" w14:textId="0FF4C4F5" w:rsidR="009F1D7A" w:rsidRPr="009E3B43" w:rsidRDefault="00F85E5D" w:rsidP="00F85E5D">
      <w:pPr>
        <w:jc w:val="both"/>
        <w:rPr>
          <w:rFonts w:cstheme="minorHAnsi"/>
          <w:iCs/>
        </w:rPr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commentRangeStart w:id="3"/>
      <w:r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3"/>
      <w:r w:rsidR="00E70352">
        <w:rPr>
          <w:rStyle w:val="CommentReference"/>
        </w:rPr>
        <w:commentReference w:id="3"/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 w:rsidR="009F1D7A">
        <w:rPr>
          <w:rFonts w:cstheme="minorHAnsi"/>
          <w:i/>
          <w:iCs/>
        </w:rPr>
        <w:t>5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cod_ajust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sociedade_contraparte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9F1D7A" w:rsidRPr="009F1D7A">
        <w:rPr>
          <w:rFonts w:cstheme="minorHAnsi"/>
          <w:i/>
          <w:iCs/>
        </w:rPr>
        <w:t xml:space="preserve"> </w:t>
      </w:r>
      <w:r w:rsidR="009F1D7A">
        <w:rPr>
          <w:rFonts w:cstheme="minorHAnsi"/>
          <w:i/>
          <w:iCs/>
        </w:rPr>
        <w:t>‘</w:t>
      </w:r>
      <w:r w:rsidR="009F1D7A" w:rsidRPr="009F1D7A">
        <w:rPr>
          <w:rFonts w:cstheme="minorHAnsi"/>
          <w:i/>
          <w:iCs/>
        </w:rPr>
        <w:t>msaldo_final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bruto_imparidade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‘vb_imp’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stages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</w:t>
      </w:r>
      <w:r w:rsidR="00A23673">
        <w:rPr>
          <w:rFonts w:cstheme="minorHAnsi"/>
          <w:i/>
          <w:iCs/>
        </w:rPr>
        <w:t>stage</w:t>
      </w:r>
      <w:r w:rsidR="00A23673" w:rsidRPr="00A23673">
        <w:rPr>
          <w:rFonts w:cstheme="minorHAnsi"/>
          <w:i/>
          <w:iCs/>
        </w:rPr>
        <w:t>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instrumento_financeiro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data_vencimento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produto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cpais_residencia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tipo_colateral</w:t>
      </w:r>
      <w:r w:rsidR="009F1D7A">
        <w:rPr>
          <w:rFonts w:cstheme="minorHAnsi"/>
          <w:i/>
          <w:iCs/>
        </w:rPr>
        <w:t>’</w:t>
      </w:r>
      <w:r w:rsidR="00F77E40">
        <w:rPr>
          <w:rFonts w:cstheme="minorHAnsi"/>
          <w:iCs/>
        </w:rPr>
        <w:t>)</w:t>
      </w:r>
      <w:r w:rsidRPr="009E3B43">
        <w:rPr>
          <w:rFonts w:cstheme="minorHAnsi"/>
          <w:iCs/>
        </w:rPr>
        <w:t>, com os resultados dos seguintes cruzamentos:</w:t>
      </w:r>
    </w:p>
    <w:p w14:paraId="3F566681" w14:textId="6D6E4F31" w:rsidR="008356AD" w:rsidRPr="009F1D7A" w:rsidRDefault="009F1D7A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3BE0FFEA" w14:textId="5271F5EB" w:rsidR="009F1D7A" w:rsidRPr="00975A16" w:rsidRDefault="009F1D7A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Cruzamento entre a tabela de universo e a repartição de garan</w:t>
      </w:r>
      <w:r w:rsidR="00975A16">
        <w:rPr>
          <w:rFonts w:cstheme="minorHAnsi"/>
          <w:bCs/>
        </w:rPr>
        <w:t xml:space="preserve">tias </w:t>
      </w:r>
      <w:r w:rsidR="00975A16" w:rsidRPr="00975A16">
        <w:rPr>
          <w:rFonts w:cstheme="minorHAnsi"/>
          <w:b/>
          <w:bCs/>
          <w:i/>
          <w:highlight w:val="yellow"/>
        </w:rPr>
        <w:t>bu_esg_work.p3_reparticao_garantias_local</w:t>
      </w:r>
      <w:r w:rsidR="00975A16">
        <w:rPr>
          <w:rFonts w:cstheme="minorHAnsi"/>
          <w:bCs/>
        </w:rPr>
        <w:t xml:space="preserve"> para obtenção da desagregação de chaves contrato/bem, através da ligação entre a chave do contrato de ambas as tabelas (i.e. </w:t>
      </w:r>
      <w:r w:rsidR="00975A16" w:rsidRPr="009E3B43">
        <w:rPr>
          <w:rFonts w:cstheme="minorHAnsi"/>
          <w:iCs/>
        </w:rPr>
        <w:t>‘</w:t>
      </w:r>
      <w:r w:rsidR="00975A16" w:rsidRPr="009E3B43">
        <w:rPr>
          <w:rFonts w:cstheme="minorHAnsi"/>
          <w:i/>
          <w:iCs/>
        </w:rPr>
        <w:t>cempresa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cbalcao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cnumecta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</w:t>
      </w:r>
      <w:r w:rsidR="00975A16" w:rsidRPr="009E3B43">
        <w:rPr>
          <w:rFonts w:cstheme="minorHAnsi"/>
          <w:iCs/>
        </w:rPr>
        <w:lastRenderedPageBreak/>
        <w:t>‘</w:t>
      </w:r>
      <w:r w:rsidR="00975A16" w:rsidRPr="009E3B43">
        <w:rPr>
          <w:rFonts w:cstheme="minorHAnsi"/>
          <w:i/>
          <w:iCs/>
        </w:rPr>
        <w:t>zdeposit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bCs/>
        </w:rPr>
        <w:t xml:space="preserve">), obtendo a chave dos bens (i.e.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cempbem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iCs/>
        </w:rPr>
        <w:t xml:space="preserve">,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ckbalbem</w:t>
      </w:r>
      <w:r w:rsidR="00975A16" w:rsidRPr="009E3B43">
        <w:rPr>
          <w:rFonts w:cstheme="minorHAnsi"/>
          <w:iCs/>
        </w:rPr>
        <w:t>’, ‘</w:t>
      </w:r>
      <w:r w:rsidR="00975A16">
        <w:rPr>
          <w:rFonts w:cstheme="minorHAnsi"/>
          <w:i/>
          <w:iCs/>
        </w:rPr>
        <w:t>ckctabem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>
        <w:rPr>
          <w:rFonts w:cstheme="minorHAnsi"/>
          <w:i/>
          <w:iCs/>
        </w:rPr>
        <w:t>ckrefbem</w:t>
      </w:r>
      <w:r w:rsidR="00975A16">
        <w:rPr>
          <w:rFonts w:cstheme="minorHAnsi"/>
          <w:iCs/>
        </w:rPr>
        <w:t>’</w:t>
      </w:r>
      <w:r w:rsidR="00975A16">
        <w:rPr>
          <w:rFonts w:cstheme="minorHAnsi"/>
          <w:bCs/>
        </w:rPr>
        <w:t>);</w:t>
      </w:r>
    </w:p>
    <w:p w14:paraId="2424A092" w14:textId="3D1512F1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das tabelas </w:t>
      </w:r>
      <w:r w:rsidRPr="008356AD">
        <w:rPr>
          <w:rFonts w:cstheme="minorHAnsi"/>
          <w:b/>
          <w:bCs/>
          <w:i/>
          <w:highlight w:val="yellow"/>
        </w:rPr>
        <w:t>bu_es</w:t>
      </w:r>
      <w:r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da marcação de risco físico ao nível do cliente</w:t>
      </w:r>
      <w:r w:rsidR="00AA7B41">
        <w:rPr>
          <w:rFonts w:cstheme="minorHAnsi"/>
          <w:bCs/>
        </w:rPr>
        <w:t xml:space="preserve"> e obtenção do campo </w:t>
      </w:r>
      <w:r w:rsidR="00AA7B41" w:rsidRPr="00AA7B41">
        <w:rPr>
          <w:rFonts w:cstheme="minorHAnsi"/>
          <w:bCs/>
          <w:i/>
        </w:rPr>
        <w:t>‘cod_nace_esg’</w:t>
      </w:r>
      <w:r>
        <w:rPr>
          <w:rFonts w:cstheme="minorHAnsi"/>
          <w:bCs/>
        </w:rPr>
        <w:t>;</w:t>
      </w:r>
    </w:p>
    <w:p w14:paraId="4629EE80" w14:textId="2E1C2888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bem das tabelas </w:t>
      </w:r>
      <w:r w:rsidRPr="00975A16">
        <w:rPr>
          <w:rFonts w:cstheme="minorHAnsi"/>
          <w:b/>
          <w:bCs/>
          <w:i/>
          <w:highlight w:val="yellow"/>
        </w:rPr>
        <w:t>bu_esg_work.p3_reparticao_garantias_local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1EB2EA96" w14:textId="11FC3CE4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Por fim, de modo a efetuar a marcação ao nível do contrato, é aplicada a seguinte regra:</w:t>
      </w:r>
    </w:p>
    <w:p w14:paraId="14B8BA31" w14:textId="781E2B8E" w:rsidR="00975A16" w:rsidRP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</w:t>
      </w:r>
      <w:r w:rsidR="00AA7B41">
        <w:rPr>
          <w:rFonts w:cstheme="minorHAnsi"/>
          <w:bCs/>
        </w:rPr>
        <w:t>a combinação de</w:t>
      </w:r>
      <w:r>
        <w:rPr>
          <w:rFonts w:cstheme="minorHAnsi"/>
          <w:bCs/>
        </w:rPr>
        <w:t xml:space="preserve"> contrato</w:t>
      </w:r>
      <w:r w:rsidR="00AA7B41">
        <w:rPr>
          <w:rFonts w:cstheme="minorHAnsi"/>
          <w:bCs/>
        </w:rPr>
        <w:t>/bem</w:t>
      </w:r>
      <w:r>
        <w:rPr>
          <w:rFonts w:cstheme="minorHAnsi"/>
          <w:bCs/>
        </w:rPr>
        <w:t xml:space="preserve"> </w:t>
      </w:r>
      <w:r w:rsidR="00AA7B41">
        <w:rPr>
          <w:rFonts w:cstheme="minorHAnsi"/>
          <w:bCs/>
        </w:rPr>
        <w:t>se encontre exposto</w:t>
      </w:r>
      <w:r>
        <w:rPr>
          <w:rFonts w:cstheme="minorHAnsi"/>
          <w:bCs/>
        </w:rPr>
        <w:t xml:space="preserve"> a risco físico agudo e/ou crónico, será marcado como </w:t>
      </w:r>
      <w:r w:rsidR="00AA7B41">
        <w:rPr>
          <w:rFonts w:cstheme="minorHAnsi"/>
          <w:bCs/>
        </w:rPr>
        <w:t>tal</w:t>
      </w:r>
      <w:r>
        <w:rPr>
          <w:rFonts w:cstheme="minorHAnsi"/>
          <w:bCs/>
        </w:rPr>
        <w:t xml:space="preserve">;  </w:t>
      </w:r>
    </w:p>
    <w:p w14:paraId="0B034160" w14:textId="14A05A1C" w:rsid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</w:t>
      </w:r>
      <w:r w:rsidR="00AA7B41">
        <w:rPr>
          <w:rFonts w:cstheme="minorHAnsi"/>
          <w:bCs/>
        </w:rPr>
        <w:t xml:space="preserve">e a </w:t>
      </w:r>
      <w:r w:rsidR="00555C35">
        <w:rPr>
          <w:rFonts w:cstheme="minorHAnsi"/>
          <w:bCs/>
        </w:rPr>
        <w:t xml:space="preserve">contraparte estiver exposta a risco físico, </w:t>
      </w:r>
      <w:r>
        <w:rPr>
          <w:rFonts w:cstheme="minorHAnsi"/>
          <w:bCs/>
        </w:rPr>
        <w:t xml:space="preserve">será marcado como sendo exposto a risco físico agudo e/ou crónico;  </w:t>
      </w:r>
    </w:p>
    <w:p w14:paraId="0D3AD200" w14:textId="542DACD0" w:rsidR="0028374E" w:rsidRPr="00AA7B41" w:rsidRDefault="00555C35" w:rsidP="00AA7B41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5149BBE0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5846646A" w:rsidR="00DC18DB" w:rsidRPr="009E3B43" w:rsidRDefault="00512D0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B27E7D" w14:textId="42684582" w:rsidR="00137126" w:rsidRDefault="00FC47E2" w:rsidP="00F167D9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F665E" w14:textId="77777777" w:rsidR="00FC47E2" w:rsidRPr="009E3B43" w:rsidRDefault="00FC47E2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27AB449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2D756C3D" w:rsidR="00DC18DB" w:rsidRPr="009E3B43" w:rsidRDefault="00512D00" w:rsidP="00512D0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9774E1" w14:textId="77777777" w:rsidR="00FC47E2" w:rsidRDefault="00FC47E2" w:rsidP="00FC47E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de ajuste associado à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9DC53B5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14844B61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50AEAEF1" w:rsidR="00DC18DB" w:rsidRPr="009E3B43" w:rsidRDefault="00A23673" w:rsidP="00A2367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</w:t>
            </w:r>
            <w:r w:rsidR="00512D0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49E6D515" w:rsidR="0055114C" w:rsidRPr="00D901B1" w:rsidRDefault="00D901B1" w:rsidP="0055114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da contraparte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B21A11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77A912E4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E42D52C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6915D650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1E4E80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5563098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25281D3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DE8A54" w14:textId="780C0BE7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DED526" w14:textId="08D4230E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empresa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bem.</w:t>
            </w:r>
          </w:p>
          <w:p w14:paraId="66A3C0A9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6D6E29" w14:textId="3322F387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0F5E5F3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31EB9" w14:textId="7E5235EA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48E630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9B3B5E6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EE8483" w14:textId="3A738F6E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40D85C0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9720E" w14:textId="22588F06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9C955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A4DB1D2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928A1" w14:textId="0C368352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45A09E9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ABF94" w14:textId="7EA1473A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F451E2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7F60FAA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47385" w14:textId="62A21234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5866DB8D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msaldo_final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6289D1CF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D901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52B6A0D0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1959A19D" w:rsidR="00AA7B41" w:rsidRPr="00D901B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2C1F918" w14:textId="77777777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344D1282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AA7B41" w:rsidRPr="009E3B43" w14:paraId="361A15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E3567" w14:textId="4EEE8A2F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140D9F" w14:textId="77777777" w:rsidR="00AA7B41" w:rsidRDefault="00AA7B41" w:rsidP="00AA7B4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05B57C5" w14:textId="77777777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39DD1" w14:textId="4B42CD39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Equivalente ao campo ‘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stages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5924B12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42AC3A87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65AAEE" w14:textId="77777777" w:rsidR="00AA7B41" w:rsidRDefault="00AA7B41" w:rsidP="00AA7B4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5B2A21" w14:textId="77777777" w:rsidR="00AA7B41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3B02FC0" w14:textId="276BFA46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full_ctr_cli_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local_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6CBF26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61EDE700" w14:textId="77777777" w:rsidR="00AA7B41" w:rsidRPr="00EF7E19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EC3CECD" w14:textId="77777777" w:rsidR="00AA7B41" w:rsidRPr="00EF7E19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8E18C94" w14:textId="77777777" w:rsidR="00AA7B41" w:rsidRPr="00AF0181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‘-3’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instrumento_financeiro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' é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igual a ‘instrumentos de capital’;</w:t>
            </w:r>
          </w:p>
          <w:p w14:paraId="3FDAD837" w14:textId="77777777" w:rsidR="00AA7B41" w:rsidRPr="00E3792C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‘-2’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' é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desconhecido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C36AF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A596A3" w14:textId="77777777" w:rsidR="00AA7B41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‘-1’ quando o campo ‘</w:t>
            </w:r>
            <w:r w:rsidRPr="00E95946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contém ‘</w:t>
            </w:r>
            <w:r w:rsidRPr="00A101E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CART%CR%DITO%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’ ou ‘REPOS’ ou ’VISTA, DESCOBERTOS E CO’;</w:t>
            </w:r>
          </w:p>
          <w:p w14:paraId="7090D131" w14:textId="77777777" w:rsidR="00AA7B41" w:rsidRPr="00A47316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‘-4’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anterior à data de referência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(campo ‘</w:t>
            </w:r>
            <w:r w:rsidRPr="007E7EC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C55CC95" w14:textId="7EB626CE" w:rsidR="00AA7B41" w:rsidRPr="009E3B43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606D1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A7B41" w:rsidRPr="00D901B1" w14:paraId="75F955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16EB3B" w14:textId="7A60D441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58FEA" w14:textId="296151E3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NACE final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158F3EDE" w14:textId="77777777" w:rsidR="00AA7B41" w:rsidRPr="009406F7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204AF081" w14:textId="57756933" w:rsidR="00AA7B41" w:rsidRPr="00D901B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business_esg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D901B1"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modesg_out_empr_info_nfin</w:t>
            </w:r>
          </w:p>
        </w:tc>
      </w:tr>
      <w:tr w:rsidR="00AA7B41" w:rsidRPr="009E3B43" w14:paraId="2A7B907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F2F7B0" w14:textId="17F39509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6AD92D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país de residência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1A93A1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3B14DD53" w14:textId="70200884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2D5AA6D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2B22C659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7B958E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E255740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26873DCD" w14:textId="1CEC2A63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7E77D2F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3CC49B" w14:textId="2DB07E61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AE32A" w14:textId="77777777" w:rsidR="00AA7B41" w:rsidRDefault="00AA7B41" w:rsidP="00AA7B41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7DA58908" w14:textId="777777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F68E5" w14:textId="265BAD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1C5DFFC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F297DC" w14:textId="0A17EAAB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A88D69" w14:textId="700FE5A5" w:rsidR="00AA7B41" w:rsidRPr="003E5B4A" w:rsidRDefault="00AA7B41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4E28005" w14:textId="777777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4B8B0A8" w14:textId="726803F3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AA7B41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394D8752" w14:textId="2ACC810B" w:rsidR="0098448C" w:rsidRPr="009E3B43" w:rsidRDefault="0098448C" w:rsidP="006B0ACE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commentRangeStart w:id="4"/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022C59" w:rsidRPr="009E3B43">
        <w:rPr>
          <w:rFonts w:ascii="Santander Text" w:hAnsi="Santander Text" w:cstheme="minorHAnsi"/>
        </w:rPr>
        <w:t xml:space="preserve">do </w:t>
      </w:r>
      <w:r w:rsidR="00D901B1" w:rsidRPr="00D901B1">
        <w:rPr>
          <w:rFonts w:ascii="Santander Text" w:hAnsi="Santander Text" w:cstheme="minorHAnsi"/>
          <w:i/>
        </w:rPr>
        <w:t>Template</w:t>
      </w:r>
      <w:r w:rsidR="00D901B1">
        <w:rPr>
          <w:rFonts w:ascii="Santander Text" w:hAnsi="Santander Text" w:cstheme="minorHAnsi"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D43A0C" w:rsidRPr="009E3B43">
        <w:rPr>
          <w:rFonts w:ascii="Santander Text" w:hAnsi="Santander Text" w:cstheme="minorHAnsi"/>
          <w:i/>
        </w:rPr>
        <w:t>bu_esg_work.</w:t>
      </w:r>
      <w:commentRangeEnd w:id="4"/>
      <w:r w:rsidR="006B0ACE" w:rsidRPr="006B0ACE">
        <w:rPr>
          <w:rFonts w:ascii="Santander Text" w:hAnsi="Santander Text" w:cstheme="minorHAnsi"/>
          <w:i/>
        </w:rPr>
        <w:t>a</w:t>
      </w:r>
      <w:r w:rsidR="00D901B1">
        <w:rPr>
          <w:rFonts w:ascii="Santander Text" w:hAnsi="Santander Text" w:cstheme="minorHAnsi"/>
          <w:i/>
        </w:rPr>
        <w:t>g05</w:t>
      </w:r>
      <w:r w:rsidR="006B0ACE" w:rsidRPr="006B0ACE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6B0ACE" w:rsidRPr="006B0ACE">
        <w:rPr>
          <w:rFonts w:ascii="Santander Text" w:hAnsi="Santander Text" w:cstheme="minorHAnsi"/>
          <w:i/>
        </w:rPr>
        <w:t>_adj_gra</w:t>
      </w:r>
      <w:r w:rsidR="006B0ACE" w:rsidRPr="006B0ACE">
        <w:rPr>
          <w:rStyle w:val="CommentReference"/>
          <w:rFonts w:ascii="Santander Text" w:hAnsi="Santander Text" w:cstheme="minorHAnsi"/>
          <w:i/>
          <w:sz w:val="24"/>
          <w:szCs w:val="24"/>
        </w:rPr>
        <w:t xml:space="preserve"> </w:t>
      </w:r>
      <w:r w:rsidR="008359FA" w:rsidRPr="009E3B43">
        <w:rPr>
          <w:rStyle w:val="CommentReference"/>
          <w:rFonts w:ascii="Santander Text" w:eastAsiaTheme="minorHAnsi" w:hAnsi="Santander Text" w:cstheme="minorBidi"/>
          <w:b w:val="0"/>
        </w:rPr>
        <w:commentReference w:id="4"/>
      </w:r>
    </w:p>
    <w:p w14:paraId="70875BF4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79324FA3" w14:textId="7F5029C6" w:rsidR="00C11107" w:rsidRPr="009E3B43" w:rsidRDefault="00890D56" w:rsidP="000A4273">
      <w:pPr>
        <w:jc w:val="both"/>
      </w:pPr>
      <w:r w:rsidRPr="009E3B43">
        <w:t>Tabela de definição do universo de imóveis adjudicados</w:t>
      </w:r>
      <w:r w:rsidRPr="009E3B43" w:rsidDel="007C3C3A">
        <w:t xml:space="preserve"> </w:t>
      </w:r>
      <w:r w:rsidRPr="009E3B43">
        <w:t>a reportar no</w:t>
      </w:r>
      <w:r w:rsidR="00D901B1">
        <w:t xml:space="preserve"> </w:t>
      </w:r>
      <w:r w:rsidR="00D901B1" w:rsidRPr="00D901B1">
        <w:rPr>
          <w:i/>
        </w:rPr>
        <w:t>Template</w:t>
      </w:r>
      <w:r w:rsidR="00D901B1">
        <w:t xml:space="preserve"> 5</w:t>
      </w:r>
      <w:r w:rsidRPr="009E3B43">
        <w:t xml:space="preserve"> e construção de campos auxiliares ao mapeamento das métricas ESG.</w:t>
      </w:r>
    </w:p>
    <w:p w14:paraId="13DF95A8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7B029A0" w14:textId="470621EF" w:rsidR="006777D1" w:rsidRPr="009E3B43" w:rsidRDefault="006777D1" w:rsidP="006777D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Pr="009E3B43">
        <w:rPr>
          <w:rFonts w:cstheme="minorHAnsi"/>
          <w:b/>
          <w:i/>
        </w:rPr>
        <w:t>bu</w:t>
      </w:r>
      <w:r w:rsidR="00022C59" w:rsidRPr="009E3B43">
        <w:rPr>
          <w:rFonts w:cstheme="minorHAnsi"/>
          <w:b/>
          <w:i/>
        </w:rPr>
        <w:t>_esg_work.local_pilar3_ste2_adj_dref</w:t>
      </w:r>
      <w:r w:rsidRPr="009E3B43">
        <w:rPr>
          <w:rFonts w:cstheme="minorHAnsi"/>
        </w:rPr>
        <w:t xml:space="preserve"> apresenta granularidade ao nível do imóvel adjudicado.</w:t>
      </w:r>
    </w:p>
    <w:p w14:paraId="1C39B765" w14:textId="77777777" w:rsidR="006777D1" w:rsidRPr="009E3B43" w:rsidRDefault="006777D1" w:rsidP="006777D1">
      <w:pPr>
        <w:jc w:val="both"/>
      </w:pPr>
      <w:r w:rsidRPr="009E3B43">
        <w:rPr>
          <w:rFonts w:cstheme="minorHAnsi"/>
        </w:rPr>
        <w:t xml:space="preserve">A chave primária da tabela é o campo identificador imóvel adjudicado (i.e., </w:t>
      </w:r>
      <w:r w:rsidRPr="009E3B43">
        <w:rPr>
          <w:rFonts w:cstheme="minorHAnsi"/>
          <w:i/>
          <w:iCs/>
        </w:rPr>
        <w:t>‘cod_imovel’</w:t>
      </w:r>
      <w:r w:rsidRPr="009E3B43">
        <w:rPr>
          <w:rFonts w:cstheme="minorHAnsi"/>
        </w:rPr>
        <w:t>). Neste sentido, não será possível observar duplicações para o campo chave existindo, para cada data de reporte, apenas um registo para cada chave de imóvel adjudicado.</w:t>
      </w:r>
    </w:p>
    <w:p w14:paraId="7B2FE921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4655083E" w14:textId="45E998E0" w:rsidR="000A4273" w:rsidRPr="009E3B43" w:rsidRDefault="000A4273" w:rsidP="000A4273">
      <w:pPr>
        <w:jc w:val="both"/>
      </w:pPr>
      <w:r w:rsidRPr="009E3B43">
        <w:rPr>
          <w:rFonts w:cstheme="minorHAnsi"/>
        </w:rPr>
        <w:t xml:space="preserve">A tabela </w:t>
      </w:r>
      <w:r w:rsidR="00022C59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  <w:sz w:val="20"/>
          <w:szCs w:val="20"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no qual se procede ao reporte do</w:t>
      </w:r>
      <w:r w:rsidR="00022C59" w:rsidRPr="009E3B43">
        <w:rPr>
          <w:rFonts w:cstheme="minorHAnsi"/>
        </w:rPr>
        <w:t xml:space="preserve"> STE</w:t>
      </w:r>
      <w:r w:rsidRPr="009E3B43">
        <w:rPr>
          <w:rFonts w:cstheme="minorHAnsi"/>
        </w:rPr>
        <w:t xml:space="preserve"> </w:t>
      </w:r>
      <w:r w:rsidR="00D3196D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(periodicidade </w:t>
      </w:r>
      <w:r w:rsidR="00C36DF4" w:rsidRPr="009E3B43">
        <w:rPr>
          <w:rFonts w:cstheme="minorHAnsi"/>
        </w:rPr>
        <w:t>anual</w:t>
      </w:r>
      <w:r w:rsidRPr="009E3B43">
        <w:rPr>
          <w:rFonts w:cstheme="minorHAnsi"/>
        </w:rPr>
        <w:t>).</w:t>
      </w:r>
    </w:p>
    <w:p w14:paraId="09E5BC04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3EDBE8F" w14:textId="77777777" w:rsidR="00C37622" w:rsidRPr="009E3B43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62B452E2" w14:textId="11FBB2D1" w:rsidR="00C37622" w:rsidRDefault="00C37622" w:rsidP="00C3762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90023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p w14:paraId="0007B8D9" w14:textId="77777777" w:rsidR="002D405C" w:rsidRPr="009E3B43" w:rsidRDefault="002D405C" w:rsidP="00C37622">
      <w:pPr>
        <w:jc w:val="both"/>
        <w:rPr>
          <w:rFonts w:cstheme="minorHAnsi"/>
        </w:rPr>
      </w:pPr>
    </w:p>
    <w:p w14:paraId="1E1E1353" w14:textId="3085C972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lastRenderedPageBreak/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 STE</w:t>
      </w:r>
      <w:r w:rsidRPr="009E3B43">
        <w:rPr>
          <w:rFonts w:ascii="Santander Text" w:hAnsi="Santander Text" w:cstheme="minorHAnsi"/>
        </w:rPr>
        <w:t xml:space="preserve"> </w:t>
      </w:r>
      <w:r w:rsidR="00FB3FF9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D901B1">
        <w:rPr>
          <w:rFonts w:ascii="Santander Text" w:hAnsi="Santander Text" w:cstheme="minorHAnsi"/>
          <w:i/>
        </w:rPr>
        <w:t>5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B72B045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643D33A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130B3210" w14:textId="7936D08D" w:rsidR="00A212E2" w:rsidRPr="009E3B43" w:rsidRDefault="00A212E2" w:rsidP="00A212E2">
      <w:pPr>
        <w:jc w:val="both"/>
      </w:pPr>
      <w:r w:rsidRPr="009E3B43">
        <w:rPr>
          <w:rFonts w:cstheme="minorHAnsi"/>
        </w:rPr>
        <w:t xml:space="preserve">A tabela </w:t>
      </w:r>
      <w:r w:rsidR="004747A5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sz w:val="20"/>
          <w:szCs w:val="20"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n</w:t>
      </w:r>
      <w:r w:rsidR="006B1017" w:rsidRPr="009E3B43">
        <w:rPr>
          <w:rFonts w:cstheme="minorHAnsi"/>
        </w:rPr>
        <w:t xml:space="preserve">o qual se procede ao reporte do </w:t>
      </w:r>
      <w:r w:rsidR="00D901B1" w:rsidRPr="00D901B1">
        <w:rPr>
          <w:rFonts w:cstheme="minorHAnsi"/>
          <w:i/>
        </w:rPr>
        <w:t>Template</w:t>
      </w:r>
      <w:r w:rsidR="00D901B1">
        <w:rPr>
          <w:rFonts w:cstheme="minorHAnsi"/>
        </w:rPr>
        <w:t xml:space="preserve"> 5</w:t>
      </w:r>
      <w:r w:rsidRPr="009E3B43">
        <w:rPr>
          <w:rFonts w:cstheme="minorHAnsi"/>
        </w:rPr>
        <w:t xml:space="preserve"> (periodicidade </w:t>
      </w:r>
      <w:r w:rsidR="00C36DF4" w:rsidRPr="009E3B43">
        <w:rPr>
          <w:rFonts w:cstheme="minorHAnsi"/>
        </w:rPr>
        <w:t>anua</w:t>
      </w:r>
      <w:r w:rsidR="00612781" w:rsidRPr="009E3B43">
        <w:rPr>
          <w:rFonts w:cstheme="minorHAnsi"/>
        </w:rPr>
        <w:t>l</w:t>
      </w:r>
      <w:r w:rsidRPr="009E3B43">
        <w:rPr>
          <w:rFonts w:cstheme="minorHAnsi"/>
        </w:rPr>
        <w:t>).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53E11F20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 operações gerais e adjudicados através da união (</w:t>
      </w:r>
      <w:r w:rsidR="008703B4" w:rsidRPr="009E3B43">
        <w:rPr>
          <w:rFonts w:cstheme="minorHAnsi"/>
          <w:i/>
        </w:rPr>
        <w:t>union all</w:t>
      </w:r>
      <w:r w:rsidR="008703B4" w:rsidRPr="009E3B43">
        <w:rPr>
          <w:rFonts w:cstheme="minorHAnsi"/>
          <w:iCs/>
        </w:rPr>
        <w:t>)</w:t>
      </w:r>
      <w:r w:rsidR="00AC39E8" w:rsidRPr="009E3B43">
        <w:rPr>
          <w:rFonts w:cstheme="minorHAnsi"/>
          <w:iCs/>
        </w:rPr>
        <w:t xml:space="preserve"> das tabelas </w:t>
      </w:r>
      <w:r w:rsidR="00B83B45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6B101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6B1017" w:rsidRPr="009E3B43">
        <w:rPr>
          <w:rFonts w:cstheme="minorHAnsi"/>
          <w:b/>
          <w:bCs/>
          <w:i/>
        </w:rPr>
        <w:t>_adj</w:t>
      </w:r>
      <w:r w:rsidR="006B0ACE">
        <w:rPr>
          <w:rFonts w:cstheme="minorHAnsi"/>
          <w:b/>
          <w:bCs/>
          <w:i/>
        </w:rPr>
        <w:t>_gra</w:t>
      </w:r>
      <w:r w:rsidR="00B83B45" w:rsidRPr="009E3B43">
        <w:rPr>
          <w:rFonts w:cstheme="minorHAnsi"/>
          <w:iCs/>
        </w:rPr>
        <w:t xml:space="preserve"> e </w:t>
      </w:r>
      <w:r w:rsidR="00E178CF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4C94DB5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73D20D0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CFAD5C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53A796A" w14:textId="77777777" w:rsidR="00D901B1" w:rsidRPr="00BA4C5F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256BE7AA" w14:textId="135E0BE2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bu_esg_work.ag05_temp_cto_gra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785DCBE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58748AE8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160E7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32F361E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D43E2C3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201FC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FD592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D901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04D0959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com ‘</w:t>
            </w:r>
            <w:r w:rsidRPr="00AA2AE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para os imóveis adjudicados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3CF257C9" w:rsidR="00AD2837" w:rsidRPr="009E3B43" w:rsidRDefault="006246A4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m</w:t>
            </w:r>
            <w:r w:rsidRPr="000325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F2B5EB" w14:textId="77777777" w:rsidR="006246A4" w:rsidRPr="007F0008" w:rsidRDefault="006246A4" w:rsidP="006246A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3B39C459" w14:textId="77777777" w:rsidR="006246A4" w:rsidRDefault="006246A4" w:rsidP="006246A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234E00B" w:rsidR="0029612E" w:rsidRPr="009E3B43" w:rsidRDefault="006246A4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’) para as operações gerais 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_adj_2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totalmente preenchido com ‘-5’</w:t>
            </w:r>
            <w:r>
              <w:rPr>
                <w:rStyle w:val="FootnoteReference"/>
                <w:rFonts w:eastAsia="Times New Roman" w:cs="Calibri"/>
                <w:color w:val="000000"/>
                <w:sz w:val="18"/>
                <w:szCs w:val="18"/>
                <w:lang w:eastAsia="pt-PT"/>
              </w:rPr>
              <w:footnoteReference w:id="2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631D751B" w:rsidR="00AD2837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B7256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</w:t>
            </w:r>
            <w:r w:rsidRPr="00E70F81">
              <w:rPr>
                <w:rFonts w:ascii="Santander Headline" w:hAnsi="Santander Headline" w:cs="Arial"/>
                <w:i/>
                <w:sz w:val="18"/>
                <w:szCs w:val="18"/>
              </w:rPr>
              <w:t>level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4).</w:t>
            </w:r>
          </w:p>
          <w:p w14:paraId="51EDECDC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2220B047" w:rsidR="0029612E" w:rsidRPr="009E3B43" w:rsidRDefault="00D901B1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</w:t>
            </w:r>
            <w:commentRangeStart w:id="5"/>
            <w:r w:rsidRPr="00D901B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highlight w:val="yellow"/>
                <w:lang w:eastAsia="pt-PT"/>
              </w:rPr>
              <w:t>totalmente preenchido a vazio para os</w:t>
            </w:r>
            <w:r w:rsidRPr="00D901B1">
              <w:rPr>
                <w:rFonts w:eastAsia="Times New Roman" w:cs="Calibri"/>
                <w:color w:val="000000"/>
                <w:sz w:val="18"/>
                <w:szCs w:val="18"/>
                <w:highlight w:val="yellow"/>
                <w:lang w:eastAsia="pt-PT"/>
              </w:rPr>
              <w:t xml:space="preserve"> imóveis adjudicados.</w:t>
            </w:r>
            <w:commentRangeEnd w:id="5"/>
            <w:r w:rsidR="008E3CC4">
              <w:rPr>
                <w:rStyle w:val="CommentReference"/>
              </w:rPr>
              <w:commentReference w:id="5"/>
            </w:r>
          </w:p>
        </w:tc>
      </w:tr>
      <w:tr w:rsidR="00D901B1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7CB57731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99028" w14:textId="6787DC91" w:rsidR="00D901B1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258E86" w14:textId="77777777" w:rsidR="003E5B4A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937C" w14:textId="4AF6C476" w:rsidR="00D901B1" w:rsidRPr="00D901B1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57501F50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3A1062" w14:textId="54A09C43" w:rsidR="003E5B4A" w:rsidRDefault="003E5B4A" w:rsidP="003E5B4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1F1AD59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540E0A0D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</w:t>
            </w:r>
            <w:r w:rsidRPr="00D901B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highlight w:val="yellow"/>
                <w:lang w:eastAsia="pt-PT"/>
              </w:rPr>
              <w:t>totalmente preenchido a vazio para os</w:t>
            </w:r>
            <w:r w:rsidRPr="00D901B1">
              <w:rPr>
                <w:rFonts w:eastAsia="Times New Roman" w:cs="Calibri"/>
                <w:color w:val="000000"/>
                <w:sz w:val="18"/>
                <w:szCs w:val="18"/>
                <w:highlight w:val="yellow"/>
                <w:lang w:eastAsia="pt-PT"/>
              </w:rPr>
              <w:t xml:space="preserve"> imóveis adjudicados.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00B2124" w:rsidR="00B75B07" w:rsidRPr="009E3B43" w:rsidRDefault="00D901B1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C3EB62" w14:textId="517922A0" w:rsidR="00D901B1" w:rsidRDefault="00D901B1" w:rsidP="00D901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1D2A0464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FF7387B" w14:textId="2ECAB8A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gerais, correspondendo ao simétrico 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do campo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5F528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agregado pelas métricas presentes na tabela final de reporte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. </w:t>
            </w:r>
          </w:p>
          <w:p w14:paraId="7A3EC3D0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54EAE997" w:rsidR="00275B1F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_adj_2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correspondendo à soma do campo ‘</w:t>
            </w:r>
            <w:r w:rsidRPr="001C67F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valor_cargabal_vc_local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com o simétrico do campo ‘</w:t>
            </w:r>
            <w:r w:rsidRPr="008305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valor_cargabal_prov_local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245AED" w:rsidRPr="009E3B43" w14:paraId="32AC00F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038355" w14:textId="3717B7DB" w:rsidR="00245AED" w:rsidRPr="00D901B1" w:rsidRDefault="00245AED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1F8F33" w14:textId="77777777" w:rsidR="00245AED" w:rsidRDefault="00245AED" w:rsidP="00245AED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 average maturity.</w:t>
            </w:r>
          </w:p>
          <w:p w14:paraId="53C548FB" w14:textId="77777777" w:rsidR="00245AED" w:rsidRDefault="00245AED" w:rsidP="00245AED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28D9A87" w14:textId="77777777" w:rsidR="00245AED" w:rsidRDefault="00245AED" w:rsidP="00245AE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D6E029D" w14:textId="2BE57BDD" w:rsidR="00245AED" w:rsidRDefault="00245AED" w:rsidP="00245AED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vb_imp</w:t>
            </w:r>
            <w:bookmarkStart w:id="6" w:name="_GoBack"/>
            <w:bookmarkEnd w:id="6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0ED23E48" w14:textId="5CD342B5" w:rsidR="00245AED" w:rsidRPr="00245AED" w:rsidRDefault="00245AED" w:rsidP="00245AED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45AE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 w:rsidRPr="00245AE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270A6B5C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lastRenderedPageBreak/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</w:rPr>
        <w:t>5.</w:t>
      </w:r>
      <w:r w:rsidRPr="003F7880">
        <w:rPr>
          <w:rFonts w:cstheme="minorHAnsi"/>
        </w:rPr>
        <w:t xml:space="preserve"> </w:t>
      </w:r>
    </w:p>
    <w:p w14:paraId="4CF37DA9" w14:textId="04608836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5”)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7EBA0A5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Template5_v1.0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46405E35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Template5_v1.0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“5</w:t>
      </w:r>
      <w:r w:rsidRPr="00A4649C">
        <w:rPr>
          <w:rFonts w:cstheme="minorHAnsi"/>
          <w:i/>
        </w:rPr>
        <w:t>.CC</w:t>
      </w:r>
      <w:r>
        <w:rPr>
          <w:rFonts w:cstheme="minorHAnsi"/>
          <w:i/>
        </w:rPr>
        <w:t xml:space="preserve"> Physical risk”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6T12:19:00Z" w:initials="JRGAC">
    <w:p w14:paraId="59B856D8" w14:textId="278D75D1" w:rsidR="00245AED" w:rsidRDefault="00245AED">
      <w:pPr>
        <w:pStyle w:val="CommentText"/>
      </w:pPr>
      <w:r>
        <w:rPr>
          <w:rStyle w:val="CommentReference"/>
        </w:rPr>
        <w:annotationRef/>
      </w:r>
      <w:r>
        <w:t>Inclusão de adjudicados após testes.</w:t>
      </w:r>
    </w:p>
  </w:comment>
  <w:comment w:id="3" w:author="João Ricardo Galhardo Almeida Costa" w:date="2025-05-16T12:17:00Z" w:initials="JRGAC">
    <w:p w14:paraId="52DD7AF7" w14:textId="7EDC04FD" w:rsidR="00245AED" w:rsidRDefault="00245AE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4" w:author="João Ricardo Galhardo Almeida Costa" w:date="2025-04-16T15:11:00Z" w:initials="JRGAC">
    <w:p w14:paraId="46B10680" w14:textId="77777777" w:rsidR="00245AED" w:rsidRDefault="00245AED">
      <w:pPr>
        <w:pStyle w:val="CommentText"/>
      </w:pPr>
      <w:r>
        <w:rPr>
          <w:rStyle w:val="CommentReference"/>
        </w:rPr>
        <w:annotationRef/>
      </w:r>
      <w:r>
        <w:t>Aguardar implementação da parte dos adjudicados</w:t>
      </w:r>
    </w:p>
    <w:p w14:paraId="1E2669E4" w14:textId="412BC1A7" w:rsidR="00245AED" w:rsidRDefault="00245AED">
      <w:pPr>
        <w:pStyle w:val="CommentText"/>
      </w:pPr>
    </w:p>
  </w:comment>
  <w:comment w:id="5" w:author="João Ricardo Galhardo Almeida Costa" w:date="2025-05-16T12:16:00Z" w:initials="JRGAC">
    <w:p w14:paraId="2E6AFAAF" w14:textId="401BCD8F" w:rsidR="00245AED" w:rsidRDefault="00245AED">
      <w:pPr>
        <w:pStyle w:val="CommentText"/>
      </w:pPr>
      <w:r>
        <w:rPr>
          <w:rStyle w:val="CommentReference"/>
        </w:rPr>
        <w:annotationRef/>
      </w:r>
      <w:r>
        <w:t>WIP – poderá sofrer alterações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B856D8" w15:done="0"/>
  <w15:commentEx w15:paraId="52DD7AF7" w15:done="0"/>
  <w15:commentEx w15:paraId="1E2669E4" w15:done="0"/>
  <w15:commentEx w15:paraId="2E6AFAA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7A6363" w14:textId="77777777" w:rsidR="00245AED" w:rsidRDefault="00245AED" w:rsidP="00FC3ABA">
      <w:pPr>
        <w:spacing w:after="0" w:line="240" w:lineRule="auto"/>
      </w:pPr>
      <w:r>
        <w:separator/>
      </w:r>
    </w:p>
  </w:endnote>
  <w:endnote w:type="continuationSeparator" w:id="0">
    <w:p w14:paraId="7F77749E" w14:textId="77777777" w:rsidR="00245AED" w:rsidRDefault="00245AED" w:rsidP="00FC3ABA">
      <w:pPr>
        <w:spacing w:after="0" w:line="240" w:lineRule="auto"/>
      </w:pPr>
      <w:r>
        <w:continuationSeparator/>
      </w:r>
    </w:p>
  </w:endnote>
  <w:endnote w:type="continuationNotice" w:id="1">
    <w:p w14:paraId="3CA0DB1A" w14:textId="77777777" w:rsidR="00245AED" w:rsidRDefault="00245A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45AED" w:rsidRDefault="00245A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45AED" w:rsidRDefault="00245A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45AED" w:rsidRDefault="00245A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B1009A" w14:textId="77777777" w:rsidR="00245AED" w:rsidRDefault="00245AED" w:rsidP="00FC3ABA">
      <w:pPr>
        <w:spacing w:after="0" w:line="240" w:lineRule="auto"/>
      </w:pPr>
      <w:r>
        <w:separator/>
      </w:r>
    </w:p>
  </w:footnote>
  <w:footnote w:type="continuationSeparator" w:id="0">
    <w:p w14:paraId="11ECBCE9" w14:textId="77777777" w:rsidR="00245AED" w:rsidRDefault="00245AED" w:rsidP="00FC3ABA">
      <w:pPr>
        <w:spacing w:after="0" w:line="240" w:lineRule="auto"/>
      </w:pPr>
      <w:r>
        <w:continuationSeparator/>
      </w:r>
    </w:p>
  </w:footnote>
  <w:footnote w:type="continuationNotice" w:id="1">
    <w:p w14:paraId="2B385087" w14:textId="77777777" w:rsidR="00245AED" w:rsidRDefault="00245AED">
      <w:pPr>
        <w:spacing w:after="0" w:line="240" w:lineRule="auto"/>
      </w:pPr>
    </w:p>
  </w:footnote>
  <w:footnote w:id="2">
    <w:p w14:paraId="39D3F180" w14:textId="77777777" w:rsidR="00245AED" w:rsidRDefault="00245AED" w:rsidP="006246A4">
      <w:pPr>
        <w:pStyle w:val="FootnoteText"/>
      </w:pPr>
      <w:r>
        <w:rPr>
          <w:rStyle w:val="FootnoteReference"/>
        </w:rPr>
        <w:footnoteRef/>
      </w:r>
      <w:r>
        <w:t xml:space="preserve"> Marcação auxiliar para posterior preenchimento do </w:t>
      </w:r>
      <w:r w:rsidRPr="00692D31">
        <w:rPr>
          <w:i/>
          <w:iCs/>
        </w:rPr>
        <w:t>Template</w:t>
      </w:r>
      <w:r>
        <w:t xml:space="preserve"> final.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45AED" w:rsidRDefault="00245A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45AED" w:rsidRDefault="00245A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45AED" w:rsidRDefault="00245A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7A958B8"/>
    <w:multiLevelType w:val="hybridMultilevel"/>
    <w:tmpl w:val="93603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4"/>
  </w:num>
  <w:num w:numId="7">
    <w:abstractNumId w:val="33"/>
  </w:num>
  <w:num w:numId="8">
    <w:abstractNumId w:val="13"/>
  </w:num>
  <w:num w:numId="9">
    <w:abstractNumId w:val="34"/>
  </w:num>
  <w:num w:numId="10">
    <w:abstractNumId w:val="10"/>
  </w:num>
  <w:num w:numId="11">
    <w:abstractNumId w:val="5"/>
  </w:num>
  <w:num w:numId="12">
    <w:abstractNumId w:val="0"/>
  </w:num>
  <w:num w:numId="13">
    <w:abstractNumId w:val="32"/>
  </w:num>
  <w:num w:numId="14">
    <w:abstractNumId w:val="39"/>
  </w:num>
  <w:num w:numId="15">
    <w:abstractNumId w:val="14"/>
  </w:num>
  <w:num w:numId="16">
    <w:abstractNumId w:val="37"/>
  </w:num>
  <w:num w:numId="17">
    <w:abstractNumId w:val="28"/>
  </w:num>
  <w:num w:numId="18">
    <w:abstractNumId w:val="9"/>
  </w:num>
  <w:num w:numId="19">
    <w:abstractNumId w:val="11"/>
  </w:num>
  <w:num w:numId="20">
    <w:abstractNumId w:val="36"/>
  </w:num>
  <w:num w:numId="21">
    <w:abstractNumId w:val="8"/>
  </w:num>
  <w:num w:numId="22">
    <w:abstractNumId w:val="30"/>
  </w:num>
  <w:num w:numId="23">
    <w:abstractNumId w:val="16"/>
  </w:num>
  <w:num w:numId="24">
    <w:abstractNumId w:val="12"/>
  </w:num>
  <w:num w:numId="25">
    <w:abstractNumId w:val="26"/>
  </w:num>
  <w:num w:numId="26">
    <w:abstractNumId w:val="29"/>
  </w:num>
  <w:num w:numId="27">
    <w:abstractNumId w:val="27"/>
  </w:num>
  <w:num w:numId="28">
    <w:abstractNumId w:val="25"/>
  </w:num>
  <w:num w:numId="29">
    <w:abstractNumId w:val="18"/>
  </w:num>
  <w:num w:numId="30">
    <w:abstractNumId w:val="6"/>
  </w:num>
  <w:num w:numId="31">
    <w:abstractNumId w:val="2"/>
  </w:num>
  <w:num w:numId="32">
    <w:abstractNumId w:val="38"/>
  </w:num>
  <w:num w:numId="33">
    <w:abstractNumId w:val="3"/>
  </w:num>
  <w:num w:numId="34">
    <w:abstractNumId w:val="20"/>
  </w:num>
  <w:num w:numId="35">
    <w:abstractNumId w:val="35"/>
  </w:num>
  <w:num w:numId="36">
    <w:abstractNumId w:val="31"/>
  </w:num>
  <w:num w:numId="37">
    <w:abstractNumId w:val="15"/>
  </w:num>
  <w:num w:numId="38">
    <w:abstractNumId w:val="17"/>
  </w:num>
  <w:num w:numId="39">
    <w:abstractNumId w:val="1"/>
  </w:num>
  <w:num w:numId="40">
    <w:abstractNumId w:val="40"/>
  </w:num>
  <w:num w:numId="41">
    <w:abstractNumId w:val="7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3EC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5AED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9BF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383076-19A8-4D42-854C-C42C2FC5C4C2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572bdb13-c576-4166-8827-65186753b8b5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55CFE3D-45B4-4DA8-A92C-AE2F78AA8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2247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31</cp:revision>
  <dcterms:created xsi:type="dcterms:W3CDTF">2025-04-28T12:58:00Z</dcterms:created>
  <dcterms:modified xsi:type="dcterms:W3CDTF">2025-06-30T11:38:00Z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