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ED7F0" w14:textId="242F1E64" w:rsidR="00464393" w:rsidRDefault="00BB4B75" w:rsidP="0065796D">
      <w:pPr>
        <w:ind w:left="2124" w:hanging="2124"/>
        <w:jc w:val="right"/>
        <w:rPr>
          <w:noProof/>
          <w:color w:val="FF0000"/>
        </w:rPr>
      </w:pPr>
      <w:r>
        <w:rPr>
          <w:noProof/>
          <w:color w:val="2B579A"/>
          <w:shd w:val="clear" w:color="auto" w:fill="E6E6E6"/>
          <w:lang w:val="es-ES"/>
        </w:rPr>
        <mc:AlternateContent>
          <mc:Choice Requires="wps">
            <w:drawing>
              <wp:anchor distT="0" distB="0" distL="114300" distR="114300" simplePos="0" relativeHeight="251658241"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14:paraId="4BCCE87F" w14:textId="77777777" w:rsidR="00725D9A" w:rsidRDefault="00725D9A" w:rsidP="00537E6D">
                            <w:pPr>
                              <w:jc w:val="center"/>
                              <w:rPr>
                                <w:noProof/>
                              </w:rPr>
                            </w:pPr>
                          </w:p>
                          <w:p w14:paraId="0F0037EA" w14:textId="77777777" w:rsidR="00725D9A" w:rsidRDefault="00725D9A" w:rsidP="0065796D">
                            <w:pPr>
                              <w:ind w:left="708" w:hanging="708"/>
                              <w:rPr>
                                <w:noProof/>
                              </w:rPr>
                            </w:pPr>
                          </w:p>
                          <w:p w14:paraId="166DD571" w14:textId="77777777" w:rsidR="00725D9A" w:rsidRDefault="00725D9A" w:rsidP="00537E6D">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456" name="Picture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725D9A" w:rsidRDefault="00725D9A" w:rsidP="00537E6D">
                            <w:pPr>
                              <w:jc w:val="center"/>
                              <w:rPr>
                                <w:b/>
                                <w:noProof/>
                                <w:color w:val="FFFFFF" w:themeColor="background1"/>
                                <w:sz w:val="36"/>
                              </w:rPr>
                            </w:pPr>
                          </w:p>
                          <w:p w14:paraId="7879A332" w14:textId="77777777" w:rsidR="00725D9A" w:rsidRDefault="00725D9A" w:rsidP="00537E6D">
                            <w:pPr>
                              <w:jc w:val="center"/>
                              <w:rPr>
                                <w:b/>
                                <w:noProof/>
                                <w:color w:val="FFFFFF" w:themeColor="background1"/>
                                <w:sz w:val="36"/>
                              </w:rPr>
                            </w:pPr>
                          </w:p>
                          <w:p w14:paraId="6D76A46E" w14:textId="77777777" w:rsidR="00725D9A" w:rsidRPr="00FD2455" w:rsidRDefault="00725D9A" w:rsidP="00537E6D">
                            <w:pPr>
                              <w:jc w:val="center"/>
                              <w:rPr>
                                <w:rFonts w:ascii="Santander Text" w:hAnsi="Santander Text"/>
                                <w:b/>
                                <w:noProof/>
                                <w:color w:val="FFFFFF" w:themeColor="background1"/>
                                <w:sz w:val="44"/>
                              </w:rPr>
                            </w:pPr>
                            <w:r w:rsidRPr="00FD2455">
                              <w:rPr>
                                <w:rFonts w:ascii="Santander Text" w:hAnsi="Santander Text"/>
                                <w:b/>
                                <w:noProof/>
                                <w:color w:val="FFFFFF" w:themeColor="background1"/>
                                <w:sz w:val="44"/>
                              </w:rPr>
                              <w:t>Pillar III ESG Risks</w:t>
                            </w:r>
                          </w:p>
                          <w:p w14:paraId="7B8F061F" w14:textId="0D0ED58F" w:rsidR="00725D9A" w:rsidRPr="00FD2455" w:rsidRDefault="00725D9A" w:rsidP="00537E6D">
                            <w:pPr>
                              <w:jc w:val="center"/>
                              <w:rPr>
                                <w:rFonts w:ascii="Santander Text" w:hAnsi="Santander Text"/>
                                <w:b/>
                                <w:noProof/>
                                <w:color w:val="FFFFFF" w:themeColor="background1"/>
                                <w:sz w:val="48"/>
                                <w:szCs w:val="44"/>
                              </w:rPr>
                            </w:pPr>
                            <w:r w:rsidRPr="00FD2455">
                              <w:rPr>
                                <w:rFonts w:ascii="Santander Text" w:hAnsi="Santander Text"/>
                                <w:b/>
                                <w:noProof/>
                                <w:color w:val="FFFFFF" w:themeColor="background1"/>
                                <w:sz w:val="48"/>
                                <w:szCs w:val="44"/>
                              </w:rPr>
                              <w:t>Functional guidelines</w:t>
                            </w:r>
                            <w:r>
                              <w:rPr>
                                <w:rFonts w:ascii="Santander Text" w:hAnsi="Santander Text"/>
                                <w:b/>
                                <w:noProof/>
                                <w:color w:val="FFFFFF" w:themeColor="background1"/>
                                <w:sz w:val="48"/>
                                <w:szCs w:val="44"/>
                              </w:rPr>
                              <w:t xml:space="preserve"> – Post February’23 disclosure</w:t>
                            </w:r>
                          </w:p>
                          <w:p w14:paraId="38EABE56" w14:textId="0B1A6B62" w:rsidR="00725D9A" w:rsidRDefault="00725D9A" w:rsidP="00331FC8">
                            <w:pPr>
                              <w:jc w:val="center"/>
                              <w:rPr>
                                <w:noProof/>
                              </w:rPr>
                            </w:pPr>
                            <w:r w:rsidRPr="003B6594">
                              <w:rPr>
                                <w:noProof/>
                                <w:lang w:val="es-ES"/>
                              </w:rPr>
                              <w:drawing>
                                <wp:inline distT="0" distB="0" distL="0" distR="0" wp14:anchorId="6982D6DD" wp14:editId="62DD6A69">
                                  <wp:extent cx="2427751" cy="869618"/>
                                  <wp:effectExtent l="0" t="0" r="0" b="0"/>
                                  <wp:docPr id="10" name="Picture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07899" id="Rectangle 16" o:spid="_x0000_s1026" style="position:absolute;left:0;text-align:left;margin-left:0;margin-top:0;width:1029.1pt;height:850.4pt;z-index:25165824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" fillcolor="red" stroked="f">
                <v:textbox>
                  <w:txbxContent>
                    <w:p w14:paraId="4BCCE87F" w14:textId="77777777" w:rsidR="00725D9A" w:rsidRDefault="00725D9A" w:rsidP="00537E6D">
                      <w:pPr>
                        <w:jc w:val="center"/>
                        <w:rPr>
                          <w:noProof/>
                        </w:rPr>
                      </w:pPr>
                    </w:p>
                    <w:p w14:paraId="0F0037EA" w14:textId="77777777" w:rsidR="00725D9A" w:rsidRDefault="00725D9A" w:rsidP="0065796D">
                      <w:pPr>
                        <w:ind w:left="708" w:hanging="708"/>
                        <w:rPr>
                          <w:noProof/>
                        </w:rPr>
                      </w:pPr>
                    </w:p>
                    <w:p w14:paraId="166DD571" w14:textId="77777777" w:rsidR="00725D9A" w:rsidRDefault="00725D9A" w:rsidP="00537E6D">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456" name="Picture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4">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725D9A" w:rsidRDefault="00725D9A" w:rsidP="00537E6D">
                      <w:pPr>
                        <w:jc w:val="center"/>
                        <w:rPr>
                          <w:b/>
                          <w:noProof/>
                          <w:color w:val="FFFFFF" w:themeColor="background1"/>
                          <w:sz w:val="36"/>
                        </w:rPr>
                      </w:pPr>
                    </w:p>
                    <w:p w14:paraId="7879A332" w14:textId="77777777" w:rsidR="00725D9A" w:rsidRDefault="00725D9A" w:rsidP="00537E6D">
                      <w:pPr>
                        <w:jc w:val="center"/>
                        <w:rPr>
                          <w:b/>
                          <w:noProof/>
                          <w:color w:val="FFFFFF" w:themeColor="background1"/>
                          <w:sz w:val="36"/>
                        </w:rPr>
                      </w:pPr>
                    </w:p>
                    <w:p w14:paraId="6D76A46E" w14:textId="77777777" w:rsidR="00725D9A" w:rsidRPr="00FD2455" w:rsidRDefault="00725D9A" w:rsidP="00537E6D">
                      <w:pPr>
                        <w:jc w:val="center"/>
                        <w:rPr>
                          <w:rFonts w:ascii="Santander Text" w:hAnsi="Santander Text"/>
                          <w:b/>
                          <w:noProof/>
                          <w:color w:val="FFFFFF" w:themeColor="background1"/>
                          <w:sz w:val="44"/>
                        </w:rPr>
                      </w:pPr>
                      <w:r w:rsidRPr="00FD2455">
                        <w:rPr>
                          <w:rFonts w:ascii="Santander Text" w:hAnsi="Santander Text"/>
                          <w:b/>
                          <w:noProof/>
                          <w:color w:val="FFFFFF" w:themeColor="background1"/>
                          <w:sz w:val="44"/>
                        </w:rPr>
                        <w:t>Pillar III ESG Risks</w:t>
                      </w:r>
                    </w:p>
                    <w:p w14:paraId="7B8F061F" w14:textId="0D0ED58F" w:rsidR="00725D9A" w:rsidRPr="00FD2455" w:rsidRDefault="00725D9A" w:rsidP="00537E6D">
                      <w:pPr>
                        <w:jc w:val="center"/>
                        <w:rPr>
                          <w:rFonts w:ascii="Santander Text" w:hAnsi="Santander Text"/>
                          <w:b/>
                          <w:noProof/>
                          <w:color w:val="FFFFFF" w:themeColor="background1"/>
                          <w:sz w:val="48"/>
                          <w:szCs w:val="44"/>
                        </w:rPr>
                      </w:pPr>
                      <w:r w:rsidRPr="00FD2455">
                        <w:rPr>
                          <w:rFonts w:ascii="Santander Text" w:hAnsi="Santander Text"/>
                          <w:b/>
                          <w:noProof/>
                          <w:color w:val="FFFFFF" w:themeColor="background1"/>
                          <w:sz w:val="48"/>
                          <w:szCs w:val="44"/>
                        </w:rPr>
                        <w:t>Functional guidelines</w:t>
                      </w:r>
                      <w:r>
                        <w:rPr>
                          <w:rFonts w:ascii="Santander Text" w:hAnsi="Santander Text"/>
                          <w:b/>
                          <w:noProof/>
                          <w:color w:val="FFFFFF" w:themeColor="background1"/>
                          <w:sz w:val="48"/>
                          <w:szCs w:val="44"/>
                        </w:rPr>
                        <w:t xml:space="preserve"> – Post February’23 disclosure</w:t>
                      </w:r>
                    </w:p>
                    <w:p w14:paraId="38EABE56" w14:textId="0B1A6B62" w:rsidR="00725D9A" w:rsidRDefault="00725D9A" w:rsidP="00331FC8">
                      <w:pPr>
                        <w:jc w:val="center"/>
                        <w:rPr>
                          <w:noProof/>
                        </w:rPr>
                      </w:pPr>
                      <w:r w:rsidRPr="003B6594">
                        <w:rPr>
                          <w:noProof/>
                          <w:lang w:val="es-ES"/>
                        </w:rPr>
                        <w:drawing>
                          <wp:inline distT="0" distB="0" distL="0" distR="0" wp14:anchorId="6982D6DD" wp14:editId="62DD6A69">
                            <wp:extent cx="2427751" cy="869618"/>
                            <wp:effectExtent l="0" t="0" r="0" b="0"/>
                            <wp:docPr id="10" name="Picture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5">
                                      <a:lum bright="70000" contrast="-70000"/>
                                      <a:extLst>
                                        <a:ext uri="{BEBA8EAE-BF5A-486C-A8C5-ECC9F3942E4B}">
                                          <a14:imgProps xmlns:a14="http://schemas.microsoft.com/office/drawing/2010/main">
                                            <a14:imgLayer r:embed="rId16">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r w:rsidR="00AD513D">
        <w:rPr>
          <w:noProof/>
          <w:color w:val="FF0000"/>
        </w:rPr>
        <w:t>n</w:t>
      </w:r>
      <w:r w:rsidR="0033694F">
        <w:rPr>
          <w:noProof/>
          <w:color w:val="FF0000"/>
        </w:rPr>
        <w:t>f</w:t>
      </w:r>
      <w:r w:rsidR="00B005EA">
        <w:rPr>
          <w:noProof/>
          <w:color w:val="FF0000"/>
        </w:rPr>
        <w:t>0</w:t>
      </w:r>
      <w:r w:rsidR="00831B0A">
        <w:rPr>
          <w:noProof/>
          <w:color w:val="FF0000"/>
        </w:rPr>
        <w:t>h</w:t>
      </w:r>
    </w:p>
    <w:bookmarkStart w:id="0" w:name="_Toc321908283"/>
    <w:p w14:paraId="64E25B4C" w14:textId="4F1A2432" w:rsidR="00BD04AB" w:rsidRPr="00FD2455" w:rsidRDefault="004F1E37" w:rsidP="005B1739">
      <w:pPr>
        <w:pStyle w:val="TOC1"/>
        <w:rPr>
          <w:rFonts w:eastAsiaTheme="minorEastAsia" w:cstheme="minorBidi"/>
          <w:sz w:val="22"/>
          <w:szCs w:val="22"/>
          <w:lang w:val="es-ES_tradnl" w:eastAsia="es-ES_tradnl"/>
        </w:rPr>
      </w:pPr>
      <w:r w:rsidRPr="00FD2455">
        <w:rPr>
          <w:i/>
          <w:caps/>
          <w:color w:val="2B579A"/>
          <w:shd w:val="clear" w:color="auto" w:fill="E6E6E6"/>
        </w:rPr>
        <w:lastRenderedPageBreak/>
        <w:fldChar w:fldCharType="begin"/>
      </w:r>
      <w:r w:rsidRPr="00FD2455">
        <w:rPr>
          <w:i/>
          <w:iCs/>
          <w:caps/>
        </w:rPr>
        <w:instrText xml:space="preserve"> TOC \o "1-2" \h \z \u </w:instrText>
      </w:r>
      <w:r w:rsidRPr="00FD2455">
        <w:rPr>
          <w:i/>
          <w:caps/>
          <w:color w:val="2B579A"/>
          <w:shd w:val="clear" w:color="auto" w:fill="E6E6E6"/>
        </w:rPr>
        <w:fldChar w:fldCharType="separate"/>
      </w:r>
      <w:hyperlink w:anchor="_Toc116209744" w:history="1">
        <w:r w:rsidR="00BD04AB" w:rsidRPr="00FD2455">
          <w:rPr>
            <w:rStyle w:val="Hyperlink"/>
            <w:rFonts w:ascii="Santander Text" w:hAnsi="Santander Text"/>
          </w:rPr>
          <w:t>0. TRACK CHANGES</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_Toc116209744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3</w:t>
        </w:r>
        <w:r w:rsidR="00BD04AB" w:rsidRPr="00FD2455">
          <w:rPr>
            <w:webHidden/>
            <w:color w:val="2B579A"/>
            <w:shd w:val="clear" w:color="auto" w:fill="E6E6E6"/>
          </w:rPr>
          <w:fldChar w:fldCharType="end"/>
        </w:r>
      </w:hyperlink>
    </w:p>
    <w:p w14:paraId="5AD556CA" w14:textId="7A8CCDFA" w:rsidR="00BD04AB" w:rsidRPr="00FD2455" w:rsidRDefault="00000000" w:rsidP="005B1739">
      <w:pPr>
        <w:pStyle w:val="TOC1"/>
        <w:rPr>
          <w:rFonts w:eastAsiaTheme="minorEastAsia" w:cstheme="minorBidi"/>
          <w:sz w:val="22"/>
          <w:szCs w:val="22"/>
          <w:lang w:val="es-ES_tradnl" w:eastAsia="es-ES_tradnl"/>
        </w:rPr>
      </w:pPr>
      <w:hyperlink w:anchor="_Toc116209745" w:history="1">
        <w:r w:rsidR="00BD04AB" w:rsidRPr="00FD2455">
          <w:rPr>
            <w:rStyle w:val="Hyperlink"/>
            <w:rFonts w:ascii="Santander Text" w:hAnsi="Santander Text"/>
          </w:rPr>
          <w:t>1. INTRODUCTION</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_Toc116209745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5</w:t>
        </w:r>
        <w:r w:rsidR="00BD04AB" w:rsidRPr="00FD2455">
          <w:rPr>
            <w:webHidden/>
            <w:color w:val="2B579A"/>
            <w:shd w:val="clear" w:color="auto" w:fill="E6E6E6"/>
          </w:rPr>
          <w:fldChar w:fldCharType="end"/>
        </w:r>
      </w:hyperlink>
    </w:p>
    <w:p w14:paraId="456F579A" w14:textId="0BADBAB3"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46" w:history="1">
        <w:r w:rsidR="00BD04AB" w:rsidRPr="00FD2455">
          <w:rPr>
            <w:rStyle w:val="Hyperlink"/>
            <w:rFonts w:ascii="Santander Text" w:hAnsi="Santander Text"/>
            <w:lang w:val="en-US"/>
          </w:rPr>
          <w:t>1.1 Regulatory background</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_Toc116209746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5</w:t>
        </w:r>
        <w:r w:rsidR="00BD04AB" w:rsidRPr="00FD2455">
          <w:rPr>
            <w:rFonts w:ascii="Santander Text" w:hAnsi="Santander Text"/>
            <w:webHidden/>
            <w:color w:val="2B579A"/>
            <w:shd w:val="clear" w:color="auto" w:fill="E6E6E6"/>
          </w:rPr>
          <w:fldChar w:fldCharType="end"/>
        </w:r>
      </w:hyperlink>
    </w:p>
    <w:p w14:paraId="5B808F14" w14:textId="1EC4D54D"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47" w:history="1">
        <w:r w:rsidR="00BD04AB" w:rsidRPr="00FD2455">
          <w:rPr>
            <w:rStyle w:val="Hyperlink"/>
            <w:rFonts w:ascii="Santander Text" w:hAnsi="Santander Text"/>
            <w:lang w:val="en-US"/>
          </w:rPr>
          <w:t>1.2 Pillar 3 ESG interconnections with other reports and processes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_Toc116209747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6</w:t>
        </w:r>
        <w:r w:rsidR="00BD04AB" w:rsidRPr="00FD2455">
          <w:rPr>
            <w:rFonts w:ascii="Santander Text" w:hAnsi="Santander Text"/>
            <w:webHidden/>
            <w:color w:val="2B579A"/>
            <w:shd w:val="clear" w:color="auto" w:fill="E6E6E6"/>
          </w:rPr>
          <w:fldChar w:fldCharType="end"/>
        </w:r>
      </w:hyperlink>
    </w:p>
    <w:p w14:paraId="6DFDCDD3" w14:textId="67C786C1"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48" w:history="1">
        <w:r w:rsidR="00BD04AB" w:rsidRPr="00FD2455">
          <w:rPr>
            <w:rStyle w:val="Hyperlink"/>
            <w:rFonts w:ascii="Santander Text" w:hAnsi="Santander Text"/>
            <w:lang w:val="en-US"/>
          </w:rPr>
          <w:t>1.2 Overview of Pillar 3 ESG templates and their entry into force</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_Toc116209748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7</w:t>
        </w:r>
        <w:r w:rsidR="00BD04AB" w:rsidRPr="00FD2455">
          <w:rPr>
            <w:rFonts w:ascii="Santander Text" w:hAnsi="Santander Text"/>
            <w:webHidden/>
            <w:color w:val="2B579A"/>
            <w:shd w:val="clear" w:color="auto" w:fill="E6E6E6"/>
          </w:rPr>
          <w:fldChar w:fldCharType="end"/>
        </w:r>
      </w:hyperlink>
    </w:p>
    <w:p w14:paraId="3CCE1682" w14:textId="2682A8B0"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49" w:history="1">
        <w:r w:rsidR="00BD04AB" w:rsidRPr="00FD2455">
          <w:rPr>
            <w:rStyle w:val="Hyperlink"/>
            <w:rFonts w:ascii="Santander Text" w:hAnsi="Santander Text"/>
            <w:lang w:val="en-US"/>
          </w:rPr>
          <w:t>1.3 Purpose and scope of these guidelines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_Toc116209749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9</w:t>
        </w:r>
        <w:r w:rsidR="00BD04AB" w:rsidRPr="00FD2455">
          <w:rPr>
            <w:rFonts w:ascii="Santander Text" w:hAnsi="Santander Text"/>
            <w:webHidden/>
            <w:color w:val="2B579A"/>
            <w:shd w:val="clear" w:color="auto" w:fill="E6E6E6"/>
          </w:rPr>
          <w:fldChar w:fldCharType="end"/>
        </w:r>
      </w:hyperlink>
    </w:p>
    <w:p w14:paraId="494240A2" w14:textId="11870937"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0" w:history="1">
        <w:r w:rsidR="00BD04AB" w:rsidRPr="00FD2455">
          <w:rPr>
            <w:rStyle w:val="Hyperlink"/>
            <w:rFonts w:ascii="Santander Text" w:hAnsi="Santander Text"/>
            <w:lang w:val="en-US"/>
          </w:rPr>
          <w:t>1.4 Pilar 3 aggregate templates: ESG satellites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_Toc116209750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10</w:t>
        </w:r>
        <w:r w:rsidR="00BD04AB" w:rsidRPr="00FD2455">
          <w:rPr>
            <w:rFonts w:ascii="Santander Text" w:hAnsi="Santander Text"/>
            <w:webHidden/>
            <w:color w:val="2B579A"/>
            <w:shd w:val="clear" w:color="auto" w:fill="E6E6E6"/>
          </w:rPr>
          <w:fldChar w:fldCharType="end"/>
        </w:r>
      </w:hyperlink>
    </w:p>
    <w:p w14:paraId="0DB664AA" w14:textId="2BF63CAC"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1" w:history="1">
        <w:r w:rsidR="00BD04AB" w:rsidRPr="00FD2455">
          <w:rPr>
            <w:rStyle w:val="Hyperlink"/>
            <w:rFonts w:ascii="Santander Text" w:hAnsi="Santander Text"/>
            <w:lang w:val="en-US"/>
          </w:rPr>
          <w:t>1.5 Other related documents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_Toc116209751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13</w:t>
        </w:r>
        <w:r w:rsidR="00BD04AB" w:rsidRPr="00FD2455">
          <w:rPr>
            <w:rFonts w:ascii="Santander Text" w:hAnsi="Santander Text"/>
            <w:webHidden/>
            <w:color w:val="2B579A"/>
            <w:shd w:val="clear" w:color="auto" w:fill="E6E6E6"/>
          </w:rPr>
          <w:fldChar w:fldCharType="end"/>
        </w:r>
      </w:hyperlink>
    </w:p>
    <w:p w14:paraId="2940911F" w14:textId="4E393BA4" w:rsidR="00BD04AB" w:rsidRPr="00FD2455" w:rsidRDefault="00000000" w:rsidP="005B1739">
      <w:pPr>
        <w:pStyle w:val="TOC1"/>
        <w:rPr>
          <w:rFonts w:eastAsiaTheme="minorEastAsia" w:cstheme="minorBidi"/>
          <w:sz w:val="22"/>
          <w:szCs w:val="22"/>
          <w:lang w:val="es-ES_tradnl" w:eastAsia="es-ES_tradnl"/>
        </w:rPr>
      </w:pPr>
      <w:hyperlink w:anchor="_Toc116209752" w:history="1">
        <w:r w:rsidR="00BD04AB" w:rsidRPr="00FD2455">
          <w:rPr>
            <w:rStyle w:val="Hyperlink"/>
            <w:rFonts w:ascii="Santander Text" w:hAnsi="Santander Text"/>
          </w:rPr>
          <w:t>2. CLIMATE CHANGE TRANSITION RISK</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_Toc116209752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14</w:t>
        </w:r>
        <w:r w:rsidR="00BD04AB" w:rsidRPr="00FD2455">
          <w:rPr>
            <w:webHidden/>
            <w:color w:val="2B579A"/>
            <w:shd w:val="clear" w:color="auto" w:fill="E6E6E6"/>
          </w:rPr>
          <w:fldChar w:fldCharType="end"/>
        </w:r>
      </w:hyperlink>
    </w:p>
    <w:p w14:paraId="2D0C110E" w14:textId="3A25C4F5"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3" w:history="1">
        <w:r w:rsidR="00BD04AB" w:rsidRPr="00FD2455">
          <w:rPr>
            <w:rStyle w:val="Hyperlink"/>
            <w:rFonts w:ascii="Santander Text" w:hAnsi="Santander Text"/>
            <w:lang w:val="en-US"/>
          </w:rPr>
          <w:t>2.1 NACE and climate NACE</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_Toc116209753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14</w:t>
        </w:r>
        <w:r w:rsidR="00BD04AB" w:rsidRPr="00FD2455">
          <w:rPr>
            <w:rFonts w:ascii="Santander Text" w:hAnsi="Santander Text"/>
            <w:webHidden/>
            <w:color w:val="2B579A"/>
            <w:shd w:val="clear" w:color="auto" w:fill="E6E6E6"/>
          </w:rPr>
          <w:fldChar w:fldCharType="end"/>
        </w:r>
      </w:hyperlink>
    </w:p>
    <w:p w14:paraId="42F701CE" w14:textId="6D6C4487"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4" w:history="1">
        <w:r w:rsidR="00BD04AB" w:rsidRPr="00FD2455">
          <w:rPr>
            <w:rStyle w:val="Hyperlink"/>
            <w:rFonts w:ascii="Santander Text" w:hAnsi="Santander Text"/>
            <w:lang w:val="en-US"/>
          </w:rPr>
          <w:t>2.2 Maturity</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_Toc116209754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17</w:t>
        </w:r>
        <w:r w:rsidR="00BD04AB" w:rsidRPr="00FD2455">
          <w:rPr>
            <w:rFonts w:ascii="Santander Text" w:hAnsi="Santander Text"/>
            <w:webHidden/>
            <w:color w:val="2B579A"/>
            <w:shd w:val="clear" w:color="auto" w:fill="E6E6E6"/>
          </w:rPr>
          <w:fldChar w:fldCharType="end"/>
        </w:r>
      </w:hyperlink>
    </w:p>
    <w:p w14:paraId="190D0CC3" w14:textId="1378AB0C"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5" w:history="1">
        <w:r w:rsidR="00BD04AB" w:rsidRPr="00FD2455">
          <w:rPr>
            <w:rStyle w:val="Hyperlink"/>
            <w:rFonts w:ascii="Santander Text" w:hAnsi="Santander Text"/>
            <w:lang w:val="en-US"/>
          </w:rPr>
          <w:t>2.3 Counterparties excluded from EU Paris-aligned benchmarks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_Toc116209755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19</w:t>
        </w:r>
        <w:r w:rsidR="00BD04AB" w:rsidRPr="00FD2455">
          <w:rPr>
            <w:rFonts w:ascii="Santander Text" w:hAnsi="Santander Text"/>
            <w:webHidden/>
            <w:color w:val="2B579A"/>
            <w:shd w:val="clear" w:color="auto" w:fill="E6E6E6"/>
          </w:rPr>
          <w:fldChar w:fldCharType="end"/>
        </w:r>
      </w:hyperlink>
    </w:p>
    <w:p w14:paraId="24AF4EE9" w14:textId="4AB18B50"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6" w:history="1">
        <w:r w:rsidR="00BD04AB" w:rsidRPr="00FD2455">
          <w:rPr>
            <w:rStyle w:val="Hyperlink"/>
            <w:rFonts w:ascii="Santander Text" w:hAnsi="Santander Text"/>
            <w:lang w:val="en-US"/>
          </w:rPr>
          <w:t>2.4 Financed emissions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_Toc116209756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21</w:t>
        </w:r>
        <w:r w:rsidR="00BD04AB" w:rsidRPr="00FD2455">
          <w:rPr>
            <w:rFonts w:ascii="Santander Text" w:hAnsi="Santander Text"/>
            <w:webHidden/>
            <w:color w:val="2B579A"/>
            <w:shd w:val="clear" w:color="auto" w:fill="E6E6E6"/>
          </w:rPr>
          <w:fldChar w:fldCharType="end"/>
        </w:r>
      </w:hyperlink>
    </w:p>
    <w:p w14:paraId="747311B7" w14:textId="5157BAD9"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7" w:history="1">
        <w:r w:rsidR="00BD04AB" w:rsidRPr="00FD2455">
          <w:rPr>
            <w:rStyle w:val="Hyperlink"/>
            <w:rFonts w:ascii="Santander Text" w:hAnsi="Santander Text"/>
          </w:rPr>
          <w:t>2.5 Flag of NFRD applicability</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_Toc116209757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58</w:t>
        </w:r>
        <w:r w:rsidR="00BD04AB" w:rsidRPr="00FD2455">
          <w:rPr>
            <w:rFonts w:ascii="Santander Text" w:hAnsi="Santander Text"/>
            <w:webHidden/>
            <w:color w:val="2B579A"/>
            <w:shd w:val="clear" w:color="auto" w:fill="E6E6E6"/>
          </w:rPr>
          <w:fldChar w:fldCharType="end"/>
        </w:r>
      </w:hyperlink>
    </w:p>
    <w:p w14:paraId="7D7B87D9" w14:textId="33EE1050"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58" w:history="1">
        <w:r w:rsidR="00BD04AB" w:rsidRPr="00FD2455">
          <w:rPr>
            <w:rStyle w:val="Hyperlink"/>
            <w:rFonts w:ascii="Santander Text" w:hAnsi="Santander Text"/>
            <w:lang w:val="en-US"/>
          </w:rPr>
          <w:t>2.6 EPCs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_Toc116209758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64</w:t>
        </w:r>
        <w:r w:rsidR="00BD04AB" w:rsidRPr="00FD2455">
          <w:rPr>
            <w:rFonts w:ascii="Santander Text" w:hAnsi="Santander Text"/>
            <w:webHidden/>
            <w:color w:val="2B579A"/>
            <w:shd w:val="clear" w:color="auto" w:fill="E6E6E6"/>
          </w:rPr>
          <w:fldChar w:fldCharType="end"/>
        </w:r>
      </w:hyperlink>
    </w:p>
    <w:p w14:paraId="07177F1B" w14:textId="5BDE8D05" w:rsidR="00BD04AB" w:rsidRPr="00FD2455" w:rsidRDefault="00000000" w:rsidP="005B1739">
      <w:pPr>
        <w:pStyle w:val="TOC1"/>
        <w:rPr>
          <w:rFonts w:eastAsiaTheme="minorEastAsia" w:cstheme="minorBidi"/>
          <w:sz w:val="22"/>
          <w:szCs w:val="22"/>
          <w:lang w:val="es-ES_tradnl" w:eastAsia="es-ES_tradnl"/>
        </w:rPr>
      </w:pPr>
      <w:hyperlink w:anchor="_Toc116209759" w:history="1">
        <w:r w:rsidR="00BD04AB" w:rsidRPr="00FD2455">
          <w:rPr>
            <w:rStyle w:val="Hyperlink"/>
            <w:rFonts w:ascii="Santander Text" w:hAnsi="Santander Text"/>
            <w:lang w:val="en-US"/>
          </w:rPr>
          <w:t>3. CLIMATE CHANGE PHYSICAL RISK</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_Toc116209759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69</w:t>
        </w:r>
        <w:r w:rsidR="00BD04AB" w:rsidRPr="00FD2455">
          <w:rPr>
            <w:webHidden/>
            <w:color w:val="2B579A"/>
            <w:shd w:val="clear" w:color="auto" w:fill="E6E6E6"/>
          </w:rPr>
          <w:fldChar w:fldCharType="end"/>
        </w:r>
      </w:hyperlink>
    </w:p>
    <w:p w14:paraId="2B73D83F" w14:textId="2B74DA9E" w:rsidR="00BD04AB" w:rsidRPr="00FD2455" w:rsidRDefault="00000000" w:rsidP="00FD2455">
      <w:pPr>
        <w:pStyle w:val="TOC2"/>
        <w:spacing w:line="276" w:lineRule="auto"/>
        <w:rPr>
          <w:rFonts w:ascii="Santander Text" w:eastAsiaTheme="minorEastAsia" w:hAnsi="Santander Text" w:cstheme="minorBidi"/>
          <w:sz w:val="22"/>
          <w:szCs w:val="22"/>
          <w:lang w:val="es-ES_tradnl" w:eastAsia="es-ES_tradnl"/>
        </w:rPr>
      </w:pPr>
      <w:hyperlink w:anchor="_Toc116209760" w:history="1">
        <w:r w:rsidR="00BD04AB" w:rsidRPr="00FD2455">
          <w:rPr>
            <w:rStyle w:val="Hyperlink"/>
            <w:rFonts w:ascii="Santander Text" w:hAnsi="Santander Text"/>
            <w:lang w:val="en-US"/>
          </w:rPr>
          <w:t>3.1 Exposure sensitive to impact from climate change events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_Toc116209760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69</w:t>
        </w:r>
        <w:r w:rsidR="00BD04AB" w:rsidRPr="00FD2455">
          <w:rPr>
            <w:rFonts w:ascii="Santander Text" w:hAnsi="Santander Text"/>
            <w:webHidden/>
            <w:color w:val="2B579A"/>
            <w:shd w:val="clear" w:color="auto" w:fill="E6E6E6"/>
          </w:rPr>
          <w:fldChar w:fldCharType="end"/>
        </w:r>
      </w:hyperlink>
    </w:p>
    <w:p w14:paraId="163BAD86" w14:textId="293E207F" w:rsidR="00BD04AB" w:rsidRPr="00FD2455" w:rsidRDefault="00000000" w:rsidP="005B1739">
      <w:pPr>
        <w:pStyle w:val="TOC1"/>
        <w:rPr>
          <w:rFonts w:eastAsiaTheme="minorEastAsia" w:cstheme="minorBidi"/>
          <w:sz w:val="22"/>
          <w:szCs w:val="22"/>
          <w:lang w:val="es-ES_tradnl" w:eastAsia="es-ES_tradnl"/>
        </w:rPr>
      </w:pPr>
      <w:hyperlink w:anchor="_Toc116209761" w:history="1">
        <w:r w:rsidR="00BD04AB" w:rsidRPr="00FD2455">
          <w:rPr>
            <w:rStyle w:val="Hyperlink"/>
            <w:rFonts w:ascii="Santander Text" w:hAnsi="Santander Text"/>
            <w:lang w:val="en-US"/>
          </w:rPr>
          <w:t>4. CLIMATE CHANGE MITIGATING ACTIONS: EU TAXONOMY ALIGNED</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_Toc116209761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73</w:t>
        </w:r>
        <w:r w:rsidR="00BD04AB" w:rsidRPr="00FD2455">
          <w:rPr>
            <w:webHidden/>
            <w:color w:val="2B579A"/>
            <w:shd w:val="clear" w:color="auto" w:fill="E6E6E6"/>
          </w:rPr>
          <w:fldChar w:fldCharType="end"/>
        </w:r>
      </w:hyperlink>
    </w:p>
    <w:p w14:paraId="0A7CAFD8" w14:textId="27352235" w:rsidR="00BD04AB" w:rsidRPr="00FD2455" w:rsidRDefault="00000000" w:rsidP="005B1739">
      <w:pPr>
        <w:pStyle w:val="TOC1"/>
        <w:rPr>
          <w:rFonts w:eastAsiaTheme="minorEastAsia" w:cstheme="minorBidi"/>
          <w:sz w:val="22"/>
          <w:szCs w:val="22"/>
          <w:lang w:val="es-ES_tradnl" w:eastAsia="es-ES_tradnl"/>
        </w:rPr>
      </w:pPr>
      <w:hyperlink w:anchor="_Toc116209762" w:history="1">
        <w:r w:rsidR="00BD04AB" w:rsidRPr="00FD2455">
          <w:rPr>
            <w:rStyle w:val="Hyperlink"/>
            <w:rFonts w:ascii="Santander Text" w:hAnsi="Santander Text"/>
            <w:lang w:val="en-US"/>
          </w:rPr>
          <w:t>5.</w:t>
        </w:r>
        <w:r w:rsidR="00BD04AB" w:rsidRPr="00FD2455">
          <w:rPr>
            <w:rFonts w:eastAsiaTheme="minorEastAsia" w:cstheme="minorBidi"/>
            <w:sz w:val="22"/>
            <w:szCs w:val="22"/>
            <w:lang w:val="es-ES_tradnl" w:eastAsia="es-ES_tradnl"/>
          </w:rPr>
          <w:tab/>
        </w:r>
        <w:r w:rsidR="00BD04AB" w:rsidRPr="00FD2455">
          <w:rPr>
            <w:rStyle w:val="Hyperlink"/>
            <w:rFonts w:ascii="Santander Text" w:hAnsi="Santander Text"/>
            <w:lang w:val="en-US"/>
          </w:rPr>
          <w:t>CLIMATE CHANGE MITIGATING ACTIONS: OTHER</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_Toc116209762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91</w:t>
        </w:r>
        <w:r w:rsidR="00BD04AB" w:rsidRPr="00FD2455">
          <w:rPr>
            <w:webHidden/>
            <w:color w:val="2B579A"/>
            <w:shd w:val="clear" w:color="auto" w:fill="E6E6E6"/>
          </w:rPr>
          <w:fldChar w:fldCharType="end"/>
        </w:r>
      </w:hyperlink>
    </w:p>
    <w:p w14:paraId="2A192D38" w14:textId="77777777" w:rsidR="004F1E37" w:rsidRPr="00FD2455" w:rsidRDefault="004F1E37" w:rsidP="00FD2455">
      <w:pPr>
        <w:spacing w:line="276" w:lineRule="auto"/>
        <w:rPr>
          <w:rFonts w:ascii="Santander Text" w:hAnsi="Santander Text"/>
        </w:rPr>
      </w:pPr>
      <w:r w:rsidRPr="00FD2455">
        <w:rPr>
          <w:rFonts w:ascii="Santander Text" w:hAnsi="Santander Text"/>
          <w:b/>
          <w:i/>
          <w:caps/>
          <w:color w:val="2B579A"/>
          <w:szCs w:val="20"/>
          <w:shd w:val="clear" w:color="auto" w:fill="E6E6E6"/>
        </w:rPr>
        <w:fldChar w:fldCharType="end"/>
      </w:r>
    </w:p>
    <w:p w14:paraId="22E88DE5" w14:textId="77777777" w:rsidR="00C43ABC" w:rsidRPr="00FD2455" w:rsidRDefault="00C43ABC" w:rsidP="00FD2455">
      <w:pPr>
        <w:pStyle w:val="Heading1"/>
        <w:spacing w:line="276" w:lineRule="auto"/>
        <w:rPr>
          <w:rFonts w:ascii="Santander Text" w:hAnsi="Santander Text"/>
        </w:rPr>
      </w:pPr>
      <w:bookmarkStart w:id="1" w:name="_Toc116209744"/>
      <w:bookmarkEnd w:id="0"/>
      <w:r w:rsidRPr="00FD2455">
        <w:rPr>
          <w:rFonts w:ascii="Santander Text" w:hAnsi="Santander Text"/>
        </w:rPr>
        <w:lastRenderedPageBreak/>
        <w:t>0. TRACK CHANGES</w:t>
      </w:r>
      <w:bookmarkEnd w:id="1"/>
    </w:p>
    <w:tbl>
      <w:tblPr>
        <w:tblStyle w:val="TableGrid"/>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1247"/>
        <w:gridCol w:w="4930"/>
        <w:gridCol w:w="1881"/>
      </w:tblGrid>
      <w:tr w:rsidR="000F487C" w:rsidRPr="00FD2455" w14:paraId="1D200732" w14:textId="77777777" w:rsidTr="00A31654">
        <w:tc>
          <w:tcPr>
            <w:tcW w:w="1045" w:type="dxa"/>
            <w:tcBorders>
              <w:bottom w:val="single" w:sz="12" w:space="0" w:color="FF0000"/>
            </w:tcBorders>
          </w:tcPr>
          <w:p w14:paraId="4E9847C8"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Version</w:t>
            </w:r>
          </w:p>
        </w:tc>
        <w:tc>
          <w:tcPr>
            <w:tcW w:w="1247" w:type="dxa"/>
            <w:tcBorders>
              <w:bottom w:val="single" w:sz="12" w:space="0" w:color="FF0000"/>
            </w:tcBorders>
          </w:tcPr>
          <w:p w14:paraId="4306A956"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Date</w:t>
            </w:r>
          </w:p>
        </w:tc>
        <w:tc>
          <w:tcPr>
            <w:tcW w:w="4930" w:type="dxa"/>
            <w:tcBorders>
              <w:bottom w:val="single" w:sz="12" w:space="0" w:color="FF0000"/>
            </w:tcBorders>
          </w:tcPr>
          <w:p w14:paraId="719B0E5F"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Modification</w:t>
            </w:r>
          </w:p>
        </w:tc>
        <w:tc>
          <w:tcPr>
            <w:tcW w:w="1881" w:type="dxa"/>
            <w:tcBorders>
              <w:bottom w:val="single" w:sz="12" w:space="0" w:color="FF0000"/>
            </w:tcBorders>
          </w:tcPr>
          <w:p w14:paraId="64835350"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Author</w:t>
            </w:r>
          </w:p>
        </w:tc>
      </w:tr>
      <w:tr w:rsidR="00782A05" w:rsidRPr="003C72B7" w14:paraId="53A20201" w14:textId="77777777" w:rsidTr="00A31654">
        <w:tc>
          <w:tcPr>
            <w:tcW w:w="1045" w:type="dxa"/>
            <w:tcBorders>
              <w:top w:val="single" w:sz="4" w:space="0" w:color="BFBFBF" w:themeColor="background1" w:themeShade="BF"/>
              <w:bottom w:val="single" w:sz="6" w:space="0" w:color="BFBFBF" w:themeColor="background1" w:themeShade="BF"/>
            </w:tcBorders>
            <w:vAlign w:val="center"/>
          </w:tcPr>
          <w:p w14:paraId="0AB8A91B" w14:textId="6FC02122" w:rsidR="00782A05" w:rsidRPr="00782A05" w:rsidRDefault="00782A05" w:rsidP="00FC3025">
            <w:pPr>
              <w:spacing w:line="276" w:lineRule="auto"/>
              <w:jc w:val="center"/>
              <w:rPr>
                <w:rFonts w:ascii="Santander Text" w:hAnsi="Santander Text"/>
                <w:color w:val="BF8F00" w:themeColor="accent4" w:themeShade="BF"/>
                <w:sz w:val="17"/>
                <w:szCs w:val="17"/>
              </w:rPr>
            </w:pPr>
            <w:r w:rsidRPr="00782A05">
              <w:rPr>
                <w:rFonts w:ascii="Santander Text" w:hAnsi="Santander Text"/>
                <w:color w:val="BF8F00" w:themeColor="accent4" w:themeShade="BF"/>
                <w:sz w:val="17"/>
                <w:szCs w:val="17"/>
              </w:rPr>
              <w:t>V</w:t>
            </w:r>
            <w:r w:rsidR="00E95BD6">
              <w:rPr>
                <w:rFonts w:ascii="Santander Text" w:hAnsi="Santander Text"/>
                <w:color w:val="BF8F00" w:themeColor="accent4" w:themeShade="BF"/>
                <w:sz w:val="17"/>
                <w:szCs w:val="17"/>
              </w:rPr>
              <w:t>1</w:t>
            </w:r>
            <w:r w:rsidR="006B61B5">
              <w:rPr>
                <w:rFonts w:ascii="Santander Text" w:hAnsi="Santander Text"/>
                <w:color w:val="BF8F00" w:themeColor="accent4" w:themeShade="BF"/>
                <w:sz w:val="17"/>
                <w:szCs w:val="17"/>
              </w:rPr>
              <w:t xml:space="preserve"> (</w:t>
            </w:r>
            <w:r w:rsidR="00A31654">
              <w:rPr>
                <w:rFonts w:ascii="Santander Text" w:hAnsi="Santander Text"/>
                <w:color w:val="BF8F00" w:themeColor="accent4" w:themeShade="BF"/>
                <w:sz w:val="17"/>
                <w:szCs w:val="17"/>
              </w:rPr>
              <w:t>June</w:t>
            </w:r>
            <w:r w:rsidR="006B61B5">
              <w:rPr>
                <w:rFonts w:ascii="Santander Text" w:hAnsi="Santander Text"/>
                <w:color w:val="BF8F00" w:themeColor="accent4" w:themeShade="BF"/>
                <w:sz w:val="17"/>
                <w:szCs w:val="17"/>
              </w:rPr>
              <w:t xml:space="preserve"> 2023 disclosure)</w:t>
            </w:r>
          </w:p>
        </w:tc>
        <w:tc>
          <w:tcPr>
            <w:tcW w:w="1247" w:type="dxa"/>
            <w:tcBorders>
              <w:top w:val="single" w:sz="4" w:space="0" w:color="BFBFBF" w:themeColor="background1" w:themeShade="BF"/>
              <w:bottom w:val="single" w:sz="6" w:space="0" w:color="BFBFBF" w:themeColor="background1" w:themeShade="BF"/>
            </w:tcBorders>
            <w:vAlign w:val="center"/>
          </w:tcPr>
          <w:p w14:paraId="693C3956" w14:textId="1FEEFD5D" w:rsidR="00782A05" w:rsidRPr="00782A05" w:rsidRDefault="005C6EDC" w:rsidP="00782A05">
            <w:pPr>
              <w:spacing w:line="276" w:lineRule="auto"/>
              <w:jc w:val="center"/>
              <w:rPr>
                <w:rFonts w:ascii="Santander Text" w:hAnsi="Santander Text"/>
                <w:color w:val="BF8F00" w:themeColor="accent4" w:themeShade="BF"/>
                <w:sz w:val="17"/>
                <w:szCs w:val="17"/>
                <w:highlight w:val="yellow"/>
              </w:rPr>
            </w:pPr>
            <w:r w:rsidRPr="00A31654">
              <w:rPr>
                <w:rFonts w:ascii="Santander Text" w:hAnsi="Santander Text"/>
                <w:color w:val="BF8F00" w:themeColor="accent4" w:themeShade="BF"/>
                <w:sz w:val="17"/>
                <w:szCs w:val="17"/>
              </w:rPr>
              <w:t>05</w:t>
            </w:r>
            <w:r w:rsidR="00782A05" w:rsidRPr="005C6EDC">
              <w:rPr>
                <w:rFonts w:ascii="Santander Text" w:hAnsi="Santander Text"/>
                <w:color w:val="BF8F00" w:themeColor="accent4" w:themeShade="BF"/>
                <w:sz w:val="17"/>
                <w:szCs w:val="17"/>
              </w:rPr>
              <w:t>/0</w:t>
            </w:r>
            <w:r w:rsidR="00120436" w:rsidRPr="005C6EDC">
              <w:rPr>
                <w:rFonts w:ascii="Santander Text" w:hAnsi="Santander Text"/>
                <w:color w:val="BF8F00" w:themeColor="accent4" w:themeShade="BF"/>
                <w:sz w:val="17"/>
                <w:szCs w:val="17"/>
              </w:rPr>
              <w:t>7</w:t>
            </w:r>
            <w:r w:rsidR="00782A05" w:rsidRPr="005C6EDC">
              <w:rPr>
                <w:rFonts w:ascii="Santander Text" w:hAnsi="Santander Text"/>
                <w:color w:val="BF8F00" w:themeColor="accent4" w:themeShade="BF"/>
                <w:sz w:val="17"/>
                <w:szCs w:val="17"/>
              </w:rPr>
              <w:t>/2023</w:t>
            </w:r>
          </w:p>
        </w:tc>
        <w:tc>
          <w:tcPr>
            <w:tcW w:w="4930" w:type="dxa"/>
            <w:tcBorders>
              <w:top w:val="single" w:sz="4" w:space="0" w:color="BFBFBF" w:themeColor="background1" w:themeShade="BF"/>
              <w:bottom w:val="single" w:sz="6" w:space="0" w:color="BFBFBF" w:themeColor="background1" w:themeShade="BF"/>
            </w:tcBorders>
            <w:vAlign w:val="center"/>
          </w:tcPr>
          <w:p w14:paraId="003600AA" w14:textId="654D1F33" w:rsidR="00AC5F9A" w:rsidRDefault="00AC5F9A" w:rsidP="002C4A03">
            <w:pPr>
              <w:spacing w:before="0" w:beforeAutospacing="0" w:after="0" w:afterAutospacing="0" w:line="276" w:lineRule="auto"/>
              <w:rPr>
                <w:rFonts w:ascii="Santander Text" w:hAnsi="Santander Text"/>
                <w:b/>
                <w:color w:val="BF8F00" w:themeColor="accent4" w:themeShade="BF"/>
                <w:sz w:val="17"/>
                <w:szCs w:val="17"/>
                <w:lang w:val="en-US"/>
              </w:rPr>
            </w:pPr>
            <w:r>
              <w:rPr>
                <w:rFonts w:ascii="Santander Text" w:hAnsi="Santander Text"/>
                <w:b/>
                <w:color w:val="BF8F00" w:themeColor="accent4" w:themeShade="BF"/>
                <w:sz w:val="17"/>
                <w:szCs w:val="17"/>
                <w:lang w:val="en-US"/>
              </w:rPr>
              <w:t xml:space="preserve">2. CLIMATE CHANGE TRANSITION RISK: 2.4 Financed emissions [2.3.3]: </w:t>
            </w:r>
            <w:r w:rsidR="005E792A" w:rsidRPr="005E792A">
              <w:rPr>
                <w:rFonts w:ascii="Santander Text" w:hAnsi="Santander Text"/>
                <w:bCs/>
                <w:color w:val="BF8F00" w:themeColor="accent4" w:themeShade="BF"/>
                <w:sz w:val="17"/>
                <w:szCs w:val="17"/>
                <w:lang w:val="en-US"/>
              </w:rPr>
              <w:t>update of functional criteria for generating the closed list of Paris excluded companies</w:t>
            </w:r>
          </w:p>
          <w:p w14:paraId="04C77517" w14:textId="74F543C6" w:rsidR="002C4A03" w:rsidRDefault="002C4A03" w:rsidP="002C4A03">
            <w:pPr>
              <w:spacing w:before="0" w:beforeAutospacing="0" w:after="0" w:afterAutospacing="0" w:line="276" w:lineRule="auto"/>
              <w:rPr>
                <w:rFonts w:ascii="Santander Text" w:hAnsi="Santander Text"/>
                <w:b/>
                <w:color w:val="BF8F00" w:themeColor="accent4" w:themeShade="BF"/>
                <w:sz w:val="17"/>
                <w:szCs w:val="17"/>
                <w:lang w:val="en-US"/>
              </w:rPr>
            </w:pPr>
            <w:r>
              <w:rPr>
                <w:rFonts w:ascii="Santander Text" w:hAnsi="Santander Text"/>
                <w:b/>
                <w:color w:val="BF8F00" w:themeColor="accent4" w:themeShade="BF"/>
                <w:sz w:val="17"/>
                <w:szCs w:val="17"/>
                <w:lang w:val="en-US"/>
              </w:rPr>
              <w:t>2. CLIMATE CHANGE TRANSITION RISK: 2.4 Financed emissions [2.4.3.5]</w:t>
            </w:r>
          </w:p>
          <w:p w14:paraId="022FF49A" w14:textId="72E3AF39" w:rsidR="002C4A03" w:rsidRDefault="002C4A03" w:rsidP="002C4A03">
            <w:pPr>
              <w:spacing w:before="0" w:beforeAutospacing="0" w:after="0" w:afterAutospacing="0" w:line="276" w:lineRule="auto"/>
              <w:rPr>
                <w:rFonts w:ascii="Santander Text" w:hAnsi="Santander Text"/>
                <w:color w:val="BF8F00" w:themeColor="accent4" w:themeShade="BF"/>
                <w:sz w:val="17"/>
                <w:szCs w:val="17"/>
                <w:lang w:val="en-US"/>
              </w:rPr>
            </w:pPr>
            <w:r w:rsidRPr="00357E66">
              <w:rPr>
                <w:rFonts w:ascii="Santander Text" w:hAnsi="Santander Text"/>
                <w:b/>
                <w:color w:val="BF8F00" w:themeColor="accent4" w:themeShade="BF"/>
                <w:sz w:val="17"/>
                <w:szCs w:val="17"/>
                <w:lang w:val="en-US"/>
              </w:rPr>
              <w:t xml:space="preserve">- </w:t>
            </w:r>
            <w:r w:rsidRPr="00357E66">
              <w:rPr>
                <w:rFonts w:ascii="Santander Text" w:hAnsi="Santander Text"/>
                <w:color w:val="BF8F00" w:themeColor="accent4" w:themeShade="BF"/>
                <w:sz w:val="17"/>
                <w:szCs w:val="17"/>
                <w:lang w:val="en-US"/>
              </w:rPr>
              <w:t xml:space="preserve">The section previously entitled as Commercial Real Estate now covers the methodology for calculating financed emissions for </w:t>
            </w:r>
            <w:r>
              <w:rPr>
                <w:rFonts w:ascii="Santander Text" w:hAnsi="Santander Text"/>
                <w:color w:val="BF8F00" w:themeColor="accent4" w:themeShade="BF"/>
                <w:sz w:val="17"/>
                <w:szCs w:val="17"/>
                <w:lang w:val="en-US"/>
              </w:rPr>
              <w:t>all r</w:t>
            </w:r>
            <w:r w:rsidRPr="00357E66">
              <w:rPr>
                <w:rFonts w:ascii="Santander Text" w:hAnsi="Santander Text"/>
                <w:color w:val="BF8F00" w:themeColor="accent4" w:themeShade="BF"/>
                <w:sz w:val="17"/>
                <w:szCs w:val="17"/>
                <w:lang w:val="en-US"/>
              </w:rPr>
              <w:t xml:space="preserve">eal </w:t>
            </w:r>
            <w:r>
              <w:rPr>
                <w:rFonts w:ascii="Santander Text" w:hAnsi="Santander Text"/>
                <w:color w:val="BF8F00" w:themeColor="accent4" w:themeShade="BF"/>
                <w:sz w:val="17"/>
                <w:szCs w:val="17"/>
                <w:lang w:val="en-US"/>
              </w:rPr>
              <w:t>e</w:t>
            </w:r>
            <w:r w:rsidRPr="00357E66">
              <w:rPr>
                <w:rFonts w:ascii="Santander Text" w:hAnsi="Santander Text"/>
                <w:color w:val="BF8F00" w:themeColor="accent4" w:themeShade="BF"/>
                <w:sz w:val="17"/>
                <w:szCs w:val="17"/>
                <w:lang w:val="en-US"/>
              </w:rPr>
              <w:t>state collaterals (commercial and residential).</w:t>
            </w:r>
          </w:p>
          <w:p w14:paraId="157FC45C" w14:textId="03624EA8" w:rsidR="005D388D" w:rsidRDefault="005D388D" w:rsidP="000F71BC">
            <w:pPr>
              <w:spacing w:before="0" w:beforeAutospacing="0" w:after="0" w:afterAutospacing="0" w:line="276" w:lineRule="auto"/>
              <w:rPr>
                <w:rFonts w:ascii="Santander Text" w:hAnsi="Santander Text"/>
                <w:b/>
                <w:color w:val="BF8F00" w:themeColor="accent4" w:themeShade="BF"/>
                <w:sz w:val="17"/>
                <w:szCs w:val="17"/>
                <w:lang w:val="en-US"/>
              </w:rPr>
            </w:pPr>
            <w:r>
              <w:rPr>
                <w:rFonts w:ascii="Santander Text" w:hAnsi="Santander Text"/>
                <w:b/>
                <w:color w:val="BF8F00" w:themeColor="accent4" w:themeShade="BF"/>
                <w:sz w:val="17"/>
                <w:szCs w:val="17"/>
                <w:lang w:val="en-US"/>
              </w:rPr>
              <w:t>4</w:t>
            </w:r>
            <w:r w:rsidR="000F71BC">
              <w:rPr>
                <w:rFonts w:ascii="Santander Text" w:hAnsi="Santander Text"/>
                <w:b/>
                <w:color w:val="BF8F00" w:themeColor="accent4" w:themeShade="BF"/>
                <w:sz w:val="17"/>
                <w:szCs w:val="17"/>
                <w:lang w:val="en-US"/>
              </w:rPr>
              <w:t xml:space="preserve">. </w:t>
            </w:r>
            <w:r w:rsidRPr="005D388D">
              <w:rPr>
                <w:rFonts w:ascii="Santander Text" w:hAnsi="Santander Text"/>
                <w:b/>
                <w:color w:val="BF8F00" w:themeColor="accent4" w:themeShade="BF"/>
                <w:sz w:val="17"/>
                <w:szCs w:val="17"/>
                <w:lang w:val="en-US"/>
              </w:rPr>
              <w:t xml:space="preserve">CLIMATE CHANGE MITIGATING ACTIONS: EU TAXONOMY ALIGNED </w:t>
            </w:r>
          </w:p>
          <w:p w14:paraId="1CEC4063" w14:textId="6D702379" w:rsidR="00782A05" w:rsidRPr="00A31654" w:rsidRDefault="00737C0E" w:rsidP="000F71BC">
            <w:pPr>
              <w:spacing w:before="0" w:beforeAutospacing="0" w:after="0" w:afterAutospacing="0" w:line="276" w:lineRule="auto"/>
              <w:rPr>
                <w:rFonts w:ascii="Santander Text" w:hAnsi="Santander Text"/>
                <w:color w:val="BF8F00" w:themeColor="accent4" w:themeShade="BF"/>
                <w:sz w:val="17"/>
                <w:szCs w:val="17"/>
                <w:lang w:val="en-US"/>
              </w:rPr>
            </w:pPr>
            <w:r>
              <w:rPr>
                <w:rFonts w:ascii="Santander Text" w:hAnsi="Santander Text"/>
                <w:color w:val="BF8F00" w:themeColor="accent4" w:themeShade="BF"/>
                <w:sz w:val="17"/>
                <w:szCs w:val="17"/>
                <w:lang w:val="en-US"/>
              </w:rPr>
              <w:t xml:space="preserve">[4.1.3.1] iii. </w:t>
            </w:r>
            <w:r w:rsidR="00F002FE" w:rsidRPr="00A31654">
              <w:rPr>
                <w:rFonts w:ascii="Santander Text" w:hAnsi="Santander Text"/>
                <w:color w:val="BF8F00" w:themeColor="accent4" w:themeShade="BF"/>
                <w:sz w:val="17"/>
                <w:szCs w:val="17"/>
                <w:lang w:val="en-US"/>
              </w:rPr>
              <w:t>Flag of NFRD applicability</w:t>
            </w:r>
          </w:p>
          <w:p w14:paraId="25C87B4E" w14:textId="77777777" w:rsidR="000F71BC" w:rsidRDefault="000F71BC" w:rsidP="00F002FE">
            <w:pPr>
              <w:pStyle w:val="ListParagraph"/>
              <w:numPr>
                <w:ilvl w:val="0"/>
                <w:numId w:val="104"/>
              </w:numPr>
              <w:spacing w:before="0" w:beforeAutospacing="0" w:after="0" w:afterAutospacing="0" w:line="276" w:lineRule="auto"/>
              <w:ind w:left="292" w:hanging="142"/>
              <w:rPr>
                <w:rFonts w:ascii="Santander Text" w:hAnsi="Santander Text"/>
                <w:color w:val="BF8F00" w:themeColor="accent4" w:themeShade="BF"/>
                <w:sz w:val="17"/>
                <w:szCs w:val="17"/>
                <w:lang w:val="en-US"/>
              </w:rPr>
            </w:pPr>
            <w:r w:rsidRPr="009E0F9B">
              <w:rPr>
                <w:rFonts w:ascii="Santander Text" w:hAnsi="Santander Text"/>
                <w:color w:val="BF8F00" w:themeColor="accent4" w:themeShade="BF"/>
                <w:sz w:val="17"/>
                <w:szCs w:val="17"/>
                <w:lang w:val="en-US"/>
              </w:rPr>
              <w:t xml:space="preserve">Additional detail on </w:t>
            </w:r>
            <w:r w:rsidR="009E0F9B" w:rsidRPr="009E0F9B">
              <w:rPr>
                <w:rFonts w:ascii="Santander Text" w:hAnsi="Santander Text"/>
                <w:color w:val="BF8F00" w:themeColor="accent4" w:themeShade="BF"/>
                <w:sz w:val="17"/>
                <w:szCs w:val="17"/>
                <w:lang w:val="en-US"/>
              </w:rPr>
              <w:t xml:space="preserve">NFRD </w:t>
            </w:r>
            <w:r w:rsidR="009E0F9B">
              <w:rPr>
                <w:rFonts w:ascii="Santander Text" w:hAnsi="Santander Text"/>
                <w:color w:val="BF8F00" w:themeColor="accent4" w:themeShade="BF"/>
                <w:sz w:val="17"/>
                <w:szCs w:val="17"/>
                <w:lang w:val="en-US"/>
              </w:rPr>
              <w:t>transposition</w:t>
            </w:r>
            <w:r w:rsidR="009E0F9B" w:rsidRPr="009E0F9B">
              <w:rPr>
                <w:rFonts w:ascii="Santander Text" w:hAnsi="Santander Text"/>
                <w:color w:val="BF8F00" w:themeColor="accent4" w:themeShade="BF"/>
                <w:sz w:val="17"/>
                <w:szCs w:val="17"/>
                <w:lang w:val="en-US"/>
              </w:rPr>
              <w:t xml:space="preserve"> for Spain, Portugal, </w:t>
            </w:r>
            <w:proofErr w:type="gramStart"/>
            <w:r w:rsidR="009E0F9B" w:rsidRPr="009E0F9B">
              <w:rPr>
                <w:rFonts w:ascii="Santander Text" w:hAnsi="Santander Text"/>
                <w:color w:val="BF8F00" w:themeColor="accent4" w:themeShade="BF"/>
                <w:sz w:val="17"/>
                <w:szCs w:val="17"/>
                <w:lang w:val="en-US"/>
              </w:rPr>
              <w:t>Poland</w:t>
            </w:r>
            <w:proofErr w:type="gramEnd"/>
            <w:r w:rsidR="009E0F9B" w:rsidRPr="009E0F9B">
              <w:rPr>
                <w:rFonts w:ascii="Santander Text" w:hAnsi="Santander Text"/>
                <w:color w:val="BF8F00" w:themeColor="accent4" w:themeShade="BF"/>
                <w:sz w:val="17"/>
                <w:szCs w:val="17"/>
                <w:lang w:val="en-US"/>
              </w:rPr>
              <w:t xml:space="preserve"> and Germany </w:t>
            </w:r>
          </w:p>
          <w:p w14:paraId="61C31256" w14:textId="32760BFD" w:rsidR="00737C0E" w:rsidRDefault="00737C0E" w:rsidP="00737C0E">
            <w:pPr>
              <w:spacing w:before="0" w:beforeAutospacing="0" w:after="0" w:afterAutospacing="0" w:line="276" w:lineRule="auto"/>
              <w:rPr>
                <w:rFonts w:ascii="Santander Text" w:hAnsi="Santander Text"/>
                <w:color w:val="BF8F00" w:themeColor="accent4" w:themeShade="BF"/>
                <w:sz w:val="17"/>
                <w:szCs w:val="17"/>
                <w:lang w:val="en-US"/>
              </w:rPr>
            </w:pPr>
            <w:r>
              <w:rPr>
                <w:rFonts w:ascii="Santander Text" w:hAnsi="Santander Text"/>
                <w:color w:val="BF8F00" w:themeColor="accent4" w:themeShade="BF"/>
                <w:sz w:val="17"/>
                <w:szCs w:val="17"/>
                <w:lang w:val="en-US"/>
              </w:rPr>
              <w:t>[4.1.3.1] v. Originated during period</w:t>
            </w:r>
          </w:p>
          <w:p w14:paraId="75B6C6DE" w14:textId="3DB84FA8" w:rsidR="00737C0E" w:rsidRDefault="00737C0E" w:rsidP="00560AAA">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sidRPr="00560AAA">
              <w:rPr>
                <w:rFonts w:ascii="Santander Text" w:hAnsi="Santander Text"/>
                <w:color w:val="BF8F00" w:themeColor="accent4" w:themeShade="BF"/>
                <w:sz w:val="17"/>
                <w:szCs w:val="17"/>
                <w:lang w:val="en-US"/>
              </w:rPr>
              <w:t xml:space="preserve">- </w:t>
            </w:r>
            <w:r w:rsidR="00560AAA" w:rsidRPr="00A31654">
              <w:rPr>
                <w:rFonts w:ascii="Santander Text" w:hAnsi="Santander Text"/>
                <w:color w:val="BF8F00" w:themeColor="accent4" w:themeShade="BF"/>
                <w:sz w:val="17"/>
                <w:szCs w:val="17"/>
                <w:lang w:val="en-US"/>
              </w:rPr>
              <w:t xml:space="preserve">Additional instructions are included for </w:t>
            </w:r>
            <w:r w:rsidR="00560AAA">
              <w:rPr>
                <w:rFonts w:ascii="Santander Text" w:hAnsi="Santander Text"/>
                <w:color w:val="BF8F00" w:themeColor="accent4" w:themeShade="BF"/>
                <w:sz w:val="17"/>
                <w:szCs w:val="17"/>
                <w:lang w:val="en-US"/>
              </w:rPr>
              <w:t>June report (new transactions generated in the past 6 months)</w:t>
            </w:r>
          </w:p>
          <w:p w14:paraId="2A81AEBF" w14:textId="50E0644C" w:rsidR="00BF6B8C" w:rsidRPr="00F066E0" w:rsidRDefault="00BF6B8C" w:rsidP="00BF6B8C">
            <w:pPr>
              <w:spacing w:before="0" w:beforeAutospacing="0" w:after="0" w:afterAutospacing="0" w:line="276" w:lineRule="auto"/>
              <w:rPr>
                <w:rFonts w:ascii="Santander Text" w:hAnsi="Santander Text"/>
                <w:color w:val="BF8F00" w:themeColor="accent4" w:themeShade="BF"/>
                <w:sz w:val="17"/>
                <w:szCs w:val="17"/>
                <w:lang w:val="en-US"/>
              </w:rPr>
            </w:pPr>
            <w:r>
              <w:rPr>
                <w:rFonts w:ascii="Santander Text" w:hAnsi="Santander Text"/>
                <w:color w:val="BF8F00" w:themeColor="accent4" w:themeShade="BF"/>
                <w:sz w:val="17"/>
                <w:szCs w:val="17"/>
                <w:lang w:val="en-US"/>
              </w:rPr>
              <w:t xml:space="preserve">[4.1.3.1] ix. </w:t>
            </w:r>
            <w:r w:rsidRPr="00F066E0">
              <w:rPr>
                <w:rFonts w:ascii="Santander Text" w:hAnsi="Santander Text"/>
                <w:color w:val="BF8F00" w:themeColor="accent4" w:themeShade="BF"/>
                <w:sz w:val="17"/>
                <w:szCs w:val="17"/>
                <w:lang w:val="en-US"/>
              </w:rPr>
              <w:t>Specific sustainable</w:t>
            </w:r>
          </w:p>
          <w:p w14:paraId="4B7489A8" w14:textId="47AD9755" w:rsidR="00BF6B8C" w:rsidRDefault="00BF6B8C" w:rsidP="00BF6B8C">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sidRPr="00BF6B8C">
              <w:rPr>
                <w:rFonts w:ascii="Santander Text" w:hAnsi="Santander Text"/>
                <w:color w:val="BF8F00" w:themeColor="accent4" w:themeShade="BF"/>
                <w:sz w:val="17"/>
                <w:szCs w:val="17"/>
                <w:lang w:val="en-US"/>
              </w:rPr>
              <w:t xml:space="preserve">- </w:t>
            </w:r>
            <w:r w:rsidRPr="00A31654">
              <w:rPr>
                <w:rFonts w:ascii="Santander Text" w:hAnsi="Santander Text"/>
                <w:color w:val="BF8F00" w:themeColor="accent4" w:themeShade="BF"/>
                <w:sz w:val="17"/>
                <w:szCs w:val="17"/>
                <w:lang w:val="en-US"/>
              </w:rPr>
              <w:t xml:space="preserve">For the commercial banking portfolio, the type of activity to be included (pure, transitional, enabling) is </w:t>
            </w:r>
            <w:r>
              <w:rPr>
                <w:rFonts w:ascii="Santander Text" w:hAnsi="Santander Text"/>
                <w:color w:val="BF8F00" w:themeColor="accent4" w:themeShade="BF"/>
                <w:sz w:val="17"/>
                <w:szCs w:val="17"/>
                <w:lang w:val="en-US"/>
              </w:rPr>
              <w:t>established</w:t>
            </w:r>
            <w:r w:rsidRPr="00A31654">
              <w:rPr>
                <w:rFonts w:ascii="Santander Text" w:hAnsi="Santander Text"/>
                <w:color w:val="BF8F00" w:themeColor="accent4" w:themeShade="BF"/>
                <w:sz w:val="17"/>
                <w:szCs w:val="17"/>
                <w:lang w:val="en-US"/>
              </w:rPr>
              <w:t xml:space="preserve"> depending on the SFCS category. </w:t>
            </w:r>
            <w:r w:rsidRPr="00A31654">
              <w:rPr>
                <w:rFonts w:ascii="Santander Text" w:hAnsi="Santander Text"/>
                <w:i/>
                <w:color w:val="BF8F00" w:themeColor="accent4" w:themeShade="BF"/>
                <w:sz w:val="17"/>
                <w:szCs w:val="17"/>
                <w:lang w:val="en-US"/>
              </w:rPr>
              <w:t>Pure</w:t>
            </w:r>
            <w:r w:rsidRPr="00A31654">
              <w:rPr>
                <w:rFonts w:ascii="Santander Text" w:hAnsi="Santander Text"/>
                <w:color w:val="BF8F00" w:themeColor="accent4" w:themeShade="BF"/>
                <w:sz w:val="17"/>
                <w:szCs w:val="17"/>
                <w:lang w:val="en-US"/>
              </w:rPr>
              <w:t xml:space="preserve"> </w:t>
            </w:r>
            <w:r>
              <w:rPr>
                <w:rFonts w:ascii="Santander Text" w:hAnsi="Santander Text"/>
                <w:color w:val="BF8F00" w:themeColor="accent4" w:themeShade="BF"/>
                <w:sz w:val="17"/>
                <w:szCs w:val="17"/>
                <w:lang w:val="en-US"/>
              </w:rPr>
              <w:t xml:space="preserve">will no </w:t>
            </w:r>
            <w:r w:rsidRPr="00A31654">
              <w:rPr>
                <w:rFonts w:ascii="Santander Text" w:hAnsi="Santander Text"/>
                <w:color w:val="BF8F00" w:themeColor="accent4" w:themeShade="BF"/>
                <w:sz w:val="17"/>
                <w:szCs w:val="17"/>
                <w:lang w:val="en-US"/>
              </w:rPr>
              <w:t xml:space="preserve">longer </w:t>
            </w:r>
            <w:r>
              <w:rPr>
                <w:rFonts w:ascii="Santander Text" w:hAnsi="Santander Text"/>
                <w:color w:val="BF8F00" w:themeColor="accent4" w:themeShade="BF"/>
                <w:sz w:val="17"/>
                <w:szCs w:val="17"/>
                <w:lang w:val="en-US"/>
              </w:rPr>
              <w:t xml:space="preserve">the value </w:t>
            </w:r>
            <w:r w:rsidRPr="00A31654">
              <w:rPr>
                <w:rFonts w:ascii="Santander Text" w:hAnsi="Santander Text"/>
                <w:color w:val="BF8F00" w:themeColor="accent4" w:themeShade="BF"/>
                <w:sz w:val="17"/>
                <w:szCs w:val="17"/>
                <w:lang w:val="en-US"/>
              </w:rPr>
              <w:t>by default.</w:t>
            </w:r>
          </w:p>
          <w:p w14:paraId="2F227276" w14:textId="4FFAD805" w:rsidR="00EC4BFF" w:rsidRPr="00BF6B8C" w:rsidRDefault="00EC4BFF" w:rsidP="00BF6B8C">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Pr>
                <w:rFonts w:ascii="Santander Text" w:hAnsi="Santander Text"/>
                <w:color w:val="BF8F00" w:themeColor="accent4" w:themeShade="BF"/>
                <w:sz w:val="17"/>
                <w:szCs w:val="17"/>
                <w:lang w:val="en-US"/>
              </w:rPr>
              <w:t>- Building renovation loans also considers activity 5.3 and 5.4 from the SFCS</w:t>
            </w:r>
          </w:p>
          <w:p w14:paraId="1E092C87" w14:textId="7B1E9689" w:rsidR="00737C0E" w:rsidRDefault="00737C0E" w:rsidP="00737C0E">
            <w:pPr>
              <w:spacing w:before="0" w:beforeAutospacing="0" w:after="0" w:afterAutospacing="0" w:line="276" w:lineRule="auto"/>
              <w:rPr>
                <w:rFonts w:ascii="Santander Text" w:hAnsi="Santander Text"/>
                <w:b/>
                <w:color w:val="BF8F00" w:themeColor="accent4" w:themeShade="BF"/>
                <w:sz w:val="17"/>
                <w:szCs w:val="17"/>
                <w:lang w:val="en-US"/>
              </w:rPr>
            </w:pPr>
            <w:r>
              <w:rPr>
                <w:rFonts w:ascii="Santander Text" w:hAnsi="Santander Text"/>
                <w:b/>
                <w:color w:val="BF8F00" w:themeColor="accent4" w:themeShade="BF"/>
                <w:sz w:val="17"/>
                <w:szCs w:val="17"/>
                <w:lang w:val="en-US"/>
              </w:rPr>
              <w:t xml:space="preserve">5. </w:t>
            </w:r>
            <w:r w:rsidRPr="005D388D">
              <w:rPr>
                <w:rFonts w:ascii="Santander Text" w:hAnsi="Santander Text"/>
                <w:b/>
                <w:color w:val="BF8F00" w:themeColor="accent4" w:themeShade="BF"/>
                <w:sz w:val="17"/>
                <w:szCs w:val="17"/>
                <w:lang w:val="en-US"/>
              </w:rPr>
              <w:t xml:space="preserve">CLIMATE CHANGE MITIGATING ACTIONS: </w:t>
            </w:r>
            <w:r>
              <w:rPr>
                <w:rFonts w:ascii="Santander Text" w:hAnsi="Santander Text"/>
                <w:b/>
                <w:color w:val="BF8F00" w:themeColor="accent4" w:themeShade="BF"/>
                <w:sz w:val="17"/>
                <w:szCs w:val="17"/>
                <w:lang w:val="en-US"/>
              </w:rPr>
              <w:t>OTHER</w:t>
            </w:r>
          </w:p>
          <w:p w14:paraId="28C323D9" w14:textId="77777777" w:rsidR="00AA681B" w:rsidRDefault="00737C0E" w:rsidP="00A31654">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sidRPr="00A31654">
              <w:rPr>
                <w:rFonts w:ascii="Santander Text" w:hAnsi="Santander Text"/>
                <w:color w:val="BF8F00" w:themeColor="accent4" w:themeShade="BF"/>
                <w:sz w:val="17"/>
                <w:szCs w:val="17"/>
                <w:lang w:val="en-US"/>
              </w:rPr>
              <w:t xml:space="preserve">- </w:t>
            </w:r>
            <w:r w:rsidR="00172CE5" w:rsidRPr="00172CE5">
              <w:rPr>
                <w:rFonts w:ascii="Santander Text" w:hAnsi="Santander Text"/>
                <w:color w:val="BF8F00" w:themeColor="accent4" w:themeShade="BF"/>
                <w:sz w:val="17"/>
                <w:szCs w:val="17"/>
                <w:lang w:val="en-US"/>
              </w:rPr>
              <w:t>Pure green counterpart</w:t>
            </w:r>
            <w:r w:rsidR="00172CE5">
              <w:rPr>
                <w:rFonts w:ascii="Santander Text" w:hAnsi="Santander Text"/>
                <w:color w:val="BF8F00" w:themeColor="accent4" w:themeShade="BF"/>
                <w:sz w:val="17"/>
                <w:szCs w:val="17"/>
                <w:lang w:val="en-US"/>
              </w:rPr>
              <w:t>ie</w:t>
            </w:r>
            <w:r w:rsidR="00172CE5" w:rsidRPr="00172CE5">
              <w:rPr>
                <w:rFonts w:ascii="Santander Text" w:hAnsi="Santander Text"/>
                <w:color w:val="BF8F00" w:themeColor="accent4" w:themeShade="BF"/>
                <w:sz w:val="17"/>
                <w:szCs w:val="17"/>
                <w:lang w:val="en-US"/>
              </w:rPr>
              <w:t xml:space="preserve">s will no longer be </w:t>
            </w:r>
            <w:proofErr w:type="gramStart"/>
            <w:r w:rsidR="00172CE5" w:rsidRPr="00172CE5">
              <w:rPr>
                <w:rFonts w:ascii="Santander Text" w:hAnsi="Santander Text"/>
                <w:color w:val="BF8F00" w:themeColor="accent4" w:themeShade="BF"/>
                <w:sz w:val="17"/>
                <w:szCs w:val="17"/>
                <w:lang w:val="en-US"/>
              </w:rPr>
              <w:t>taken into account</w:t>
            </w:r>
            <w:proofErr w:type="gramEnd"/>
            <w:r w:rsidR="00172CE5" w:rsidRPr="00172CE5">
              <w:rPr>
                <w:rFonts w:ascii="Santander Text" w:hAnsi="Santander Text"/>
                <w:color w:val="BF8F00" w:themeColor="accent4" w:themeShade="BF"/>
                <w:sz w:val="17"/>
                <w:szCs w:val="17"/>
                <w:lang w:val="en-US"/>
              </w:rPr>
              <w:t xml:space="preserve"> in MITI satellite.</w:t>
            </w:r>
          </w:p>
          <w:p w14:paraId="653E2429" w14:textId="27E97DAE" w:rsidR="003C72B7" w:rsidRDefault="003C72B7" w:rsidP="00A31654">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sidRPr="003C72B7">
              <w:rPr>
                <w:rFonts w:ascii="Santander Text" w:hAnsi="Santander Text"/>
                <w:color w:val="BF8F00" w:themeColor="accent4" w:themeShade="BF"/>
                <w:sz w:val="17"/>
                <w:szCs w:val="17"/>
                <w:lang w:val="en-US"/>
              </w:rPr>
              <w:t xml:space="preserve">- </w:t>
            </w:r>
            <w:r>
              <w:rPr>
                <w:rFonts w:ascii="Santander Text" w:hAnsi="Santander Text"/>
                <w:color w:val="BF8F00" w:themeColor="accent4" w:themeShade="BF"/>
                <w:sz w:val="17"/>
                <w:szCs w:val="17"/>
                <w:lang w:val="en-US"/>
              </w:rPr>
              <w:t>For C</w:t>
            </w:r>
            <w:r w:rsidRPr="00A31654">
              <w:rPr>
                <w:rFonts w:ascii="Santander Text" w:hAnsi="Santander Text"/>
                <w:color w:val="BF8F00" w:themeColor="accent4" w:themeShade="BF"/>
                <w:sz w:val="17"/>
                <w:szCs w:val="17"/>
                <w:lang w:val="en-US"/>
              </w:rPr>
              <w:t xml:space="preserve">onsumer units, gas and hybrids </w:t>
            </w:r>
            <w:r>
              <w:rPr>
                <w:rFonts w:ascii="Santander Text" w:hAnsi="Santander Text"/>
                <w:color w:val="BF8F00" w:themeColor="accent4" w:themeShade="BF"/>
                <w:sz w:val="17"/>
                <w:szCs w:val="17"/>
                <w:lang w:val="en-US"/>
              </w:rPr>
              <w:t>plug-in hybrids</w:t>
            </w:r>
            <w:r w:rsidR="00AF6D34">
              <w:rPr>
                <w:rFonts w:ascii="Santander Text" w:hAnsi="Santander Text"/>
                <w:color w:val="BF8F00" w:themeColor="accent4" w:themeShade="BF"/>
                <w:sz w:val="17"/>
                <w:szCs w:val="17"/>
                <w:lang w:val="en-US"/>
              </w:rPr>
              <w:t xml:space="preserve"> vehicles</w:t>
            </w:r>
            <w:r w:rsidRPr="00A31654">
              <w:rPr>
                <w:rFonts w:ascii="Santander Text" w:hAnsi="Santander Text"/>
                <w:color w:val="BF8F00" w:themeColor="accent4" w:themeShade="BF"/>
                <w:sz w:val="17"/>
                <w:szCs w:val="17"/>
                <w:lang w:val="en-US"/>
              </w:rPr>
              <w:t xml:space="preserve"> polluting more than 50g CO2/km can be reported in the </w:t>
            </w:r>
            <w:r>
              <w:rPr>
                <w:rFonts w:ascii="Santander Text" w:hAnsi="Santander Text"/>
                <w:color w:val="BF8F00" w:themeColor="accent4" w:themeShade="BF"/>
                <w:sz w:val="17"/>
                <w:szCs w:val="17"/>
                <w:lang w:val="en-US"/>
              </w:rPr>
              <w:t xml:space="preserve">Funding Type = </w:t>
            </w:r>
            <w:r w:rsidRPr="00A31654">
              <w:rPr>
                <w:rFonts w:ascii="Santander Text" w:hAnsi="Santander Text"/>
                <w:color w:val="BF8F00" w:themeColor="accent4" w:themeShade="BF"/>
                <w:sz w:val="17"/>
                <w:szCs w:val="17"/>
                <w:lang w:val="en-US"/>
              </w:rPr>
              <w:t>"others".</w:t>
            </w:r>
            <w:r w:rsidR="00D87055">
              <w:rPr>
                <w:rFonts w:ascii="Santander Text" w:hAnsi="Santander Text"/>
                <w:color w:val="BF8F00" w:themeColor="accent4" w:themeShade="BF"/>
                <w:sz w:val="17"/>
                <w:szCs w:val="17"/>
                <w:lang w:val="en-US"/>
              </w:rPr>
              <w:t xml:space="preserve"> N</w:t>
            </w:r>
            <w:r w:rsidR="00D87055" w:rsidRPr="00072F59">
              <w:rPr>
                <w:rFonts w:ascii="Santander Text" w:hAnsi="Santander Text"/>
                <w:color w:val="BF8F00" w:themeColor="accent4" w:themeShade="BF"/>
                <w:sz w:val="17"/>
                <w:szCs w:val="17"/>
                <w:lang w:val="en-US"/>
              </w:rPr>
              <w:t>on-plug-in hybrids</w:t>
            </w:r>
            <w:r w:rsidR="00D87055">
              <w:rPr>
                <w:rFonts w:ascii="Santander Text" w:hAnsi="Santander Text"/>
                <w:color w:val="BF8F00" w:themeColor="accent4" w:themeShade="BF"/>
                <w:sz w:val="17"/>
                <w:szCs w:val="17"/>
                <w:lang w:val="en-US"/>
              </w:rPr>
              <w:t xml:space="preserve"> </w:t>
            </w:r>
            <w:r w:rsidR="0020682B">
              <w:rPr>
                <w:rFonts w:ascii="Santander Text" w:hAnsi="Santander Text"/>
                <w:color w:val="BF8F00" w:themeColor="accent4" w:themeShade="BF"/>
                <w:sz w:val="17"/>
                <w:szCs w:val="17"/>
                <w:lang w:val="en-US"/>
              </w:rPr>
              <w:t>cannot</w:t>
            </w:r>
            <w:r w:rsidR="00D87055">
              <w:rPr>
                <w:rFonts w:ascii="Santander Text" w:hAnsi="Santander Text"/>
                <w:color w:val="BF8F00" w:themeColor="accent4" w:themeShade="BF"/>
                <w:sz w:val="17"/>
                <w:szCs w:val="17"/>
                <w:lang w:val="en-US"/>
              </w:rPr>
              <w:t xml:space="preserve"> be </w:t>
            </w:r>
            <w:r w:rsidR="00AF6D34">
              <w:rPr>
                <w:rFonts w:ascii="Santander Text" w:hAnsi="Santander Text"/>
                <w:color w:val="BF8F00" w:themeColor="accent4" w:themeShade="BF"/>
                <w:sz w:val="17"/>
                <w:szCs w:val="17"/>
                <w:lang w:val="en-US"/>
              </w:rPr>
              <w:t>reported in MITI satellite.</w:t>
            </w:r>
          </w:p>
          <w:p w14:paraId="4C72EB84" w14:textId="77777777" w:rsidR="00EC4BFF" w:rsidRDefault="00EC4BFF" w:rsidP="00A31654">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Pr>
                <w:rFonts w:ascii="Santander Text" w:hAnsi="Santander Text"/>
                <w:color w:val="BF8F00" w:themeColor="accent4" w:themeShade="BF"/>
                <w:sz w:val="17"/>
                <w:szCs w:val="17"/>
                <w:lang w:val="en-US"/>
              </w:rPr>
              <w:t>- All subcategories from SFCS category 6. Water and waste management will be included in MITI</w:t>
            </w:r>
          </w:p>
          <w:p w14:paraId="467091DA" w14:textId="5BAD020D" w:rsidR="00EC4BFF" w:rsidRPr="00A31654" w:rsidRDefault="00EC4BFF" w:rsidP="00A31654">
            <w:pPr>
              <w:spacing w:before="0" w:beforeAutospacing="0" w:after="0" w:afterAutospacing="0" w:line="276" w:lineRule="auto"/>
              <w:ind w:left="292" w:hanging="142"/>
              <w:rPr>
                <w:rFonts w:ascii="Santander Text" w:hAnsi="Santander Text"/>
                <w:color w:val="BF8F00" w:themeColor="accent4" w:themeShade="BF"/>
                <w:sz w:val="17"/>
                <w:szCs w:val="17"/>
                <w:lang w:val="en-US"/>
              </w:rPr>
            </w:pPr>
            <w:r>
              <w:rPr>
                <w:rFonts w:ascii="Santander Text" w:hAnsi="Santander Text"/>
                <w:color w:val="BF8F00" w:themeColor="accent4" w:themeShade="BF"/>
                <w:sz w:val="17"/>
                <w:szCs w:val="17"/>
                <w:lang w:val="en-US"/>
              </w:rPr>
              <w:t>- Green Bonds are also included in MITI</w:t>
            </w:r>
          </w:p>
        </w:tc>
        <w:tc>
          <w:tcPr>
            <w:tcW w:w="1881" w:type="dxa"/>
            <w:tcBorders>
              <w:top w:val="single" w:sz="4" w:space="0" w:color="BFBFBF" w:themeColor="background1" w:themeShade="BF"/>
              <w:bottom w:val="single" w:sz="6" w:space="0" w:color="BFBFBF" w:themeColor="background1" w:themeShade="BF"/>
            </w:tcBorders>
            <w:vAlign w:val="center"/>
          </w:tcPr>
          <w:p w14:paraId="34D98830" w14:textId="77777777" w:rsidR="0049021E" w:rsidRPr="000F7941" w:rsidRDefault="0049021E" w:rsidP="0049021E">
            <w:pPr>
              <w:spacing w:before="0" w:beforeAutospacing="0" w:after="0" w:afterAutospacing="0" w:line="276" w:lineRule="auto"/>
              <w:jc w:val="center"/>
              <w:rPr>
                <w:rFonts w:ascii="Santander Text" w:hAnsi="Santander Text"/>
                <w:sz w:val="17"/>
                <w:szCs w:val="17"/>
              </w:rPr>
            </w:pPr>
            <w:r w:rsidRPr="000F7941">
              <w:rPr>
                <w:rFonts w:ascii="Santander Text" w:hAnsi="Santander Text"/>
                <w:sz w:val="17"/>
                <w:szCs w:val="17"/>
              </w:rPr>
              <w:t>HQ Pilar 3 ESG teams (EWRM,</w:t>
            </w:r>
          </w:p>
          <w:p w14:paraId="67982A77" w14:textId="184A698A" w:rsidR="00782A05" w:rsidRPr="003C72B7" w:rsidRDefault="0049021E" w:rsidP="0049021E">
            <w:pPr>
              <w:spacing w:before="0" w:beforeAutospacing="0" w:after="0" w:afterAutospacing="0" w:line="276" w:lineRule="auto"/>
              <w:jc w:val="center"/>
              <w:rPr>
                <w:rFonts w:ascii="Santander Text" w:hAnsi="Santander Text"/>
                <w:color w:val="FFC000"/>
                <w:sz w:val="17"/>
                <w:szCs w:val="17"/>
                <w:lang w:val="en-US"/>
              </w:rPr>
            </w:pPr>
            <w:r w:rsidRPr="000F7941">
              <w:rPr>
                <w:rFonts w:ascii="Santander Text" w:hAnsi="Santander Text"/>
                <w:sz w:val="17"/>
                <w:szCs w:val="17"/>
              </w:rPr>
              <w:t>Environmental, Social and Climate Change, Responsible Banking and T&amp;O</w:t>
            </w:r>
          </w:p>
        </w:tc>
      </w:tr>
    </w:tbl>
    <w:p w14:paraId="0CB33913" w14:textId="50D1C7E6" w:rsidR="004F1E37" w:rsidRPr="00FD2455" w:rsidRDefault="004904C0" w:rsidP="00FD2455">
      <w:pPr>
        <w:pStyle w:val="Heading1"/>
        <w:spacing w:line="276" w:lineRule="auto"/>
        <w:rPr>
          <w:rFonts w:ascii="Santander Text" w:hAnsi="Santander Text"/>
        </w:rPr>
      </w:pPr>
      <w:bookmarkStart w:id="2" w:name="_Toc116209745"/>
      <w:r w:rsidRPr="00FD2455">
        <w:rPr>
          <w:rFonts w:ascii="Santander Text" w:hAnsi="Santander Text"/>
        </w:rPr>
        <w:lastRenderedPageBreak/>
        <w:t xml:space="preserve">1. </w:t>
      </w:r>
      <w:r w:rsidR="009D11AF" w:rsidRPr="00FD2455">
        <w:rPr>
          <w:rFonts w:ascii="Santander Text" w:hAnsi="Santander Text"/>
          <w:caps w:val="0"/>
        </w:rPr>
        <w:t>INTRODUCTION</w:t>
      </w:r>
      <w:bookmarkEnd w:id="2"/>
    </w:p>
    <w:p w14:paraId="52A14F8A" w14:textId="77777777" w:rsidR="00746479" w:rsidRPr="00FD2455" w:rsidRDefault="00746479" w:rsidP="00FD2455">
      <w:pPr>
        <w:pStyle w:val="Heading2"/>
        <w:spacing w:line="276" w:lineRule="auto"/>
        <w:rPr>
          <w:rFonts w:ascii="Santander Text" w:hAnsi="Santander Text"/>
          <w:lang w:val="en-US"/>
        </w:rPr>
      </w:pPr>
      <w:bookmarkStart w:id="3" w:name="_Toc116209746"/>
      <w:r w:rsidRPr="00FD2455">
        <w:rPr>
          <w:rFonts w:ascii="Santander Text" w:hAnsi="Santander Text"/>
          <w:lang w:val="en-US"/>
        </w:rPr>
        <w:t>1.1 Regulatory background</w:t>
      </w:r>
      <w:bookmarkEnd w:id="3"/>
    </w:p>
    <w:p w14:paraId="11753F78" w14:textId="77777777" w:rsidR="00746479" w:rsidRPr="00FD2455" w:rsidRDefault="00746479" w:rsidP="00FD2455">
      <w:pPr>
        <w:spacing w:line="276" w:lineRule="auto"/>
        <w:rPr>
          <w:rFonts w:ascii="Santander Text" w:hAnsi="Santander Text"/>
          <w:lang w:val="en-US"/>
        </w:rPr>
      </w:pPr>
      <w:r w:rsidRPr="00FD2455">
        <w:rPr>
          <w:rFonts w:ascii="Santander Text" w:hAnsi="Santander Text"/>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009B518E" w:rsidRPr="00FD2455">
        <w:rPr>
          <w:rFonts w:ascii="Santander Text" w:hAnsi="Santander Text"/>
          <w:lang w:val="en-US"/>
        </w:rPr>
        <w:t>this</w:t>
      </w:r>
      <w:r w:rsidRPr="00FD2455">
        <w:rPr>
          <w:rFonts w:ascii="Santander Text" w:hAnsi="Santander Text"/>
          <w:lang w:val="en-US"/>
        </w:rPr>
        <w:t xml:space="preserve"> information to assess the risk profile of institutions.</w:t>
      </w:r>
    </w:p>
    <w:p w14:paraId="5A10AC5E" w14:textId="5871034A" w:rsidR="009B518E" w:rsidRPr="00FD2455" w:rsidRDefault="009B518E" w:rsidP="00FD2455">
      <w:pPr>
        <w:spacing w:line="276" w:lineRule="auto"/>
        <w:rPr>
          <w:rFonts w:ascii="Santander Text" w:hAnsi="Santander Text"/>
          <w:lang w:val="en-US"/>
        </w:rPr>
      </w:pPr>
      <w:r w:rsidRPr="00FD2455">
        <w:rPr>
          <w:rFonts w:ascii="Santander Text" w:hAnsi="Santander Text"/>
          <w:lang w:val="en-US"/>
        </w:rPr>
        <w:t>The Pillar 3 ESG framework will support the Group in the</w:t>
      </w:r>
      <w:r w:rsidRPr="00FD2455">
        <w:rPr>
          <w:rFonts w:ascii="Santander Text" w:hAnsi="Santander Text"/>
          <w:b/>
          <w:bCs/>
          <w:lang w:val="en-US"/>
        </w:rPr>
        <w:t xml:space="preserve"> public disclosure of meaningful and comparable information on how ESG-related risks and vulnerabilities</w:t>
      </w:r>
      <w:r w:rsidRPr="00FD2455">
        <w:rPr>
          <w:rFonts w:ascii="Santander Text" w:hAnsi="Santander Text"/>
          <w:lang w:val="en-US"/>
        </w:rPr>
        <w:t xml:space="preserve">, and in particular climate change, </w:t>
      </w:r>
      <w:r w:rsidRPr="00FD2455">
        <w:rPr>
          <w:rFonts w:ascii="Santander Text" w:hAnsi="Santander Text"/>
          <w:b/>
          <w:bCs/>
          <w:lang w:val="en-US"/>
        </w:rPr>
        <w:t>may exacerbate other risks in the balance sheet</w:t>
      </w:r>
      <w:r w:rsidRPr="00FD2455">
        <w:rPr>
          <w:rFonts w:ascii="Santander Text" w:hAnsi="Santander Text"/>
          <w:lang w:val="en-US"/>
        </w:rPr>
        <w:t xml:space="preserve">. It will allow investors and stakeholders to compare the sustainability performance of the Group vs other institutions. Furthermore, it will help in providing transparency on </w:t>
      </w:r>
      <w:r w:rsidRPr="00FD2455">
        <w:rPr>
          <w:rFonts w:ascii="Santander Text" w:hAnsi="Santander Text"/>
          <w:b/>
          <w:bCs/>
          <w:lang w:val="en-US"/>
        </w:rPr>
        <w:t>how we are mitigating those risks</w:t>
      </w:r>
      <w:r w:rsidRPr="00FD2455">
        <w:rPr>
          <w:rFonts w:ascii="Santander Text" w:hAnsi="Santander Text"/>
          <w:lang w:val="en-US"/>
        </w:rPr>
        <w:t xml:space="preserve">, including information on how we are supporting our customers and counterparties in the adaptation process to </w:t>
      </w:r>
      <w:r w:rsidR="00B96206" w:rsidRPr="00FD2455">
        <w:rPr>
          <w:rFonts w:ascii="Santander Text" w:hAnsi="Santander Text"/>
          <w:lang w:val="en-US"/>
        </w:rPr>
        <w:t>e.g.,</w:t>
      </w:r>
      <w:r w:rsidRPr="00FD2455">
        <w:rPr>
          <w:rFonts w:ascii="Santander Text" w:hAnsi="Santander Text"/>
          <w:lang w:val="en-US"/>
        </w:rPr>
        <w:t xml:space="preserve"> climate change and in the transition towards a more sustainable economy.</w:t>
      </w:r>
    </w:p>
    <w:p w14:paraId="4CB180D1" w14:textId="02980B3F" w:rsidR="00314839" w:rsidRPr="00FD2455" w:rsidRDefault="00314839" w:rsidP="00FD2455">
      <w:pPr>
        <w:spacing w:line="276" w:lineRule="auto"/>
        <w:rPr>
          <w:rFonts w:ascii="Santander Text" w:hAnsi="Santander Text"/>
          <w:szCs w:val="20"/>
        </w:rPr>
      </w:pPr>
      <w:r w:rsidRPr="00FD2455">
        <w:rPr>
          <w:rFonts w:ascii="Santander Text" w:hAnsi="Santander Text"/>
          <w:lang w:val="en-US"/>
        </w:rPr>
        <w:t xml:space="preserve">The Pillar 3 ESG framework has been </w:t>
      </w:r>
      <w:r w:rsidRPr="00FD2455">
        <w:rPr>
          <w:rFonts w:ascii="Santander Text" w:hAnsi="Santander Text"/>
          <w:b/>
          <w:bCs/>
          <w:lang w:val="en-US"/>
        </w:rPr>
        <w:t>developed in alignment</w:t>
      </w:r>
      <w:r w:rsidRPr="00FD2455">
        <w:rPr>
          <w:rFonts w:ascii="Santander Text" w:hAnsi="Santander Text"/>
          <w:lang w:val="en-US"/>
        </w:rPr>
        <w:t xml:space="preserve"> with other initiatives taking place at EU and international level, notably the </w:t>
      </w:r>
      <w:r w:rsidRPr="00FD2455">
        <w:rPr>
          <w:rFonts w:ascii="Santander Text" w:hAnsi="Santander Text"/>
          <w:b/>
          <w:bCs/>
          <w:lang w:val="en-US"/>
        </w:rPr>
        <w:t>recommendations</w:t>
      </w:r>
      <w:r w:rsidRPr="00FD2455">
        <w:rPr>
          <w:rFonts w:ascii="Santander Text" w:hAnsi="Santander Text"/>
          <w:lang w:val="en-US"/>
        </w:rPr>
        <w:t xml:space="preserve"> put forward by the Financial Stability Board Task Force on Climate Related Disclosures (</w:t>
      </w:r>
      <w:r w:rsidRPr="00FD2455">
        <w:rPr>
          <w:rFonts w:ascii="Santander Text" w:hAnsi="Santander Text"/>
          <w:b/>
          <w:bCs/>
          <w:lang w:val="en-US"/>
        </w:rPr>
        <w:t>FSB-TCFD</w:t>
      </w:r>
      <w:r w:rsidRPr="00FD2455">
        <w:rPr>
          <w:rFonts w:ascii="Santander Text" w:hAnsi="Santander Text"/>
          <w:lang w:val="en-US"/>
        </w:rPr>
        <w:t xml:space="preserve">), and the </w:t>
      </w:r>
      <w:r w:rsidRPr="00FD2455">
        <w:rPr>
          <w:rFonts w:ascii="Santander Text" w:hAnsi="Santander Text"/>
          <w:b/>
          <w:bCs/>
          <w:lang w:val="en-US"/>
        </w:rPr>
        <w:t>classifications</w:t>
      </w:r>
      <w:r w:rsidRPr="00FD2455">
        <w:rPr>
          <w:rFonts w:ascii="Santander Text" w:hAnsi="Santander Text"/>
          <w:lang w:val="en-US"/>
        </w:rPr>
        <w:t xml:space="preserve"> specified in the </w:t>
      </w:r>
      <w:r w:rsidRPr="00FD2455">
        <w:rPr>
          <w:rFonts w:ascii="Santander Text" w:hAnsi="Santander Text"/>
          <w:b/>
          <w:bCs/>
          <w:lang w:val="en-US"/>
        </w:rPr>
        <w:t>Taxonomy Regulation</w:t>
      </w:r>
      <w:r w:rsidRPr="00FD2455">
        <w:rPr>
          <w:rFonts w:ascii="Santander Text" w:hAnsi="Santander Text"/>
          <w:lang w:val="en-US"/>
        </w:rPr>
        <w:t xml:space="preserve"> and in Regulation (EU) 2019/2089 amending Regulation (EU) 2016</w:t>
      </w:r>
      <w:r w:rsidRPr="00FD2455">
        <w:rPr>
          <w:rFonts w:ascii="Santander Text" w:hAnsi="Santander Text"/>
          <w:szCs w:val="20"/>
          <w:lang w:val="en-US"/>
        </w:rPr>
        <w:t xml:space="preserve">/1011 as regards EU </w:t>
      </w:r>
      <w:r w:rsidRPr="00FD2455">
        <w:rPr>
          <w:rFonts w:ascii="Santander Text" w:hAnsi="Santander Text"/>
          <w:szCs w:val="20"/>
        </w:rPr>
        <w:t>Climate Transition Benchmarks, EU Paris-aligned Benchmarks and sustainability-related disclosures for benchmarks (</w:t>
      </w:r>
      <w:r w:rsidRPr="00FD2455">
        <w:rPr>
          <w:rFonts w:ascii="Santander Text" w:hAnsi="Santander Text"/>
          <w:b/>
          <w:bCs/>
          <w:szCs w:val="20"/>
        </w:rPr>
        <w:t>Climate Benchmark Regulation</w:t>
      </w:r>
      <w:r w:rsidRPr="00FD2455">
        <w:rPr>
          <w:rFonts w:ascii="Santander Text" w:hAnsi="Santander Text"/>
          <w:szCs w:val="20"/>
        </w:rPr>
        <w:t>).</w:t>
      </w:r>
    </w:p>
    <w:p w14:paraId="50A7B6A1" w14:textId="77777777" w:rsidR="009C0F54" w:rsidRPr="0065796D" w:rsidRDefault="009C0F54" w:rsidP="00FD2455">
      <w:pPr>
        <w:spacing w:line="276" w:lineRule="auto"/>
        <w:rPr>
          <w:rFonts w:ascii="Santander Text" w:hAnsi="Santander Text"/>
          <w:szCs w:val="20"/>
        </w:rPr>
      </w:pPr>
      <w:r w:rsidRPr="0065796D">
        <w:rPr>
          <w:rFonts w:ascii="Santander Text" w:hAnsi="Santander Text"/>
          <w:szCs w:val="20"/>
        </w:rPr>
        <w:t xml:space="preserve">In developing these ITS the EBA is following a sequential approach, with an initial focus on climate-change-related risks, in line with the developments taking place at EU and at international level and </w:t>
      </w:r>
      <w:proofErr w:type="gramStart"/>
      <w:r w:rsidRPr="0065796D">
        <w:rPr>
          <w:rFonts w:ascii="Santander Text" w:hAnsi="Santander Text"/>
          <w:szCs w:val="20"/>
        </w:rPr>
        <w:t>taking into account</w:t>
      </w:r>
      <w:proofErr w:type="gramEnd"/>
      <w:r w:rsidRPr="0065796D">
        <w:rPr>
          <w:rFonts w:ascii="Santander Text" w:hAnsi="Santander Text"/>
          <w:szCs w:val="20"/>
        </w:rPr>
        <w:t xml:space="preserve"> the data and methodological challenges faced by institutions at this stage.</w:t>
      </w:r>
      <w:r w:rsidR="001532E9" w:rsidRPr="0065796D">
        <w:rPr>
          <w:rFonts w:ascii="Santander Text" w:hAnsi="Santander Text"/>
          <w:szCs w:val="20"/>
        </w:rPr>
        <w:t xml:space="preserve"> In this sense, the Pillar 3 ESG framework will evolve </w:t>
      </w:r>
      <w:proofErr w:type="gramStart"/>
      <w:r w:rsidR="001532E9" w:rsidRPr="0065796D">
        <w:rPr>
          <w:rFonts w:ascii="Santander Text" w:hAnsi="Santander Text"/>
          <w:szCs w:val="20"/>
        </w:rPr>
        <w:t>as long as</w:t>
      </w:r>
      <w:proofErr w:type="gramEnd"/>
      <w:r w:rsidR="001532E9" w:rsidRPr="0065796D">
        <w:rPr>
          <w:rFonts w:ascii="Santander Text" w:hAnsi="Santander Text"/>
          <w:szCs w:val="20"/>
        </w:rPr>
        <w:t xml:space="preserve"> the remaining ESG risk related taxonomy, data, methodologies</w:t>
      </w:r>
      <w:r w:rsidR="00F94D9E" w:rsidRPr="0065796D">
        <w:rPr>
          <w:rFonts w:ascii="Santander Text" w:hAnsi="Santander Text"/>
          <w:szCs w:val="20"/>
        </w:rPr>
        <w:t xml:space="preserve"> </w:t>
      </w:r>
      <w:r w:rsidR="001532E9" w:rsidRPr="0065796D">
        <w:rPr>
          <w:rFonts w:ascii="Santander Text" w:hAnsi="Santander Text"/>
          <w:szCs w:val="20"/>
        </w:rPr>
        <w:t>are available</w:t>
      </w:r>
      <w:r w:rsidR="008736C4" w:rsidRPr="0065796D">
        <w:rPr>
          <w:rStyle w:val="FootnoteReference"/>
          <w:rFonts w:ascii="Santander Text" w:hAnsi="Santander Text"/>
          <w:sz w:val="20"/>
          <w:szCs w:val="20"/>
        </w:rPr>
        <w:footnoteReference w:id="2"/>
      </w:r>
      <w:r w:rsidR="001532E9" w:rsidRPr="0065796D">
        <w:rPr>
          <w:rFonts w:ascii="Santander Text" w:hAnsi="Santander Text"/>
          <w:szCs w:val="20"/>
        </w:rPr>
        <w:t xml:space="preserve">. </w:t>
      </w:r>
    </w:p>
    <w:p w14:paraId="4D161D1F" w14:textId="77777777" w:rsidR="00FF012D" w:rsidRPr="00FD2455" w:rsidRDefault="00FF012D" w:rsidP="00FD2455">
      <w:pPr>
        <w:spacing w:line="276" w:lineRule="auto"/>
        <w:rPr>
          <w:rFonts w:ascii="Santander Text" w:hAnsi="Santander Text"/>
          <w:b/>
          <w:bCs/>
          <w:i/>
          <w:iCs/>
          <w:szCs w:val="20"/>
          <w:lang w:val="en-US"/>
        </w:rPr>
      </w:pPr>
      <w:r w:rsidRPr="00FD2455">
        <w:rPr>
          <w:rFonts w:ascii="Santander Text" w:hAnsi="Santander Text"/>
          <w:b/>
          <w:bCs/>
          <w:i/>
          <w:iCs/>
          <w:sz w:val="22"/>
          <w:szCs w:val="22"/>
        </w:rPr>
        <w:t>Regulatory landscape on ESG disclosures in the EU</w:t>
      </w:r>
    </w:p>
    <w:p w14:paraId="646817E9" w14:textId="77777777" w:rsidR="00CF647C" w:rsidRDefault="00FF012D" w:rsidP="00FD2455">
      <w:pPr>
        <w:spacing w:line="276" w:lineRule="auto"/>
        <w:rPr>
          <w:rFonts w:ascii="Santander Text" w:hAnsi="Santander Text"/>
        </w:rPr>
      </w:pPr>
      <w:r w:rsidRPr="00FD2455">
        <w:rPr>
          <w:rFonts w:ascii="Santander Text" w:hAnsi="Santander Text"/>
        </w:rPr>
        <w:t>The Commission’s action plan on sustainable finance (March 2018)</w:t>
      </w:r>
      <w:r w:rsidR="00CF647C" w:rsidRPr="00FD2455">
        <w:rPr>
          <w:rFonts w:ascii="Santander Text" w:hAnsi="Santander Text"/>
        </w:rPr>
        <w:t xml:space="preserve"> </w:t>
      </w:r>
      <w:r w:rsidRPr="00FD2455">
        <w:rPr>
          <w:rFonts w:ascii="Santander Text" w:hAnsi="Santander Text"/>
        </w:rPr>
        <w:t>has triggered several legislative initiatives on ESG disclosures in the EU</w:t>
      </w:r>
      <w:r w:rsidR="00CF647C" w:rsidRPr="00FD2455">
        <w:rPr>
          <w:rFonts w:ascii="Santander Text" w:hAnsi="Santander Text"/>
        </w:rPr>
        <w:t>. All of them are correlated.</w:t>
      </w:r>
    </w:p>
    <w:p w14:paraId="4601A011" w14:textId="77777777" w:rsidR="00F920D2" w:rsidRPr="00FD2455" w:rsidRDefault="00F920D2" w:rsidP="00FD2455">
      <w:pPr>
        <w:spacing w:line="276" w:lineRule="auto"/>
        <w:rPr>
          <w:rFonts w:ascii="Santander Text" w:hAnsi="Santander Text"/>
        </w:rPr>
      </w:pPr>
    </w:p>
    <w:p w14:paraId="086A23D5" w14:textId="0D82D279" w:rsidR="00C96BB7" w:rsidRPr="00FD2455" w:rsidRDefault="00FE26B7" w:rsidP="00FD2455">
      <w:pPr>
        <w:pStyle w:val="Caption"/>
        <w:spacing w:line="276" w:lineRule="auto"/>
        <w:jc w:val="center"/>
        <w:rPr>
          <w:rFonts w:ascii="Santander Text" w:hAnsi="Santander Text"/>
          <w:b/>
          <w:bCs/>
          <w:i w:val="0"/>
          <w:iCs w:val="0"/>
          <w:lang w:val="en-US"/>
        </w:rPr>
      </w:pPr>
      <w:bookmarkStart w:id="4" w:name="_Hlk105000524"/>
      <w:r w:rsidRPr="00FD2455">
        <w:rPr>
          <w:rFonts w:ascii="Santander Text" w:hAnsi="Santander Text"/>
          <w:b/>
          <w:bCs/>
          <w:lang w:val="en-US"/>
        </w:rPr>
        <w:lastRenderedPageBreak/>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1</w:t>
      </w:r>
      <w:r w:rsidRPr="00FD2455">
        <w:rPr>
          <w:rFonts w:ascii="Santander Text" w:hAnsi="Santander Text"/>
          <w:b/>
          <w:color w:val="2B579A"/>
          <w:shd w:val="clear" w:color="auto" w:fill="E6E6E6"/>
        </w:rPr>
        <w:fldChar w:fldCharType="end"/>
      </w:r>
      <w:r w:rsidR="00C96BB7" w:rsidRPr="00FD2455">
        <w:rPr>
          <w:rFonts w:ascii="Santander Text" w:hAnsi="Santander Text"/>
          <w:b/>
          <w:bCs/>
          <w:lang w:val="en-US"/>
        </w:rPr>
        <w:t>: EU legislative initiatives on ESG-related disclosures</w:t>
      </w:r>
    </w:p>
    <w:p w14:paraId="6AED6237" w14:textId="77777777" w:rsidR="00C96BB7" w:rsidRPr="00FD2455" w:rsidRDefault="00C96BB7" w:rsidP="00FD2455">
      <w:pPr>
        <w:spacing w:line="276" w:lineRule="auto"/>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1C92518" wp14:editId="7F9E945A">
            <wp:extent cx="5036024" cy="2797791"/>
            <wp:effectExtent l="0" t="0" r="0" b="317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FDDCEE5" w14:textId="77777777" w:rsidR="00E11C96" w:rsidRPr="00FD2455" w:rsidRDefault="00E11C96" w:rsidP="00FD2455">
      <w:pPr>
        <w:pStyle w:val="Piedetabla"/>
        <w:spacing w:line="276" w:lineRule="auto"/>
        <w:jc w:val="center"/>
        <w:rPr>
          <w:rFonts w:ascii="Santander Text" w:hAnsi="Santander Text"/>
          <w:lang w:val="en-US"/>
        </w:rPr>
      </w:pPr>
      <w:r w:rsidRPr="00FD2455">
        <w:rPr>
          <w:rStyle w:val="cf01"/>
          <w:rFonts w:ascii="Santander Text" w:hAnsi="Santander Text" w:cs="Times New Roman"/>
          <w:szCs w:val="24"/>
          <w:lang w:val="en-US"/>
        </w:rPr>
        <w:t>Source: EBA, ITS on Pillar 3 disclosures on ESG risks</w:t>
      </w:r>
      <w:r w:rsidR="00FE26B7" w:rsidRPr="00FD2455">
        <w:rPr>
          <w:rStyle w:val="FootnoteReference"/>
          <w:rFonts w:ascii="Santander Text" w:hAnsi="Santander Text"/>
          <w:lang w:val="en-US"/>
        </w:rPr>
        <w:footnoteReference w:id="3"/>
      </w:r>
    </w:p>
    <w:p w14:paraId="7F969233" w14:textId="77777777" w:rsidR="00CF647C" w:rsidRPr="00FD2455" w:rsidRDefault="00526B3F" w:rsidP="00FD2455">
      <w:pPr>
        <w:pStyle w:val="Heading2"/>
        <w:spacing w:line="276" w:lineRule="auto"/>
        <w:rPr>
          <w:rFonts w:ascii="Santander Text" w:hAnsi="Santander Text"/>
          <w:lang w:val="en-US"/>
        </w:rPr>
      </w:pPr>
      <w:bookmarkStart w:id="5" w:name="_Toc116209747"/>
      <w:bookmarkEnd w:id="4"/>
      <w:r w:rsidRPr="00FD2455">
        <w:rPr>
          <w:rFonts w:ascii="Santander Text" w:hAnsi="Santander Text"/>
          <w:lang w:val="en-US"/>
        </w:rPr>
        <w:t>1.2 Pillar 3 ESG interconnections with other reports and processes</w:t>
      </w:r>
      <w:bookmarkEnd w:id="5"/>
    </w:p>
    <w:p w14:paraId="4E73BD6A" w14:textId="5A5410F0" w:rsidR="00526B3F" w:rsidRPr="00FD2455" w:rsidRDefault="00526B3F" w:rsidP="00FD2455">
      <w:pPr>
        <w:spacing w:line="276" w:lineRule="auto"/>
        <w:rPr>
          <w:rFonts w:ascii="Santander Text" w:hAnsi="Santander Text"/>
          <w:lang w:val="en-US"/>
        </w:rPr>
      </w:pPr>
      <w:r w:rsidRPr="00FD2455">
        <w:rPr>
          <w:rFonts w:ascii="Santander Text" w:hAnsi="Santander Text"/>
          <w:lang w:val="en-US"/>
        </w:rPr>
        <w:t>One of the main challenges of th</w:t>
      </w:r>
      <w:r w:rsidR="00E3036A" w:rsidRPr="00FD2455">
        <w:rPr>
          <w:rFonts w:ascii="Santander Text" w:hAnsi="Santander Text"/>
          <w:lang w:val="en-US"/>
        </w:rPr>
        <w:t xml:space="preserve">e </w:t>
      </w:r>
      <w:r w:rsidR="006E2FB0" w:rsidRPr="00FD2455">
        <w:rPr>
          <w:rFonts w:ascii="Santander Text" w:hAnsi="Santander Text"/>
          <w:lang w:val="en-US"/>
        </w:rPr>
        <w:t>Pillar 3 ESG</w:t>
      </w:r>
      <w:r w:rsidRPr="00FD2455">
        <w:rPr>
          <w:rFonts w:ascii="Santander Text" w:hAnsi="Santander Text"/>
          <w:lang w:val="en-US"/>
        </w:rPr>
        <w:t xml:space="preserve"> framework is its high degree of </w:t>
      </w:r>
      <w:r w:rsidR="00E6311A" w:rsidRPr="00FD2455">
        <w:rPr>
          <w:rFonts w:ascii="Santander Text" w:hAnsi="Santander Text"/>
          <w:lang w:val="en-US"/>
        </w:rPr>
        <w:t>interconnectivity</w:t>
      </w:r>
      <w:r w:rsidRPr="00FD2455">
        <w:rPr>
          <w:rFonts w:ascii="Santander Text" w:hAnsi="Santander Text"/>
          <w:lang w:val="en-US"/>
        </w:rPr>
        <w:t xml:space="preserve"> with critical reports (internal and external) and processe</w:t>
      </w:r>
      <w:r w:rsidR="00E3036A" w:rsidRPr="00FD2455">
        <w:rPr>
          <w:rFonts w:ascii="Santander Text" w:hAnsi="Santander Text"/>
          <w:lang w:val="en-US"/>
        </w:rPr>
        <w:t xml:space="preserve">s. </w:t>
      </w:r>
      <w:proofErr w:type="gramStart"/>
      <w:r w:rsidR="00E3036A" w:rsidRPr="00FD2455">
        <w:rPr>
          <w:rFonts w:ascii="Santander Text" w:hAnsi="Santander Text"/>
          <w:lang w:val="en-US"/>
        </w:rPr>
        <w:t>As a consequence</w:t>
      </w:r>
      <w:proofErr w:type="gramEnd"/>
      <w:r w:rsidR="00E3036A" w:rsidRPr="00FD2455">
        <w:rPr>
          <w:rFonts w:ascii="Santander Text" w:hAnsi="Santander Text"/>
          <w:lang w:val="en-US"/>
        </w:rPr>
        <w:t>, a strong governance and control framework are required to ensure consistency.</w:t>
      </w:r>
    </w:p>
    <w:p w14:paraId="49367455" w14:textId="6C058F2E" w:rsidR="00E3036A" w:rsidRPr="00FD2455" w:rsidRDefault="00FE26B7" w:rsidP="00FD2455">
      <w:pPr>
        <w:pStyle w:val="Captio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2</w:t>
      </w:r>
      <w:r w:rsidRPr="00FD2455">
        <w:rPr>
          <w:rFonts w:ascii="Santander Text" w:hAnsi="Santander Text"/>
          <w:b/>
          <w:color w:val="2B579A"/>
          <w:shd w:val="clear" w:color="auto" w:fill="E6E6E6"/>
        </w:rPr>
        <w:fldChar w:fldCharType="end"/>
      </w:r>
      <w:r w:rsidR="006E2FB0" w:rsidRPr="00FD2455">
        <w:rPr>
          <w:rFonts w:ascii="Santander Text" w:hAnsi="Santander Text"/>
          <w:b/>
          <w:bCs/>
          <w:sz w:val="18"/>
          <w:szCs w:val="22"/>
          <w:lang w:val="en-US"/>
        </w:rPr>
        <w:t>. Pillar 3 ESG interconnections with other relevant exercises</w:t>
      </w:r>
    </w:p>
    <w:p w14:paraId="4919BF23" w14:textId="77777777" w:rsidR="00E3036A" w:rsidRPr="00FD2455" w:rsidRDefault="00E3036A" w:rsidP="00FD2455">
      <w:pPr>
        <w:keepNext/>
        <w:spacing w:line="276" w:lineRule="auto"/>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4374B48D" wp14:editId="5410FAAC">
            <wp:extent cx="4216704" cy="1633144"/>
            <wp:effectExtent l="0" t="0" r="0" b="5715"/>
            <wp:docPr id="12" name="Picture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14:paraId="7BC68EE2" w14:textId="77777777" w:rsidR="00E3036A" w:rsidRPr="00FD2455" w:rsidRDefault="006E2FB0" w:rsidP="00FD2455">
      <w:pPr>
        <w:pStyle w:val="Piedetabla"/>
        <w:spacing w:line="276" w:lineRule="auto"/>
        <w:jc w:val="center"/>
        <w:rPr>
          <w:rFonts w:ascii="Santander Text" w:hAnsi="Santander Text"/>
          <w:lang w:val="en-US"/>
        </w:rPr>
      </w:pPr>
      <w:r w:rsidRPr="00FD2455">
        <w:rPr>
          <w:rFonts w:ascii="Santander Text" w:hAnsi="Santander Text"/>
          <w:lang w:val="en-US"/>
        </w:rPr>
        <w:t>Source: own elaboration.</w:t>
      </w:r>
    </w:p>
    <w:p w14:paraId="25CC1D29" w14:textId="77777777" w:rsidR="00157F5A" w:rsidRPr="00FD2455" w:rsidRDefault="00A96FBD" w:rsidP="00FD2455">
      <w:pPr>
        <w:pStyle w:val="Heading2"/>
        <w:spacing w:after="480" w:line="276" w:lineRule="auto"/>
        <w:rPr>
          <w:rFonts w:ascii="Santander Text" w:hAnsi="Santander Text"/>
          <w:lang w:val="en-US"/>
        </w:rPr>
      </w:pPr>
      <w:bookmarkStart w:id="6" w:name="_Toc116209748"/>
      <w:r w:rsidRPr="00FD2455">
        <w:rPr>
          <w:rFonts w:ascii="Santander Text" w:hAnsi="Santander Text"/>
          <w:lang w:val="en-US"/>
        </w:rPr>
        <w:lastRenderedPageBreak/>
        <w:t>1.2</w:t>
      </w:r>
      <w:r w:rsidR="006404BD" w:rsidRPr="00FD2455">
        <w:rPr>
          <w:rFonts w:ascii="Santander Text" w:hAnsi="Santander Text"/>
          <w:lang w:val="en-US"/>
        </w:rPr>
        <w:t xml:space="preserve"> </w:t>
      </w:r>
      <w:r w:rsidR="00BB7D1F" w:rsidRPr="00FD2455">
        <w:rPr>
          <w:rFonts w:ascii="Santander Text" w:hAnsi="Santander Text"/>
          <w:lang w:val="en-US"/>
        </w:rPr>
        <w:t xml:space="preserve">Overview </w:t>
      </w:r>
      <w:r w:rsidRPr="00FD2455">
        <w:rPr>
          <w:rFonts w:ascii="Santander Text" w:hAnsi="Santander Text"/>
          <w:lang w:val="en-US"/>
        </w:rPr>
        <w:t xml:space="preserve">of Pillar </w:t>
      </w:r>
      <w:r w:rsidR="00BB7D1F" w:rsidRPr="00FD2455">
        <w:rPr>
          <w:rFonts w:ascii="Santander Text" w:hAnsi="Santander Text"/>
          <w:lang w:val="en-US"/>
        </w:rPr>
        <w:t>3 ESG</w:t>
      </w:r>
      <w:r w:rsidRPr="00FD2455">
        <w:rPr>
          <w:rFonts w:ascii="Santander Text" w:hAnsi="Santander Text"/>
          <w:lang w:val="en-US"/>
        </w:rPr>
        <w:t xml:space="preserve"> templates and their entry into force</w:t>
      </w:r>
      <w:bookmarkEnd w:id="6"/>
    </w:p>
    <w:p w14:paraId="228769B0" w14:textId="77777777" w:rsidR="00D90771" w:rsidRPr="00FD2455" w:rsidRDefault="00F94D9E" w:rsidP="00FD2455">
      <w:pPr>
        <w:spacing w:line="276" w:lineRule="auto"/>
        <w:rPr>
          <w:rFonts w:ascii="Santander Text" w:hAnsi="Santander Text"/>
          <w:lang w:val="en-US"/>
        </w:rPr>
      </w:pPr>
      <w:r w:rsidRPr="00FD2455">
        <w:rPr>
          <w:rFonts w:ascii="Santander Text" w:hAnsi="Santander Text"/>
          <w:lang w:val="en-US"/>
        </w:rPr>
        <w:t xml:space="preserve">The EBA final draft ITS on Pillar 3 disclosures on ESG risks </w:t>
      </w:r>
      <w:r w:rsidR="00D90771" w:rsidRPr="00FD2455">
        <w:rPr>
          <w:rFonts w:ascii="Santander Text" w:hAnsi="Santander Text"/>
          <w:lang w:val="en-US"/>
        </w:rPr>
        <w:t>includes 10 templates with quantitative disclosures regarding climate change transition risk, climate change physical risk and climate change mitigating measures, as summarize in the following figure:</w:t>
      </w:r>
    </w:p>
    <w:p w14:paraId="3FEE5CD4" w14:textId="01E960A5" w:rsidR="0014053F" w:rsidRPr="00FD2455" w:rsidRDefault="00FE26B7" w:rsidP="00FD2455">
      <w:pPr>
        <w:pStyle w:val="Captio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3</w:t>
      </w:r>
      <w:r w:rsidRPr="00FD2455">
        <w:rPr>
          <w:rFonts w:ascii="Santander Text" w:hAnsi="Santander Text"/>
          <w:b/>
          <w:color w:val="2B579A"/>
          <w:shd w:val="clear" w:color="auto" w:fill="E6E6E6"/>
        </w:rPr>
        <w:fldChar w:fldCharType="end"/>
      </w:r>
      <w:r w:rsidR="0095589A" w:rsidRPr="00FD2455">
        <w:rPr>
          <w:rFonts w:ascii="Santander Text" w:hAnsi="Santander Text"/>
          <w:b/>
          <w:bCs/>
          <w:sz w:val="18"/>
          <w:szCs w:val="22"/>
          <w:lang w:val="en-US"/>
        </w:rPr>
        <w:t>. Overview of quantitative templates</w:t>
      </w:r>
    </w:p>
    <w:p w14:paraId="366C0D54" w14:textId="77777777" w:rsidR="00F94D9E" w:rsidRPr="00FD2455" w:rsidRDefault="00F94D9E" w:rsidP="00FD2455">
      <w:pPr>
        <w:pStyle w:val="Caption"/>
        <w:keepNext/>
        <w:spacing w:line="276" w:lineRule="auto"/>
        <w:ind w:firstLine="0"/>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EC12860" wp14:editId="16191C93">
            <wp:extent cx="5179821" cy="2886185"/>
            <wp:effectExtent l="0" t="0" r="190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3"/>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14:paraId="6A4820F6" w14:textId="77777777" w:rsidR="00D90771" w:rsidRPr="00FD2455" w:rsidRDefault="00D90771" w:rsidP="00FD2455">
      <w:pPr>
        <w:pStyle w:val="Piedetabla"/>
        <w:spacing w:beforeAutospacing="0" w:after="100" w:line="276" w:lineRule="auto"/>
        <w:jc w:val="center"/>
        <w:rPr>
          <w:rFonts w:ascii="Santander Text" w:hAnsi="Santander Text"/>
          <w:lang w:val="en-US"/>
        </w:rPr>
      </w:pPr>
      <w:r w:rsidRPr="00FD2455">
        <w:rPr>
          <w:rFonts w:ascii="Santander Text" w:hAnsi="Santander Text"/>
          <w:lang w:val="en-US"/>
        </w:rPr>
        <w:t>Source: EBA/ITS/2022/01</w:t>
      </w:r>
    </w:p>
    <w:p w14:paraId="6C256836" w14:textId="77777777" w:rsidR="00D90771" w:rsidRPr="00FD2455" w:rsidRDefault="00D90771" w:rsidP="00FD2455">
      <w:pPr>
        <w:spacing w:before="240" w:beforeAutospacing="0" w:line="276" w:lineRule="auto"/>
        <w:rPr>
          <w:rFonts w:ascii="Santander Text" w:hAnsi="Santander Text"/>
          <w:lang w:val="en-US"/>
        </w:rPr>
      </w:pPr>
      <w:r w:rsidRPr="00FD2455">
        <w:rPr>
          <w:rFonts w:ascii="Santander Text" w:hAnsi="Santander Text"/>
          <w:lang w:val="en-US"/>
        </w:rPr>
        <w:t>Below a summary of the content of each template and the regulatory entry into force date</w:t>
      </w:r>
      <w:r w:rsidR="005F3936" w:rsidRPr="00FD2455">
        <w:rPr>
          <w:rFonts w:ascii="Santander Text" w:hAnsi="Santander Text"/>
          <w:lang w:val="en-US"/>
        </w:rPr>
        <w:t xml:space="preserve"> is included</w:t>
      </w:r>
      <w:r w:rsidRPr="00FD2455">
        <w:rPr>
          <w:rFonts w:ascii="Santander Text" w:hAnsi="Santander Text"/>
          <w:lang w:val="en-US"/>
        </w:rPr>
        <w:t>:</w:t>
      </w:r>
    </w:p>
    <w:tbl>
      <w:tblPr>
        <w:tblStyle w:val="TableGrid"/>
        <w:tblW w:w="8504" w:type="dxa"/>
        <w:jc w:val="center"/>
        <w:tblCellMar>
          <w:left w:w="57" w:type="dxa"/>
          <w:right w:w="57" w:type="dxa"/>
        </w:tblCellMar>
        <w:tblLook w:val="04A0" w:firstRow="1" w:lastRow="0" w:firstColumn="1" w:lastColumn="0" w:noHBand="0" w:noVBand="1"/>
      </w:tblPr>
      <w:tblGrid>
        <w:gridCol w:w="1814"/>
        <w:gridCol w:w="4592"/>
        <w:gridCol w:w="2098"/>
      </w:tblGrid>
      <w:tr w:rsidR="003C7BB4" w:rsidRPr="00FD2455" w14:paraId="38EF167E" w14:textId="77777777" w:rsidTr="00E8342F">
        <w:trPr>
          <w:trHeight w:val="340"/>
          <w:tblHeader/>
          <w:jc w:val="center"/>
        </w:trPr>
        <w:tc>
          <w:tcPr>
            <w:tcW w:w="1814" w:type="dxa"/>
            <w:tcBorders>
              <w:top w:val="nil"/>
              <w:left w:val="nil"/>
              <w:bottom w:val="single" w:sz="12" w:space="0" w:color="FF0000"/>
            </w:tcBorders>
            <w:vAlign w:val="center"/>
          </w:tcPr>
          <w:p w14:paraId="721BE091" w14:textId="64071643" w:rsidR="006404BD" w:rsidRPr="00FD2455" w:rsidRDefault="003C7BB4"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Pilar 3 ESG t</w:t>
            </w:r>
            <w:r w:rsidR="006404BD" w:rsidRPr="00FD2455">
              <w:rPr>
                <w:rFonts w:ascii="Santander Text" w:hAnsi="Santander Text" w:cs="Arial"/>
                <w:b/>
                <w:bCs/>
                <w:szCs w:val="20"/>
              </w:rPr>
              <w:t>emplate</w:t>
            </w:r>
          </w:p>
        </w:tc>
        <w:tc>
          <w:tcPr>
            <w:tcW w:w="4592" w:type="dxa"/>
            <w:tcBorders>
              <w:top w:val="nil"/>
              <w:bottom w:val="single" w:sz="12" w:space="0" w:color="FF0000"/>
            </w:tcBorders>
            <w:vAlign w:val="center"/>
          </w:tcPr>
          <w:p w14:paraId="32830BBE" w14:textId="77777777" w:rsidR="006404BD" w:rsidRPr="00FD2455" w:rsidRDefault="0095589A"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Summary of contents</w:t>
            </w:r>
          </w:p>
        </w:tc>
        <w:tc>
          <w:tcPr>
            <w:tcW w:w="2098" w:type="dxa"/>
            <w:tcBorders>
              <w:top w:val="nil"/>
              <w:bottom w:val="single" w:sz="12" w:space="0" w:color="FF0000"/>
              <w:right w:val="nil"/>
            </w:tcBorders>
            <w:vAlign w:val="center"/>
          </w:tcPr>
          <w:p w14:paraId="6866559B" w14:textId="77777777" w:rsidR="006404BD" w:rsidRPr="00FD2455" w:rsidRDefault="006404BD" w:rsidP="00FD2455">
            <w:pPr>
              <w:spacing w:before="120" w:beforeAutospacing="0" w:after="120" w:afterAutospacing="0" w:line="276" w:lineRule="auto"/>
              <w:jc w:val="left"/>
              <w:rPr>
                <w:rFonts w:ascii="Santander Text" w:hAnsi="Santander Text" w:cs="Arial"/>
                <w:b/>
                <w:bCs/>
                <w:szCs w:val="20"/>
              </w:rPr>
            </w:pPr>
            <w:r w:rsidRPr="00FD2455">
              <w:rPr>
                <w:rFonts w:ascii="Santander Text" w:hAnsi="Santander Text" w:cs="Arial"/>
                <w:b/>
                <w:bCs/>
                <w:szCs w:val="20"/>
              </w:rPr>
              <w:t>Entry into force</w:t>
            </w:r>
            <w:r w:rsidR="00D11075" w:rsidRPr="00FD2455">
              <w:rPr>
                <w:rFonts w:ascii="Santander Text" w:hAnsi="Santander Text" w:cs="Arial"/>
                <w:b/>
                <w:bCs/>
                <w:szCs w:val="20"/>
              </w:rPr>
              <w:t xml:space="preserve"> (1</w:t>
            </w:r>
            <w:r w:rsidR="00D11075" w:rsidRPr="00FD2455">
              <w:rPr>
                <w:rFonts w:ascii="Santander Text" w:hAnsi="Santander Text" w:cs="Arial"/>
                <w:b/>
                <w:bCs/>
                <w:szCs w:val="20"/>
                <w:vertAlign w:val="superscript"/>
              </w:rPr>
              <w:t>st</w:t>
            </w:r>
            <w:r w:rsidR="00D11075" w:rsidRPr="00FD2455">
              <w:rPr>
                <w:rFonts w:ascii="Santander Text" w:hAnsi="Santander Text" w:cs="Arial"/>
                <w:b/>
                <w:bCs/>
                <w:szCs w:val="20"/>
              </w:rPr>
              <w:t xml:space="preserve"> reference date)</w:t>
            </w:r>
          </w:p>
        </w:tc>
      </w:tr>
      <w:tr w:rsidR="003C7BB4" w:rsidRPr="00FD2455" w14:paraId="08DC756F" w14:textId="77777777" w:rsidTr="00E8342F">
        <w:trPr>
          <w:trHeight w:val="964"/>
          <w:jc w:val="center"/>
        </w:trPr>
        <w:tc>
          <w:tcPr>
            <w:tcW w:w="1814" w:type="dxa"/>
            <w:tcBorders>
              <w:top w:val="single" w:sz="12" w:space="0" w:color="FF0000"/>
              <w:left w:val="nil"/>
            </w:tcBorders>
            <w:vAlign w:val="center"/>
          </w:tcPr>
          <w:p w14:paraId="473EAAED"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1</w:t>
            </w:r>
            <w:r w:rsidR="003C7BB4" w:rsidRPr="00FD2455">
              <w:rPr>
                <w:rFonts w:ascii="Santander Text" w:hAnsi="Santander Text" w:cs="Arial"/>
                <w:b/>
                <w:bCs/>
                <w:sz w:val="18"/>
                <w:szCs w:val="18"/>
              </w:rPr>
              <w:t xml:space="preserve"> - Climate Change transition risk: Credit quality of exposures by sector, </w:t>
            </w:r>
            <w:proofErr w:type="gramStart"/>
            <w:r w:rsidR="003C7BB4" w:rsidRPr="00FD2455">
              <w:rPr>
                <w:rFonts w:ascii="Santander Text" w:hAnsi="Santander Text" w:cs="Arial"/>
                <w:b/>
                <w:bCs/>
                <w:sz w:val="18"/>
                <w:szCs w:val="18"/>
              </w:rPr>
              <w:t>emissions</w:t>
            </w:r>
            <w:proofErr w:type="gramEnd"/>
            <w:r w:rsidR="003C7BB4" w:rsidRPr="00FD2455">
              <w:rPr>
                <w:rFonts w:ascii="Santander Text" w:hAnsi="Santander Text" w:cs="Arial"/>
                <w:b/>
                <w:bCs/>
                <w:sz w:val="18"/>
                <w:szCs w:val="18"/>
              </w:rPr>
              <w:t xml:space="preserve"> and residual maturity</w:t>
            </w:r>
          </w:p>
        </w:tc>
        <w:tc>
          <w:tcPr>
            <w:tcW w:w="4592" w:type="dxa"/>
            <w:tcBorders>
              <w:top w:val="single" w:sz="12" w:space="0" w:color="FF0000"/>
            </w:tcBorders>
            <w:vAlign w:val="center"/>
          </w:tcPr>
          <w:p w14:paraId="4A30270E" w14:textId="77777777" w:rsidR="0095589A" w:rsidRPr="000F7941" w:rsidRDefault="004C0EC4" w:rsidP="00FD2455">
            <w:pPr>
              <w:spacing w:before="0" w:beforeAutospacing="0" w:after="120" w:afterAutospacing="0" w:line="276" w:lineRule="auto"/>
              <w:jc w:val="left"/>
              <w:rPr>
                <w:rFonts w:ascii="Santander Text" w:hAnsi="Santander Text" w:cs="Arial"/>
                <w:sz w:val="18"/>
                <w:szCs w:val="18"/>
                <w:lang w:val="en-US"/>
              </w:rPr>
            </w:pPr>
            <w:r w:rsidRPr="000F7941">
              <w:rPr>
                <w:rFonts w:ascii="Santander Text" w:hAnsi="Santander Text" w:cs="Arial"/>
                <w:sz w:val="18"/>
                <w:szCs w:val="18"/>
                <w:lang w:val="en-US"/>
              </w:rPr>
              <w:t>Gross carrying amount</w:t>
            </w:r>
            <w:r w:rsidR="006404BD" w:rsidRPr="000F7941">
              <w:rPr>
                <w:rFonts w:ascii="Santander Text" w:hAnsi="Santander Text" w:cs="Arial"/>
                <w:sz w:val="18"/>
                <w:szCs w:val="18"/>
                <w:lang w:val="en-US"/>
              </w:rPr>
              <w:t xml:space="preserve"> to</w:t>
            </w:r>
            <w:r w:rsidR="0095589A" w:rsidRPr="000F7941">
              <w:rPr>
                <w:rFonts w:ascii="Santander Text" w:hAnsi="Santander Text" w:cs="Arial"/>
                <w:sz w:val="18"/>
                <w:szCs w:val="18"/>
                <w:lang w:val="en-US"/>
              </w:rPr>
              <w:t>wards</w:t>
            </w:r>
            <w:r w:rsidR="006404BD" w:rsidRPr="000F7941">
              <w:rPr>
                <w:rFonts w:ascii="Santander Text" w:hAnsi="Santander Text" w:cs="Arial"/>
                <w:sz w:val="18"/>
                <w:szCs w:val="18"/>
                <w:lang w:val="en-US"/>
              </w:rPr>
              <w:t xml:space="preserve"> </w:t>
            </w:r>
            <w:r w:rsidR="003D33ED" w:rsidRPr="000F7941">
              <w:rPr>
                <w:rFonts w:ascii="Santander Text" w:hAnsi="Santander Text" w:cs="Arial"/>
                <w:sz w:val="18"/>
                <w:szCs w:val="18"/>
                <w:lang w:val="en-US"/>
              </w:rPr>
              <w:t>non-financial corporations</w:t>
            </w:r>
            <w:r w:rsidR="003D33ED" w:rsidRPr="000F7941" w:rsidDel="003D33ED">
              <w:rPr>
                <w:rFonts w:ascii="Santander Text" w:hAnsi="Santander Text" w:cs="Arial"/>
                <w:sz w:val="18"/>
                <w:szCs w:val="18"/>
                <w:lang w:val="en-US"/>
              </w:rPr>
              <w:t xml:space="preserve"> </w:t>
            </w:r>
            <w:r w:rsidR="006404BD" w:rsidRPr="000F7941">
              <w:rPr>
                <w:rFonts w:ascii="Santander Text" w:hAnsi="Santander Text" w:cs="Arial"/>
                <w:sz w:val="18"/>
                <w:szCs w:val="18"/>
                <w:lang w:val="en-US"/>
              </w:rPr>
              <w:t>operating in carbon-related sectors</w:t>
            </w:r>
            <w:r w:rsidR="0095589A" w:rsidRPr="000F7941">
              <w:rPr>
                <w:rFonts w:ascii="Santander Text" w:hAnsi="Santander Text" w:cs="Arial"/>
                <w:sz w:val="18"/>
                <w:szCs w:val="18"/>
                <w:lang w:val="en-US"/>
              </w:rPr>
              <w:t xml:space="preserve"> and their distribution by maturity buckets</w:t>
            </w:r>
          </w:p>
          <w:p w14:paraId="34571F93" w14:textId="77777777" w:rsidR="0095589A" w:rsidRPr="000F7941" w:rsidRDefault="004C0EC4" w:rsidP="00FD2455">
            <w:pPr>
              <w:spacing w:before="0" w:beforeAutospacing="0" w:after="120" w:afterAutospacing="0" w:line="276" w:lineRule="auto"/>
              <w:jc w:val="left"/>
              <w:rPr>
                <w:rFonts w:ascii="Santander Text" w:hAnsi="Santander Text" w:cs="Arial"/>
                <w:sz w:val="18"/>
                <w:szCs w:val="18"/>
                <w:lang w:val="en-US"/>
              </w:rPr>
            </w:pPr>
            <w:r w:rsidRPr="000F7941">
              <w:rPr>
                <w:rFonts w:ascii="Santander Text" w:hAnsi="Santander Text" w:cs="Arial"/>
                <w:sz w:val="18"/>
                <w:szCs w:val="18"/>
                <w:lang w:val="en-US"/>
              </w:rPr>
              <w:t>Q</w:t>
            </w:r>
            <w:r w:rsidR="006404BD" w:rsidRPr="000F7941">
              <w:rPr>
                <w:rFonts w:ascii="Santander Text" w:hAnsi="Santander Text" w:cs="Arial"/>
                <w:sz w:val="18"/>
                <w:szCs w:val="18"/>
                <w:lang w:val="en-US"/>
              </w:rPr>
              <w:t>uality of those exposures</w:t>
            </w:r>
            <w:r w:rsidR="00E41CB1" w:rsidRPr="000F7941">
              <w:rPr>
                <w:rFonts w:ascii="Santander Text" w:hAnsi="Santander Text" w:cs="Arial"/>
                <w:sz w:val="18"/>
                <w:szCs w:val="18"/>
                <w:lang w:val="en-US"/>
              </w:rPr>
              <w:t xml:space="preserve"> (</w:t>
            </w:r>
            <w:r w:rsidR="00F37467" w:rsidRPr="000F7941">
              <w:rPr>
                <w:rFonts w:ascii="Santander Text" w:hAnsi="Santander Text" w:cs="Arial"/>
                <w:sz w:val="18"/>
                <w:szCs w:val="18"/>
                <w:lang w:val="en-US"/>
              </w:rPr>
              <w:t>non-performing</w:t>
            </w:r>
            <w:r w:rsidR="0095589A" w:rsidRPr="000F7941">
              <w:rPr>
                <w:rFonts w:ascii="Santander Text" w:hAnsi="Santander Text" w:cs="Arial"/>
                <w:sz w:val="18"/>
                <w:szCs w:val="18"/>
                <w:lang w:val="en-US"/>
              </w:rPr>
              <w:t xml:space="preserve"> exposures,</w:t>
            </w:r>
            <w:r w:rsidR="00F37467" w:rsidRPr="000F7941">
              <w:rPr>
                <w:rFonts w:ascii="Santander Text" w:hAnsi="Santander Text" w:cs="Arial"/>
                <w:sz w:val="18"/>
                <w:szCs w:val="18"/>
                <w:lang w:val="en-US"/>
              </w:rPr>
              <w:t xml:space="preserve"> </w:t>
            </w:r>
            <w:r w:rsidR="006404BD" w:rsidRPr="000F7941">
              <w:rPr>
                <w:rFonts w:ascii="Santander Text" w:hAnsi="Santander Text" w:cs="Arial"/>
                <w:sz w:val="18"/>
                <w:szCs w:val="18"/>
                <w:lang w:val="en-US"/>
              </w:rPr>
              <w:t>stage 2 classification</w:t>
            </w:r>
            <w:r w:rsidR="00E41CB1" w:rsidRPr="000F7941">
              <w:rPr>
                <w:rFonts w:ascii="Santander Text" w:hAnsi="Santander Text" w:cs="Arial"/>
                <w:sz w:val="18"/>
                <w:szCs w:val="18"/>
                <w:lang w:val="en-US"/>
              </w:rPr>
              <w:t xml:space="preserve">, </w:t>
            </w:r>
            <w:r w:rsidR="0095589A" w:rsidRPr="000F7941">
              <w:rPr>
                <w:rFonts w:ascii="Santander Text" w:hAnsi="Santander Text" w:cs="Arial"/>
                <w:sz w:val="18"/>
                <w:szCs w:val="18"/>
                <w:lang w:val="en-US"/>
              </w:rPr>
              <w:t>impairment</w:t>
            </w:r>
            <w:r w:rsidR="000E4599" w:rsidRPr="000F7941">
              <w:rPr>
                <w:rFonts w:ascii="Santander Text" w:hAnsi="Santander Text" w:cs="Arial"/>
                <w:sz w:val="18"/>
                <w:szCs w:val="18"/>
                <w:lang w:val="en-US"/>
              </w:rPr>
              <w:t>)</w:t>
            </w:r>
            <w:r w:rsidR="006404BD" w:rsidRPr="000F7941">
              <w:rPr>
                <w:rFonts w:ascii="Santander Text" w:hAnsi="Santander Text" w:cs="Arial"/>
                <w:sz w:val="18"/>
                <w:szCs w:val="18"/>
                <w:lang w:val="en-US"/>
              </w:rPr>
              <w:t xml:space="preserve">. </w:t>
            </w:r>
          </w:p>
          <w:p w14:paraId="0D631BEE" w14:textId="77777777" w:rsidR="006404BD" w:rsidRPr="000F7941" w:rsidRDefault="0095589A" w:rsidP="00FD2455">
            <w:pPr>
              <w:spacing w:before="0" w:beforeAutospacing="0" w:after="120" w:afterAutospacing="0" w:line="276" w:lineRule="auto"/>
              <w:jc w:val="left"/>
              <w:rPr>
                <w:rFonts w:ascii="Santander Text" w:hAnsi="Santander Text" w:cs="Arial"/>
                <w:sz w:val="18"/>
                <w:szCs w:val="18"/>
                <w:lang w:val="en-US"/>
              </w:rPr>
            </w:pPr>
            <w:r w:rsidRPr="000F7941">
              <w:rPr>
                <w:rFonts w:ascii="Santander Text" w:hAnsi="Santander Text" w:cs="Arial"/>
                <w:sz w:val="18"/>
                <w:szCs w:val="18"/>
                <w:lang w:val="en-US"/>
              </w:rPr>
              <w:t>Financed emissions (sc</w:t>
            </w:r>
            <w:r w:rsidR="006404BD" w:rsidRPr="000F7941">
              <w:rPr>
                <w:rFonts w:ascii="Santander Text" w:hAnsi="Santander Text" w:cs="Arial"/>
                <w:sz w:val="18"/>
                <w:szCs w:val="18"/>
                <w:lang w:val="en-US"/>
              </w:rPr>
              <w:t>ope 1, 2 and 3</w:t>
            </w:r>
            <w:r w:rsidRPr="000F7941">
              <w:rPr>
                <w:rFonts w:ascii="Santander Text" w:hAnsi="Santander Text" w:cs="Arial"/>
                <w:sz w:val="18"/>
                <w:szCs w:val="18"/>
                <w:lang w:val="en-US"/>
              </w:rPr>
              <w:t>)</w:t>
            </w:r>
            <w:r w:rsidR="006404BD" w:rsidRPr="000F7941">
              <w:rPr>
                <w:rFonts w:ascii="Santander Text" w:hAnsi="Santander Text" w:cs="Arial"/>
                <w:sz w:val="18"/>
                <w:szCs w:val="18"/>
                <w:lang w:val="en-US"/>
              </w:rPr>
              <w:t xml:space="preserve"> </w:t>
            </w:r>
            <w:r w:rsidR="004C0EC4" w:rsidRPr="000F7941">
              <w:rPr>
                <w:rFonts w:ascii="Santander Text" w:hAnsi="Santander Text" w:cs="Arial"/>
                <w:sz w:val="18"/>
                <w:szCs w:val="18"/>
                <w:lang w:val="en-US"/>
              </w:rPr>
              <w:t xml:space="preserve">linked to those exposures, </w:t>
            </w:r>
            <w:proofErr w:type="gramStart"/>
            <w:r w:rsidR="004C0EC4" w:rsidRPr="000F7941">
              <w:rPr>
                <w:rFonts w:ascii="Santander Text" w:hAnsi="Santander Text" w:cs="Arial"/>
                <w:sz w:val="18"/>
                <w:szCs w:val="18"/>
                <w:lang w:val="en-US"/>
              </w:rPr>
              <w:t>as long as</w:t>
            </w:r>
            <w:proofErr w:type="gramEnd"/>
            <w:r w:rsidR="004C0EC4" w:rsidRPr="000F7941">
              <w:rPr>
                <w:rFonts w:ascii="Santander Text" w:hAnsi="Santander Text" w:cs="Arial"/>
                <w:sz w:val="18"/>
                <w:szCs w:val="18"/>
                <w:lang w:val="en-US"/>
              </w:rPr>
              <w:t xml:space="preserve"> they are </w:t>
            </w:r>
            <w:r w:rsidR="00E41CB1" w:rsidRPr="000F7941">
              <w:rPr>
                <w:rFonts w:ascii="Santander Text" w:hAnsi="Santander Text" w:cs="Arial"/>
                <w:sz w:val="18"/>
                <w:szCs w:val="18"/>
                <w:lang w:val="en-US"/>
              </w:rPr>
              <w:t>already</w:t>
            </w:r>
            <w:r w:rsidR="006404BD" w:rsidRPr="000F7941">
              <w:rPr>
                <w:rFonts w:ascii="Santander Text" w:hAnsi="Santander Text" w:cs="Arial"/>
                <w:sz w:val="18"/>
                <w:szCs w:val="18"/>
                <w:lang w:val="en-US"/>
              </w:rPr>
              <w:t xml:space="preserve"> available.</w:t>
            </w:r>
          </w:p>
        </w:tc>
        <w:tc>
          <w:tcPr>
            <w:tcW w:w="2098" w:type="dxa"/>
            <w:tcBorders>
              <w:top w:val="single" w:sz="12" w:space="0" w:color="FF0000"/>
              <w:right w:val="nil"/>
            </w:tcBorders>
            <w:vAlign w:val="center"/>
          </w:tcPr>
          <w:p w14:paraId="2E331E8D" w14:textId="77777777" w:rsidR="00A47E2F" w:rsidRPr="000F7941" w:rsidRDefault="00D11075" w:rsidP="00FD2455">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December </w:t>
            </w:r>
            <w:r w:rsidR="006404BD" w:rsidRPr="000F7941">
              <w:rPr>
                <w:rFonts w:ascii="Santander Text" w:hAnsi="Santander Text" w:cs="Arial"/>
                <w:color w:val="auto"/>
                <w:sz w:val="18"/>
                <w:szCs w:val="18"/>
                <w:lang w:val="en-US"/>
              </w:rPr>
              <w:t>2022</w:t>
            </w:r>
            <w:r w:rsidR="00FB4D79" w:rsidRPr="000F7941">
              <w:rPr>
                <w:rFonts w:ascii="Santander Text" w:hAnsi="Santander Text" w:cs="Arial"/>
                <w:color w:val="auto"/>
                <w:sz w:val="18"/>
                <w:szCs w:val="18"/>
                <w:lang w:val="en-US"/>
              </w:rPr>
              <w:t xml:space="preserve">, </w:t>
            </w:r>
            <w:proofErr w:type="gramStart"/>
            <w:r w:rsidR="00FB4D79" w:rsidRPr="000F7941">
              <w:rPr>
                <w:rFonts w:ascii="Santander Text" w:hAnsi="Santander Text" w:cs="Arial"/>
                <w:color w:val="auto"/>
                <w:sz w:val="18"/>
                <w:szCs w:val="18"/>
                <w:lang w:val="en-US"/>
              </w:rPr>
              <w:t>with the exception of</w:t>
            </w:r>
            <w:proofErr w:type="gramEnd"/>
            <w:r w:rsidR="00FB4D79" w:rsidRPr="000F7941">
              <w:rPr>
                <w:rFonts w:ascii="Santander Text" w:hAnsi="Santander Text" w:cs="Arial"/>
                <w:color w:val="auto"/>
                <w:sz w:val="18"/>
                <w:szCs w:val="18"/>
                <w:lang w:val="en-US"/>
              </w:rPr>
              <w:t>:</w:t>
            </w:r>
          </w:p>
          <w:p w14:paraId="7A27DDB0" w14:textId="2A782CDE" w:rsidR="006404BD" w:rsidRPr="000F7941" w:rsidRDefault="003C7BB4" w:rsidP="00FD2455">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006404BD" w:rsidRPr="000F7941">
              <w:rPr>
                <w:rFonts w:ascii="Santander Text" w:hAnsi="Santander Text" w:cs="Arial"/>
                <w:color w:val="auto"/>
                <w:sz w:val="18"/>
                <w:szCs w:val="18"/>
                <w:lang w:val="en-US"/>
              </w:rPr>
              <w:t>Column "c"</w:t>
            </w:r>
            <w:r w:rsidR="00A96FBD" w:rsidRPr="000F7941">
              <w:rPr>
                <w:rFonts w:ascii="Santander Text" w:hAnsi="Santander Text" w:cs="Arial"/>
                <w:color w:val="auto"/>
                <w:sz w:val="18"/>
                <w:szCs w:val="18"/>
                <w:lang w:val="en-US"/>
              </w:rPr>
              <w:t xml:space="preserve">, related to </w:t>
            </w:r>
            <w:r w:rsidR="005E535D" w:rsidRPr="000F7941">
              <w:rPr>
                <w:rFonts w:ascii="Santander Text" w:hAnsi="Santander Text" w:cs="Arial"/>
                <w:color w:val="auto"/>
                <w:sz w:val="18"/>
                <w:szCs w:val="18"/>
                <w:lang w:val="en-US"/>
              </w:rPr>
              <w:t>environmentally sustainable exposures</w:t>
            </w:r>
            <w:r w:rsidR="00BD3678" w:rsidRPr="000F7941">
              <w:rPr>
                <w:rFonts w:ascii="Santander Text" w:hAnsi="Santander Text" w:cs="Arial"/>
                <w:color w:val="auto"/>
                <w:sz w:val="18"/>
                <w:szCs w:val="18"/>
                <w:lang w:val="en-US"/>
              </w:rPr>
              <w:t xml:space="preserve"> (as of Dec’23 for exposures included in GAR numerator and as of Jun’24 </w:t>
            </w:r>
            <w:r w:rsidR="007F1AB0" w:rsidRPr="000F7941">
              <w:rPr>
                <w:rFonts w:ascii="Santander Text" w:hAnsi="Santander Text" w:cs="Arial"/>
                <w:color w:val="auto"/>
                <w:sz w:val="18"/>
                <w:szCs w:val="18"/>
                <w:lang w:val="en-US"/>
              </w:rPr>
              <w:t xml:space="preserve">for </w:t>
            </w:r>
            <w:r w:rsidR="00BD3678" w:rsidRPr="000F7941">
              <w:rPr>
                <w:rFonts w:ascii="Santander Text" w:hAnsi="Santander Text" w:cs="Arial"/>
                <w:color w:val="auto"/>
                <w:sz w:val="18"/>
                <w:szCs w:val="18"/>
                <w:lang w:val="en-US"/>
              </w:rPr>
              <w:t>those included in BTAR numerator)</w:t>
            </w:r>
          </w:p>
          <w:p w14:paraId="66709A4D" w14:textId="77777777" w:rsidR="006404BD" w:rsidRPr="000F7941" w:rsidRDefault="003C7BB4" w:rsidP="00486826">
            <w:pPr>
              <w:pStyle w:val="Default"/>
              <w:numPr>
                <w:ilvl w:val="0"/>
                <w:numId w:val="16"/>
              </w:numPr>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lastRenderedPageBreak/>
              <w:t xml:space="preserve">- </w:t>
            </w:r>
            <w:r w:rsidR="006404BD" w:rsidRPr="000F7941">
              <w:rPr>
                <w:rFonts w:ascii="Santander Text" w:hAnsi="Santander Text" w:cs="Arial"/>
                <w:color w:val="auto"/>
                <w:sz w:val="18"/>
                <w:szCs w:val="18"/>
                <w:lang w:val="en-US"/>
              </w:rPr>
              <w:t>Column "</w:t>
            </w:r>
            <w:proofErr w:type="spellStart"/>
            <w:r w:rsidR="006404BD" w:rsidRPr="000F7941">
              <w:rPr>
                <w:rFonts w:ascii="Santander Text" w:hAnsi="Santander Text" w:cs="Arial"/>
                <w:color w:val="auto"/>
                <w:sz w:val="18"/>
                <w:szCs w:val="18"/>
                <w:lang w:val="en-US"/>
              </w:rPr>
              <w:t>i</w:t>
            </w:r>
            <w:proofErr w:type="spellEnd"/>
            <w:r w:rsidR="006404BD" w:rsidRPr="000F7941">
              <w:rPr>
                <w:rFonts w:ascii="Santander Text" w:hAnsi="Santander Text" w:cs="Arial"/>
                <w:color w:val="auto"/>
                <w:sz w:val="18"/>
                <w:szCs w:val="18"/>
                <w:lang w:val="en-US"/>
              </w:rPr>
              <w:t xml:space="preserve">", "j", "k", related to GHG emissions, </w:t>
            </w:r>
            <w:r w:rsidR="003D33ED" w:rsidRPr="000F7941">
              <w:rPr>
                <w:rFonts w:ascii="Santander Text" w:hAnsi="Santander Text" w:cs="Arial"/>
                <w:color w:val="auto"/>
                <w:sz w:val="18"/>
                <w:szCs w:val="18"/>
                <w:lang w:val="en-US"/>
              </w:rPr>
              <w:t>2022-2024, (information should be published from 2022 onwards as it becomes available)</w:t>
            </w:r>
          </w:p>
        </w:tc>
      </w:tr>
      <w:tr w:rsidR="003C7BB4" w:rsidRPr="00FD2455" w14:paraId="11E0133B" w14:textId="77777777" w:rsidTr="00E8342F">
        <w:trPr>
          <w:jc w:val="center"/>
        </w:trPr>
        <w:tc>
          <w:tcPr>
            <w:tcW w:w="1814" w:type="dxa"/>
            <w:tcBorders>
              <w:left w:val="nil"/>
            </w:tcBorders>
            <w:vAlign w:val="center"/>
          </w:tcPr>
          <w:p w14:paraId="0C91E7AA"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lastRenderedPageBreak/>
              <w:t>2</w:t>
            </w:r>
            <w:r w:rsidR="003C7BB4" w:rsidRPr="00FD2455">
              <w:rPr>
                <w:rFonts w:ascii="Santander Text" w:hAnsi="Santander Text" w:cs="Arial"/>
                <w:b/>
                <w:bCs/>
                <w:sz w:val="18"/>
                <w:szCs w:val="18"/>
              </w:rPr>
              <w:t xml:space="preserve"> - Climate change transition risk: Loans collateralised by immovable property - Energy efficiency of the collateral</w:t>
            </w:r>
          </w:p>
        </w:tc>
        <w:tc>
          <w:tcPr>
            <w:tcW w:w="4592" w:type="dxa"/>
            <w:vAlign w:val="center"/>
          </w:tcPr>
          <w:p w14:paraId="54710B0C" w14:textId="5F5E1CE2" w:rsidR="006404BD" w:rsidRPr="00FD2455" w:rsidRDefault="004C0EC4" w:rsidP="00FD2455">
            <w:pPr>
              <w:pStyle w:val="Default"/>
              <w:spacing w:after="120" w:line="276" w:lineRule="auto"/>
              <w:rPr>
                <w:rFonts w:ascii="Santander Text" w:hAnsi="Santander Text" w:cs="Arial"/>
                <w:sz w:val="18"/>
                <w:szCs w:val="18"/>
                <w:lang w:val="en-US"/>
              </w:rPr>
            </w:pPr>
            <w:r w:rsidRPr="00FD2455">
              <w:rPr>
                <w:rFonts w:ascii="Santander Text" w:hAnsi="Santander Text" w:cs="Arial"/>
                <w:sz w:val="18"/>
                <w:szCs w:val="18"/>
                <w:lang w:val="en-US"/>
              </w:rPr>
              <w:t>D</w:t>
            </w:r>
            <w:r w:rsidR="006404BD" w:rsidRPr="00FD2455">
              <w:rPr>
                <w:rFonts w:ascii="Santander Text" w:hAnsi="Santander Text" w:cs="Arial"/>
                <w:sz w:val="18"/>
                <w:szCs w:val="18"/>
                <w:lang w:val="en-US"/>
              </w:rPr>
              <w:t xml:space="preserve">istribution of </w:t>
            </w:r>
            <w:r w:rsidR="000E4599" w:rsidRPr="00FD2455">
              <w:rPr>
                <w:rFonts w:ascii="Santander Text" w:hAnsi="Santander Text" w:cs="Arial"/>
                <w:sz w:val="18"/>
                <w:szCs w:val="18"/>
                <w:lang w:val="en-US"/>
              </w:rPr>
              <w:t xml:space="preserve">the exposure of </w:t>
            </w:r>
            <w:r w:rsidR="006404BD" w:rsidRPr="00FD2455">
              <w:rPr>
                <w:rFonts w:ascii="Santander Text" w:hAnsi="Santander Text" w:cs="Arial"/>
                <w:sz w:val="18"/>
                <w:szCs w:val="18"/>
                <w:lang w:val="en-US"/>
              </w:rPr>
              <w:t xml:space="preserve">real estate collateralized loans </w:t>
            </w:r>
            <w:r w:rsidR="00FB4D79" w:rsidRPr="00FD2455">
              <w:rPr>
                <w:rFonts w:ascii="Santander Text" w:hAnsi="Santander Text" w:cs="Arial"/>
                <w:sz w:val="18"/>
                <w:szCs w:val="18"/>
                <w:lang w:val="en-US"/>
              </w:rPr>
              <w:t xml:space="preserve">(commercial and residential) </w:t>
            </w:r>
            <w:r w:rsidR="006404BD" w:rsidRPr="00FD2455">
              <w:rPr>
                <w:rFonts w:ascii="Santander Text" w:hAnsi="Santander Text" w:cs="Arial"/>
                <w:sz w:val="18"/>
                <w:szCs w:val="18"/>
                <w:lang w:val="en-US"/>
              </w:rPr>
              <w:t xml:space="preserve">and advances and </w:t>
            </w:r>
            <w:r w:rsidR="005E535D" w:rsidRPr="00FD2455">
              <w:rPr>
                <w:rFonts w:ascii="Santander Text" w:hAnsi="Santander Text" w:cs="Arial"/>
                <w:sz w:val="18"/>
                <w:szCs w:val="18"/>
                <w:lang w:val="en-US"/>
              </w:rPr>
              <w:t>collaterals obtained by taking possession</w:t>
            </w:r>
            <w:r w:rsidR="006404BD" w:rsidRPr="00FD2455">
              <w:rPr>
                <w:rFonts w:ascii="Santander Text" w:hAnsi="Santander Text" w:cs="Arial"/>
                <w:sz w:val="18"/>
                <w:szCs w:val="18"/>
                <w:lang w:val="en-US"/>
              </w:rPr>
              <w:t xml:space="preserve">, by </w:t>
            </w:r>
            <w:r w:rsidR="000E4599" w:rsidRPr="00FD2455">
              <w:rPr>
                <w:rFonts w:ascii="Santander Text" w:hAnsi="Santander Text" w:cs="Arial"/>
                <w:sz w:val="18"/>
                <w:szCs w:val="18"/>
                <w:lang w:val="en-US"/>
              </w:rPr>
              <w:t xml:space="preserve">level of </w:t>
            </w:r>
            <w:r w:rsidR="006404BD" w:rsidRPr="00FD2455">
              <w:rPr>
                <w:rFonts w:ascii="Santander Text" w:hAnsi="Santander Text" w:cs="Arial"/>
                <w:sz w:val="18"/>
                <w:szCs w:val="18"/>
                <w:lang w:val="en-US"/>
              </w:rPr>
              <w:t xml:space="preserve">energy </w:t>
            </w:r>
            <w:r w:rsidR="000E4599" w:rsidRPr="00FD2455">
              <w:rPr>
                <w:rFonts w:ascii="Santander Text" w:hAnsi="Santander Text" w:cs="Arial"/>
                <w:sz w:val="18"/>
                <w:szCs w:val="18"/>
                <w:lang w:val="en-US"/>
              </w:rPr>
              <w:t xml:space="preserve">efficiency </w:t>
            </w:r>
            <w:r w:rsidRPr="00FD2455">
              <w:rPr>
                <w:rFonts w:ascii="Santander Text" w:hAnsi="Santander Text" w:cs="Arial"/>
                <w:sz w:val="18"/>
                <w:szCs w:val="18"/>
                <w:lang w:val="en-US"/>
              </w:rPr>
              <w:t xml:space="preserve">(EP Score, </w:t>
            </w:r>
            <w:proofErr w:type="spellStart"/>
            <w:r w:rsidR="00642B95" w:rsidRPr="00FD2455">
              <w:rPr>
                <w:rFonts w:ascii="Santander Text" w:hAnsi="Santander Text" w:cs="Arial"/>
                <w:sz w:val="18"/>
                <w:szCs w:val="18"/>
                <w:lang w:val="en-US"/>
              </w:rPr>
              <w:t>kW</w:t>
            </w:r>
            <w:r w:rsidRPr="00FD2455">
              <w:rPr>
                <w:rFonts w:ascii="Santander Text" w:hAnsi="Santander Text" w:cs="Arial"/>
                <w:sz w:val="18"/>
                <w:szCs w:val="18"/>
                <w:lang w:val="en-US"/>
              </w:rPr>
              <w:t>wh</w:t>
            </w:r>
            <w:proofErr w:type="spellEnd"/>
            <w:r w:rsidRPr="00FD2455">
              <w:rPr>
                <w:rFonts w:ascii="Santander Text" w:hAnsi="Santander Text" w:cs="Arial"/>
                <w:sz w:val="18"/>
                <w:szCs w:val="18"/>
                <w:lang w:val="en-US"/>
              </w:rPr>
              <w:t xml:space="preserve">/m2) </w:t>
            </w:r>
            <w:r w:rsidR="006404BD" w:rsidRPr="00FD2455">
              <w:rPr>
                <w:rFonts w:ascii="Santander Text" w:hAnsi="Santander Text" w:cs="Arial"/>
                <w:sz w:val="18"/>
                <w:szCs w:val="18"/>
                <w:lang w:val="en-US"/>
              </w:rPr>
              <w:t>and by EPC label</w:t>
            </w:r>
            <w:r w:rsidRPr="00FD2455">
              <w:rPr>
                <w:rFonts w:ascii="Santander Text" w:hAnsi="Santander Text" w:cs="Arial"/>
                <w:sz w:val="18"/>
                <w:szCs w:val="18"/>
                <w:lang w:val="en-US"/>
              </w:rPr>
              <w:t xml:space="preserve"> (A-G)</w:t>
            </w:r>
            <w:r w:rsidR="005E535D" w:rsidRPr="00FD2455">
              <w:rPr>
                <w:rFonts w:ascii="Santander Text" w:hAnsi="Santander Text" w:cs="Arial"/>
                <w:sz w:val="18"/>
                <w:szCs w:val="18"/>
                <w:lang w:val="en-US"/>
              </w:rPr>
              <w:t>.</w:t>
            </w:r>
          </w:p>
        </w:tc>
        <w:tc>
          <w:tcPr>
            <w:tcW w:w="2098" w:type="dxa"/>
            <w:tcBorders>
              <w:right w:val="nil"/>
            </w:tcBorders>
            <w:vAlign w:val="center"/>
          </w:tcPr>
          <w:p w14:paraId="0FC19E3C"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tc>
      </w:tr>
      <w:tr w:rsidR="003C7BB4" w:rsidRPr="00FD2455" w14:paraId="669BA5BD" w14:textId="77777777" w:rsidTr="00E8342F">
        <w:trPr>
          <w:jc w:val="center"/>
        </w:trPr>
        <w:tc>
          <w:tcPr>
            <w:tcW w:w="1814" w:type="dxa"/>
            <w:tcBorders>
              <w:left w:val="nil"/>
            </w:tcBorders>
            <w:vAlign w:val="center"/>
          </w:tcPr>
          <w:p w14:paraId="5C4E7115" w14:textId="69C907D6"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3</w:t>
            </w:r>
            <w:r w:rsidR="003C7BB4" w:rsidRPr="00FD2455">
              <w:rPr>
                <w:rFonts w:ascii="Santander Text" w:hAnsi="Santander Text" w:cs="Arial"/>
                <w:b/>
                <w:bCs/>
                <w:sz w:val="18"/>
                <w:szCs w:val="18"/>
              </w:rPr>
              <w:t xml:space="preserve"> </w:t>
            </w:r>
            <w:r w:rsidR="00AD4E84" w:rsidRPr="00FD2455">
              <w:rPr>
                <w:rFonts w:ascii="Santander Text" w:hAnsi="Santander Text" w:cs="Arial"/>
                <w:b/>
                <w:bCs/>
                <w:sz w:val="18"/>
                <w:szCs w:val="18"/>
              </w:rPr>
              <w:t>-</w:t>
            </w:r>
            <w:r w:rsidR="003C7BB4" w:rsidRPr="00FD2455">
              <w:rPr>
                <w:rFonts w:ascii="Santander Text" w:hAnsi="Santander Text" w:cs="Arial"/>
                <w:b/>
                <w:bCs/>
                <w:sz w:val="18"/>
                <w:szCs w:val="18"/>
              </w:rPr>
              <w:t xml:space="preserve"> Climate change transition risk: Alignment metrics</w:t>
            </w:r>
          </w:p>
        </w:tc>
        <w:tc>
          <w:tcPr>
            <w:tcW w:w="4592" w:type="dxa"/>
            <w:vAlign w:val="center"/>
          </w:tcPr>
          <w:p w14:paraId="48552ABD" w14:textId="77777777" w:rsidR="004C0EC4" w:rsidRPr="00FD2455" w:rsidRDefault="004C0EC4" w:rsidP="00FD2455">
            <w:pPr>
              <w:autoSpaceDE w:val="0"/>
              <w:autoSpaceDN w:val="0"/>
              <w:adjustRightInd w:val="0"/>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Alignment metrics in terms of intensity and/or absolute measures in committed sectors and their distance to </w:t>
            </w:r>
            <w:r w:rsidR="000E4599" w:rsidRPr="00FD2455">
              <w:rPr>
                <w:rFonts w:ascii="Santander Text" w:hAnsi="Santander Text" w:cs="Arial"/>
                <w:sz w:val="18"/>
                <w:szCs w:val="18"/>
                <w:lang w:val="en-US"/>
              </w:rPr>
              <w:t xml:space="preserve">International Energy Agency (IEA) </w:t>
            </w:r>
            <w:r w:rsidRPr="00FD2455">
              <w:rPr>
                <w:rFonts w:ascii="Santander Text" w:hAnsi="Santander Text" w:cs="Arial"/>
                <w:sz w:val="18"/>
                <w:szCs w:val="18"/>
                <w:lang w:val="en-US"/>
              </w:rPr>
              <w:t>scenarios</w:t>
            </w:r>
            <w:r w:rsidR="006404BD" w:rsidRPr="00FD2455">
              <w:rPr>
                <w:rFonts w:ascii="Santander Text" w:hAnsi="Santander Text" w:cs="Arial"/>
                <w:sz w:val="18"/>
                <w:szCs w:val="18"/>
                <w:lang w:val="en-US"/>
              </w:rPr>
              <w:t>.</w:t>
            </w:r>
          </w:p>
          <w:p w14:paraId="06557506" w14:textId="77777777" w:rsidR="006404BD" w:rsidRPr="00FD2455" w:rsidRDefault="004C0EC4" w:rsidP="00FD2455">
            <w:pPr>
              <w:autoSpaceDE w:val="0"/>
              <w:autoSpaceDN w:val="0"/>
              <w:adjustRightInd w:val="0"/>
              <w:spacing w:before="0" w:beforeAutospacing="0" w:after="120" w:afterAutospacing="0" w:line="276" w:lineRule="auto"/>
              <w:jc w:val="left"/>
              <w:rPr>
                <w:rFonts w:ascii="Santander Text" w:hAnsi="Santander Text" w:cs="Arial"/>
                <w:color w:val="000000"/>
                <w:sz w:val="18"/>
                <w:szCs w:val="18"/>
                <w:lang w:val="en-US"/>
              </w:rPr>
            </w:pPr>
            <w:r w:rsidRPr="00FD2455">
              <w:rPr>
                <w:rFonts w:ascii="Santander Text" w:hAnsi="Santander Text" w:cs="Arial"/>
                <w:sz w:val="18"/>
                <w:szCs w:val="18"/>
                <w:lang w:val="en-US"/>
              </w:rPr>
              <w:t xml:space="preserve">Gross carried amount </w:t>
            </w:r>
            <w:r w:rsidR="00B92108" w:rsidRPr="00FD2455">
              <w:rPr>
                <w:rFonts w:ascii="Santander Text" w:hAnsi="Santander Text" w:cs="Arial"/>
                <w:sz w:val="18"/>
                <w:szCs w:val="18"/>
                <w:lang w:val="en-US"/>
              </w:rPr>
              <w:t>related to the reported exposures.</w:t>
            </w:r>
          </w:p>
        </w:tc>
        <w:tc>
          <w:tcPr>
            <w:tcW w:w="2098" w:type="dxa"/>
            <w:tcBorders>
              <w:right w:val="nil"/>
            </w:tcBorders>
            <w:vAlign w:val="center"/>
          </w:tcPr>
          <w:p w14:paraId="4CEACBDC" w14:textId="1D3CE9C1" w:rsidR="00A95335"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A95335" w:rsidRPr="00FD2455">
              <w:rPr>
                <w:rFonts w:ascii="Santander Text" w:hAnsi="Santander Text" w:cs="Arial"/>
                <w:sz w:val="18"/>
                <w:szCs w:val="18"/>
              </w:rPr>
              <w:t>2022-</w:t>
            </w:r>
            <w:r w:rsidRPr="00FD2455">
              <w:rPr>
                <w:rFonts w:ascii="Santander Text" w:hAnsi="Santander Text" w:cs="Arial"/>
                <w:sz w:val="18"/>
                <w:szCs w:val="18"/>
              </w:rPr>
              <w:t xml:space="preserve"> June </w:t>
            </w:r>
            <w:r w:rsidR="00A95335" w:rsidRPr="00FD2455">
              <w:rPr>
                <w:rFonts w:ascii="Santander Text" w:hAnsi="Santander Text" w:cs="Arial"/>
                <w:sz w:val="18"/>
                <w:szCs w:val="18"/>
              </w:rPr>
              <w:t>2024(information should be published from 2022 onwards as it becomes available)</w:t>
            </w:r>
          </w:p>
        </w:tc>
      </w:tr>
      <w:tr w:rsidR="003C7BB4" w:rsidRPr="00FD2455" w14:paraId="1F59C53A" w14:textId="77777777" w:rsidTr="00E8342F">
        <w:trPr>
          <w:jc w:val="center"/>
        </w:trPr>
        <w:tc>
          <w:tcPr>
            <w:tcW w:w="1814" w:type="dxa"/>
            <w:tcBorders>
              <w:left w:val="nil"/>
            </w:tcBorders>
            <w:vAlign w:val="center"/>
          </w:tcPr>
          <w:p w14:paraId="7C32364C" w14:textId="77777777" w:rsidR="006404BD" w:rsidRPr="000F7941"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0F7941">
              <w:rPr>
                <w:rFonts w:ascii="Santander Text" w:hAnsi="Santander Text" w:cs="Arial"/>
                <w:b/>
                <w:bCs/>
                <w:sz w:val="18"/>
                <w:szCs w:val="18"/>
              </w:rPr>
              <w:t>4</w:t>
            </w:r>
            <w:r w:rsidR="003C7BB4" w:rsidRPr="000F7941">
              <w:rPr>
                <w:rFonts w:ascii="Santander Text" w:hAnsi="Santander Text" w:cs="Arial"/>
                <w:b/>
                <w:bCs/>
                <w:sz w:val="18"/>
                <w:szCs w:val="18"/>
              </w:rPr>
              <w:t xml:space="preserve"> - Climate change transition risk: Exposures to top 20 carbon-intensive firms</w:t>
            </w:r>
          </w:p>
        </w:tc>
        <w:tc>
          <w:tcPr>
            <w:tcW w:w="4592" w:type="dxa"/>
            <w:vAlign w:val="center"/>
          </w:tcPr>
          <w:p w14:paraId="2D59FE5E" w14:textId="2D55DE85" w:rsidR="006404BD" w:rsidRPr="000F7941" w:rsidRDefault="00B92108" w:rsidP="00FD2455">
            <w:pPr>
              <w:spacing w:before="0" w:beforeAutospacing="0" w:after="120" w:afterAutospacing="0" w:line="276" w:lineRule="auto"/>
              <w:jc w:val="left"/>
              <w:rPr>
                <w:rFonts w:ascii="Santander Text" w:hAnsi="Santander Text" w:cs="Arial"/>
                <w:sz w:val="18"/>
                <w:szCs w:val="18"/>
                <w:lang w:val="en-US"/>
              </w:rPr>
            </w:pPr>
            <w:r w:rsidRPr="000F7941">
              <w:rPr>
                <w:rFonts w:ascii="Santander Text" w:hAnsi="Santander Text" w:cs="Arial"/>
                <w:sz w:val="18"/>
                <w:szCs w:val="18"/>
                <w:lang w:val="en-US"/>
              </w:rPr>
              <w:t>A</w:t>
            </w:r>
            <w:r w:rsidR="000E4599" w:rsidRPr="000F7941">
              <w:rPr>
                <w:rFonts w:ascii="Santander Text" w:hAnsi="Santander Text" w:cs="Arial"/>
                <w:sz w:val="18"/>
                <w:szCs w:val="18"/>
                <w:lang w:val="en-US"/>
              </w:rPr>
              <w:t xml:space="preserve">ggregated </w:t>
            </w:r>
            <w:r w:rsidRPr="000F7941">
              <w:rPr>
                <w:rFonts w:ascii="Santander Text" w:hAnsi="Santander Text" w:cs="Arial"/>
                <w:sz w:val="18"/>
                <w:szCs w:val="18"/>
                <w:lang w:val="en-US"/>
              </w:rPr>
              <w:t>Group’s</w:t>
            </w:r>
            <w:r w:rsidR="003D33ED" w:rsidRPr="000F7941">
              <w:rPr>
                <w:rFonts w:ascii="Santander Text" w:hAnsi="Santander Text" w:cs="Arial"/>
                <w:sz w:val="18"/>
                <w:szCs w:val="18"/>
                <w:lang w:val="en-US"/>
              </w:rPr>
              <w:t xml:space="preserve"> </w:t>
            </w:r>
            <w:r w:rsidR="006404BD" w:rsidRPr="000F7941">
              <w:rPr>
                <w:rFonts w:ascii="Santander Text" w:hAnsi="Santander Text" w:cs="Arial"/>
                <w:sz w:val="18"/>
                <w:szCs w:val="18"/>
                <w:lang w:val="en-US"/>
              </w:rPr>
              <w:t>exposure to the</w:t>
            </w:r>
            <w:r w:rsidRPr="000F7941">
              <w:rPr>
                <w:rFonts w:ascii="Santander Text" w:hAnsi="Santander Text" w:cs="Arial"/>
                <w:sz w:val="18"/>
                <w:szCs w:val="18"/>
                <w:lang w:val="en-US"/>
              </w:rPr>
              <w:t xml:space="preserve"> top</w:t>
            </w:r>
            <w:r w:rsidR="006404BD" w:rsidRPr="000F7941">
              <w:rPr>
                <w:rFonts w:ascii="Santander Text" w:hAnsi="Santander Text" w:cs="Arial"/>
                <w:sz w:val="18"/>
                <w:szCs w:val="18"/>
                <w:lang w:val="en-US"/>
              </w:rPr>
              <w:t xml:space="preserve"> </w:t>
            </w:r>
            <w:r w:rsidR="003D33ED" w:rsidRPr="000F7941">
              <w:rPr>
                <w:rFonts w:ascii="Santander Text" w:hAnsi="Santander Text" w:cs="Arial"/>
                <w:sz w:val="18"/>
                <w:szCs w:val="18"/>
                <w:lang w:val="en-US"/>
              </w:rPr>
              <w:t xml:space="preserve">20 </w:t>
            </w:r>
            <w:r w:rsidRPr="000F7941">
              <w:rPr>
                <w:rFonts w:ascii="Santander Text" w:hAnsi="Santander Text" w:cs="Arial"/>
                <w:sz w:val="18"/>
                <w:szCs w:val="18"/>
                <w:lang w:val="en-US"/>
              </w:rPr>
              <w:t xml:space="preserve">most polluting firms in the word as per the </w:t>
            </w:r>
            <w:r w:rsidR="00642B95" w:rsidRPr="000F7941">
              <w:rPr>
                <w:rFonts w:ascii="Santander Text" w:hAnsi="Santander Text" w:cs="Arial"/>
                <w:sz w:val="18"/>
                <w:szCs w:val="18"/>
                <w:lang w:val="en-US"/>
              </w:rPr>
              <w:t>chosen</w:t>
            </w:r>
            <w:r w:rsidRPr="000F7941">
              <w:rPr>
                <w:rFonts w:ascii="Santander Text" w:hAnsi="Santander Text" w:cs="Arial"/>
                <w:sz w:val="18"/>
                <w:szCs w:val="18"/>
                <w:lang w:val="en-US"/>
              </w:rPr>
              <w:t xml:space="preserve"> public list (to </w:t>
            </w:r>
            <w:r w:rsidR="00642B95" w:rsidRPr="000F7941">
              <w:rPr>
                <w:rFonts w:ascii="Santander Text" w:hAnsi="Santander Text" w:cs="Arial"/>
                <w:sz w:val="18"/>
                <w:szCs w:val="18"/>
                <w:lang w:val="en-US"/>
              </w:rPr>
              <w:t>be</w:t>
            </w:r>
            <w:r w:rsidRPr="000F7941">
              <w:rPr>
                <w:rFonts w:ascii="Santander Text" w:hAnsi="Santander Text" w:cs="Arial"/>
                <w:sz w:val="18"/>
                <w:szCs w:val="18"/>
                <w:lang w:val="en-US"/>
              </w:rPr>
              <w:t xml:space="preserve"> provided by HQ)</w:t>
            </w:r>
            <w:r w:rsidR="006404BD" w:rsidRPr="000F7941">
              <w:rPr>
                <w:rFonts w:ascii="Santander Text" w:hAnsi="Santander Text" w:cs="Arial"/>
                <w:sz w:val="18"/>
                <w:szCs w:val="18"/>
                <w:lang w:val="en-US"/>
              </w:rPr>
              <w:t xml:space="preserve">. </w:t>
            </w:r>
          </w:p>
        </w:tc>
        <w:tc>
          <w:tcPr>
            <w:tcW w:w="2098" w:type="dxa"/>
            <w:tcBorders>
              <w:right w:val="nil"/>
            </w:tcBorders>
            <w:vAlign w:val="center"/>
          </w:tcPr>
          <w:p w14:paraId="70802041" w14:textId="77777777" w:rsidR="000E4599" w:rsidRPr="000F7941" w:rsidRDefault="00D11075" w:rsidP="00FD2455">
            <w:pPr>
              <w:spacing w:before="0" w:beforeAutospacing="0" w:after="120" w:afterAutospacing="0" w:line="276" w:lineRule="auto"/>
              <w:contextualSpacing/>
              <w:jc w:val="left"/>
              <w:rPr>
                <w:rFonts w:ascii="Santander Text" w:hAnsi="Santander Text" w:cs="Arial"/>
                <w:sz w:val="18"/>
                <w:szCs w:val="18"/>
              </w:rPr>
            </w:pPr>
            <w:r w:rsidRPr="000F7941">
              <w:rPr>
                <w:rFonts w:ascii="Santander Text" w:hAnsi="Santander Text" w:cs="Arial"/>
                <w:sz w:val="18"/>
                <w:szCs w:val="18"/>
              </w:rPr>
              <w:t xml:space="preserve">December </w:t>
            </w:r>
            <w:r w:rsidR="006404BD" w:rsidRPr="000F7941">
              <w:rPr>
                <w:rFonts w:ascii="Santander Text" w:hAnsi="Santander Text" w:cs="Arial"/>
                <w:sz w:val="18"/>
                <w:szCs w:val="18"/>
              </w:rPr>
              <w:t>2022</w:t>
            </w:r>
          </w:p>
          <w:p w14:paraId="7E626215" w14:textId="52466E87" w:rsidR="00A47E2F" w:rsidRPr="000F7941" w:rsidRDefault="00A47E2F" w:rsidP="00FD2455">
            <w:pPr>
              <w:spacing w:before="0" w:beforeAutospacing="0" w:after="120" w:afterAutospacing="0" w:line="276" w:lineRule="auto"/>
              <w:contextualSpacing/>
              <w:jc w:val="left"/>
              <w:rPr>
                <w:rFonts w:ascii="Santander Text" w:hAnsi="Santander Text" w:cs="Arial"/>
                <w:sz w:val="18"/>
                <w:szCs w:val="18"/>
                <w:lang w:val="en-US"/>
              </w:rPr>
            </w:pPr>
            <w:r w:rsidRPr="000F7941">
              <w:rPr>
                <w:rFonts w:ascii="Santander Text" w:hAnsi="Santander Text" w:cs="Arial"/>
                <w:sz w:val="18"/>
                <w:szCs w:val="18"/>
                <w:lang w:val="en-US"/>
              </w:rPr>
              <w:t xml:space="preserve">Column "c", related to </w:t>
            </w:r>
            <w:r w:rsidR="003D33ED" w:rsidRPr="000F7941">
              <w:rPr>
                <w:rFonts w:ascii="Santander Text" w:hAnsi="Santander Text" w:cs="Arial"/>
                <w:sz w:val="18"/>
                <w:szCs w:val="18"/>
                <w:lang w:val="en-US"/>
              </w:rPr>
              <w:t>environmentally sustainable exposures,</w:t>
            </w:r>
            <w:r w:rsidRPr="000F7941">
              <w:rPr>
                <w:rFonts w:ascii="Santander Text" w:hAnsi="Santander Text" w:cs="Arial"/>
                <w:sz w:val="18"/>
                <w:szCs w:val="18"/>
                <w:lang w:val="en-US"/>
              </w:rPr>
              <w:t xml:space="preserve"> </w:t>
            </w:r>
            <w:r w:rsidR="003B6594" w:rsidRPr="000F7941">
              <w:rPr>
                <w:rFonts w:ascii="Santander Text" w:hAnsi="Santander Text" w:cs="Calibri"/>
                <w:sz w:val="18"/>
                <w:szCs w:val="18"/>
                <w:lang w:val="en-US"/>
              </w:rPr>
              <w:t xml:space="preserve">(as of Dec’23 for exposures included in GAR numerator and as of Jun’24 </w:t>
            </w:r>
            <w:r w:rsidR="007F1AB0" w:rsidRPr="000F7941">
              <w:rPr>
                <w:rFonts w:ascii="Santander Text" w:hAnsi="Santander Text" w:cs="Calibri"/>
                <w:sz w:val="18"/>
                <w:szCs w:val="18"/>
                <w:lang w:val="en-US"/>
              </w:rPr>
              <w:t xml:space="preserve">for </w:t>
            </w:r>
            <w:r w:rsidR="003B6594" w:rsidRPr="000F7941">
              <w:rPr>
                <w:rFonts w:ascii="Santander Text" w:hAnsi="Santander Text" w:cs="Calibri"/>
                <w:sz w:val="18"/>
                <w:szCs w:val="18"/>
                <w:lang w:val="en-US"/>
              </w:rPr>
              <w:t>those included in BTAR numerator)</w:t>
            </w:r>
          </w:p>
        </w:tc>
      </w:tr>
      <w:tr w:rsidR="003C7BB4" w:rsidRPr="00FD2455" w14:paraId="277CB8D3" w14:textId="77777777" w:rsidTr="00E8342F">
        <w:trPr>
          <w:jc w:val="center"/>
        </w:trPr>
        <w:tc>
          <w:tcPr>
            <w:tcW w:w="1814" w:type="dxa"/>
            <w:tcBorders>
              <w:left w:val="nil"/>
            </w:tcBorders>
            <w:vAlign w:val="center"/>
          </w:tcPr>
          <w:p w14:paraId="51F016D0"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5</w:t>
            </w:r>
            <w:r w:rsidR="003C7BB4" w:rsidRPr="00FD2455">
              <w:rPr>
                <w:rFonts w:ascii="Santander Text" w:hAnsi="Santander Text" w:cs="Arial"/>
                <w:b/>
                <w:bCs/>
                <w:sz w:val="18"/>
                <w:szCs w:val="18"/>
              </w:rPr>
              <w:t xml:space="preserve"> - Climate change physical risk: Exposures subject to physical risk</w:t>
            </w:r>
          </w:p>
        </w:tc>
        <w:tc>
          <w:tcPr>
            <w:tcW w:w="4592" w:type="dxa"/>
            <w:vAlign w:val="center"/>
          </w:tcPr>
          <w:p w14:paraId="02A8141D" w14:textId="77777777" w:rsidR="00E8365C" w:rsidRPr="00FD2455" w:rsidRDefault="00E8365C"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Gross carrying amount </w:t>
            </w:r>
            <w:r w:rsidR="006404BD" w:rsidRPr="00FD2455">
              <w:rPr>
                <w:rFonts w:ascii="Santander Text" w:hAnsi="Santander Text" w:cs="Arial"/>
                <w:sz w:val="18"/>
                <w:szCs w:val="18"/>
                <w:lang w:val="en-US"/>
              </w:rPr>
              <w:t xml:space="preserve">to non-financial corporations, on real estate </w:t>
            </w:r>
            <w:proofErr w:type="spellStart"/>
            <w:r w:rsidR="006404BD" w:rsidRPr="00FD2455">
              <w:rPr>
                <w:rFonts w:ascii="Santander Text" w:hAnsi="Santander Text" w:cs="Arial"/>
                <w:sz w:val="18"/>
                <w:szCs w:val="18"/>
                <w:lang w:val="en-US"/>
              </w:rPr>
              <w:t>collateralised</w:t>
            </w:r>
            <w:proofErr w:type="spellEnd"/>
            <w:r w:rsidR="006404BD"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loans (commercial and residential) </w:t>
            </w:r>
            <w:r w:rsidR="006404BD" w:rsidRPr="00FD2455">
              <w:rPr>
                <w:rFonts w:ascii="Santander Text" w:hAnsi="Santander Text" w:cs="Arial"/>
                <w:sz w:val="18"/>
                <w:szCs w:val="18"/>
                <w:lang w:val="en-US"/>
              </w:rPr>
              <w:t>and on repossessed collateral, exposed to chronic and acute climate-related risks.</w:t>
            </w:r>
          </w:p>
          <w:p w14:paraId="05185B41" w14:textId="77777777" w:rsidR="006404BD" w:rsidRPr="00FD2455" w:rsidRDefault="00E8365C"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Quality of those exposures (</w:t>
            </w:r>
            <w:r w:rsidR="00FB4D79" w:rsidRPr="00FD2455">
              <w:rPr>
                <w:rFonts w:ascii="Santander Text" w:hAnsi="Santander Text" w:cs="Arial"/>
                <w:sz w:val="18"/>
                <w:szCs w:val="18"/>
                <w:lang w:val="en-US"/>
              </w:rPr>
              <w:t xml:space="preserve">maturity bucket distribution, </w:t>
            </w:r>
            <w:r w:rsidRPr="00FD2455">
              <w:rPr>
                <w:rFonts w:ascii="Santander Text" w:hAnsi="Santander Text" w:cs="Arial"/>
                <w:sz w:val="18"/>
                <w:szCs w:val="18"/>
                <w:lang w:val="en-US"/>
              </w:rPr>
              <w:t xml:space="preserve">non-performing exposures, stage 2 classification, impairment). </w:t>
            </w:r>
          </w:p>
        </w:tc>
        <w:tc>
          <w:tcPr>
            <w:tcW w:w="2098" w:type="dxa"/>
            <w:tcBorders>
              <w:right w:val="nil"/>
            </w:tcBorders>
            <w:vAlign w:val="center"/>
          </w:tcPr>
          <w:p w14:paraId="1271815E"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tc>
      </w:tr>
      <w:tr w:rsidR="003C7BB4" w:rsidRPr="00FD2455" w14:paraId="6268E4F9" w14:textId="77777777" w:rsidTr="00E8342F">
        <w:trPr>
          <w:jc w:val="center"/>
        </w:trPr>
        <w:tc>
          <w:tcPr>
            <w:tcW w:w="1814" w:type="dxa"/>
            <w:tcBorders>
              <w:left w:val="nil"/>
            </w:tcBorders>
            <w:vAlign w:val="center"/>
          </w:tcPr>
          <w:p w14:paraId="76CB3E65"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6</w:t>
            </w:r>
            <w:r w:rsidR="003C7BB4" w:rsidRPr="00FD2455">
              <w:rPr>
                <w:rFonts w:ascii="Santander Text" w:hAnsi="Santander Text" w:cs="Arial"/>
                <w:b/>
                <w:bCs/>
                <w:sz w:val="18"/>
                <w:szCs w:val="18"/>
              </w:rPr>
              <w:t xml:space="preserve"> - Summary of GAR KPIs</w:t>
            </w:r>
          </w:p>
        </w:tc>
        <w:tc>
          <w:tcPr>
            <w:tcW w:w="4592" w:type="dxa"/>
            <w:vAlign w:val="center"/>
          </w:tcPr>
          <w:p w14:paraId="6E2592AD" w14:textId="77777777" w:rsidR="006404BD" w:rsidRPr="00FD2455" w:rsidRDefault="003D33ED"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O</w:t>
            </w:r>
            <w:r w:rsidR="006404BD" w:rsidRPr="00FD2455">
              <w:rPr>
                <w:rFonts w:ascii="Santander Text" w:hAnsi="Santander Text" w:cs="Arial"/>
                <w:sz w:val="18"/>
                <w:szCs w:val="18"/>
                <w:lang w:val="en-US"/>
              </w:rPr>
              <w:t xml:space="preserve">verview of the KPIs calculated </w:t>
            </w:r>
            <w:r w:rsidR="00A95335" w:rsidRPr="00FD2455">
              <w:rPr>
                <w:rFonts w:ascii="Santander Text" w:hAnsi="Santander Text" w:cs="Arial"/>
                <w:sz w:val="18"/>
                <w:szCs w:val="18"/>
                <w:lang w:val="en-US"/>
              </w:rPr>
              <w:t>based on</w:t>
            </w:r>
            <w:r w:rsidR="006404BD" w:rsidRPr="00FD2455">
              <w:rPr>
                <w:rFonts w:ascii="Santander Text" w:hAnsi="Santander Text"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14:paraId="3278E152"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2023</w:t>
            </w:r>
          </w:p>
        </w:tc>
      </w:tr>
      <w:tr w:rsidR="003C7BB4" w:rsidRPr="00FD2455" w14:paraId="2768246A" w14:textId="77777777" w:rsidTr="00E8342F">
        <w:trPr>
          <w:jc w:val="center"/>
        </w:trPr>
        <w:tc>
          <w:tcPr>
            <w:tcW w:w="1814" w:type="dxa"/>
            <w:tcBorders>
              <w:left w:val="nil"/>
            </w:tcBorders>
            <w:vAlign w:val="center"/>
          </w:tcPr>
          <w:p w14:paraId="6D250AA8"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7</w:t>
            </w:r>
            <w:r w:rsidR="003C7BB4" w:rsidRPr="00FD2455">
              <w:rPr>
                <w:rFonts w:ascii="Santander Text" w:hAnsi="Santander Text" w:cs="Arial"/>
                <w:b/>
                <w:bCs/>
                <w:sz w:val="18"/>
                <w:szCs w:val="18"/>
              </w:rPr>
              <w:t xml:space="preserve"> - Mitigating actions: Assets for </w:t>
            </w:r>
            <w:r w:rsidR="003C7BB4" w:rsidRPr="00FD2455">
              <w:rPr>
                <w:rFonts w:ascii="Santander Text" w:hAnsi="Santander Text" w:cs="Arial"/>
                <w:b/>
                <w:bCs/>
                <w:sz w:val="18"/>
                <w:szCs w:val="18"/>
              </w:rPr>
              <w:lastRenderedPageBreak/>
              <w:t>the calculation of GAR</w:t>
            </w:r>
          </w:p>
        </w:tc>
        <w:tc>
          <w:tcPr>
            <w:tcW w:w="4592" w:type="dxa"/>
            <w:vAlign w:val="center"/>
          </w:tcPr>
          <w:p w14:paraId="4116C5F1" w14:textId="77777777" w:rsidR="006702E9" w:rsidRPr="00FD2455" w:rsidRDefault="00553312"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lastRenderedPageBreak/>
              <w:t>I</w:t>
            </w:r>
            <w:r w:rsidR="006404BD" w:rsidRPr="00FD2455">
              <w:rPr>
                <w:rFonts w:ascii="Santander Text" w:hAnsi="Santander Text" w:cs="Arial"/>
                <w:sz w:val="18"/>
                <w:szCs w:val="18"/>
                <w:lang w:val="en-US"/>
              </w:rPr>
              <w:t xml:space="preserve">nformation </w:t>
            </w:r>
            <w:r w:rsidRPr="00FD2455">
              <w:rPr>
                <w:rFonts w:ascii="Santander Text" w:hAnsi="Santander Text" w:cs="Arial"/>
                <w:sz w:val="18"/>
                <w:szCs w:val="18"/>
                <w:lang w:val="en-US"/>
              </w:rPr>
              <w:t xml:space="preserve">required </w:t>
            </w:r>
            <w:r w:rsidR="006404BD" w:rsidRPr="00FD2455">
              <w:rPr>
                <w:rFonts w:ascii="Santander Text" w:hAnsi="Santander Text" w:cs="Arial"/>
                <w:sz w:val="18"/>
                <w:szCs w:val="18"/>
                <w:lang w:val="en-US"/>
              </w:rPr>
              <w:t xml:space="preserve">for the calculation of the </w:t>
            </w:r>
            <w:r w:rsidRPr="00FD2455">
              <w:rPr>
                <w:rFonts w:ascii="Santander Text" w:hAnsi="Santander Text" w:cs="Arial"/>
                <w:sz w:val="18"/>
                <w:szCs w:val="18"/>
                <w:lang w:val="en-US"/>
              </w:rPr>
              <w:t xml:space="preserve">GAR </w:t>
            </w:r>
            <w:r w:rsidR="00E07749" w:rsidRPr="00FD2455">
              <w:rPr>
                <w:rFonts w:ascii="Santander Text" w:hAnsi="Santander Text" w:cs="Arial"/>
                <w:sz w:val="18"/>
                <w:szCs w:val="18"/>
                <w:lang w:val="en-US"/>
              </w:rPr>
              <w:t xml:space="preserve">including a breakdown of those exposures that are </w:t>
            </w:r>
            <w:r w:rsidR="00E07749" w:rsidRPr="00FD2455">
              <w:rPr>
                <w:rFonts w:ascii="Santander Text" w:hAnsi="Santander Text" w:cs="Arial"/>
                <w:sz w:val="18"/>
                <w:szCs w:val="18"/>
                <w:lang w:val="en-US"/>
              </w:rPr>
              <w:lastRenderedPageBreak/>
              <w:t>environmentally sustainable, for the objectives of climate change mitigation and adaptation</w:t>
            </w:r>
            <w:r w:rsidR="006404BD" w:rsidRPr="00FD2455">
              <w:rPr>
                <w:rFonts w:ascii="Santander Text" w:hAnsi="Santander Text" w:cs="Arial"/>
                <w:sz w:val="18"/>
                <w:szCs w:val="18"/>
                <w:lang w:val="en-US"/>
              </w:rPr>
              <w:t>.</w:t>
            </w:r>
          </w:p>
        </w:tc>
        <w:tc>
          <w:tcPr>
            <w:tcW w:w="2098" w:type="dxa"/>
            <w:tcBorders>
              <w:right w:val="nil"/>
            </w:tcBorders>
            <w:vAlign w:val="center"/>
          </w:tcPr>
          <w:p w14:paraId="21B49295"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lastRenderedPageBreak/>
              <w:t xml:space="preserve">December </w:t>
            </w:r>
            <w:r w:rsidR="006404BD" w:rsidRPr="00FD2455">
              <w:rPr>
                <w:rFonts w:ascii="Santander Text" w:hAnsi="Santander Text" w:cs="Arial"/>
                <w:sz w:val="18"/>
                <w:szCs w:val="18"/>
              </w:rPr>
              <w:t>2023</w:t>
            </w:r>
          </w:p>
        </w:tc>
      </w:tr>
      <w:tr w:rsidR="003C7BB4" w:rsidRPr="00FD2455" w14:paraId="33F334DC" w14:textId="77777777" w:rsidTr="00E8342F">
        <w:trPr>
          <w:jc w:val="center"/>
        </w:trPr>
        <w:tc>
          <w:tcPr>
            <w:tcW w:w="1814" w:type="dxa"/>
            <w:tcBorders>
              <w:left w:val="nil"/>
            </w:tcBorders>
            <w:vAlign w:val="center"/>
          </w:tcPr>
          <w:p w14:paraId="6149B885"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8</w:t>
            </w:r>
            <w:r w:rsidR="003C7BB4" w:rsidRPr="00FD2455">
              <w:rPr>
                <w:rFonts w:ascii="Santander Text" w:hAnsi="Santander Text" w:cs="Arial"/>
                <w:b/>
                <w:bCs/>
                <w:sz w:val="18"/>
                <w:szCs w:val="18"/>
              </w:rPr>
              <w:t xml:space="preserve"> - GAR (%)</w:t>
            </w:r>
          </w:p>
        </w:tc>
        <w:tc>
          <w:tcPr>
            <w:tcW w:w="4592" w:type="dxa"/>
            <w:vAlign w:val="center"/>
          </w:tcPr>
          <w:p w14:paraId="6438A121" w14:textId="77777777" w:rsidR="006404BD" w:rsidRPr="00FD2455" w:rsidRDefault="00E07749"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GAR </w:t>
            </w:r>
            <w:r w:rsidR="00553312" w:rsidRPr="00FD2455">
              <w:rPr>
                <w:rFonts w:ascii="Santander Text" w:hAnsi="Santander Text" w:cs="Arial"/>
                <w:sz w:val="18"/>
                <w:szCs w:val="18"/>
                <w:lang w:val="en-US"/>
              </w:rPr>
              <w:t>KPIs</w:t>
            </w:r>
            <w:r w:rsidRPr="00FD2455">
              <w:rPr>
                <w:rFonts w:ascii="Santander Text" w:hAnsi="Santander Text" w:cs="Arial"/>
                <w:sz w:val="18"/>
                <w:szCs w:val="18"/>
                <w:lang w:val="en-US"/>
              </w:rPr>
              <w:t xml:space="preserve">, including a breakdown by environmental objective and counterparty, for </w:t>
            </w:r>
            <w:proofErr w:type="spellStart"/>
            <w:r w:rsidRPr="00FD2455">
              <w:rPr>
                <w:rFonts w:ascii="Santander Text" w:hAnsi="Santander Text" w:cs="Arial"/>
                <w:sz w:val="18"/>
                <w:szCs w:val="18"/>
                <w:lang w:val="en-US"/>
              </w:rPr>
              <w:t>specialised</w:t>
            </w:r>
            <w:proofErr w:type="spellEnd"/>
            <w:r w:rsidRPr="00FD2455">
              <w:rPr>
                <w:rFonts w:ascii="Santander Text" w:hAnsi="Santander Text" w:cs="Arial"/>
                <w:sz w:val="18"/>
                <w:szCs w:val="18"/>
                <w:lang w:val="en-US"/>
              </w:rPr>
              <w:t xml:space="preserve"> lending, transitional and enabling activities.</w:t>
            </w:r>
          </w:p>
        </w:tc>
        <w:tc>
          <w:tcPr>
            <w:tcW w:w="2098" w:type="dxa"/>
            <w:tcBorders>
              <w:right w:val="nil"/>
            </w:tcBorders>
            <w:vAlign w:val="center"/>
          </w:tcPr>
          <w:p w14:paraId="6B8A4E85"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2023</w:t>
            </w:r>
          </w:p>
        </w:tc>
      </w:tr>
      <w:tr w:rsidR="003C7BB4" w:rsidRPr="00FD2455" w14:paraId="52E98E91" w14:textId="77777777" w:rsidTr="00E8342F">
        <w:trPr>
          <w:jc w:val="center"/>
        </w:trPr>
        <w:tc>
          <w:tcPr>
            <w:tcW w:w="1814" w:type="dxa"/>
            <w:tcBorders>
              <w:left w:val="nil"/>
            </w:tcBorders>
            <w:vAlign w:val="center"/>
          </w:tcPr>
          <w:p w14:paraId="143FAF2C"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9.1</w:t>
            </w:r>
            <w:r w:rsidR="003C7BB4" w:rsidRPr="00FD2455">
              <w:rPr>
                <w:rFonts w:ascii="Santander Text" w:hAnsi="Santander Text" w:cs="Arial"/>
                <w:b/>
                <w:bCs/>
                <w:sz w:val="18"/>
                <w:szCs w:val="18"/>
              </w:rPr>
              <w:t xml:space="preserve"> - Mitigating actions: Assets for the calculation of BTAR</w:t>
            </w:r>
          </w:p>
        </w:tc>
        <w:tc>
          <w:tcPr>
            <w:tcW w:w="4592" w:type="dxa"/>
            <w:vAlign w:val="center"/>
          </w:tcPr>
          <w:p w14:paraId="6A2FD6E4" w14:textId="7EEDFEDF" w:rsidR="006404BD" w:rsidRPr="00FD2455" w:rsidRDefault="00854021"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In addition to the template 7, </w:t>
            </w:r>
            <w:r w:rsidR="00F37467" w:rsidRPr="00FD2455">
              <w:rPr>
                <w:rFonts w:ascii="Santander Text" w:hAnsi="Santander Text" w:cs="Arial"/>
                <w:sz w:val="18"/>
                <w:szCs w:val="18"/>
                <w:lang w:val="en-US"/>
              </w:rPr>
              <w:t>t</w:t>
            </w:r>
            <w:r w:rsidRPr="00FD2455">
              <w:rPr>
                <w:rFonts w:ascii="Santander Text" w:hAnsi="Santander Text" w:cs="Arial"/>
                <w:sz w:val="18"/>
                <w:szCs w:val="18"/>
                <w:lang w:val="en-US"/>
              </w:rPr>
              <w:t>his template includes e</w:t>
            </w:r>
            <w:r w:rsidR="006903D4" w:rsidRPr="00FD2455">
              <w:rPr>
                <w:rFonts w:ascii="Santander Text" w:hAnsi="Santander Text" w:cs="Arial"/>
                <w:sz w:val="18"/>
                <w:szCs w:val="18"/>
                <w:lang w:val="en-US"/>
              </w:rPr>
              <w:t>xposures of the assets relevant for the calculation of the BTA</w:t>
            </w:r>
            <w:r w:rsidRPr="00FD2455">
              <w:rPr>
                <w:rFonts w:ascii="Santander Text" w:hAnsi="Santander Text" w:cs="Arial"/>
                <w:sz w:val="18"/>
                <w:szCs w:val="18"/>
                <w:lang w:val="en-US"/>
              </w:rPr>
              <w:t>R (non-financial corporates not subject to NFRD disclosure obligations)</w:t>
            </w:r>
          </w:p>
        </w:tc>
        <w:tc>
          <w:tcPr>
            <w:tcW w:w="2098" w:type="dxa"/>
            <w:tcBorders>
              <w:right w:val="nil"/>
            </w:tcBorders>
            <w:vAlign w:val="center"/>
          </w:tcPr>
          <w:p w14:paraId="4853D39A" w14:textId="77777777" w:rsidR="006404BD" w:rsidRPr="00FD2455" w:rsidRDefault="006404BD" w:rsidP="00FD2455">
            <w:pPr>
              <w:spacing w:before="0" w:beforeAutospacing="0" w:after="120" w:afterAutospacing="0" w:line="276" w:lineRule="auto"/>
              <w:contextualSpacing/>
              <w:jc w:val="left"/>
              <w:rPr>
                <w:rFonts w:ascii="Santander Text" w:hAnsi="Santander Text" w:cs="Arial"/>
                <w:sz w:val="18"/>
                <w:szCs w:val="18"/>
                <w:lang w:val="en-US"/>
              </w:rPr>
            </w:pPr>
            <w:r w:rsidRPr="00FD2455">
              <w:rPr>
                <w:rFonts w:ascii="Santander Text" w:hAnsi="Santander Text" w:cs="Arial"/>
                <w:sz w:val="18"/>
                <w:szCs w:val="18"/>
                <w:lang w:val="en-US"/>
              </w:rPr>
              <w:t>June 2024</w:t>
            </w:r>
          </w:p>
        </w:tc>
      </w:tr>
      <w:tr w:rsidR="003C7BB4" w:rsidRPr="00FD2455" w14:paraId="7B5DD22A" w14:textId="77777777" w:rsidTr="00E8342F">
        <w:trPr>
          <w:jc w:val="center"/>
        </w:trPr>
        <w:tc>
          <w:tcPr>
            <w:tcW w:w="1814" w:type="dxa"/>
            <w:tcBorders>
              <w:left w:val="nil"/>
            </w:tcBorders>
            <w:vAlign w:val="center"/>
          </w:tcPr>
          <w:p w14:paraId="650F1F6C"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9.2</w:t>
            </w:r>
            <w:r w:rsidR="003C7BB4" w:rsidRPr="00FD2455">
              <w:rPr>
                <w:rFonts w:ascii="Santander Text" w:hAnsi="Santander Text" w:cs="Arial"/>
                <w:b/>
                <w:bCs/>
                <w:sz w:val="18"/>
                <w:szCs w:val="18"/>
              </w:rPr>
              <w:t xml:space="preserve"> - BTAR %</w:t>
            </w:r>
          </w:p>
        </w:tc>
        <w:tc>
          <w:tcPr>
            <w:tcW w:w="4592" w:type="dxa"/>
            <w:vAlign w:val="center"/>
          </w:tcPr>
          <w:p w14:paraId="10356EC5" w14:textId="77777777" w:rsidR="006404BD" w:rsidRPr="00FD2455" w:rsidRDefault="00D11075"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BTAR KPIs, including a breakdown by environmental objective and counterparty, for </w:t>
            </w:r>
            <w:proofErr w:type="spellStart"/>
            <w:r w:rsidRPr="00FD2455">
              <w:rPr>
                <w:rFonts w:ascii="Santander Text" w:hAnsi="Santander Text" w:cs="Arial"/>
                <w:sz w:val="18"/>
                <w:szCs w:val="18"/>
                <w:lang w:val="en-US"/>
              </w:rPr>
              <w:t>specialised</w:t>
            </w:r>
            <w:proofErr w:type="spellEnd"/>
            <w:r w:rsidRPr="00FD2455">
              <w:rPr>
                <w:rFonts w:ascii="Santander Text" w:hAnsi="Santander Text" w:cs="Arial"/>
                <w:sz w:val="18"/>
                <w:szCs w:val="18"/>
                <w:lang w:val="en-US"/>
              </w:rPr>
              <w:t xml:space="preserve"> lending, transitional and enabling activities.</w:t>
            </w:r>
          </w:p>
        </w:tc>
        <w:tc>
          <w:tcPr>
            <w:tcW w:w="2098" w:type="dxa"/>
            <w:tcBorders>
              <w:right w:val="nil"/>
            </w:tcBorders>
            <w:vAlign w:val="center"/>
          </w:tcPr>
          <w:p w14:paraId="6CE72AB2" w14:textId="77777777" w:rsidR="006404BD" w:rsidRPr="00FD2455" w:rsidRDefault="006404BD"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June 2024</w:t>
            </w:r>
          </w:p>
        </w:tc>
      </w:tr>
      <w:tr w:rsidR="003C7BB4" w:rsidRPr="00FD2455" w14:paraId="4183D781" w14:textId="77777777" w:rsidTr="00E8342F">
        <w:trPr>
          <w:jc w:val="center"/>
        </w:trPr>
        <w:tc>
          <w:tcPr>
            <w:tcW w:w="1814" w:type="dxa"/>
            <w:tcBorders>
              <w:left w:val="nil"/>
            </w:tcBorders>
            <w:vAlign w:val="center"/>
          </w:tcPr>
          <w:p w14:paraId="59549DDA"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9.3</w:t>
            </w:r>
            <w:r w:rsidR="003C7BB4" w:rsidRPr="00FD2455">
              <w:rPr>
                <w:rFonts w:ascii="Santander Text" w:hAnsi="Santander Text" w:cs="Arial"/>
                <w:b/>
                <w:bCs/>
                <w:sz w:val="18"/>
                <w:szCs w:val="18"/>
              </w:rPr>
              <w:t xml:space="preserve"> - Summary table - BTAR %</w:t>
            </w:r>
          </w:p>
        </w:tc>
        <w:tc>
          <w:tcPr>
            <w:tcW w:w="4592" w:type="dxa"/>
            <w:vAlign w:val="center"/>
          </w:tcPr>
          <w:p w14:paraId="1E389322" w14:textId="7C331877" w:rsidR="006404BD" w:rsidRPr="00FD2455" w:rsidRDefault="00D11075"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Overview of the </w:t>
            </w:r>
            <w:r w:rsidR="00AE2F21" w:rsidRPr="00FD2455">
              <w:rPr>
                <w:rFonts w:ascii="Santander Text" w:hAnsi="Santander Text" w:cs="Arial"/>
                <w:sz w:val="18"/>
                <w:szCs w:val="18"/>
                <w:lang w:val="en-US"/>
              </w:rPr>
              <w:t xml:space="preserve">BTAR </w:t>
            </w:r>
            <w:r w:rsidRPr="00FD2455">
              <w:rPr>
                <w:rFonts w:ascii="Santander Text" w:hAnsi="Santander Text" w:cs="Arial"/>
                <w:sz w:val="18"/>
                <w:szCs w:val="18"/>
                <w:lang w:val="en-US"/>
              </w:rPr>
              <w:t xml:space="preserve">KPIs calculated based on Templates 9.1 and 9.2 </w:t>
            </w:r>
          </w:p>
        </w:tc>
        <w:tc>
          <w:tcPr>
            <w:tcW w:w="2098" w:type="dxa"/>
            <w:tcBorders>
              <w:right w:val="nil"/>
            </w:tcBorders>
            <w:vAlign w:val="center"/>
          </w:tcPr>
          <w:p w14:paraId="7B713825" w14:textId="77777777" w:rsidR="006404BD" w:rsidRPr="00FD2455" w:rsidRDefault="006404BD"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June 2024</w:t>
            </w:r>
          </w:p>
        </w:tc>
      </w:tr>
      <w:tr w:rsidR="003C7BB4" w:rsidRPr="00FD2455" w14:paraId="3E3C91E8" w14:textId="77777777" w:rsidTr="00E8342F">
        <w:trPr>
          <w:jc w:val="center"/>
        </w:trPr>
        <w:tc>
          <w:tcPr>
            <w:tcW w:w="1814" w:type="dxa"/>
            <w:tcBorders>
              <w:left w:val="nil"/>
            </w:tcBorders>
            <w:vAlign w:val="center"/>
          </w:tcPr>
          <w:p w14:paraId="79EF57A3"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10</w:t>
            </w:r>
            <w:r w:rsidR="003C7BB4" w:rsidRPr="00FD2455">
              <w:rPr>
                <w:rFonts w:ascii="Santander Text" w:hAnsi="Santander Text" w:cs="Arial"/>
                <w:b/>
                <w:bCs/>
                <w:sz w:val="18"/>
                <w:szCs w:val="18"/>
              </w:rPr>
              <w:t xml:space="preserve"> - Other climate change mitigating actions that are not covered in the EU Taxonomy</w:t>
            </w:r>
          </w:p>
        </w:tc>
        <w:tc>
          <w:tcPr>
            <w:tcW w:w="4592" w:type="dxa"/>
            <w:vAlign w:val="center"/>
          </w:tcPr>
          <w:p w14:paraId="6E01F801" w14:textId="08BA83A5" w:rsidR="006404BD" w:rsidRPr="00FD2455" w:rsidRDefault="006404BD"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This template covers</w:t>
            </w:r>
            <w:r w:rsidR="00D11075" w:rsidRPr="00FD2455">
              <w:rPr>
                <w:rFonts w:ascii="Santander Text" w:hAnsi="Santander Text" w:cs="Arial"/>
                <w:sz w:val="18"/>
                <w:szCs w:val="18"/>
                <w:lang w:val="en-US"/>
              </w:rPr>
              <w:t xml:space="preserve"> other</w:t>
            </w:r>
            <w:r w:rsidR="00AE2F21" w:rsidRPr="00FD2455">
              <w:rPr>
                <w:rFonts w:ascii="Santander Text" w:hAnsi="Santander Text" w:cs="Arial"/>
                <w:sz w:val="18"/>
                <w:szCs w:val="18"/>
                <w:lang w:val="en-US"/>
              </w:rPr>
              <w:t xml:space="preserve"> </w:t>
            </w:r>
            <w:r w:rsidR="00B3080E" w:rsidRPr="00FD2455">
              <w:rPr>
                <w:rFonts w:ascii="Santander Text" w:hAnsi="Santander Text" w:cs="Arial"/>
                <w:sz w:val="18"/>
                <w:szCs w:val="18"/>
                <w:lang w:val="en-US"/>
              </w:rPr>
              <w:t>financial activities (mainly loans and bonds)</w:t>
            </w:r>
            <w:r w:rsidR="00C57143" w:rsidRPr="00FD2455">
              <w:rPr>
                <w:rFonts w:ascii="Santander Text" w:hAnsi="Santander Text" w:cs="Arial"/>
                <w:sz w:val="18"/>
                <w:szCs w:val="18"/>
                <w:lang w:val="en-US"/>
              </w:rPr>
              <w:t xml:space="preserve"> put in place by the </w:t>
            </w:r>
            <w:r w:rsidR="00D11075" w:rsidRPr="00FD2455">
              <w:rPr>
                <w:rFonts w:ascii="Santander Text" w:hAnsi="Santander Text" w:cs="Arial"/>
                <w:sz w:val="18"/>
                <w:szCs w:val="18"/>
                <w:lang w:val="en-US"/>
              </w:rPr>
              <w:t>Group</w:t>
            </w:r>
            <w:r w:rsidR="00C57143" w:rsidRPr="00FD2455">
              <w:rPr>
                <w:rFonts w:ascii="Santander Text" w:hAnsi="Santander Text" w:cs="Arial"/>
                <w:sz w:val="18"/>
                <w:szCs w:val="18"/>
                <w:lang w:val="en-US"/>
              </w:rPr>
              <w:t xml:space="preserve"> to mitigate climate-change- related risks that</w:t>
            </w:r>
            <w:r w:rsidR="002B6EAE" w:rsidRPr="00FD2455">
              <w:rPr>
                <w:rFonts w:ascii="Santander Text" w:hAnsi="Santander Text" w:cs="Arial"/>
                <w:sz w:val="18"/>
                <w:szCs w:val="18"/>
                <w:lang w:val="en-US"/>
              </w:rPr>
              <w:t xml:space="preserve"> </w:t>
            </w:r>
            <w:r w:rsidR="00B3080E" w:rsidRPr="00FD2455">
              <w:rPr>
                <w:rFonts w:ascii="Santander Text" w:hAnsi="Santander Text" w:cs="Arial"/>
                <w:sz w:val="18"/>
                <w:szCs w:val="18"/>
                <w:lang w:val="en-US"/>
              </w:rPr>
              <w:t>c</w:t>
            </w:r>
            <w:r w:rsidR="002B6EAE" w:rsidRPr="00FD2455">
              <w:rPr>
                <w:rFonts w:ascii="Santander Text" w:hAnsi="Santander Text" w:cs="Arial"/>
                <w:sz w:val="18"/>
                <w:szCs w:val="18"/>
                <w:lang w:val="en-US"/>
              </w:rPr>
              <w:t>omply with other international standards than the EU Taxonomy</w:t>
            </w:r>
            <w:r w:rsidR="00C57143" w:rsidRPr="00FD2455">
              <w:rPr>
                <w:rFonts w:ascii="Santander Text" w:hAnsi="Santander Text" w:cs="Arial"/>
                <w:sz w:val="18"/>
                <w:szCs w:val="18"/>
                <w:lang w:val="en-US"/>
              </w:rPr>
              <w:t xml:space="preserve"> </w:t>
            </w:r>
          </w:p>
        </w:tc>
        <w:tc>
          <w:tcPr>
            <w:tcW w:w="2098" w:type="dxa"/>
            <w:tcBorders>
              <w:right w:val="nil"/>
            </w:tcBorders>
            <w:vAlign w:val="center"/>
          </w:tcPr>
          <w:p w14:paraId="5C943EDD"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tc>
      </w:tr>
    </w:tbl>
    <w:p w14:paraId="34B64128" w14:textId="77777777" w:rsidR="006404BD" w:rsidRDefault="006404BD" w:rsidP="00FD2455">
      <w:pPr>
        <w:spacing w:before="0" w:after="120" w:afterAutospacing="0" w:line="276" w:lineRule="auto"/>
        <w:jc w:val="left"/>
        <w:rPr>
          <w:rFonts w:ascii="Santander Text" w:hAnsi="Santander Text" w:cs="Arial"/>
          <w:szCs w:val="20"/>
        </w:rPr>
      </w:pPr>
    </w:p>
    <w:p w14:paraId="4EEE6722" w14:textId="77777777" w:rsidR="009D11AF" w:rsidRPr="00FD2455" w:rsidRDefault="009D11AF" w:rsidP="00FD2455">
      <w:pPr>
        <w:pStyle w:val="Heading2"/>
        <w:spacing w:line="276" w:lineRule="auto"/>
        <w:rPr>
          <w:rFonts w:ascii="Santander Text" w:hAnsi="Santander Text"/>
          <w:lang w:val="en-US"/>
        </w:rPr>
      </w:pPr>
      <w:bookmarkStart w:id="7" w:name="_Toc116209749"/>
      <w:r w:rsidRPr="00FD2455">
        <w:rPr>
          <w:rFonts w:ascii="Santander Text" w:hAnsi="Santander Text"/>
          <w:lang w:val="en-US"/>
        </w:rPr>
        <w:t xml:space="preserve">1.3 </w:t>
      </w:r>
      <w:r w:rsidR="00294150" w:rsidRPr="00FD2455">
        <w:rPr>
          <w:rFonts w:ascii="Santander Text" w:hAnsi="Santander Text"/>
          <w:lang w:val="en-US"/>
        </w:rPr>
        <w:t>Purpose and scope of these guidelines</w:t>
      </w:r>
      <w:bookmarkEnd w:id="7"/>
      <w:r w:rsidR="00294150" w:rsidRPr="00FD2455" w:rsidDel="00294150">
        <w:rPr>
          <w:rFonts w:ascii="Santander Text" w:hAnsi="Santander Text"/>
          <w:lang w:val="en-US"/>
        </w:rPr>
        <w:t xml:space="preserve"> </w:t>
      </w:r>
    </w:p>
    <w:p w14:paraId="2AF767C2" w14:textId="77777777" w:rsidR="00294150" w:rsidRPr="00FD2455" w:rsidRDefault="00294150" w:rsidP="00FD2455">
      <w:pPr>
        <w:spacing w:line="276" w:lineRule="auto"/>
        <w:rPr>
          <w:rFonts w:ascii="Santander Text" w:hAnsi="Santander Text"/>
          <w:lang w:val="en-US"/>
        </w:rPr>
      </w:pPr>
      <w:proofErr w:type="gramStart"/>
      <w:r w:rsidRPr="00FD2455">
        <w:rPr>
          <w:rFonts w:ascii="Santander Text" w:hAnsi="Santander Text"/>
          <w:lang w:val="en-US"/>
        </w:rPr>
        <w:t>In order to</w:t>
      </w:r>
      <w:proofErr w:type="gramEnd"/>
      <w:r w:rsidRPr="00FD2455">
        <w:rPr>
          <w:rFonts w:ascii="Santander Text" w:hAnsi="Santander Text"/>
          <w:lang w:val="en-US"/>
        </w:rPr>
        <w:t xml:space="preserve"> assist the units in complying with Pillar 3 requirements, these functional guidelines have been prepared to support in the definition of the relevant climate metrics required in Pillar 3 ESG, for both, aggregated templates and granular data (as described below). </w:t>
      </w:r>
    </w:p>
    <w:p w14:paraId="7054403C" w14:textId="77777777" w:rsidR="00294150" w:rsidRPr="00FD2455" w:rsidRDefault="00294150" w:rsidP="00FD2455">
      <w:pPr>
        <w:pStyle w:val="Heading3"/>
        <w:spacing w:line="276" w:lineRule="auto"/>
        <w:rPr>
          <w:rFonts w:ascii="Santander Text" w:hAnsi="Santander Text"/>
          <w:lang w:val="en-US"/>
        </w:rPr>
      </w:pPr>
      <w:r w:rsidRPr="00FD2455">
        <w:rPr>
          <w:rFonts w:ascii="Santander Text" w:hAnsi="Santander Text"/>
          <w:lang w:val="en-US"/>
        </w:rPr>
        <w:t>Santander Group’s data workstreams for Pillar III</w:t>
      </w:r>
    </w:p>
    <w:p w14:paraId="6B3137ED" w14:textId="77777777" w:rsidR="004C21E9" w:rsidRPr="00FD2455" w:rsidRDefault="004C21E9" w:rsidP="00FD2455">
      <w:pPr>
        <w:spacing w:line="276" w:lineRule="auto"/>
        <w:rPr>
          <w:rFonts w:ascii="Santander Text" w:hAnsi="Santander Text"/>
          <w:lang w:val="en-US"/>
        </w:rPr>
      </w:pPr>
      <w:r w:rsidRPr="00FD2455">
        <w:rPr>
          <w:rFonts w:ascii="Santander Text" w:hAnsi="Santander Text"/>
          <w:lang w:val="en-US"/>
        </w:rPr>
        <w:t xml:space="preserve">In Santander Group, </w:t>
      </w:r>
      <w:proofErr w:type="gramStart"/>
      <w:r w:rsidRPr="00FD2455">
        <w:rPr>
          <w:rFonts w:ascii="Santander Text" w:hAnsi="Santander Text"/>
          <w:lang w:val="en-US"/>
        </w:rPr>
        <w:t>in order to</w:t>
      </w:r>
      <w:proofErr w:type="gramEnd"/>
      <w:r w:rsidRPr="00FD2455">
        <w:rPr>
          <w:rFonts w:ascii="Santander Text" w:hAnsi="Santander Text"/>
          <w:lang w:val="en-US"/>
        </w:rPr>
        <w:t xml:space="preserve"> comply with the information requirements of Pillar 3, the following </w:t>
      </w:r>
      <w:r w:rsidR="00F54062" w:rsidRPr="00FD2455">
        <w:rPr>
          <w:rFonts w:ascii="Santander Text" w:hAnsi="Santander Text"/>
          <w:lang w:val="en-US"/>
        </w:rPr>
        <w:t xml:space="preserve">data </w:t>
      </w:r>
      <w:r w:rsidRPr="00FD2455">
        <w:rPr>
          <w:rFonts w:ascii="Santander Text" w:hAnsi="Santander Text"/>
          <w:lang w:val="en-US"/>
        </w:rPr>
        <w:t>workstreams have been defined:</w:t>
      </w:r>
    </w:p>
    <w:p w14:paraId="5A3B824C" w14:textId="76590C0F" w:rsidR="00E106D6" w:rsidRPr="00FD2455" w:rsidRDefault="00E6311A" w:rsidP="00486826">
      <w:pPr>
        <w:pStyle w:val="ListParagraph"/>
        <w:numPr>
          <w:ilvl w:val="0"/>
          <w:numId w:val="17"/>
        </w:numPr>
        <w:spacing w:line="276" w:lineRule="auto"/>
        <w:ind w:left="426"/>
        <w:contextualSpacing w:val="0"/>
        <w:rPr>
          <w:rFonts w:ascii="Santander Text" w:hAnsi="Santander Text"/>
          <w:lang w:val="en-US"/>
        </w:rPr>
      </w:pPr>
      <w:bookmarkStart w:id="8" w:name="_Hlk105085327"/>
      <w:bookmarkStart w:id="9" w:name="_Hlk105085198"/>
      <w:r w:rsidRPr="00FD2455">
        <w:rPr>
          <w:rFonts w:ascii="Santander Text" w:hAnsi="Santander Text"/>
          <w:b/>
          <w:bCs/>
          <w:lang w:val="en-US"/>
        </w:rPr>
        <w:t>Pilar 3 a</w:t>
      </w:r>
      <w:r w:rsidR="00895E54" w:rsidRPr="00FD2455">
        <w:rPr>
          <w:rFonts w:ascii="Santander Text" w:hAnsi="Santander Text"/>
          <w:b/>
          <w:bCs/>
          <w:lang w:val="en-US"/>
        </w:rPr>
        <w:t>ggregate</w:t>
      </w:r>
      <w:r w:rsidRPr="00FD2455">
        <w:rPr>
          <w:rFonts w:ascii="Santander Text" w:hAnsi="Santander Text"/>
          <w:b/>
          <w:bCs/>
          <w:lang w:val="en-US"/>
        </w:rPr>
        <w:t>d</w:t>
      </w:r>
      <w:r w:rsidR="00895E54" w:rsidRPr="00FD2455">
        <w:rPr>
          <w:rFonts w:ascii="Santander Text" w:hAnsi="Santander Text"/>
          <w:b/>
          <w:bCs/>
          <w:lang w:val="en-US"/>
        </w:rPr>
        <w:t xml:space="preserve"> </w:t>
      </w:r>
      <w:r w:rsidRPr="00FD2455">
        <w:rPr>
          <w:rFonts w:ascii="Santander Text" w:hAnsi="Santander Text"/>
          <w:b/>
          <w:bCs/>
          <w:lang w:val="en-US"/>
        </w:rPr>
        <w:t>templates – ESG satellites</w:t>
      </w:r>
      <w:r w:rsidR="00895E54" w:rsidRPr="00FD2455">
        <w:rPr>
          <w:rFonts w:ascii="Santander Text" w:hAnsi="Santander Text"/>
          <w:b/>
          <w:bCs/>
          <w:lang w:val="en-US"/>
        </w:rPr>
        <w:t xml:space="preserve">: </w:t>
      </w:r>
      <w:r w:rsidR="00F54062" w:rsidRPr="00FD2455">
        <w:rPr>
          <w:rFonts w:ascii="Santander Text" w:hAnsi="Santander Text"/>
          <w:lang w:val="en-US"/>
        </w:rPr>
        <w:t>the objective of this workstream is the</w:t>
      </w:r>
      <w:r w:rsidR="00F54062" w:rsidRPr="00FD2455">
        <w:rPr>
          <w:rFonts w:ascii="Santander Text" w:hAnsi="Santander Text"/>
          <w:b/>
          <w:bCs/>
          <w:lang w:val="en-US"/>
        </w:rPr>
        <w:t xml:space="preserve"> </w:t>
      </w:r>
      <w:r w:rsidR="004C21E9" w:rsidRPr="00FD2455">
        <w:rPr>
          <w:rFonts w:ascii="Santander Text" w:hAnsi="Santander Text"/>
          <w:lang w:val="en-US"/>
        </w:rPr>
        <w:t xml:space="preserve">generation </w:t>
      </w:r>
      <w:r w:rsidR="00F54062" w:rsidRPr="00FD2455">
        <w:rPr>
          <w:rFonts w:ascii="Santander Text" w:hAnsi="Santander Text"/>
          <w:lang w:val="en-US"/>
        </w:rPr>
        <w:t xml:space="preserve">by the units </w:t>
      </w:r>
      <w:r w:rsidR="004C21E9" w:rsidRPr="00FD2455">
        <w:rPr>
          <w:rFonts w:ascii="Santander Text" w:hAnsi="Santander Text"/>
          <w:lang w:val="en-US"/>
        </w:rPr>
        <w:t xml:space="preserve">of aggregated templates </w:t>
      </w:r>
      <w:r w:rsidR="00E106D6" w:rsidRPr="00FD2455">
        <w:rPr>
          <w:rFonts w:ascii="Santander Text" w:hAnsi="Santander Text"/>
          <w:lang w:val="en-US"/>
        </w:rPr>
        <w:t xml:space="preserve">leveraged on the </w:t>
      </w:r>
      <w:r w:rsidR="00B40B1C" w:rsidRPr="00FD2455">
        <w:rPr>
          <w:rFonts w:ascii="Santander Text" w:hAnsi="Santander Text"/>
          <w:lang w:val="en-US"/>
        </w:rPr>
        <w:t>new Regulatory Reporting structure (</w:t>
      </w:r>
      <w:r w:rsidR="00E106D6" w:rsidRPr="00FD2455">
        <w:rPr>
          <w:rFonts w:ascii="Santander Text" w:hAnsi="Santander Text"/>
          <w:lang w:val="en-US"/>
        </w:rPr>
        <w:t>Master and Satellite project</w:t>
      </w:r>
      <w:r w:rsidR="00B40B1C" w:rsidRPr="00FD2455">
        <w:rPr>
          <w:rFonts w:ascii="Santander Text" w:hAnsi="Santander Text"/>
          <w:lang w:val="en-US"/>
        </w:rPr>
        <w:t>, described in the section 1.4)</w:t>
      </w:r>
      <w:r w:rsidR="00E106D6" w:rsidRPr="00FD2455">
        <w:rPr>
          <w:rFonts w:ascii="Santander Text" w:hAnsi="Santander Text"/>
          <w:lang w:val="en-US"/>
        </w:rPr>
        <w:t>, ensuring the reconciliation with FINREP</w:t>
      </w:r>
      <w:r w:rsidR="004C21E9" w:rsidRPr="00FD2455">
        <w:rPr>
          <w:rFonts w:ascii="Santander Text" w:hAnsi="Santander Text"/>
          <w:lang w:val="en-US"/>
        </w:rPr>
        <w:t xml:space="preserve">. </w:t>
      </w:r>
    </w:p>
    <w:bookmarkEnd w:id="8"/>
    <w:p w14:paraId="3802798C" w14:textId="77777777" w:rsidR="00FA16E3" w:rsidRPr="00FD2455" w:rsidRDefault="00E106D6" w:rsidP="00FD2455">
      <w:pPr>
        <w:pStyle w:val="ListParagraph"/>
        <w:spacing w:line="276" w:lineRule="auto"/>
        <w:ind w:left="426"/>
        <w:contextualSpacing w:val="0"/>
        <w:rPr>
          <w:rFonts w:ascii="Santander Text" w:hAnsi="Santander Text"/>
          <w:lang w:val="en-US"/>
        </w:rPr>
      </w:pPr>
      <w:r w:rsidRPr="00FD2455">
        <w:rPr>
          <w:rFonts w:ascii="Santander Text" w:hAnsi="Santander Text"/>
          <w:lang w:val="en-US"/>
        </w:rPr>
        <w:lastRenderedPageBreak/>
        <w:t>The following n</w:t>
      </w:r>
      <w:r w:rsidR="00895E54" w:rsidRPr="00FD2455">
        <w:rPr>
          <w:rFonts w:ascii="Santander Text" w:hAnsi="Santander Text"/>
          <w:lang w:val="en-US"/>
        </w:rPr>
        <w:t xml:space="preserve">ew ESG satellites </w:t>
      </w:r>
      <w:r w:rsidRPr="00FD2455">
        <w:rPr>
          <w:rFonts w:ascii="Santander Text" w:hAnsi="Santander Text"/>
          <w:lang w:val="en-US"/>
        </w:rPr>
        <w:t xml:space="preserve">have been defined </w:t>
      </w:r>
      <w:proofErr w:type="gramStart"/>
      <w:r w:rsidRPr="00FD2455">
        <w:rPr>
          <w:rFonts w:ascii="Santander Text" w:hAnsi="Santander Text"/>
          <w:lang w:val="en-US"/>
        </w:rPr>
        <w:t>in order to</w:t>
      </w:r>
      <w:proofErr w:type="gramEnd"/>
      <w:r w:rsidRPr="00FD2455">
        <w:rPr>
          <w:rFonts w:ascii="Santander Text" w:hAnsi="Santander Text"/>
          <w:lang w:val="en-US"/>
        </w:rPr>
        <w:t xml:space="preserve"> comply with Pillar 3 requirements:</w:t>
      </w:r>
    </w:p>
    <w:bookmarkEnd w:id="9"/>
    <w:p w14:paraId="51FDC4D4" w14:textId="65E299F4" w:rsidR="00E106D6" w:rsidRPr="00FD2455" w:rsidRDefault="00E106D6" w:rsidP="00486826">
      <w:pPr>
        <w:pStyle w:val="ListParagraph"/>
        <w:numPr>
          <w:ilvl w:val="1"/>
          <w:numId w:val="17"/>
        </w:numPr>
        <w:spacing w:line="276" w:lineRule="auto"/>
        <w:ind w:left="851"/>
        <w:contextualSpacing w:val="0"/>
        <w:rPr>
          <w:rFonts w:ascii="Santander Text" w:hAnsi="Santander Text"/>
          <w:lang w:val="en-US"/>
        </w:rPr>
      </w:pPr>
      <w:r w:rsidRPr="00FD2455">
        <w:rPr>
          <w:rFonts w:ascii="Santander Text" w:hAnsi="Santander Text"/>
          <w:lang w:val="en-US"/>
        </w:rPr>
        <w:t>CNAE</w:t>
      </w:r>
      <w:bookmarkStart w:id="10" w:name="_Ref104331589"/>
      <w:r w:rsidR="00DA1F16" w:rsidRPr="00FD2455">
        <w:rPr>
          <w:rFonts w:ascii="Santander Text" w:hAnsi="Santander Text"/>
          <w:lang w:val="en-US"/>
        </w:rPr>
        <w:t xml:space="preserve"> ESG</w:t>
      </w:r>
      <w:r w:rsidR="00761530" w:rsidRPr="00FD2455">
        <w:rPr>
          <w:rStyle w:val="FootnoteReference"/>
          <w:rFonts w:ascii="Santander Text" w:hAnsi="Santander Text"/>
          <w:lang w:val="en-US"/>
        </w:rPr>
        <w:footnoteReference w:id="4"/>
      </w:r>
      <w:bookmarkEnd w:id="10"/>
      <w:r w:rsidR="00556ED5" w:rsidRPr="00FD2455">
        <w:rPr>
          <w:rFonts w:ascii="Santander Text" w:hAnsi="Santander Text"/>
          <w:lang w:val="en-US"/>
        </w:rPr>
        <w:t xml:space="preserve"> (</w:t>
      </w:r>
      <w:r w:rsidR="00556ED5" w:rsidRPr="00FD2455">
        <w:rPr>
          <w:rFonts w:ascii="Santander Text" w:hAnsi="Santander Text" w:cs="Arial"/>
          <w:sz w:val="18"/>
          <w:szCs w:val="18"/>
          <w:lang w:val="en-US"/>
        </w:rPr>
        <w:t>MdD_79_CESG_CNAE_ESG)</w:t>
      </w:r>
    </w:p>
    <w:p w14:paraId="0F74D21C" w14:textId="77777777" w:rsidR="00E106D6" w:rsidRPr="00FD2455" w:rsidRDefault="00E106D6" w:rsidP="00486826">
      <w:pPr>
        <w:pStyle w:val="ListParagraph"/>
        <w:numPr>
          <w:ilvl w:val="1"/>
          <w:numId w:val="17"/>
        </w:numPr>
        <w:spacing w:line="276" w:lineRule="auto"/>
        <w:ind w:left="851"/>
        <w:contextualSpacing w:val="0"/>
        <w:rPr>
          <w:rFonts w:ascii="Santander Text" w:hAnsi="Santander Text"/>
          <w:lang w:val="en-US"/>
        </w:rPr>
      </w:pPr>
      <w:r w:rsidRPr="00FD2455">
        <w:rPr>
          <w:rFonts w:ascii="Santander Text" w:hAnsi="Santander Text"/>
          <w:lang w:val="en-US"/>
        </w:rPr>
        <w:t>Energy Performance Certificate</w:t>
      </w:r>
      <w:r w:rsidR="00556ED5" w:rsidRPr="00FD2455">
        <w:rPr>
          <w:rFonts w:ascii="Santander Text" w:hAnsi="Santander Text"/>
          <w:lang w:val="en-US"/>
        </w:rPr>
        <w:t xml:space="preserve"> (</w:t>
      </w:r>
      <w:r w:rsidR="00556ED5" w:rsidRPr="00FD2455">
        <w:rPr>
          <w:rFonts w:ascii="Santander Text" w:hAnsi="Santander Text" w:cs="Arial"/>
          <w:sz w:val="18"/>
          <w:szCs w:val="18"/>
          <w:lang w:val="en-US"/>
        </w:rPr>
        <w:t>MdD_80_ENPC_Energy_Performance_Certificate)</w:t>
      </w:r>
    </w:p>
    <w:p w14:paraId="01DEA6EC" w14:textId="77777777" w:rsidR="00E106D6" w:rsidRPr="00FD2455" w:rsidRDefault="00E106D6" w:rsidP="00486826">
      <w:pPr>
        <w:pStyle w:val="ListParagraph"/>
        <w:numPr>
          <w:ilvl w:val="1"/>
          <w:numId w:val="17"/>
        </w:numPr>
        <w:spacing w:line="276" w:lineRule="auto"/>
        <w:ind w:left="851"/>
        <w:contextualSpacing w:val="0"/>
        <w:rPr>
          <w:rFonts w:ascii="Santander Text" w:hAnsi="Santander Text"/>
          <w:lang w:val="en-US"/>
        </w:rPr>
      </w:pPr>
      <w:r w:rsidRPr="00FD2455">
        <w:rPr>
          <w:rFonts w:ascii="Santander Text" w:hAnsi="Santander Text"/>
          <w:lang w:val="en-US"/>
        </w:rPr>
        <w:t>Mitigation actions</w:t>
      </w:r>
      <w:r w:rsidR="00556ED5" w:rsidRPr="00FD2455">
        <w:rPr>
          <w:rFonts w:ascii="Santander Text" w:hAnsi="Santander Text"/>
          <w:lang w:val="en-US"/>
        </w:rPr>
        <w:t xml:space="preserve"> (</w:t>
      </w:r>
      <w:r w:rsidR="00556ED5" w:rsidRPr="00FD2455">
        <w:rPr>
          <w:rFonts w:ascii="Santander Text" w:hAnsi="Santander Text" w:cs="Arial"/>
          <w:sz w:val="18"/>
          <w:szCs w:val="18"/>
          <w:lang w:val="en-US"/>
        </w:rPr>
        <w:t>MdD_83_MITI_Mitigation actions)</w:t>
      </w:r>
    </w:p>
    <w:p w14:paraId="55B64FD9" w14:textId="220A06CE" w:rsidR="00E106D6" w:rsidRPr="00FD2455" w:rsidRDefault="00E106D6" w:rsidP="00486826">
      <w:pPr>
        <w:pStyle w:val="ListParagraph"/>
        <w:numPr>
          <w:ilvl w:val="1"/>
          <w:numId w:val="17"/>
        </w:numPr>
        <w:spacing w:line="276" w:lineRule="auto"/>
        <w:ind w:left="851"/>
        <w:contextualSpacing w:val="0"/>
        <w:rPr>
          <w:rFonts w:ascii="Santander Text" w:hAnsi="Santander Text"/>
          <w:lang w:val="en-US"/>
        </w:rPr>
      </w:pPr>
      <w:r w:rsidRPr="00FD2455">
        <w:rPr>
          <w:rFonts w:ascii="Santander Text" w:hAnsi="Santander Text"/>
          <w:lang w:val="en-US"/>
        </w:rPr>
        <w:t xml:space="preserve">Green asset </w:t>
      </w:r>
      <w:r w:rsidR="003C4EF5" w:rsidRPr="00FD2455">
        <w:rPr>
          <w:rFonts w:ascii="Santander Text" w:hAnsi="Santander Text"/>
          <w:lang w:val="en-US"/>
        </w:rPr>
        <w:t>ratio</w:t>
      </w:r>
      <w:r w:rsidR="003C4EF5">
        <w:rPr>
          <w:rFonts w:ascii="Santander Text" w:hAnsi="Santander Text"/>
          <w:color w:val="2B579A"/>
          <w:shd w:val="clear" w:color="auto" w:fill="E6E6E6"/>
          <w:vertAlign w:val="superscript"/>
          <w:lang w:val="en-US"/>
        </w:rPr>
        <w:t xml:space="preserve">3 </w:t>
      </w:r>
      <w:r w:rsidR="00556ED5" w:rsidRPr="00FD2455">
        <w:rPr>
          <w:rFonts w:ascii="Santander Text" w:hAnsi="Santander Text"/>
          <w:lang w:val="en-US"/>
        </w:rPr>
        <w:t>(</w:t>
      </w:r>
      <w:r w:rsidR="00556ED5" w:rsidRPr="00FD2455">
        <w:rPr>
          <w:rFonts w:ascii="Santander Text" w:hAnsi="Santander Text" w:cs="Arial"/>
          <w:sz w:val="18"/>
          <w:szCs w:val="18"/>
          <w:lang w:val="en-US"/>
        </w:rPr>
        <w:t>MdD_84_GARB_GAR &amp; BTAR)</w:t>
      </w:r>
    </w:p>
    <w:p w14:paraId="4E2226CD" w14:textId="7033581B" w:rsidR="00BF2680" w:rsidRPr="00FD2455" w:rsidRDefault="00BF2680" w:rsidP="00486826">
      <w:pPr>
        <w:pStyle w:val="ListParagraph"/>
        <w:numPr>
          <w:ilvl w:val="1"/>
          <w:numId w:val="17"/>
        </w:numPr>
        <w:spacing w:line="276" w:lineRule="auto"/>
        <w:ind w:left="851"/>
        <w:contextualSpacing w:val="0"/>
        <w:rPr>
          <w:rFonts w:ascii="Santander Text" w:hAnsi="Santander Text"/>
          <w:lang w:val="en-US"/>
        </w:rPr>
      </w:pPr>
      <w:r w:rsidRPr="00FD2455">
        <w:rPr>
          <w:rFonts w:ascii="Santander Text" w:hAnsi="Santander Text" w:cs="Arial"/>
          <w:szCs w:val="20"/>
          <w:lang w:val="en-US"/>
        </w:rPr>
        <w:t xml:space="preserve">GHG Financed </w:t>
      </w:r>
      <w:r w:rsidR="003C4EF5" w:rsidRPr="00FD2455">
        <w:rPr>
          <w:rFonts w:ascii="Santander Text" w:hAnsi="Santander Text" w:cs="Arial"/>
          <w:szCs w:val="20"/>
          <w:lang w:val="en-US"/>
        </w:rPr>
        <w:t>emissions</w:t>
      </w:r>
      <w:r w:rsidR="003C4EF5">
        <w:rPr>
          <w:rFonts w:ascii="Santander Text" w:hAnsi="Santander Text"/>
          <w:color w:val="2B579A"/>
          <w:shd w:val="clear" w:color="auto" w:fill="E6E6E6"/>
          <w:vertAlign w:val="superscript"/>
          <w:lang w:val="en-US"/>
        </w:rPr>
        <w:t xml:space="preserve">3 </w:t>
      </w:r>
      <w:r w:rsidR="00556ED5" w:rsidRPr="00FD2455">
        <w:rPr>
          <w:rFonts w:ascii="Santander Text" w:hAnsi="Santander Text"/>
          <w:lang w:val="en-US"/>
        </w:rPr>
        <w:t>(</w:t>
      </w:r>
      <w:r w:rsidR="00556ED5" w:rsidRPr="00FD2455">
        <w:rPr>
          <w:rFonts w:ascii="Santander Text" w:hAnsi="Santander Text" w:cs="Arial"/>
          <w:sz w:val="18"/>
          <w:szCs w:val="18"/>
          <w:lang w:val="en-US"/>
        </w:rPr>
        <w:t>MdD_93_GHGE_GHG Financed emissions)</w:t>
      </w:r>
    </w:p>
    <w:p w14:paraId="0F3777B1" w14:textId="77777777" w:rsidR="00E106D6" w:rsidRPr="00FD2455" w:rsidRDefault="00895E54" w:rsidP="00486826">
      <w:pPr>
        <w:pStyle w:val="ListParagraph"/>
        <w:numPr>
          <w:ilvl w:val="0"/>
          <w:numId w:val="17"/>
        </w:numPr>
        <w:spacing w:line="276" w:lineRule="auto"/>
        <w:ind w:left="425"/>
        <w:contextualSpacing w:val="0"/>
        <w:rPr>
          <w:rFonts w:ascii="Santander Text" w:hAnsi="Santander Text"/>
          <w:lang w:val="en-US"/>
        </w:rPr>
      </w:pPr>
      <w:r w:rsidRPr="00FD2455">
        <w:rPr>
          <w:rFonts w:ascii="Santander Text" w:hAnsi="Santander Text"/>
          <w:b/>
          <w:bCs/>
          <w:lang w:val="en-US"/>
        </w:rPr>
        <w:t xml:space="preserve">Granular information: </w:t>
      </w:r>
      <w:r w:rsidR="004C21E9" w:rsidRPr="00FD2455">
        <w:rPr>
          <w:rFonts w:ascii="Santander Text" w:hAnsi="Santander Text"/>
          <w:lang w:val="en-US"/>
        </w:rPr>
        <w:t>f</w:t>
      </w:r>
      <w:r w:rsidRPr="00FD2455">
        <w:rPr>
          <w:rFonts w:ascii="Santander Text" w:hAnsi="Santander Text"/>
          <w:lang w:val="en-US"/>
        </w:rPr>
        <w:t xml:space="preserve">or the generation of the aggregated templates, it is necessary that units have </w:t>
      </w:r>
      <w:r w:rsidR="00E106D6" w:rsidRPr="00FD2455">
        <w:rPr>
          <w:rFonts w:ascii="Santander Text" w:hAnsi="Santander Text"/>
          <w:lang w:val="en-US"/>
        </w:rPr>
        <w:t xml:space="preserve">the </w:t>
      </w:r>
      <w:r w:rsidRPr="00FD2455">
        <w:rPr>
          <w:rFonts w:ascii="Santander Text" w:hAnsi="Santander Text"/>
          <w:lang w:val="en-US"/>
        </w:rPr>
        <w:t>granular information</w:t>
      </w:r>
      <w:r w:rsidR="00E106D6" w:rsidRPr="00FD2455">
        <w:rPr>
          <w:rFonts w:ascii="Santander Text" w:hAnsi="Santander Text"/>
          <w:lang w:val="en-US"/>
        </w:rPr>
        <w:t xml:space="preserve"> needed to complete the templates</w:t>
      </w:r>
      <w:r w:rsidRPr="00FD2455">
        <w:rPr>
          <w:rFonts w:ascii="Santander Text" w:hAnsi="Santander Text"/>
          <w:lang w:val="en-US"/>
        </w:rPr>
        <w:t xml:space="preserve">. </w:t>
      </w:r>
    </w:p>
    <w:p w14:paraId="5DF78662" w14:textId="77777777" w:rsidR="00675407" w:rsidRPr="00FD2455" w:rsidRDefault="00675407" w:rsidP="00FD2455">
      <w:pPr>
        <w:pStyle w:val="ListParagraph"/>
        <w:spacing w:line="276" w:lineRule="auto"/>
        <w:ind w:left="425"/>
        <w:contextualSpacing w:val="0"/>
        <w:rPr>
          <w:rFonts w:ascii="Santander Text" w:hAnsi="Santander Text"/>
          <w:lang w:val="en-US"/>
        </w:rPr>
      </w:pPr>
      <w:r w:rsidRPr="00FD2455">
        <w:rPr>
          <w:rFonts w:ascii="Santander Text" w:hAnsi="Santander Text"/>
          <w:lang w:val="en-US"/>
        </w:rPr>
        <w:t>As a tactical approach, units will need to source granular information in a structured way in their local systems.</w:t>
      </w:r>
    </w:p>
    <w:p w14:paraId="0C725C6E" w14:textId="77777777" w:rsidR="00761530" w:rsidRPr="00FD2455" w:rsidRDefault="00761530" w:rsidP="00FD2455">
      <w:pPr>
        <w:pStyle w:val="ListParagraph"/>
        <w:spacing w:line="276" w:lineRule="auto"/>
        <w:ind w:left="425"/>
        <w:contextualSpacing w:val="0"/>
        <w:rPr>
          <w:rFonts w:ascii="Santander Text" w:hAnsi="Santander Text"/>
          <w:lang w:val="en-US"/>
        </w:rPr>
      </w:pPr>
      <w:proofErr w:type="gramStart"/>
      <w:r w:rsidRPr="00FD2455">
        <w:rPr>
          <w:rFonts w:ascii="Santander Text" w:hAnsi="Santander Text"/>
          <w:lang w:val="en-US"/>
        </w:rPr>
        <w:t>In order to</w:t>
      </w:r>
      <w:proofErr w:type="gramEnd"/>
      <w:r w:rsidRPr="00FD2455">
        <w:rPr>
          <w:rFonts w:ascii="Santander Text" w:hAnsi="Santander Text"/>
          <w:lang w:val="en-US"/>
        </w:rPr>
        <w:t xml:space="preserve"> complete this workstream, a data dictionary with all the required metrics has been provided to the units. Additionally, the functional guidelines that are described in the following sections, for definition of the new climate metrics</w:t>
      </w:r>
      <w:r w:rsidR="00F54062" w:rsidRPr="00FD2455">
        <w:rPr>
          <w:rFonts w:ascii="Santander Text" w:hAnsi="Santander Text"/>
          <w:lang w:val="en-US"/>
        </w:rPr>
        <w:t>,</w:t>
      </w:r>
      <w:r w:rsidRPr="00FD2455">
        <w:rPr>
          <w:rFonts w:ascii="Santander Text" w:hAnsi="Santander Text"/>
          <w:lang w:val="en-US"/>
        </w:rPr>
        <w:t xml:space="preserve"> will be shared with the units.</w:t>
      </w:r>
    </w:p>
    <w:p w14:paraId="1A509B24" w14:textId="77777777" w:rsidR="00FA16E3" w:rsidRPr="00FD2455" w:rsidRDefault="00895E54" w:rsidP="00486826">
      <w:pPr>
        <w:pStyle w:val="ListParagraph"/>
        <w:numPr>
          <w:ilvl w:val="0"/>
          <w:numId w:val="17"/>
        </w:numPr>
        <w:spacing w:line="276" w:lineRule="auto"/>
        <w:ind w:left="425"/>
        <w:contextualSpacing w:val="0"/>
        <w:rPr>
          <w:rFonts w:ascii="Santander Text" w:hAnsi="Santander Text"/>
          <w:lang w:val="en-US"/>
        </w:rPr>
      </w:pPr>
      <w:r w:rsidRPr="00FD2455">
        <w:rPr>
          <w:rFonts w:ascii="Santander Text" w:hAnsi="Santander Text"/>
          <w:b/>
          <w:bCs/>
          <w:lang w:val="en-US"/>
        </w:rPr>
        <w:t>Data quality:</w:t>
      </w:r>
      <w:r w:rsidRPr="00FD2455">
        <w:rPr>
          <w:rFonts w:ascii="Santander Text" w:hAnsi="Santander Text"/>
          <w:lang w:val="en-US"/>
        </w:rPr>
        <w:t xml:space="preserve"> </w:t>
      </w:r>
      <w:r w:rsidR="00675407" w:rsidRPr="00FD2455">
        <w:rPr>
          <w:rFonts w:ascii="Santander Text" w:hAnsi="Santander Text"/>
          <w:lang w:val="en-US"/>
        </w:rPr>
        <w:t>the objective is to ensure the quality of the key fields for the granular data sourcing, with focus on:</w:t>
      </w:r>
    </w:p>
    <w:p w14:paraId="215C69E1" w14:textId="77777777" w:rsidR="00675407" w:rsidRPr="00FD2455" w:rsidRDefault="00675407" w:rsidP="00486826">
      <w:pPr>
        <w:pStyle w:val="ListParagraph"/>
        <w:numPr>
          <w:ilvl w:val="1"/>
          <w:numId w:val="17"/>
        </w:numPr>
        <w:spacing w:line="276" w:lineRule="auto"/>
        <w:ind w:left="851"/>
        <w:rPr>
          <w:rFonts w:ascii="Santander Text" w:hAnsi="Santander Text"/>
          <w:lang w:val="en-US"/>
        </w:rPr>
      </w:pPr>
      <w:r w:rsidRPr="00FD2455">
        <w:rPr>
          <w:rFonts w:ascii="Santander Text" w:hAnsi="Santander Text"/>
          <w:lang w:val="en-US"/>
        </w:rPr>
        <w:t>Review and improvement of the quality of existing critical data for both stock and new production</w:t>
      </w:r>
    </w:p>
    <w:p w14:paraId="7156A03F" w14:textId="77777777" w:rsidR="00675407" w:rsidRPr="00FD2455" w:rsidRDefault="00675407" w:rsidP="00486826">
      <w:pPr>
        <w:pStyle w:val="ListParagraph"/>
        <w:numPr>
          <w:ilvl w:val="1"/>
          <w:numId w:val="17"/>
        </w:numPr>
        <w:spacing w:line="276" w:lineRule="auto"/>
        <w:ind w:left="851"/>
        <w:rPr>
          <w:rFonts w:ascii="Santander Text" w:hAnsi="Santander Text"/>
          <w:lang w:val="en-US"/>
        </w:rPr>
      </w:pPr>
      <w:r w:rsidRPr="00FD2455">
        <w:rPr>
          <w:rFonts w:ascii="Santander Text" w:hAnsi="Santander Text"/>
          <w:lang w:val="en-US"/>
        </w:rPr>
        <w:t xml:space="preserve">Ensure the reconciliation between granular data and regulatory </w:t>
      </w:r>
      <w:proofErr w:type="spellStart"/>
      <w:r w:rsidRPr="00FD2455">
        <w:rPr>
          <w:rFonts w:ascii="Santander Text" w:hAnsi="Santander Text"/>
          <w:lang w:val="en-US"/>
        </w:rPr>
        <w:t>reportings</w:t>
      </w:r>
      <w:proofErr w:type="spellEnd"/>
    </w:p>
    <w:p w14:paraId="1629E7AA" w14:textId="77777777" w:rsidR="00E56083" w:rsidRPr="00FD2455" w:rsidRDefault="00E56083" w:rsidP="00FD2455">
      <w:pPr>
        <w:pStyle w:val="Heading2"/>
        <w:spacing w:line="276" w:lineRule="auto"/>
        <w:rPr>
          <w:rFonts w:ascii="Santander Text" w:hAnsi="Santander Text"/>
          <w:lang w:val="en-US"/>
        </w:rPr>
      </w:pPr>
      <w:bookmarkStart w:id="11" w:name="_Ref105085298"/>
      <w:bookmarkStart w:id="12" w:name="_Ref105085310"/>
      <w:bookmarkStart w:id="13" w:name="_Toc116209750"/>
      <w:r w:rsidRPr="00FD2455">
        <w:rPr>
          <w:rFonts w:ascii="Santander Text" w:hAnsi="Santander Text"/>
          <w:lang w:val="en-US"/>
        </w:rPr>
        <w:t>1.4 Pilar 3 aggregate templates: ESG satellites</w:t>
      </w:r>
      <w:bookmarkEnd w:id="11"/>
      <w:bookmarkEnd w:id="12"/>
      <w:bookmarkEnd w:id="13"/>
    </w:p>
    <w:p w14:paraId="60A91011" w14:textId="1535DBD4"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 xml:space="preserve">ESG Pilar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required by other corporation areas (Own Funds, Liquidity, MREL, </w:t>
      </w:r>
      <w:r w:rsidR="00E44F06" w:rsidRPr="00FD2455">
        <w:rPr>
          <w:rFonts w:ascii="Santander Text" w:hAnsi="Santander Text"/>
          <w:lang w:val="en-US"/>
        </w:rPr>
        <w:t>Resolution...</w:t>
      </w:r>
      <w:r w:rsidR="003C4EF5" w:rsidRPr="00FD2455">
        <w:rPr>
          <w:rFonts w:ascii="Santander Text" w:hAnsi="Santander Text"/>
          <w:lang w:val="en-US"/>
        </w:rPr>
        <w:t>) that</w:t>
      </w:r>
      <w:r w:rsidRPr="00FD2455">
        <w:rPr>
          <w:rFonts w:ascii="Santander Text" w:hAnsi="Santander Text"/>
          <w:lang w:val="en-US"/>
        </w:rPr>
        <w:t xml:space="preserve"> needs the info to be tied up with accountancy.</w:t>
      </w:r>
    </w:p>
    <w:p w14:paraId="50DA3591" w14:textId="77777777"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This new structure is based on a data model that, starting from the main categories of a balance sheet and a profit and loss account, can be enriched with some dimensions (</w:t>
      </w:r>
      <w:proofErr w:type="gramStart"/>
      <w:r w:rsidRPr="00FD2455">
        <w:rPr>
          <w:rFonts w:ascii="Santander Text" w:hAnsi="Santander Text"/>
          <w:lang w:val="en-US"/>
        </w:rPr>
        <w:t>i.e.</w:t>
      </w:r>
      <w:proofErr w:type="gramEnd"/>
      <w:r w:rsidRPr="00FD2455">
        <w:rPr>
          <w:rFonts w:ascii="Santander Text" w:hAnsi="Santander Text"/>
          <w:lang w:val="en-US"/>
        </w:rPr>
        <w:t xml:space="preserve"> Accounting portfolio, </w:t>
      </w:r>
      <w:r w:rsidRPr="00FD2455">
        <w:rPr>
          <w:rFonts w:ascii="Santander Text" w:hAnsi="Santander Text"/>
          <w:lang w:val="en-US"/>
        </w:rPr>
        <w:lastRenderedPageBreak/>
        <w:t>counterpart sector, product) that, combined amongst them, make possible to obtain not only the primary financial statements, but also the rest of the disclosures for different reporting, including ESG regulatory information.</w:t>
      </w:r>
    </w:p>
    <w:p w14:paraId="5E45C9E6" w14:textId="77777777"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The new structure will look like as follows:</w:t>
      </w:r>
    </w:p>
    <w:p w14:paraId="365F6EAC" w14:textId="77777777" w:rsidR="00B40B1C" w:rsidRPr="00FD2455" w:rsidRDefault="00B40B1C" w:rsidP="00486826">
      <w:pPr>
        <w:pStyle w:val="ListParagraph"/>
        <w:numPr>
          <w:ilvl w:val="1"/>
          <w:numId w:val="43"/>
        </w:numPr>
        <w:spacing w:line="276" w:lineRule="auto"/>
        <w:ind w:left="425" w:hanging="357"/>
        <w:contextualSpacing w:val="0"/>
        <w:rPr>
          <w:rFonts w:ascii="Santander Text" w:hAnsi="Santander Text"/>
          <w:lang w:val="en-US"/>
        </w:rPr>
      </w:pPr>
      <w:r w:rsidRPr="00FD2455">
        <w:rPr>
          <w:rFonts w:ascii="Santander Text" w:hAnsi="Santander Text"/>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14:paraId="06258877" w14:textId="4E3F041E" w:rsidR="00B40B1C" w:rsidRPr="00FD2455" w:rsidRDefault="00B40B1C" w:rsidP="00486826">
      <w:pPr>
        <w:pStyle w:val="ListParagraph"/>
        <w:numPr>
          <w:ilvl w:val="1"/>
          <w:numId w:val="43"/>
        </w:numPr>
        <w:spacing w:line="276" w:lineRule="auto"/>
        <w:ind w:left="425" w:hanging="357"/>
        <w:contextualSpacing w:val="0"/>
        <w:rPr>
          <w:rFonts w:ascii="Santander Text" w:hAnsi="Santander Text"/>
          <w:lang w:val="en-US"/>
        </w:rPr>
      </w:pPr>
      <w:r w:rsidRPr="00FD2455">
        <w:rPr>
          <w:rFonts w:ascii="Santander Text" w:hAnsi="Santander Text"/>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14:paraId="68F0F7BF" w14:textId="0A66CD2B" w:rsidR="000D7977" w:rsidRPr="00FD2455" w:rsidRDefault="000D7977" w:rsidP="00FD2455">
      <w:pPr>
        <w:pStyle w:val="Caption"/>
        <w:keepNext/>
        <w:spacing w:line="276" w:lineRule="auto"/>
        <w:ind w:firstLine="357"/>
        <w:jc w:val="center"/>
        <w:rPr>
          <w:rFonts w:ascii="Santander Text" w:hAnsi="Santander Text"/>
          <w:b/>
          <w:bCs/>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4</w:t>
      </w:r>
      <w:r w:rsidRPr="00FD2455">
        <w:rPr>
          <w:rFonts w:ascii="Santander Text" w:hAnsi="Santander Text"/>
          <w:b/>
          <w:color w:val="2B579A"/>
          <w:shd w:val="clear" w:color="auto" w:fill="E6E6E6"/>
        </w:rPr>
        <w:fldChar w:fldCharType="end"/>
      </w:r>
      <w:r w:rsidRPr="00FD2455">
        <w:rPr>
          <w:rFonts w:ascii="Santander Text" w:hAnsi="Santander Text"/>
          <w:b/>
          <w:bCs/>
          <w:lang w:val="en-US"/>
        </w:rPr>
        <w:t>: Master and satellite structure</w:t>
      </w:r>
    </w:p>
    <w:p w14:paraId="7F5D5544" w14:textId="77777777" w:rsidR="000D7977" w:rsidRPr="00FD2455" w:rsidRDefault="000D7977" w:rsidP="00FD2455">
      <w:pPr>
        <w:spacing w:line="276" w:lineRule="auto"/>
        <w:jc w:val="center"/>
        <w:rPr>
          <w:rFonts w:ascii="Santander Text" w:hAnsi="Santander Text"/>
          <w:lang w:val="en-US"/>
        </w:rPr>
      </w:pPr>
      <w:r w:rsidRPr="00FD2455">
        <w:rPr>
          <w:rFonts w:ascii="Santander Text" w:hAnsi="Santander Text"/>
          <w:noProof/>
          <w:color w:val="1F497D"/>
          <w:shd w:val="clear" w:color="auto" w:fill="E6E6E6"/>
          <w:lang w:val="es-ES"/>
        </w:rPr>
        <w:drawing>
          <wp:inline distT="0" distB="0" distL="0" distR="0" wp14:anchorId="6CA0331D" wp14:editId="17220436">
            <wp:extent cx="2294063" cy="2572391"/>
            <wp:effectExtent l="0" t="0" r="0" b="0"/>
            <wp:docPr id="7" name="Picture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14:paraId="3A9D0DB6" w14:textId="77777777"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 xml:space="preserve">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w:t>
      </w:r>
      <w:proofErr w:type="gramStart"/>
      <w:r w:rsidRPr="00FD2455">
        <w:rPr>
          <w:rFonts w:ascii="Santander Text" w:hAnsi="Santander Text"/>
          <w:lang w:val="en-US"/>
        </w:rPr>
        <w:t>have to</w:t>
      </w:r>
      <w:proofErr w:type="gramEnd"/>
      <w:r w:rsidRPr="00FD2455">
        <w:rPr>
          <w:rFonts w:ascii="Santander Text" w:hAnsi="Santander Text"/>
          <w:lang w:val="en-US"/>
        </w:rPr>
        <w:t xml:space="preserve"> report is contained in the “Satellite Structure” tab, using the format indicated in the “Fields of the file” tab. In any case, a sample is always provided on each of this Satellite description files.</w:t>
      </w:r>
    </w:p>
    <w:p w14:paraId="3623CA45" w14:textId="0608C746" w:rsidR="006E69CB" w:rsidRPr="00FD2455" w:rsidRDefault="00662FB1" w:rsidP="00FD2455">
      <w:pPr>
        <w:spacing w:line="276" w:lineRule="auto"/>
        <w:rPr>
          <w:rFonts w:ascii="Santander Text" w:hAnsi="Santander Text"/>
          <w:lang w:val="en-US"/>
        </w:rPr>
      </w:pPr>
      <w:proofErr w:type="gramStart"/>
      <w:r w:rsidRPr="00FD2455">
        <w:rPr>
          <w:rFonts w:ascii="Santander Text" w:hAnsi="Santander Text"/>
          <w:lang w:val="en-US"/>
        </w:rPr>
        <w:t>In order to</w:t>
      </w:r>
      <w:proofErr w:type="gramEnd"/>
      <w:r w:rsidRPr="00FD2455">
        <w:rPr>
          <w:rFonts w:ascii="Santander Text" w:hAnsi="Santander Text"/>
          <w:lang w:val="en-US"/>
        </w:rPr>
        <w:t xml:space="preserve"> comply with Pillar 3 requirements new ESG satellites have been defined. </w:t>
      </w:r>
      <w:r w:rsidR="00E72AB9" w:rsidRPr="00FD2455">
        <w:rPr>
          <w:rFonts w:ascii="Santander Text" w:hAnsi="Santander Text"/>
          <w:lang w:val="en-US"/>
        </w:rPr>
        <w:t xml:space="preserve">For each Pilar 3 ESG template (except for the templates that are going to be completed by HQ), </w:t>
      </w:r>
      <w:r w:rsidR="007D5C4B" w:rsidRPr="00FD2455">
        <w:rPr>
          <w:rFonts w:ascii="Santander Text" w:hAnsi="Santander Text"/>
          <w:lang w:val="en-US"/>
        </w:rPr>
        <w:t>ESG</w:t>
      </w:r>
      <w:r w:rsidRPr="00FD2455">
        <w:rPr>
          <w:rFonts w:ascii="Santander Text" w:hAnsi="Santander Text"/>
          <w:lang w:val="en-US"/>
        </w:rPr>
        <w:t xml:space="preserve"> </w:t>
      </w:r>
      <w:r w:rsidR="007D5C4B" w:rsidRPr="00FD2455">
        <w:rPr>
          <w:rFonts w:ascii="Santander Text" w:hAnsi="Santander Text"/>
          <w:lang w:val="en-US"/>
        </w:rPr>
        <w:t>satellites</w:t>
      </w:r>
      <w:r w:rsidRPr="00FD2455">
        <w:rPr>
          <w:rFonts w:ascii="Santander Text" w:hAnsi="Santander Text"/>
          <w:lang w:val="en-US"/>
        </w:rPr>
        <w:t xml:space="preserve"> </w:t>
      </w:r>
      <w:r w:rsidR="007D5C4B" w:rsidRPr="00FD2455">
        <w:rPr>
          <w:rFonts w:ascii="Santander Text" w:hAnsi="Santander Text"/>
          <w:lang w:val="en-US"/>
        </w:rPr>
        <w:t xml:space="preserve">as well as </w:t>
      </w:r>
      <w:r w:rsidR="007D5108" w:rsidRPr="00FD2455">
        <w:rPr>
          <w:rFonts w:ascii="Santander Text" w:hAnsi="Santander Text"/>
          <w:lang w:val="en-US"/>
        </w:rPr>
        <w:t>t</w:t>
      </w:r>
      <w:r w:rsidR="006E69CB" w:rsidRPr="00FD2455">
        <w:rPr>
          <w:rFonts w:ascii="Santander Text" w:hAnsi="Santander Text"/>
          <w:lang w:val="en-US"/>
        </w:rPr>
        <w:t xml:space="preserve">he </w:t>
      </w:r>
      <w:r w:rsidR="00DA1F16" w:rsidRPr="00FD2455">
        <w:rPr>
          <w:rFonts w:ascii="Santander Text" w:hAnsi="Santander Text"/>
          <w:lang w:val="en-US"/>
        </w:rPr>
        <w:t xml:space="preserve">dimensions and </w:t>
      </w:r>
      <w:r w:rsidR="006E69CB" w:rsidRPr="00FD2455">
        <w:rPr>
          <w:rFonts w:ascii="Santander Text" w:hAnsi="Santander Text"/>
          <w:lang w:val="en-US"/>
        </w:rPr>
        <w:t xml:space="preserve">metrics that are functionally defined in this document are listed below: </w:t>
      </w:r>
    </w:p>
    <w:tbl>
      <w:tblPr>
        <w:tblStyle w:val="TableGrid"/>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00A645BC" w:rsidRPr="00FD2455" w14:paraId="7DEC5EC6" w14:textId="77777777" w:rsidTr="00071B72">
        <w:trPr>
          <w:trHeight w:val="353"/>
          <w:tblHeader/>
        </w:trPr>
        <w:tc>
          <w:tcPr>
            <w:tcW w:w="2001" w:type="dxa"/>
            <w:tcBorders>
              <w:top w:val="nil"/>
              <w:left w:val="nil"/>
              <w:bottom w:val="single" w:sz="12" w:space="0" w:color="FF0000"/>
              <w:right w:val="nil"/>
            </w:tcBorders>
            <w:vAlign w:val="center"/>
          </w:tcPr>
          <w:p w14:paraId="28C47496" w14:textId="77777777" w:rsidR="00A645BC" w:rsidRPr="00FD2455" w:rsidRDefault="00A645BC"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lastRenderedPageBreak/>
              <w:t>Pilar 3 ESG template</w:t>
            </w:r>
          </w:p>
        </w:tc>
        <w:tc>
          <w:tcPr>
            <w:tcW w:w="2001" w:type="dxa"/>
            <w:tcBorders>
              <w:top w:val="nil"/>
              <w:left w:val="nil"/>
              <w:bottom w:val="single" w:sz="12" w:space="0" w:color="FF0000"/>
              <w:right w:val="nil"/>
            </w:tcBorders>
            <w:vAlign w:val="center"/>
          </w:tcPr>
          <w:p w14:paraId="13B967C6" w14:textId="77777777" w:rsidR="00A645BC" w:rsidRPr="00FD2455" w:rsidRDefault="00A645BC"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 xml:space="preserve">Satellite </w:t>
            </w:r>
          </w:p>
        </w:tc>
        <w:tc>
          <w:tcPr>
            <w:tcW w:w="4575" w:type="dxa"/>
            <w:tcBorders>
              <w:top w:val="nil"/>
              <w:left w:val="nil"/>
              <w:bottom w:val="single" w:sz="12" w:space="0" w:color="FF0000"/>
              <w:right w:val="nil"/>
            </w:tcBorders>
            <w:vAlign w:val="center"/>
          </w:tcPr>
          <w:p w14:paraId="4ACEE322" w14:textId="77777777" w:rsidR="00A645BC" w:rsidRPr="00FD2455" w:rsidRDefault="00A645BC"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Satellite dimensions and metrics</w:t>
            </w:r>
          </w:p>
        </w:tc>
      </w:tr>
      <w:tr w:rsidR="00A645BC" w:rsidRPr="00FD2455" w14:paraId="290D8939" w14:textId="77777777" w:rsidTr="00071B72">
        <w:trPr>
          <w:trHeight w:val="1003"/>
        </w:trPr>
        <w:tc>
          <w:tcPr>
            <w:tcW w:w="2001" w:type="dxa"/>
            <w:tcBorders>
              <w:top w:val="single" w:sz="12" w:space="0" w:color="FF0000"/>
              <w:left w:val="nil"/>
              <w:bottom w:val="single" w:sz="4" w:space="0" w:color="BFBFBF" w:themeColor="background1" w:themeShade="BF"/>
              <w:right w:val="nil"/>
            </w:tcBorders>
            <w:vAlign w:val="center"/>
          </w:tcPr>
          <w:p w14:paraId="6FFCC072"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 xml:space="preserve">1 - Climate Change transition risk: Credit quality of exposures by sector, </w:t>
            </w:r>
            <w:proofErr w:type="gramStart"/>
            <w:r w:rsidRPr="00FD2455">
              <w:rPr>
                <w:rFonts w:ascii="Santander Text" w:hAnsi="Santander Text" w:cs="Arial"/>
                <w:b/>
                <w:bCs/>
                <w:sz w:val="18"/>
                <w:szCs w:val="18"/>
              </w:rPr>
              <w:t>emissions</w:t>
            </w:r>
            <w:proofErr w:type="gramEnd"/>
            <w:r w:rsidRPr="00FD2455">
              <w:rPr>
                <w:rFonts w:ascii="Santander Text" w:hAnsi="Santander Text" w:cs="Arial"/>
                <w:b/>
                <w:bCs/>
                <w:sz w:val="18"/>
                <w:szCs w:val="18"/>
              </w:rPr>
              <w:t xml:space="preserve"> and residual maturity (except for emissions data)</w:t>
            </w:r>
          </w:p>
          <w:p w14:paraId="4E6FD29E"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32EFE552"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5 - Climate change physical risk: Exposures subject to physical risk</w:t>
            </w:r>
          </w:p>
        </w:tc>
        <w:tc>
          <w:tcPr>
            <w:tcW w:w="2001" w:type="dxa"/>
            <w:tcBorders>
              <w:top w:val="single" w:sz="12" w:space="0" w:color="FF0000"/>
              <w:left w:val="nil"/>
              <w:bottom w:val="single" w:sz="4" w:space="0" w:color="BFBFBF" w:themeColor="background1" w:themeShade="BF"/>
              <w:right w:val="nil"/>
            </w:tcBorders>
            <w:vAlign w:val="center"/>
          </w:tcPr>
          <w:p w14:paraId="383D402C" w14:textId="77777777" w:rsidR="00A645BC" w:rsidRPr="000F7941" w:rsidRDefault="00A645BC" w:rsidP="00FD2455">
            <w:pPr>
              <w:spacing w:before="0" w:beforeAutospacing="0" w:after="0" w:afterAutospacing="0" w:line="276" w:lineRule="auto"/>
              <w:jc w:val="left"/>
              <w:rPr>
                <w:rFonts w:ascii="Santander Text" w:hAnsi="Santander Text" w:cs="Arial"/>
                <w:b/>
                <w:bCs/>
                <w:sz w:val="18"/>
                <w:szCs w:val="18"/>
              </w:rPr>
            </w:pPr>
            <w:r w:rsidRPr="000F7941">
              <w:rPr>
                <w:rFonts w:ascii="Santander Text" w:hAnsi="Santander Text" w:cs="Arial"/>
                <w:b/>
                <w:bCs/>
                <w:sz w:val="18"/>
                <w:szCs w:val="18"/>
              </w:rPr>
              <w:t>MdD_79_CESG_CNAE_ESG</w:t>
            </w:r>
          </w:p>
        </w:tc>
        <w:tc>
          <w:tcPr>
            <w:tcW w:w="4575" w:type="dxa"/>
            <w:tcBorders>
              <w:top w:val="single" w:sz="12" w:space="0" w:color="FF0000"/>
              <w:left w:val="nil"/>
              <w:bottom w:val="single" w:sz="4" w:space="0" w:color="BFBFBF" w:themeColor="background1" w:themeShade="BF"/>
              <w:right w:val="nil"/>
            </w:tcBorders>
            <w:vAlign w:val="center"/>
          </w:tcPr>
          <w:p w14:paraId="20D3B978"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NACE_Level1</w:t>
            </w:r>
          </w:p>
          <w:p w14:paraId="757EF021"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NACE Code ESG</w:t>
            </w:r>
          </w:p>
          <w:p w14:paraId="21CF2364"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Maturity ESG</w:t>
            </w:r>
          </w:p>
          <w:p w14:paraId="228D817B"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t>Excluded from EU Paris-aligned benchmark</w:t>
            </w:r>
            <w:r w:rsidRPr="000F7941" w:rsidDel="006C0B85">
              <w:rPr>
                <w:rFonts w:ascii="Santander Text" w:hAnsi="Santander Text"/>
                <w:sz w:val="18"/>
                <w:szCs w:val="18"/>
                <w:lang w:val="en-US"/>
              </w:rPr>
              <w:t xml:space="preserve"> </w:t>
            </w:r>
          </w:p>
          <w:p w14:paraId="29AD1078" w14:textId="412E3854" w:rsidR="00A645BC" w:rsidRPr="000F7941" w:rsidRDefault="00D010A9"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cs="Arial"/>
                <w:sz w:val="18"/>
                <w:szCs w:val="18"/>
                <w:lang w:val="en-US"/>
              </w:rPr>
              <w:t>Environmentally</w:t>
            </w:r>
            <w:r w:rsidR="00A645BC" w:rsidRPr="000F7941">
              <w:rPr>
                <w:rFonts w:ascii="Santander Text" w:hAnsi="Santander Text" w:cs="Arial"/>
                <w:sz w:val="18"/>
                <w:szCs w:val="18"/>
                <w:lang w:val="en-US"/>
              </w:rPr>
              <w:t xml:space="preserve"> sustainable</w:t>
            </w:r>
            <w:r w:rsidRPr="000F7941">
              <w:rPr>
                <w:rFonts w:ascii="Santander Text" w:hAnsi="Santander Text" w:cs="Arial"/>
                <w:sz w:val="18"/>
                <w:szCs w:val="18"/>
                <w:lang w:val="en-US"/>
              </w:rPr>
              <w:t xml:space="preserve"> (CCM)</w:t>
            </w:r>
          </w:p>
          <w:p w14:paraId="12A50158" w14:textId="227DD5B3" w:rsidR="0091121C" w:rsidRPr="000F7941" w:rsidRDefault="0091121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European Union</w:t>
            </w:r>
          </w:p>
          <w:p w14:paraId="6F5D9BB1"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 xml:space="preserve">Physical </w:t>
            </w:r>
            <w:proofErr w:type="spellStart"/>
            <w:r w:rsidRPr="000F7941">
              <w:rPr>
                <w:rFonts w:ascii="Santander Text" w:hAnsi="Santander Text"/>
                <w:sz w:val="18"/>
                <w:szCs w:val="18"/>
                <w:lang w:val="en-US"/>
              </w:rPr>
              <w:t>risk_Geographical</w:t>
            </w:r>
            <w:proofErr w:type="spellEnd"/>
            <w:r w:rsidRPr="000F7941">
              <w:rPr>
                <w:rFonts w:ascii="Santander Text" w:hAnsi="Santander Text"/>
                <w:sz w:val="18"/>
                <w:szCs w:val="18"/>
                <w:lang w:val="en-US"/>
              </w:rPr>
              <w:t xml:space="preserve"> Area</w:t>
            </w:r>
          </w:p>
          <w:p w14:paraId="752AB5CE"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Chronic changes</w:t>
            </w:r>
          </w:p>
          <w:p w14:paraId="028D9E3E"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cs="Arial"/>
                <w:sz w:val="18"/>
                <w:szCs w:val="18"/>
                <w:lang w:val="en-US"/>
              </w:rPr>
              <w:t>Acute changes</w:t>
            </w:r>
          </w:p>
          <w:p w14:paraId="0DFC747D"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cs="Arial"/>
                <w:sz w:val="18"/>
                <w:szCs w:val="18"/>
                <w:lang w:val="en-US"/>
              </w:rPr>
              <w:t>Average weighted maturity (metric)</w:t>
            </w:r>
          </w:p>
        </w:tc>
      </w:tr>
      <w:tr w:rsidR="00A645BC" w:rsidRPr="00FD2455" w14:paraId="7BDD935D" w14:textId="77777777" w:rsidTr="00071B72">
        <w:trPr>
          <w:trHeight w:val="2170"/>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75627D4"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2 - Climate change transition risk: Loans collateralised by immovable property - Energy efficiency of the collateral</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F429482" w14:textId="77777777" w:rsidR="00A645BC" w:rsidRPr="00FD2455" w:rsidRDefault="00A645BC" w:rsidP="00FD2455">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MdD_80_ENPC_Energy_Performance_Certificate</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8480450" w14:textId="712D3B22"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 xml:space="preserve">EP </w:t>
            </w:r>
            <w:r w:rsidR="00507443" w:rsidRPr="00FD2455">
              <w:rPr>
                <w:rFonts w:ascii="Santander Text" w:hAnsi="Santander Text" w:cs="Arial"/>
                <w:sz w:val="18"/>
                <w:szCs w:val="18"/>
                <w:lang w:val="en-US"/>
              </w:rPr>
              <w:t>s</w:t>
            </w:r>
            <w:r w:rsidRPr="00FD2455">
              <w:rPr>
                <w:rFonts w:ascii="Santander Text" w:hAnsi="Santander Text" w:cs="Arial"/>
                <w:sz w:val="18"/>
                <w:szCs w:val="18"/>
                <w:lang w:val="en-US"/>
              </w:rPr>
              <w:t>core</w:t>
            </w:r>
            <w:r w:rsidR="00507443" w:rsidRPr="00FD2455">
              <w:rPr>
                <w:rFonts w:ascii="Santander Text" w:hAnsi="Santander Text" w:cs="Arial"/>
                <w:sz w:val="18"/>
                <w:szCs w:val="18"/>
                <w:lang w:val="en-US"/>
              </w:rPr>
              <w:t xml:space="preserve"> data</w:t>
            </w:r>
          </w:p>
          <w:p w14:paraId="37049ED2" w14:textId="2E19C0E0" w:rsidR="00507443" w:rsidRPr="00FD2455" w:rsidRDefault="00507443"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 score</w:t>
            </w:r>
          </w:p>
          <w:p w14:paraId="4DDA36AC" w14:textId="7FA72BFB"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EPC label</w:t>
            </w:r>
            <w:r w:rsidR="00507443" w:rsidRPr="00FD2455">
              <w:rPr>
                <w:rFonts w:ascii="Santander Text" w:hAnsi="Santander Text" w:cs="Arial"/>
                <w:sz w:val="18"/>
                <w:szCs w:val="18"/>
                <w:lang w:val="en-US"/>
              </w:rPr>
              <w:t xml:space="preserve"> data</w:t>
            </w:r>
          </w:p>
          <w:p w14:paraId="4B4F496C" w14:textId="5A7B1821" w:rsidR="00507443" w:rsidRPr="00FD2455" w:rsidRDefault="00507443"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EPC label</w:t>
            </w:r>
          </w:p>
          <w:p w14:paraId="369B38C4" w14:textId="6E1DFF36"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European Union</w:t>
            </w:r>
          </w:p>
        </w:tc>
      </w:tr>
      <w:tr w:rsidR="00A645BC" w:rsidRPr="00FD2455" w14:paraId="45F2F281" w14:textId="77777777" w:rsidTr="00071B72">
        <w:trPr>
          <w:trHeight w:val="1733"/>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E6B40A8"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10 - Other climate change mitigating actions that are not covered in the EU Taxonomy</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39C6031" w14:textId="77777777" w:rsidR="00A645BC" w:rsidRPr="00FD2455" w:rsidRDefault="00A645BC" w:rsidP="00FD2455">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MdD_83_MITI_Mitigation actions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1233F0C" w14:textId="77777777"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Green financial instrument</w:t>
            </w:r>
          </w:p>
          <w:p w14:paraId="503683F4" w14:textId="77777777"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Funding type</w:t>
            </w:r>
          </w:p>
          <w:p w14:paraId="56710440" w14:textId="77777777"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Risk Mitigated CCT</w:t>
            </w:r>
          </w:p>
          <w:p w14:paraId="06F0467F" w14:textId="77777777" w:rsidR="00AB08EA"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Risk Mitigated CCP</w:t>
            </w:r>
            <w:r w:rsidRPr="00FD2455" w:rsidDel="00DA1F16">
              <w:rPr>
                <w:rFonts w:ascii="Santander Text" w:hAnsi="Santander Text" w:cs="Arial"/>
                <w:sz w:val="18"/>
                <w:szCs w:val="18"/>
                <w:lang w:val="en-US"/>
              </w:rPr>
              <w:t xml:space="preserve"> </w:t>
            </w:r>
          </w:p>
          <w:p w14:paraId="48BCF892" w14:textId="74589F9D"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Purpose ESG</w:t>
            </w:r>
          </w:p>
          <w:p w14:paraId="1498D368" w14:textId="77777777" w:rsidR="00A645BC" w:rsidRPr="00FD2455"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Comments</w:t>
            </w:r>
          </w:p>
        </w:tc>
      </w:tr>
      <w:tr w:rsidR="00A645BC" w:rsidRPr="00FD2455" w14:paraId="16BD1C19" w14:textId="77777777" w:rsidTr="00071B72">
        <w:trPr>
          <w:trHeight w:val="7365"/>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144E21C6"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lastRenderedPageBreak/>
              <w:t>6 - Summary of GAR KPIs</w:t>
            </w:r>
          </w:p>
          <w:p w14:paraId="1472536B"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00F6E2FA"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7 - Mitigating actions: Assets for the calculation of GAR</w:t>
            </w:r>
          </w:p>
          <w:p w14:paraId="1A6E3FA7"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128CB14E"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8 - GAR (%)</w:t>
            </w:r>
          </w:p>
          <w:p w14:paraId="3A7AAED4"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0F91C0AA"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9 - Mitigating actions: BTAR</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598FA0B" w14:textId="628DE443" w:rsidR="00A645BC" w:rsidRPr="00FD2455" w:rsidRDefault="00A645BC" w:rsidP="00761782">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MdD_84_GARB_GAR &amp; BTAR</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38BD725B" w14:textId="77777777" w:rsidR="00A645BC" w:rsidRPr="00FD2455" w:rsidRDefault="00A645BC" w:rsidP="00486826">
            <w:pPr>
              <w:pStyle w:val="ListParagraph"/>
              <w:numPr>
                <w:ilvl w:val="0"/>
                <w:numId w:val="17"/>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ESG Subsector</w:t>
            </w:r>
          </w:p>
          <w:p w14:paraId="56D8D849" w14:textId="77777777" w:rsidR="00A645BC" w:rsidRPr="00FD2455" w:rsidRDefault="00A645BC" w:rsidP="00486826">
            <w:pPr>
              <w:pStyle w:val="ListParagraph"/>
              <w:numPr>
                <w:ilvl w:val="0"/>
                <w:numId w:val="17"/>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Purpose ESG</w:t>
            </w:r>
          </w:p>
          <w:p w14:paraId="57EE5072" w14:textId="77777777" w:rsidR="00A645BC" w:rsidRPr="00FD2455" w:rsidRDefault="00A645BC" w:rsidP="00486826">
            <w:pPr>
              <w:pStyle w:val="ListParagraph"/>
              <w:numPr>
                <w:ilvl w:val="0"/>
                <w:numId w:val="17"/>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NFRD disclosures</w:t>
            </w:r>
          </w:p>
          <w:p w14:paraId="6C90FCC7" w14:textId="77777777" w:rsidR="00A645BC" w:rsidRPr="00FD2455" w:rsidRDefault="00A645BC" w:rsidP="00486826">
            <w:pPr>
              <w:pStyle w:val="ListParagraph"/>
              <w:numPr>
                <w:ilvl w:val="0"/>
                <w:numId w:val="17"/>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European Union</w:t>
            </w:r>
          </w:p>
          <w:p w14:paraId="56E42134" w14:textId="77777777" w:rsidR="003C4EF5" w:rsidRDefault="003C4EF5"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Originated during period</w:t>
            </w:r>
          </w:p>
          <w:p w14:paraId="5209A781" w14:textId="37492838" w:rsidR="003C4EF5" w:rsidRPr="00761782" w:rsidRDefault="003C4EF5"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cs="Arial"/>
                <w:sz w:val="18"/>
                <w:szCs w:val="18"/>
                <w:lang w:val="en-US"/>
              </w:rPr>
              <w:t>General S</w:t>
            </w:r>
            <w:r w:rsidRPr="007928EF">
              <w:rPr>
                <w:rFonts w:ascii="Santander Text" w:hAnsi="Santander Text" w:cs="Arial"/>
                <w:sz w:val="18"/>
                <w:szCs w:val="18"/>
                <w:lang w:val="en-US"/>
              </w:rPr>
              <w:t xml:space="preserve">pecific </w:t>
            </w:r>
            <w:r w:rsidRPr="00761782">
              <w:rPr>
                <w:rFonts w:ascii="Santander Text" w:hAnsi="Santander Text" w:cs="Arial"/>
                <w:sz w:val="18"/>
                <w:szCs w:val="18"/>
                <w:lang w:val="en-US"/>
              </w:rPr>
              <w:t>Purpose</w:t>
            </w:r>
          </w:p>
          <w:p w14:paraId="631972E2" w14:textId="479771E2" w:rsidR="00761782" w:rsidRPr="0091121C" w:rsidRDefault="003164B3"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proofErr w:type="spellStart"/>
            <w:r w:rsidRPr="00761782">
              <w:rPr>
                <w:rFonts w:ascii="Santander Text" w:hAnsi="Santander Text"/>
                <w:sz w:val="18"/>
                <w:szCs w:val="18"/>
                <w:lang w:val="en-US"/>
              </w:rPr>
              <w:t>Specialised</w:t>
            </w:r>
            <w:proofErr w:type="spellEnd"/>
            <w:r w:rsidRPr="00761782">
              <w:rPr>
                <w:rFonts w:ascii="Santander Text" w:hAnsi="Santander Text"/>
                <w:sz w:val="18"/>
                <w:szCs w:val="18"/>
                <w:lang w:val="en-US"/>
              </w:rPr>
              <w:t xml:space="preserve"> </w:t>
            </w:r>
            <w:proofErr w:type="spellStart"/>
            <w:r w:rsidRPr="00761782">
              <w:rPr>
                <w:rFonts w:ascii="Santander Text" w:hAnsi="Santander Text"/>
                <w:sz w:val="18"/>
                <w:szCs w:val="18"/>
                <w:lang w:val="en-US"/>
              </w:rPr>
              <w:t>lendingSpecific</w:t>
            </w:r>
            <w:proofErr w:type="spellEnd"/>
            <w:r w:rsidRPr="00761782">
              <w:rPr>
                <w:rFonts w:ascii="Santander Text" w:hAnsi="Santander Text"/>
                <w:sz w:val="18"/>
                <w:szCs w:val="18"/>
                <w:lang w:val="en-US"/>
              </w:rPr>
              <w:t xml:space="preserve"> </w:t>
            </w:r>
            <w:proofErr w:type="spellStart"/>
            <w:r w:rsidRPr="00761782">
              <w:rPr>
                <w:rFonts w:ascii="Santander Text" w:hAnsi="Santander Text"/>
                <w:sz w:val="18"/>
                <w:szCs w:val="18"/>
                <w:lang w:val="en-US"/>
              </w:rPr>
              <w:t>eligibleSpecific</w:t>
            </w:r>
            <w:proofErr w:type="spellEnd"/>
            <w:r w:rsidRPr="00761782">
              <w:rPr>
                <w:rFonts w:ascii="Santander Text" w:hAnsi="Santander Text"/>
                <w:sz w:val="18"/>
                <w:szCs w:val="18"/>
                <w:lang w:val="en-US"/>
              </w:rPr>
              <w:t xml:space="preserve"> </w:t>
            </w:r>
            <w:proofErr w:type="spellStart"/>
            <w:r w:rsidRPr="00761782">
              <w:rPr>
                <w:rFonts w:ascii="Santander Text" w:hAnsi="Santander Text"/>
                <w:sz w:val="18"/>
                <w:szCs w:val="18"/>
                <w:lang w:val="en-US"/>
              </w:rPr>
              <w:t>sustainableTaxonomy</w:t>
            </w:r>
            <w:proofErr w:type="spellEnd"/>
            <w:r w:rsidRPr="00761782">
              <w:rPr>
                <w:rFonts w:ascii="Santander Text" w:hAnsi="Santander Text"/>
                <w:sz w:val="18"/>
                <w:szCs w:val="18"/>
                <w:lang w:val="en-US"/>
              </w:rPr>
              <w:t xml:space="preserve">-eligible Turnover (CCM) </w:t>
            </w:r>
            <w:proofErr w:type="spellStart"/>
            <w:r w:rsidRPr="00761782">
              <w:rPr>
                <w:rFonts w:ascii="Santander Text" w:hAnsi="Santander Text"/>
                <w:sz w:val="18"/>
                <w:szCs w:val="18"/>
                <w:lang w:val="en-US"/>
              </w:rPr>
              <w:t>RatioTaxonomy</w:t>
            </w:r>
            <w:proofErr w:type="spellEnd"/>
            <w:r w:rsidRPr="00761782">
              <w:rPr>
                <w:rFonts w:ascii="Santander Text" w:hAnsi="Santander Text"/>
                <w:sz w:val="18"/>
                <w:szCs w:val="18"/>
                <w:lang w:val="en-US"/>
              </w:rPr>
              <w:t xml:space="preserve">-aligned Turnover (CCM) </w:t>
            </w:r>
            <w:r w:rsidR="00761782" w:rsidRPr="00761782">
              <w:rPr>
                <w:rFonts w:ascii="Santander Text" w:hAnsi="Santander Text"/>
                <w:sz w:val="18"/>
                <w:szCs w:val="18"/>
                <w:lang w:val="en-US"/>
              </w:rPr>
              <w:t xml:space="preserve">– Pure </w:t>
            </w:r>
            <w:proofErr w:type="spellStart"/>
            <w:r w:rsidRPr="00761782">
              <w:rPr>
                <w:rFonts w:ascii="Santander Text" w:hAnsi="Santander Text"/>
                <w:sz w:val="18"/>
                <w:szCs w:val="18"/>
                <w:lang w:val="en-US"/>
              </w:rPr>
              <w:t>RatioTaxonomy</w:t>
            </w:r>
            <w:proofErr w:type="spellEnd"/>
            <w:r w:rsidRPr="00761782">
              <w:rPr>
                <w:rFonts w:ascii="Santander Text" w:hAnsi="Santander Text"/>
                <w:sz w:val="18"/>
                <w:szCs w:val="18"/>
                <w:lang w:val="en-US"/>
              </w:rPr>
              <w:t>-a</w:t>
            </w:r>
            <w:r w:rsidRPr="007928EF">
              <w:rPr>
                <w:rFonts w:ascii="Santander Text" w:hAnsi="Santander Text"/>
                <w:sz w:val="18"/>
                <w:szCs w:val="18"/>
                <w:lang w:val="en-US"/>
              </w:rPr>
              <w:t>ligned</w:t>
            </w:r>
            <w:r w:rsidRPr="00761782">
              <w:rPr>
                <w:rFonts w:ascii="Santander Text" w:hAnsi="Santander Text"/>
                <w:sz w:val="18"/>
                <w:szCs w:val="18"/>
                <w:lang w:val="en-US"/>
              </w:rPr>
              <w:t xml:space="preserve"> Turnover (CCM)</w:t>
            </w:r>
            <w:r w:rsidR="00761782" w:rsidRPr="00761782">
              <w:rPr>
                <w:rFonts w:ascii="Santander Text" w:hAnsi="Santander Text"/>
                <w:sz w:val="18"/>
                <w:szCs w:val="18"/>
                <w:lang w:val="en-US"/>
              </w:rPr>
              <w:t xml:space="preserve"> – Transitional </w:t>
            </w:r>
            <w:proofErr w:type="spellStart"/>
            <w:r w:rsidRPr="00761782">
              <w:rPr>
                <w:rFonts w:ascii="Santander Text" w:hAnsi="Santander Text"/>
                <w:sz w:val="18"/>
                <w:szCs w:val="18"/>
                <w:lang w:val="en-US"/>
              </w:rPr>
              <w:t>RatioTaxonomy</w:t>
            </w:r>
            <w:proofErr w:type="spellEnd"/>
            <w:r w:rsidRPr="00761782">
              <w:rPr>
                <w:rFonts w:ascii="Santander Text" w:hAnsi="Santander Text"/>
                <w:sz w:val="18"/>
                <w:szCs w:val="18"/>
                <w:lang w:val="en-US"/>
              </w:rPr>
              <w:t xml:space="preserve">-aligned Turnover (CCM) – Enabling </w:t>
            </w:r>
            <w:proofErr w:type="spellStart"/>
            <w:r w:rsidRPr="00761782">
              <w:rPr>
                <w:rFonts w:ascii="Santander Text" w:hAnsi="Santander Text"/>
                <w:sz w:val="18"/>
                <w:szCs w:val="18"/>
                <w:lang w:val="en-US"/>
              </w:rPr>
              <w:t>Ratio</w:t>
            </w:r>
            <w:r w:rsidR="00761782" w:rsidRPr="00761782">
              <w:rPr>
                <w:rFonts w:ascii="Santander Text" w:hAnsi="Santander Text"/>
                <w:sz w:val="18"/>
                <w:szCs w:val="18"/>
                <w:lang w:val="en-US"/>
              </w:rPr>
              <w:t>Taxonomy</w:t>
            </w:r>
            <w:proofErr w:type="spellEnd"/>
            <w:r w:rsidR="00761782" w:rsidRPr="00761782">
              <w:rPr>
                <w:rFonts w:ascii="Santander Text" w:hAnsi="Santander Text"/>
                <w:sz w:val="18"/>
                <w:szCs w:val="18"/>
                <w:lang w:val="en-US"/>
              </w:rPr>
              <w:t>-eligible Turnover (CCA) Ratio</w:t>
            </w:r>
          </w:p>
          <w:p w14:paraId="2C688330" w14:textId="07B859E4" w:rsidR="002A5EDF" w:rsidRPr="001315C0" w:rsidRDefault="003164B3" w:rsidP="00486826">
            <w:pPr>
              <w:pStyle w:val="ListParagraph"/>
              <w:numPr>
                <w:ilvl w:val="0"/>
                <w:numId w:val="17"/>
              </w:numPr>
              <w:spacing w:before="0" w:beforeAutospacing="0" w:after="0" w:afterAutospacing="0"/>
              <w:ind w:left="232" w:hanging="221"/>
              <w:contextualSpacing w:val="0"/>
              <w:jc w:val="left"/>
              <w:rPr>
                <w:rFonts w:ascii="Santander Text" w:hAnsi="Santander Text"/>
                <w:sz w:val="18"/>
                <w:szCs w:val="18"/>
                <w:lang w:val="en-US"/>
              </w:rPr>
            </w:pPr>
            <w:r w:rsidRPr="00761782">
              <w:rPr>
                <w:rFonts w:ascii="Santander Text" w:hAnsi="Santander Text"/>
                <w:sz w:val="18"/>
                <w:szCs w:val="18"/>
                <w:lang w:val="en-US"/>
              </w:rPr>
              <w:t>Taxonomy-aligned Turnover (CCA)</w:t>
            </w:r>
            <w:r w:rsidR="00761782" w:rsidRPr="00761782">
              <w:rPr>
                <w:rFonts w:ascii="Santander Text" w:hAnsi="Santander Text"/>
                <w:sz w:val="18"/>
                <w:szCs w:val="18"/>
                <w:lang w:val="en-US"/>
              </w:rPr>
              <w:t xml:space="preserve"> – </w:t>
            </w:r>
            <w:r w:rsidR="00C90A97">
              <w:rPr>
                <w:rFonts w:ascii="Santander Text" w:hAnsi="Santander Text"/>
                <w:sz w:val="18"/>
                <w:szCs w:val="18"/>
                <w:lang w:val="en-US"/>
              </w:rPr>
              <w:t>Adaptation</w:t>
            </w:r>
            <w:r w:rsidR="00761782" w:rsidRPr="00761782">
              <w:rPr>
                <w:rFonts w:ascii="Santander Text" w:hAnsi="Santander Text"/>
                <w:sz w:val="18"/>
                <w:szCs w:val="18"/>
                <w:lang w:val="en-US"/>
              </w:rPr>
              <w:t xml:space="preserve"> </w:t>
            </w:r>
            <w:proofErr w:type="spellStart"/>
            <w:r w:rsidRPr="00761782">
              <w:rPr>
                <w:rFonts w:ascii="Santander Text" w:hAnsi="Santander Text"/>
                <w:sz w:val="18"/>
                <w:szCs w:val="18"/>
                <w:lang w:val="en-US"/>
              </w:rPr>
              <w:t>RatioTaxonomy</w:t>
            </w:r>
            <w:proofErr w:type="spellEnd"/>
            <w:r w:rsidRPr="00761782">
              <w:rPr>
                <w:rFonts w:ascii="Santander Text" w:hAnsi="Santander Text"/>
                <w:sz w:val="18"/>
                <w:szCs w:val="18"/>
                <w:lang w:val="en-US"/>
              </w:rPr>
              <w:t>-aligned Turnover (CCA) – Enabling Ratio</w:t>
            </w:r>
          </w:p>
          <w:p w14:paraId="32891ABF" w14:textId="2BBDFB27" w:rsidR="00761782" w:rsidRPr="0091121C" w:rsidRDefault="00761782"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Taxonomy-eligible CAPEX (CCM) Ratio</w:t>
            </w:r>
          </w:p>
          <w:p w14:paraId="1A390534" w14:textId="3346DB0D" w:rsidR="00761782" w:rsidRPr="00761782" w:rsidRDefault="00761782"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Taxonomy-aligned CAPEX (CCM</w:t>
            </w:r>
            <w:r>
              <w:rPr>
                <w:rFonts w:ascii="Santander Text" w:hAnsi="Santander Text"/>
                <w:sz w:val="18"/>
                <w:szCs w:val="18"/>
                <w:lang w:val="en-US"/>
              </w:rPr>
              <w:t>) – Pure Ratio</w:t>
            </w:r>
          </w:p>
          <w:p w14:paraId="6A09748A" w14:textId="18AB899B" w:rsidR="00761782" w:rsidRPr="001315C0" w:rsidRDefault="00761782" w:rsidP="001315C0">
            <w:pPr>
              <w:pStyle w:val="ListParagraph"/>
              <w:numPr>
                <w:ilvl w:val="0"/>
                <w:numId w:val="17"/>
              </w:numPr>
              <w:spacing w:before="0" w:beforeAutospacing="0" w:after="0" w:afterAutospacing="0"/>
              <w:ind w:left="232" w:hanging="221"/>
              <w:contextualSpacing w:val="0"/>
              <w:jc w:val="left"/>
              <w:rPr>
                <w:rFonts w:ascii="Santander Text" w:hAnsi="Santander Text"/>
                <w:sz w:val="18"/>
                <w:szCs w:val="18"/>
                <w:lang w:val="en-US"/>
              </w:rPr>
            </w:pPr>
            <w:r>
              <w:rPr>
                <w:rFonts w:ascii="Santander Text" w:hAnsi="Santander Text"/>
                <w:sz w:val="18"/>
                <w:szCs w:val="18"/>
                <w:lang w:val="en-US"/>
              </w:rPr>
              <w:t>Taxonomy-aligned CAPEX (CCM) – Transitional Ratio</w:t>
            </w:r>
          </w:p>
          <w:p w14:paraId="3993F475" w14:textId="3AB20A7C" w:rsidR="00761782" w:rsidRPr="00761782" w:rsidRDefault="00761782"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Taxonomy-aligned CAPEX (CCM) – Enabling Ratio</w:t>
            </w:r>
          </w:p>
          <w:p w14:paraId="67AA0DA5" w14:textId="6133F1C4" w:rsidR="00761782" w:rsidRPr="00706986" w:rsidRDefault="00761782"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Taxonomy-eligible CAPEX (CCA) Ratio</w:t>
            </w:r>
          </w:p>
          <w:p w14:paraId="70E4D355" w14:textId="04819FE7" w:rsidR="00761782" w:rsidRPr="00761782" w:rsidRDefault="00761782" w:rsidP="00486826">
            <w:pPr>
              <w:pStyle w:val="ListParagraph"/>
              <w:numPr>
                <w:ilvl w:val="0"/>
                <w:numId w:val="17"/>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 xml:space="preserve">Taxonomy-aligned CAPEX (CCA) – </w:t>
            </w:r>
            <w:r w:rsidR="00C90A97">
              <w:rPr>
                <w:rFonts w:ascii="Santander Text" w:hAnsi="Santander Text"/>
                <w:sz w:val="18"/>
                <w:szCs w:val="18"/>
                <w:lang w:val="en-US"/>
              </w:rPr>
              <w:t xml:space="preserve">Adaptation </w:t>
            </w:r>
            <w:r>
              <w:rPr>
                <w:rFonts w:ascii="Santander Text" w:hAnsi="Santander Text"/>
                <w:sz w:val="18"/>
                <w:szCs w:val="18"/>
                <w:lang w:val="en-US"/>
              </w:rPr>
              <w:t>Ratio</w:t>
            </w:r>
          </w:p>
          <w:p w14:paraId="532F1038" w14:textId="4E0158CD" w:rsidR="002A5EDF" w:rsidRPr="00A405E9" w:rsidRDefault="00761782" w:rsidP="0065796D">
            <w:pPr>
              <w:pStyle w:val="ListParagraph"/>
              <w:numPr>
                <w:ilvl w:val="0"/>
                <w:numId w:val="17"/>
              </w:numPr>
              <w:spacing w:before="0" w:beforeAutospacing="0" w:after="0" w:afterAutospacing="0"/>
              <w:ind w:left="232" w:hanging="221"/>
              <w:contextualSpacing w:val="0"/>
              <w:jc w:val="left"/>
              <w:rPr>
                <w:rFonts w:ascii="Santander Text" w:hAnsi="Santander Text" w:cs="Arial"/>
                <w:sz w:val="2"/>
                <w:szCs w:val="2"/>
                <w:lang w:val="en-US"/>
              </w:rPr>
            </w:pPr>
            <w:r>
              <w:rPr>
                <w:rFonts w:ascii="Santander Text" w:hAnsi="Santander Text"/>
                <w:sz w:val="18"/>
                <w:szCs w:val="18"/>
                <w:lang w:val="en-US"/>
              </w:rPr>
              <w:t>Taxonomy-aligned CAPEX (CCA) – Enabling Ratio</w:t>
            </w:r>
          </w:p>
          <w:p w14:paraId="55BEE0A6" w14:textId="22E39695" w:rsidR="002A5EDF" w:rsidRPr="00A405E9" w:rsidRDefault="002A5EDF" w:rsidP="00A405E9">
            <w:pPr>
              <w:pStyle w:val="ListParagraph"/>
              <w:spacing w:before="0" w:beforeAutospacing="0" w:after="0" w:afterAutospacing="0" w:line="276" w:lineRule="auto"/>
              <w:ind w:left="233"/>
              <w:jc w:val="left"/>
              <w:rPr>
                <w:rFonts w:ascii="Santander Text" w:hAnsi="Santander Text" w:cs="Arial"/>
                <w:sz w:val="2"/>
                <w:szCs w:val="2"/>
                <w:lang w:val="en-US"/>
              </w:rPr>
            </w:pPr>
            <w:r w:rsidRPr="0065796D">
              <w:rPr>
                <w:rFonts w:ascii="Santander Text" w:hAnsi="Santander Text" w:cs="Arial"/>
                <w:sz w:val="2"/>
                <w:szCs w:val="2"/>
                <w:lang w:val="en-US"/>
              </w:rPr>
              <w:tab/>
            </w:r>
          </w:p>
        </w:tc>
      </w:tr>
      <w:tr w:rsidR="00A645BC" w:rsidRPr="00FD2455" w14:paraId="6C417103" w14:textId="77777777" w:rsidTr="00071B72">
        <w:trPr>
          <w:trHeight w:val="1247"/>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FEB9A22"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 xml:space="preserve">1 - Climate Change transition risk: Credit quality of exposures by sector, </w:t>
            </w:r>
            <w:proofErr w:type="gramStart"/>
            <w:r w:rsidRPr="00FD2455">
              <w:rPr>
                <w:rFonts w:ascii="Santander Text" w:hAnsi="Santander Text" w:cs="Arial"/>
                <w:b/>
                <w:bCs/>
                <w:sz w:val="18"/>
                <w:szCs w:val="18"/>
              </w:rPr>
              <w:t>emissions</w:t>
            </w:r>
            <w:proofErr w:type="gramEnd"/>
            <w:r w:rsidRPr="00FD2455">
              <w:rPr>
                <w:rFonts w:ascii="Santander Text" w:hAnsi="Santander Text" w:cs="Arial"/>
                <w:b/>
                <w:bCs/>
                <w:sz w:val="18"/>
                <w:szCs w:val="18"/>
              </w:rPr>
              <w:t xml:space="preserve"> and residual maturity (emissions data)</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3C850D40" w14:textId="77777777" w:rsidR="00A645BC" w:rsidRPr="000F7941" w:rsidRDefault="00A645BC" w:rsidP="00FD2455">
            <w:pPr>
              <w:spacing w:before="0" w:beforeAutospacing="0" w:after="0" w:afterAutospacing="0" w:line="276" w:lineRule="auto"/>
              <w:jc w:val="left"/>
              <w:rPr>
                <w:rFonts w:ascii="Santander Text" w:hAnsi="Santander Text" w:cs="Arial"/>
                <w:b/>
                <w:bCs/>
                <w:sz w:val="18"/>
                <w:szCs w:val="18"/>
              </w:rPr>
            </w:pPr>
            <w:r w:rsidRPr="000F7941">
              <w:rPr>
                <w:rFonts w:ascii="Santander Text" w:hAnsi="Santander Text" w:cs="Arial"/>
                <w:b/>
                <w:bCs/>
                <w:sz w:val="18"/>
                <w:szCs w:val="18"/>
              </w:rPr>
              <w:t>MdD_93_GHGE_GHG Financed emissions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07BF570" w14:textId="763ACED5" w:rsidR="0091121C" w:rsidRPr="000F7941" w:rsidRDefault="0091121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cs="Arial"/>
                <w:sz w:val="18"/>
                <w:szCs w:val="18"/>
                <w:lang w:val="en-US"/>
              </w:rPr>
              <w:t>Calculation approach</w:t>
            </w:r>
          </w:p>
          <w:p w14:paraId="5402D109" w14:textId="77777777" w:rsidR="00507443" w:rsidRPr="000F7941" w:rsidRDefault="00507443"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cs="Arial"/>
                <w:sz w:val="18"/>
                <w:szCs w:val="18"/>
                <w:lang w:val="en-US"/>
              </w:rPr>
              <w:t>Source emissions</w:t>
            </w:r>
          </w:p>
          <w:p w14:paraId="0B1A32D8" w14:textId="77777777" w:rsidR="00507443" w:rsidRPr="000F7941" w:rsidRDefault="00507443"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cs="Arial"/>
                <w:sz w:val="18"/>
                <w:szCs w:val="18"/>
                <w:lang w:val="en-US"/>
              </w:rPr>
              <w:t>Data quality score</w:t>
            </w:r>
          </w:p>
          <w:p w14:paraId="6CB15E75" w14:textId="02DDC2EF" w:rsidR="0091121C" w:rsidRPr="000F7941" w:rsidRDefault="0091121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European Union</w:t>
            </w:r>
          </w:p>
          <w:p w14:paraId="68F07B26" w14:textId="77777777" w:rsidR="0091121C" w:rsidRPr="000F7941" w:rsidRDefault="0091121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NACE_Level1</w:t>
            </w:r>
          </w:p>
          <w:p w14:paraId="3AF0704D" w14:textId="77777777"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sz w:val="18"/>
                <w:szCs w:val="18"/>
                <w:lang w:val="en-US"/>
              </w:rPr>
            </w:pPr>
            <w:r w:rsidRPr="000F7941">
              <w:rPr>
                <w:rFonts w:ascii="Santander Text" w:hAnsi="Santander Text"/>
                <w:sz w:val="18"/>
                <w:szCs w:val="18"/>
                <w:lang w:val="en-US"/>
              </w:rPr>
              <w:t>NACE Code ESG</w:t>
            </w:r>
          </w:p>
          <w:p w14:paraId="6ADBA81D" w14:textId="4AB70163"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t>Amount used scope 1</w:t>
            </w:r>
            <w:r w:rsidR="00507443" w:rsidRPr="000F7941">
              <w:rPr>
                <w:rFonts w:ascii="Santander Text" w:hAnsi="Santander Text"/>
                <w:sz w:val="18"/>
                <w:szCs w:val="18"/>
                <w:lang w:val="en-US"/>
              </w:rPr>
              <w:t xml:space="preserve"> (metric)</w:t>
            </w:r>
          </w:p>
          <w:p w14:paraId="07CD4278" w14:textId="316666C6"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t>GHG emissions scope 1</w:t>
            </w:r>
            <w:r w:rsidR="00507443" w:rsidRPr="000F7941">
              <w:rPr>
                <w:rFonts w:ascii="Santander Text" w:hAnsi="Santander Text"/>
                <w:sz w:val="18"/>
                <w:szCs w:val="18"/>
                <w:lang w:val="en-US"/>
              </w:rPr>
              <w:t xml:space="preserve"> (metric)</w:t>
            </w:r>
          </w:p>
          <w:p w14:paraId="687BB8A7" w14:textId="0AE4D286"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t>Amount used scope 2</w:t>
            </w:r>
            <w:r w:rsidR="00507443" w:rsidRPr="000F7941">
              <w:rPr>
                <w:rFonts w:ascii="Santander Text" w:hAnsi="Santander Text"/>
                <w:sz w:val="18"/>
                <w:szCs w:val="18"/>
                <w:lang w:val="en-US"/>
              </w:rPr>
              <w:t xml:space="preserve"> (metric)</w:t>
            </w:r>
          </w:p>
          <w:p w14:paraId="6D67CE4F" w14:textId="169305CD"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lastRenderedPageBreak/>
              <w:t>GHG emissions scope 2</w:t>
            </w:r>
            <w:r w:rsidR="00507443" w:rsidRPr="000F7941">
              <w:rPr>
                <w:rFonts w:ascii="Santander Text" w:hAnsi="Santander Text"/>
                <w:sz w:val="18"/>
                <w:szCs w:val="18"/>
                <w:lang w:val="en-US"/>
              </w:rPr>
              <w:t xml:space="preserve"> (metric)</w:t>
            </w:r>
          </w:p>
          <w:p w14:paraId="42629F44" w14:textId="614549F8"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t>Amount used scope 3</w:t>
            </w:r>
            <w:r w:rsidR="00507443" w:rsidRPr="000F7941">
              <w:rPr>
                <w:rFonts w:ascii="Santander Text" w:hAnsi="Santander Text"/>
                <w:sz w:val="18"/>
                <w:szCs w:val="18"/>
                <w:lang w:val="en-US"/>
              </w:rPr>
              <w:t xml:space="preserve"> (metric)</w:t>
            </w:r>
          </w:p>
          <w:p w14:paraId="5C84C333" w14:textId="48AB9BAA" w:rsidR="00A645BC" w:rsidRPr="000F7941" w:rsidRDefault="00A645BC" w:rsidP="00486826">
            <w:pPr>
              <w:pStyle w:val="ListParagraph"/>
              <w:numPr>
                <w:ilvl w:val="0"/>
                <w:numId w:val="17"/>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0F7941">
              <w:rPr>
                <w:rFonts w:ascii="Santander Text" w:hAnsi="Santander Text"/>
                <w:sz w:val="18"/>
                <w:szCs w:val="18"/>
                <w:lang w:val="en-US"/>
              </w:rPr>
              <w:t>GHG emissions scope 3</w:t>
            </w:r>
            <w:r w:rsidR="00507443" w:rsidRPr="000F7941">
              <w:rPr>
                <w:rFonts w:ascii="Santander Text" w:hAnsi="Santander Text"/>
                <w:sz w:val="18"/>
                <w:szCs w:val="18"/>
                <w:lang w:val="en-US"/>
              </w:rPr>
              <w:t xml:space="preserve"> (metric)</w:t>
            </w:r>
          </w:p>
        </w:tc>
      </w:tr>
    </w:tbl>
    <w:p w14:paraId="50EE625F" w14:textId="066FA7BE" w:rsidR="00A645BC" w:rsidRDefault="00A645BC" w:rsidP="00FD2455">
      <w:pPr>
        <w:spacing w:line="276" w:lineRule="auto"/>
        <w:rPr>
          <w:rFonts w:ascii="Santander Text" w:hAnsi="Santander Text"/>
          <w:lang w:val="en-US"/>
        </w:rPr>
      </w:pPr>
    </w:p>
    <w:p w14:paraId="0E8F3C85" w14:textId="19D17C82" w:rsidR="00F554FA" w:rsidRPr="00FD2455" w:rsidRDefault="00F554FA" w:rsidP="00FD2455">
      <w:pPr>
        <w:pStyle w:val="Heading2"/>
        <w:spacing w:line="276" w:lineRule="auto"/>
        <w:rPr>
          <w:rFonts w:ascii="Santander Text" w:hAnsi="Santander Text"/>
          <w:lang w:val="en-US"/>
        </w:rPr>
      </w:pPr>
      <w:bookmarkStart w:id="14" w:name="_Toc116209751"/>
      <w:r w:rsidRPr="00FD2455">
        <w:rPr>
          <w:rFonts w:ascii="Santander Text" w:hAnsi="Santander Text"/>
          <w:lang w:val="en-US"/>
        </w:rPr>
        <w:t>1.5 Other related documents</w:t>
      </w:r>
      <w:bookmarkEnd w:id="14"/>
    </w:p>
    <w:p w14:paraId="28116EFE" w14:textId="77777777" w:rsidR="00F554FA" w:rsidRPr="00FD2455" w:rsidRDefault="00F554FA" w:rsidP="00FD2455">
      <w:pPr>
        <w:spacing w:line="276" w:lineRule="auto"/>
        <w:rPr>
          <w:rFonts w:ascii="Santander Text" w:hAnsi="Santander Text"/>
          <w:lang w:val="en-US"/>
        </w:rPr>
      </w:pPr>
      <w:r w:rsidRPr="00FD2455">
        <w:rPr>
          <w:rFonts w:ascii="Santander Text" w:hAnsi="Santander Text"/>
          <w:lang w:val="en-US"/>
        </w:rPr>
        <w:t>This document should be read together with:</w:t>
      </w:r>
    </w:p>
    <w:p w14:paraId="3FDBD459" w14:textId="77777777" w:rsidR="00F554FA" w:rsidRPr="00FD2455" w:rsidRDefault="002C27EE" w:rsidP="00486826">
      <w:pPr>
        <w:pStyle w:val="ListParagraph"/>
        <w:numPr>
          <w:ilvl w:val="0"/>
          <w:numId w:val="42"/>
        </w:numPr>
        <w:spacing w:line="276" w:lineRule="auto"/>
        <w:ind w:left="426" w:hanging="357"/>
        <w:contextualSpacing w:val="0"/>
        <w:rPr>
          <w:rFonts w:ascii="Santander Text" w:hAnsi="Santander Text"/>
          <w:lang w:val="en-US"/>
        </w:rPr>
      </w:pPr>
      <w:r w:rsidRPr="00FD2455">
        <w:rPr>
          <w:rFonts w:ascii="Santander Text" w:hAnsi="Santander Text"/>
          <w:b/>
          <w:bCs/>
          <w:lang w:val="en-US"/>
        </w:rPr>
        <w:t>Pillar III - Data dictionary.xlsx</w:t>
      </w:r>
      <w:r w:rsidR="00854C41" w:rsidRPr="00FD2455">
        <w:rPr>
          <w:rFonts w:ascii="Santander Text" w:hAnsi="Santander Text"/>
          <w:lang w:val="en-US"/>
        </w:rPr>
        <w:t xml:space="preserve">: includes the list of granular </w:t>
      </w:r>
      <w:r w:rsidR="007A39E1" w:rsidRPr="00FD2455">
        <w:rPr>
          <w:rFonts w:ascii="Santander Text" w:hAnsi="Santander Text"/>
          <w:lang w:val="en-US"/>
        </w:rPr>
        <w:t>data</w:t>
      </w:r>
      <w:r w:rsidR="00854C41" w:rsidRPr="00FD2455">
        <w:rPr>
          <w:rFonts w:ascii="Santander Text" w:hAnsi="Santander Text"/>
          <w:lang w:val="en-US"/>
        </w:rPr>
        <w:t xml:space="preserve"> necessary to comply with Pillar 3 ESG requirements</w:t>
      </w:r>
      <w:r w:rsidR="00D30F01" w:rsidRPr="00FD2455">
        <w:rPr>
          <w:rFonts w:ascii="Santander Text" w:hAnsi="Santander Text"/>
          <w:lang w:val="en-US"/>
        </w:rPr>
        <w:t xml:space="preserve"> and related data quality guidelines</w:t>
      </w:r>
      <w:r w:rsidR="007A39E1" w:rsidRPr="00FD2455">
        <w:rPr>
          <w:rFonts w:ascii="Santander Text" w:hAnsi="Santander Text"/>
          <w:lang w:val="en-US"/>
        </w:rPr>
        <w:t>.</w:t>
      </w:r>
    </w:p>
    <w:p w14:paraId="6F6E3E82" w14:textId="77777777" w:rsidR="002C27EE" w:rsidRPr="00FD2455" w:rsidRDefault="002C27EE" w:rsidP="00486826">
      <w:pPr>
        <w:pStyle w:val="ListParagraph"/>
        <w:numPr>
          <w:ilvl w:val="0"/>
          <w:numId w:val="42"/>
        </w:numPr>
        <w:spacing w:line="276" w:lineRule="auto"/>
        <w:ind w:left="426" w:hanging="357"/>
        <w:contextualSpacing w:val="0"/>
        <w:rPr>
          <w:rFonts w:ascii="Santander Text" w:hAnsi="Santander Text"/>
          <w:lang w:val="en-US"/>
        </w:rPr>
      </w:pPr>
      <w:r w:rsidRPr="00FD2455">
        <w:rPr>
          <w:rFonts w:ascii="Santander Text" w:hAnsi="Santander Text"/>
          <w:b/>
          <w:bCs/>
          <w:lang w:val="en-US"/>
        </w:rPr>
        <w:t xml:space="preserve">ESG </w:t>
      </w:r>
      <w:proofErr w:type="gramStart"/>
      <w:r w:rsidRPr="00FD2455">
        <w:rPr>
          <w:rFonts w:ascii="Santander Text" w:hAnsi="Santander Text"/>
          <w:b/>
          <w:bCs/>
          <w:lang w:val="en-US"/>
        </w:rPr>
        <w:t>satellites</w:t>
      </w:r>
      <w:r w:rsidR="00854C41" w:rsidRPr="00FD2455">
        <w:rPr>
          <w:rFonts w:ascii="Santander Text" w:hAnsi="Santander Text"/>
          <w:lang w:val="en-US"/>
        </w:rPr>
        <w:t>:</w:t>
      </w:r>
      <w:proofErr w:type="gramEnd"/>
      <w:r w:rsidR="00854C41" w:rsidRPr="00FD2455">
        <w:rPr>
          <w:rFonts w:ascii="Santander Text" w:hAnsi="Santander Text"/>
          <w:lang w:val="en-US"/>
        </w:rPr>
        <w:t xml:space="preserve"> </w:t>
      </w:r>
      <w:r w:rsidR="00D30F01" w:rsidRPr="00FD2455">
        <w:rPr>
          <w:rFonts w:ascii="Santander Text" w:hAnsi="Santander Text"/>
          <w:lang w:val="en-US"/>
        </w:rPr>
        <w:t>includes the aggregated templates that units will have to submit to HQ to comply with Pilar 3 ESG requirements (described in section 1.4)</w:t>
      </w:r>
    </w:p>
    <w:p w14:paraId="7360FBCE" w14:textId="77777777" w:rsidR="00856AFC" w:rsidRPr="00FD2455" w:rsidRDefault="00856AFC"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CNAE ESG</w:t>
      </w:r>
    </w:p>
    <w:p w14:paraId="6AA91454" w14:textId="77777777" w:rsidR="00856AFC" w:rsidRPr="00FD2455" w:rsidRDefault="00856AFC"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Energy Performance Certificate</w:t>
      </w:r>
    </w:p>
    <w:p w14:paraId="737DDC83" w14:textId="77777777" w:rsidR="00856AFC" w:rsidRPr="00FD2455" w:rsidRDefault="00856AFC"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Mitigation actions</w:t>
      </w:r>
    </w:p>
    <w:p w14:paraId="3E81936A" w14:textId="77777777" w:rsidR="00856AFC" w:rsidRPr="00FD2455" w:rsidRDefault="00856AFC"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GAR&amp;BTAR: Green asset ratio</w:t>
      </w:r>
    </w:p>
    <w:p w14:paraId="0C010CDF" w14:textId="77777777" w:rsidR="00856AFC" w:rsidRPr="00FD2455" w:rsidRDefault="00856AFC"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GHG Financed emissions</w:t>
      </w:r>
    </w:p>
    <w:p w14:paraId="1F5785CE" w14:textId="77777777" w:rsidR="002C27EE" w:rsidRPr="00FD2455" w:rsidRDefault="002C27EE" w:rsidP="00486826">
      <w:pPr>
        <w:pStyle w:val="ListParagraph"/>
        <w:numPr>
          <w:ilvl w:val="0"/>
          <w:numId w:val="42"/>
        </w:numPr>
        <w:spacing w:line="276" w:lineRule="auto"/>
        <w:ind w:left="426" w:hanging="357"/>
        <w:contextualSpacing w:val="0"/>
        <w:rPr>
          <w:rFonts w:ascii="Santander Text" w:hAnsi="Santander Text"/>
          <w:lang w:val="en-US"/>
        </w:rPr>
      </w:pPr>
      <w:r w:rsidRPr="00FD2455">
        <w:rPr>
          <w:rFonts w:ascii="Santander Text" w:hAnsi="Santander Text"/>
          <w:b/>
          <w:bCs/>
          <w:lang w:val="en-US"/>
        </w:rPr>
        <w:t>EBA technical standards on Pillar 3 ESG</w:t>
      </w:r>
      <w:r w:rsidR="007A39E1" w:rsidRPr="00FD2455">
        <w:rPr>
          <w:rFonts w:ascii="Santander Text" w:hAnsi="Santander Text"/>
          <w:b/>
          <w:bCs/>
          <w:lang w:val="en-US"/>
        </w:rPr>
        <w:t xml:space="preserve">, </w:t>
      </w:r>
      <w:r w:rsidR="007A39E1" w:rsidRPr="00FD2455">
        <w:rPr>
          <w:rFonts w:ascii="Santander Text" w:hAnsi="Santander Text"/>
          <w:lang w:val="en-US"/>
        </w:rPr>
        <w:t>consisting of the following documents:</w:t>
      </w:r>
    </w:p>
    <w:p w14:paraId="7BB4EB8D" w14:textId="77777777" w:rsidR="002C27EE" w:rsidRPr="00FD2455" w:rsidRDefault="002C27EE"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EBA final draft ITS on Pillar 3 disclosures on ESG risks</w:t>
      </w:r>
      <w:r w:rsidR="00854C41" w:rsidRPr="00FD2455">
        <w:rPr>
          <w:rFonts w:ascii="Santander Text" w:hAnsi="Santander Text"/>
          <w:lang w:val="en-US"/>
        </w:rPr>
        <w:t>.pdf</w:t>
      </w:r>
    </w:p>
    <w:p w14:paraId="66BD7782" w14:textId="77777777" w:rsidR="00854C41" w:rsidRPr="00FD2455" w:rsidRDefault="00854C41"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Annex I - Templates for ESG prudential disclosures.xlsx</w:t>
      </w:r>
    </w:p>
    <w:p w14:paraId="0D9E96AA" w14:textId="77777777" w:rsidR="002C27EE" w:rsidRPr="00FD2455" w:rsidRDefault="002C27EE" w:rsidP="00486826">
      <w:pPr>
        <w:pStyle w:val="ListParagraph"/>
        <w:numPr>
          <w:ilvl w:val="1"/>
          <w:numId w:val="42"/>
        </w:numPr>
        <w:spacing w:line="276" w:lineRule="auto"/>
        <w:ind w:left="851" w:hanging="357"/>
        <w:contextualSpacing w:val="0"/>
        <w:rPr>
          <w:rFonts w:ascii="Santander Text" w:hAnsi="Santander Text"/>
          <w:lang w:val="en-US"/>
        </w:rPr>
      </w:pPr>
      <w:r w:rsidRPr="00FD2455">
        <w:rPr>
          <w:rFonts w:ascii="Santander Text" w:hAnsi="Santander Text"/>
          <w:lang w:val="en-US"/>
        </w:rPr>
        <w:t>Annex II - Instructions for ESG prudential disclosures templates.pdf</w:t>
      </w:r>
    </w:p>
    <w:p w14:paraId="1806A278" w14:textId="77777777" w:rsidR="00A03F3D" w:rsidRPr="00FD2455" w:rsidRDefault="00A03F3D" w:rsidP="00FD2455">
      <w:pPr>
        <w:pStyle w:val="Heading1"/>
        <w:spacing w:line="276" w:lineRule="auto"/>
        <w:rPr>
          <w:rFonts w:ascii="Santander Text" w:hAnsi="Santander Text"/>
        </w:rPr>
      </w:pPr>
      <w:bookmarkStart w:id="15" w:name="_Toc116209752"/>
      <w:bookmarkStart w:id="16" w:name="_Toc321908290"/>
      <w:bookmarkStart w:id="17" w:name="_Ref351546662"/>
      <w:bookmarkStart w:id="18" w:name="_Ref418151738"/>
      <w:r w:rsidRPr="00FD2455">
        <w:rPr>
          <w:rFonts w:ascii="Santander Text" w:hAnsi="Santander Text"/>
        </w:rPr>
        <w:lastRenderedPageBreak/>
        <w:t xml:space="preserve">2. </w:t>
      </w:r>
      <w:r w:rsidR="009D11AF" w:rsidRPr="00FD2455">
        <w:rPr>
          <w:rFonts w:ascii="Santander Text" w:hAnsi="Santander Text"/>
          <w:caps w:val="0"/>
        </w:rPr>
        <w:t>CLIMATE CHANGE TRANSITION RISK</w:t>
      </w:r>
      <w:bookmarkEnd w:id="15"/>
    </w:p>
    <w:p w14:paraId="51939D99" w14:textId="29D36315" w:rsidR="00C33EBE" w:rsidRPr="00FD2455" w:rsidRDefault="00BD04AB" w:rsidP="00FD2455">
      <w:pPr>
        <w:pStyle w:val="Heading2"/>
        <w:spacing w:line="276" w:lineRule="auto"/>
        <w:rPr>
          <w:rFonts w:ascii="Santander Text" w:hAnsi="Santander Text"/>
          <w:lang w:val="en-US"/>
        </w:rPr>
      </w:pPr>
      <w:bookmarkStart w:id="19" w:name="_Toc116209753"/>
      <w:r w:rsidRPr="00FD2455">
        <w:rPr>
          <w:rFonts w:ascii="Santander Text" w:hAnsi="Santander Text"/>
          <w:lang w:val="en-US"/>
        </w:rPr>
        <w:t>2.1 NACE and climate NACE</w:t>
      </w:r>
      <w:bookmarkEnd w:id="19"/>
      <w:r w:rsidR="00C33EBE" w:rsidRPr="00FD2455">
        <w:rPr>
          <w:rFonts w:ascii="Santander Text" w:hAnsi="Santander Text"/>
          <w:lang w:val="en-US"/>
        </w:rPr>
        <w:t xml:space="preserve"> </w:t>
      </w:r>
    </w:p>
    <w:p w14:paraId="2711E5C7" w14:textId="77777777" w:rsidR="00C33EBE" w:rsidRPr="00FD2455" w:rsidRDefault="00C33EBE" w:rsidP="00486826">
      <w:pPr>
        <w:pStyle w:val="Heading3"/>
        <w:numPr>
          <w:ilvl w:val="2"/>
          <w:numId w:val="29"/>
        </w:numPr>
        <w:spacing w:line="276" w:lineRule="auto"/>
        <w:rPr>
          <w:rFonts w:ascii="Santander Text" w:hAnsi="Santander Text"/>
          <w:lang w:val="en-US"/>
        </w:rPr>
      </w:pPr>
      <w:r w:rsidRPr="00FD2455">
        <w:rPr>
          <w:rFonts w:ascii="Santander Text" w:hAnsi="Santander Text"/>
          <w:lang w:val="en-US"/>
        </w:rPr>
        <w:t>Introduction</w:t>
      </w:r>
    </w:p>
    <w:p w14:paraId="74A8CC0C" w14:textId="77777777" w:rsidR="00C33EBE" w:rsidRPr="00FD2455" w:rsidRDefault="00C33EBE" w:rsidP="00FD2455">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NACE level 4 is required for all non</w:t>
      </w:r>
      <w:r w:rsidR="00375795" w:rsidRPr="00FD2455">
        <w:rPr>
          <w:rFonts w:ascii="Santander Text" w:hAnsi="Santander Text" w:cs="Arial"/>
          <w:szCs w:val="20"/>
          <w:lang w:val="en-US"/>
        </w:rPr>
        <w:t>-</w:t>
      </w:r>
      <w:r w:rsidRPr="00FD2455">
        <w:rPr>
          <w:rFonts w:ascii="Santander Text" w:hAnsi="Santander Text" w:cs="Arial"/>
          <w:szCs w:val="20"/>
          <w:lang w:val="en-US"/>
        </w:rPr>
        <w:t xml:space="preserve">financial corporations with an adequate level of quality, </w:t>
      </w:r>
      <w:proofErr w:type="gramStart"/>
      <w:r w:rsidRPr="00FD2455">
        <w:rPr>
          <w:rFonts w:ascii="Santander Text" w:hAnsi="Santander Text" w:cs="Arial"/>
          <w:szCs w:val="20"/>
          <w:lang w:val="en-US"/>
        </w:rPr>
        <w:t>taking into account</w:t>
      </w:r>
      <w:proofErr w:type="gramEnd"/>
      <w:r w:rsidRPr="00FD2455">
        <w:rPr>
          <w:rFonts w:ascii="Santander Text" w:hAnsi="Santander Text" w:cs="Arial"/>
          <w:szCs w:val="20"/>
          <w:lang w:val="en-US"/>
        </w:rPr>
        <w:t xml:space="preserve"> its function as a dimension for certain reports or as a very relevant criterion in cross-cutting metrics, and that it has not been previously used in other transparency reports (although it has been used in the Climate Stress Test).</w:t>
      </w:r>
    </w:p>
    <w:p w14:paraId="0AA8D083" w14:textId="77777777" w:rsidR="00C33EBE" w:rsidRPr="00FD2455" w:rsidRDefault="00C33EBE" w:rsidP="00FD2455">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 xml:space="preserve">The counterparty NACE sector allocation shall be based on the nature of the immediate counterparty. Each counterparty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mapped to one single sector based on its </w:t>
      </w:r>
      <w:r w:rsidR="00276273" w:rsidRPr="00FD2455">
        <w:rPr>
          <w:rFonts w:ascii="Santander Text" w:hAnsi="Santander Text" w:cs="Arial"/>
          <w:szCs w:val="20"/>
          <w:lang w:val="en-US"/>
        </w:rPr>
        <w:t xml:space="preserve">main </w:t>
      </w:r>
      <w:r w:rsidRPr="00FD2455">
        <w:rPr>
          <w:rFonts w:ascii="Santander Text" w:hAnsi="Santander Text"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14:paraId="0953F7A7" w14:textId="77777777" w:rsidR="00C33EBE" w:rsidRPr="00BB6A7A" w:rsidRDefault="00C33EBE" w:rsidP="00FD2455">
      <w:pPr>
        <w:autoSpaceDE w:val="0"/>
        <w:autoSpaceDN w:val="0"/>
        <w:adjustRightInd w:val="0"/>
        <w:spacing w:line="276" w:lineRule="auto"/>
        <w:rPr>
          <w:rFonts w:ascii="Santander Text" w:hAnsi="Santander Text" w:cs="Arial"/>
          <w:szCs w:val="20"/>
          <w:lang w:val="en-US"/>
        </w:rPr>
      </w:pPr>
      <w:r w:rsidRPr="00BB6A7A">
        <w:rPr>
          <w:rFonts w:ascii="Santander Text" w:hAnsi="Santander Text" w:cs="Arial"/>
          <w:szCs w:val="20"/>
          <w:lang w:val="en-US"/>
        </w:rPr>
        <w:t>Additionally,</w:t>
      </w:r>
      <w:r w:rsidRPr="0065796D">
        <w:rPr>
          <w:rFonts w:ascii="Santander Text" w:hAnsi="Santander Text" w:cs="Arial"/>
          <w:szCs w:val="20"/>
          <w:lang w:val="en-US"/>
        </w:rPr>
        <w:t xml:space="preserve"> for climate risk purposes</w:t>
      </w:r>
      <w:r w:rsidRPr="00BB6A7A">
        <w:rPr>
          <w:rFonts w:ascii="Santander Text" w:hAnsi="Santander Text" w:cs="Arial"/>
          <w:szCs w:val="20"/>
          <w:lang w:val="en-US"/>
        </w:rPr>
        <w:t xml:space="preserve">, two </w:t>
      </w:r>
      <w:proofErr w:type="gramStart"/>
      <w:r w:rsidRPr="00BB6A7A">
        <w:rPr>
          <w:rFonts w:ascii="Santander Text" w:hAnsi="Santander Text" w:cs="Arial"/>
          <w:szCs w:val="20"/>
          <w:lang w:val="en-US"/>
        </w:rPr>
        <w:t>particular cases</w:t>
      </w:r>
      <w:proofErr w:type="gramEnd"/>
      <w:r w:rsidRPr="00BB6A7A">
        <w:rPr>
          <w:rFonts w:ascii="Santander Text" w:hAnsi="Santander Text" w:cs="Arial"/>
          <w:szCs w:val="20"/>
          <w:lang w:val="en-US"/>
        </w:rPr>
        <w:t xml:space="preserve"> apply:</w:t>
      </w:r>
    </w:p>
    <w:p w14:paraId="75506EC6" w14:textId="77777777" w:rsidR="00C33EBE" w:rsidRPr="00BB6A7A" w:rsidRDefault="00C33EBE" w:rsidP="00486826">
      <w:pPr>
        <w:pStyle w:val="ListParagraph"/>
        <w:numPr>
          <w:ilvl w:val="0"/>
          <w:numId w:val="32"/>
        </w:numPr>
        <w:autoSpaceDE w:val="0"/>
        <w:autoSpaceDN w:val="0"/>
        <w:adjustRightInd w:val="0"/>
        <w:spacing w:line="276" w:lineRule="auto"/>
        <w:contextualSpacing w:val="0"/>
        <w:rPr>
          <w:rFonts w:ascii="Santander Text" w:hAnsi="Santander Text" w:cs="Arial"/>
          <w:szCs w:val="20"/>
          <w:lang w:val="en-US"/>
        </w:rPr>
      </w:pPr>
      <w:r w:rsidRPr="00BB6A7A">
        <w:rPr>
          <w:rFonts w:ascii="Santander Text" w:hAnsi="Santander Text" w:cs="Arial"/>
          <w:szCs w:val="20"/>
          <w:lang w:val="en-US"/>
        </w:rPr>
        <w:t xml:space="preserve">When the counterparty is a </w:t>
      </w:r>
      <w:r w:rsidRPr="0065796D">
        <w:rPr>
          <w:rFonts w:ascii="Santander Text" w:hAnsi="Santander Text" w:cs="Arial"/>
          <w:szCs w:val="20"/>
          <w:lang w:val="en-US"/>
        </w:rPr>
        <w:t>holding company</w:t>
      </w:r>
      <w:r w:rsidRPr="00BB6A7A">
        <w:rPr>
          <w:rFonts w:ascii="Santander Text" w:hAnsi="Santander Text" w:cs="Arial"/>
          <w:szCs w:val="20"/>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14:paraId="29B6891C" w14:textId="48E7B080" w:rsidR="00C33EBE" w:rsidRPr="00BB6A7A" w:rsidRDefault="00C33EBE" w:rsidP="00486826">
      <w:pPr>
        <w:pStyle w:val="ListParagraph"/>
        <w:numPr>
          <w:ilvl w:val="0"/>
          <w:numId w:val="32"/>
        </w:numPr>
        <w:autoSpaceDE w:val="0"/>
        <w:autoSpaceDN w:val="0"/>
        <w:adjustRightInd w:val="0"/>
        <w:spacing w:line="276" w:lineRule="auto"/>
        <w:contextualSpacing w:val="0"/>
        <w:rPr>
          <w:rFonts w:ascii="Santander Text" w:hAnsi="Santander Text" w:cs="Arial"/>
          <w:szCs w:val="20"/>
          <w:lang w:val="en-US"/>
        </w:rPr>
      </w:pPr>
      <w:r w:rsidRPr="00BB6A7A">
        <w:rPr>
          <w:rFonts w:ascii="Santander Text" w:hAnsi="Santander Text" w:cs="Arial"/>
          <w:szCs w:val="20"/>
          <w:lang w:val="en-US"/>
        </w:rPr>
        <w:t xml:space="preserve">When the direct counterparty (the obligor) is a </w:t>
      </w:r>
      <w:r w:rsidR="003E6A53" w:rsidRPr="0065796D">
        <w:rPr>
          <w:rFonts w:ascii="Santander Text" w:hAnsi="Santander Text" w:cs="Arial"/>
          <w:szCs w:val="20"/>
          <w:lang w:val="en-US"/>
        </w:rPr>
        <w:t>special purpose vehicle</w:t>
      </w:r>
      <w:r w:rsidR="0040024D" w:rsidRPr="00BB6A7A">
        <w:rPr>
          <w:rFonts w:ascii="Santander Text" w:hAnsi="Santander Text" w:cs="Arial"/>
          <w:szCs w:val="20"/>
          <w:lang w:val="en-US"/>
        </w:rPr>
        <w:t xml:space="preserve"> (SPV),</w:t>
      </w:r>
      <w:r w:rsidRPr="00BB6A7A">
        <w:rPr>
          <w:rFonts w:ascii="Santander Text" w:hAnsi="Santander Text" w:cs="Arial"/>
          <w:szCs w:val="20"/>
          <w:lang w:val="en-US"/>
        </w:rPr>
        <w:t xml:space="preserve"> the relevant NACE sector associated with the economic activity of the parent company of the SPV shall apply.</w:t>
      </w:r>
    </w:p>
    <w:p w14:paraId="5AB6AF4B" w14:textId="77777777" w:rsidR="00C33EBE" w:rsidRPr="00FD2455" w:rsidRDefault="00C33EBE" w:rsidP="00FD2455">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Considering the above, two NACEs will be required at counterparty level:</w:t>
      </w:r>
    </w:p>
    <w:p w14:paraId="2D6FABF6" w14:textId="77777777" w:rsidR="00C33EBE" w:rsidRPr="00FD2455" w:rsidRDefault="00C33EBE" w:rsidP="00486826">
      <w:pPr>
        <w:pStyle w:val="ListParagraph"/>
        <w:numPr>
          <w:ilvl w:val="0"/>
          <w:numId w:val="38"/>
        </w:numPr>
        <w:autoSpaceDE w:val="0"/>
        <w:autoSpaceDN w:val="0"/>
        <w:adjustRightInd w:val="0"/>
        <w:spacing w:line="276" w:lineRule="auto"/>
        <w:ind w:left="714" w:hanging="357"/>
        <w:rPr>
          <w:rFonts w:ascii="Santander Text" w:hAnsi="Santander Text" w:cs="Arial"/>
          <w:szCs w:val="20"/>
          <w:lang w:val="en-US"/>
        </w:rPr>
      </w:pPr>
      <w:r w:rsidRPr="00FD2455">
        <w:rPr>
          <w:rFonts w:ascii="Santander Text" w:hAnsi="Santander Text" w:cs="Arial"/>
          <w:szCs w:val="20"/>
          <w:lang w:val="en-US"/>
        </w:rPr>
        <w:t>NACE (main NACE code), aligned with FINREP requirements, for reconciliation purposes.</w:t>
      </w:r>
    </w:p>
    <w:p w14:paraId="3024BC6F" w14:textId="77777777" w:rsidR="00C33EBE" w:rsidRDefault="00C33EBE" w:rsidP="00486826">
      <w:pPr>
        <w:pStyle w:val="ListParagraph"/>
        <w:numPr>
          <w:ilvl w:val="0"/>
          <w:numId w:val="38"/>
        </w:numPr>
        <w:autoSpaceDE w:val="0"/>
        <w:autoSpaceDN w:val="0"/>
        <w:adjustRightInd w:val="0"/>
        <w:spacing w:line="276" w:lineRule="auto"/>
        <w:ind w:left="714" w:hanging="357"/>
        <w:rPr>
          <w:rFonts w:ascii="Santander Text" w:hAnsi="Santander Text" w:cs="Arial"/>
          <w:szCs w:val="20"/>
          <w:lang w:val="en-US"/>
        </w:rPr>
      </w:pPr>
      <w:r w:rsidRPr="00FD2455">
        <w:rPr>
          <w:rFonts w:ascii="Santander Text" w:hAnsi="Santander Text" w:cs="Arial"/>
          <w:szCs w:val="20"/>
          <w:lang w:val="en-US"/>
        </w:rPr>
        <w:t>Climate NACE (NACE code ESG), as required for sustainability purposes.</w:t>
      </w:r>
    </w:p>
    <w:p w14:paraId="0C5DAD6B" w14:textId="77777777" w:rsidR="00C33EBE" w:rsidRDefault="00581116" w:rsidP="00486826">
      <w:pPr>
        <w:pStyle w:val="Heading3"/>
        <w:numPr>
          <w:ilvl w:val="2"/>
          <w:numId w:val="29"/>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1"/>
        <w:gridCol w:w="2822"/>
      </w:tblGrid>
      <w:tr w:rsidR="0031449D" w:rsidRPr="00FD2455" w14:paraId="406153C2" w14:textId="77777777" w:rsidTr="00E8342F">
        <w:trPr>
          <w:trHeight w:val="397"/>
          <w:tblHeader/>
          <w:jc w:val="center"/>
        </w:trPr>
        <w:tc>
          <w:tcPr>
            <w:tcW w:w="2851" w:type="dxa"/>
            <w:tcBorders>
              <w:bottom w:val="single" w:sz="12" w:space="0" w:color="FF0000"/>
            </w:tcBorders>
            <w:vAlign w:val="center"/>
          </w:tcPr>
          <w:p w14:paraId="00D2931A" w14:textId="77777777" w:rsidR="0031449D" w:rsidRPr="00FD2455" w:rsidRDefault="0031449D"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1" w:type="dxa"/>
            <w:tcBorders>
              <w:bottom w:val="single" w:sz="12" w:space="0" w:color="FF0000"/>
            </w:tcBorders>
            <w:vAlign w:val="center"/>
          </w:tcPr>
          <w:p w14:paraId="29620CE3" w14:textId="77777777" w:rsidR="0031449D" w:rsidRPr="00FD2455" w:rsidRDefault="00276273" w:rsidP="00FD2455">
            <w:pPr>
              <w:spacing w:line="276" w:lineRule="auto"/>
              <w:jc w:val="center"/>
              <w:rPr>
                <w:rFonts w:ascii="Santander Text" w:hAnsi="Santander Text"/>
                <w:b/>
                <w:bCs/>
                <w:lang w:val="en-US"/>
              </w:rPr>
            </w:pPr>
            <w:r w:rsidRPr="00FD2455">
              <w:rPr>
                <w:rFonts w:ascii="Santander Text" w:hAnsi="Santander Text"/>
                <w:b/>
                <w:bCs/>
                <w:lang w:val="en-US"/>
              </w:rPr>
              <w:t xml:space="preserve">Satellite </w:t>
            </w:r>
            <w:r w:rsidR="00856AFC" w:rsidRPr="00FD2455">
              <w:rPr>
                <w:rFonts w:ascii="Santander Text" w:hAnsi="Santander Text"/>
                <w:b/>
                <w:bCs/>
                <w:lang w:val="en-US"/>
              </w:rPr>
              <w:t xml:space="preserve">dimensions and </w:t>
            </w:r>
            <w:r w:rsidRPr="00FD2455">
              <w:rPr>
                <w:rFonts w:ascii="Santander Text" w:hAnsi="Santander Text"/>
                <w:b/>
                <w:bCs/>
                <w:lang w:val="en-US"/>
              </w:rPr>
              <w:t>metric</w:t>
            </w:r>
            <w:r w:rsidR="00856AFC" w:rsidRPr="00FD2455">
              <w:rPr>
                <w:rFonts w:ascii="Santander Text" w:hAnsi="Santander Text"/>
                <w:b/>
                <w:bCs/>
                <w:lang w:val="en-US"/>
              </w:rPr>
              <w:t>s</w:t>
            </w:r>
          </w:p>
        </w:tc>
        <w:tc>
          <w:tcPr>
            <w:tcW w:w="2822" w:type="dxa"/>
            <w:tcBorders>
              <w:bottom w:val="single" w:sz="12" w:space="0" w:color="FF0000"/>
            </w:tcBorders>
            <w:vAlign w:val="center"/>
          </w:tcPr>
          <w:p w14:paraId="31951C09" w14:textId="77777777" w:rsidR="0031449D" w:rsidRPr="00FD2455" w:rsidRDefault="006A1FA9" w:rsidP="00FD2455">
            <w:pPr>
              <w:spacing w:line="276" w:lineRule="auto"/>
              <w:jc w:val="center"/>
              <w:rPr>
                <w:rFonts w:ascii="Santander Text" w:hAnsi="Santander Text"/>
                <w:b/>
                <w:bCs/>
                <w:lang w:val="en-US"/>
              </w:rPr>
            </w:pPr>
            <w:r w:rsidRPr="00FD2455">
              <w:rPr>
                <w:rFonts w:ascii="Santander Text" w:hAnsi="Santander Text"/>
                <w:b/>
                <w:bCs/>
                <w:lang w:val="en-US"/>
              </w:rPr>
              <w:t xml:space="preserve">Data dictionary </w:t>
            </w:r>
            <w:r w:rsidR="00793622" w:rsidRPr="00FD2455">
              <w:rPr>
                <w:rFonts w:ascii="Santander Text" w:hAnsi="Santander Text"/>
                <w:b/>
                <w:bCs/>
                <w:lang w:val="en-US"/>
              </w:rPr>
              <w:t>variables</w:t>
            </w:r>
          </w:p>
        </w:tc>
      </w:tr>
      <w:tr w:rsidR="0031449D" w:rsidRPr="00FD2455" w14:paraId="3990B8D7" w14:textId="77777777" w:rsidTr="00BF14C1">
        <w:trPr>
          <w:trHeight w:val="397"/>
          <w:jc w:val="center"/>
        </w:trPr>
        <w:tc>
          <w:tcPr>
            <w:tcW w:w="2851" w:type="dxa"/>
            <w:tcBorders>
              <w:top w:val="single" w:sz="12" w:space="0" w:color="FF0000"/>
              <w:bottom w:val="single" w:sz="6" w:space="0" w:color="BFBFBF" w:themeColor="background1" w:themeShade="BF"/>
            </w:tcBorders>
            <w:vAlign w:val="center"/>
          </w:tcPr>
          <w:p w14:paraId="70D70A6F" w14:textId="77777777" w:rsidR="0031449D" w:rsidRPr="00FD2455" w:rsidRDefault="0031449D" w:rsidP="00FD2455">
            <w:pPr>
              <w:spacing w:line="276" w:lineRule="auto"/>
              <w:jc w:val="center"/>
              <w:rPr>
                <w:rFonts w:ascii="Santander Text" w:hAnsi="Santander Text"/>
                <w:lang w:val="en-US"/>
              </w:rPr>
            </w:pPr>
            <w:r w:rsidRPr="00FD2455">
              <w:rPr>
                <w:rFonts w:ascii="Santander Text" w:hAnsi="Santander Text" w:cs="Arial"/>
                <w:szCs w:val="20"/>
                <w:lang w:val="en-US"/>
              </w:rPr>
              <w:t>MdD_79_CESG_CNAE_ESG</w:t>
            </w:r>
          </w:p>
        </w:tc>
        <w:tc>
          <w:tcPr>
            <w:tcW w:w="2821" w:type="dxa"/>
            <w:tcBorders>
              <w:top w:val="single" w:sz="12" w:space="0" w:color="FF0000"/>
              <w:bottom w:val="single" w:sz="6" w:space="0" w:color="BFBFBF" w:themeColor="background1" w:themeShade="BF"/>
            </w:tcBorders>
            <w:vAlign w:val="center"/>
          </w:tcPr>
          <w:p w14:paraId="04B83B77" w14:textId="77777777" w:rsidR="0031449D" w:rsidRPr="00FD2455" w:rsidRDefault="0031449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NACE_Level1</w:t>
            </w:r>
          </w:p>
        </w:tc>
        <w:tc>
          <w:tcPr>
            <w:tcW w:w="2822" w:type="dxa"/>
            <w:tcBorders>
              <w:top w:val="single" w:sz="12" w:space="0" w:color="FF0000"/>
              <w:bottom w:val="single" w:sz="6" w:space="0" w:color="BFBFBF" w:themeColor="background1" w:themeShade="BF"/>
            </w:tcBorders>
            <w:vAlign w:val="center"/>
          </w:tcPr>
          <w:p w14:paraId="2ACDF084" w14:textId="77777777" w:rsidR="0031449D" w:rsidRPr="00FD2455" w:rsidRDefault="00581116" w:rsidP="00FD2455">
            <w:pPr>
              <w:spacing w:line="276" w:lineRule="auto"/>
              <w:jc w:val="center"/>
              <w:rPr>
                <w:rFonts w:ascii="Santander Text" w:hAnsi="Santander Text"/>
                <w:lang w:val="en-US"/>
              </w:rPr>
            </w:pPr>
            <w:r w:rsidRPr="00FD2455">
              <w:rPr>
                <w:rFonts w:ascii="Santander Text" w:hAnsi="Santander Text"/>
                <w:lang w:val="en-US"/>
              </w:rPr>
              <w:t>Main NACE code</w:t>
            </w:r>
          </w:p>
        </w:tc>
      </w:tr>
      <w:tr w:rsidR="0031449D" w:rsidRPr="00FD2455" w14:paraId="6BA02A43" w14:textId="77777777" w:rsidTr="00BF14C1">
        <w:trPr>
          <w:trHeight w:val="397"/>
          <w:jc w:val="center"/>
        </w:trPr>
        <w:tc>
          <w:tcPr>
            <w:tcW w:w="2851" w:type="dxa"/>
            <w:tcBorders>
              <w:top w:val="single" w:sz="6" w:space="0" w:color="BFBFBF" w:themeColor="background1" w:themeShade="BF"/>
              <w:bottom w:val="single" w:sz="6" w:space="0" w:color="BFBFBF" w:themeColor="background1" w:themeShade="BF"/>
            </w:tcBorders>
            <w:vAlign w:val="center"/>
          </w:tcPr>
          <w:p w14:paraId="000FF57D" w14:textId="77777777" w:rsidR="0031449D" w:rsidRPr="00FD2455" w:rsidRDefault="0031449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lastRenderedPageBreak/>
              <w:t>MdD_79_CESG_CNAE_ESG</w:t>
            </w:r>
          </w:p>
        </w:tc>
        <w:tc>
          <w:tcPr>
            <w:tcW w:w="2821" w:type="dxa"/>
            <w:tcBorders>
              <w:top w:val="single" w:sz="6" w:space="0" w:color="BFBFBF" w:themeColor="background1" w:themeShade="BF"/>
              <w:bottom w:val="single" w:sz="6" w:space="0" w:color="BFBFBF" w:themeColor="background1" w:themeShade="BF"/>
            </w:tcBorders>
            <w:vAlign w:val="center"/>
          </w:tcPr>
          <w:p w14:paraId="7F4966AB" w14:textId="77777777" w:rsidR="0031449D" w:rsidRPr="00FD2455" w:rsidRDefault="0031449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NACE Code ESG</w:t>
            </w:r>
          </w:p>
        </w:tc>
        <w:tc>
          <w:tcPr>
            <w:tcW w:w="2822" w:type="dxa"/>
            <w:tcBorders>
              <w:top w:val="single" w:sz="6" w:space="0" w:color="BFBFBF" w:themeColor="background1" w:themeShade="BF"/>
              <w:bottom w:val="single" w:sz="6" w:space="0" w:color="BFBFBF" w:themeColor="background1" w:themeShade="BF"/>
            </w:tcBorders>
            <w:vAlign w:val="center"/>
          </w:tcPr>
          <w:p w14:paraId="3DF4990C" w14:textId="77777777" w:rsidR="0031449D" w:rsidRPr="00FD2455" w:rsidRDefault="00581116" w:rsidP="00FD2455">
            <w:pPr>
              <w:spacing w:line="276" w:lineRule="auto"/>
              <w:jc w:val="center"/>
              <w:rPr>
                <w:rFonts w:ascii="Santander Text" w:hAnsi="Santander Text"/>
                <w:lang w:val="en-US"/>
              </w:rPr>
            </w:pPr>
            <w:r w:rsidRPr="00FD2455">
              <w:rPr>
                <w:rFonts w:ascii="Santander Text" w:hAnsi="Santander Text"/>
                <w:lang w:val="en-US"/>
              </w:rPr>
              <w:t>NACE code ESG</w:t>
            </w:r>
          </w:p>
        </w:tc>
      </w:tr>
    </w:tbl>
    <w:p w14:paraId="7A82426C" w14:textId="77777777" w:rsidR="0031449D" w:rsidRPr="00FD2455" w:rsidRDefault="0031449D" w:rsidP="00FD2455">
      <w:pPr>
        <w:spacing w:before="0" w:after="0" w:line="276" w:lineRule="auto"/>
        <w:rPr>
          <w:rFonts w:ascii="Santander Text" w:hAnsi="Santander Text" w:cs="Arial"/>
          <w:lang w:val="en-US"/>
        </w:rPr>
      </w:pPr>
    </w:p>
    <w:p w14:paraId="723B33A0" w14:textId="77777777" w:rsidR="00C33EBE" w:rsidRPr="00FD2455" w:rsidRDefault="00C33EBE" w:rsidP="00486826">
      <w:pPr>
        <w:pStyle w:val="Heading3"/>
        <w:numPr>
          <w:ilvl w:val="2"/>
          <w:numId w:val="29"/>
        </w:numPr>
        <w:spacing w:line="276" w:lineRule="auto"/>
        <w:rPr>
          <w:rFonts w:ascii="Santander Text" w:hAnsi="Santander Text"/>
        </w:rPr>
      </w:pPr>
      <w:proofErr w:type="spellStart"/>
      <w:r w:rsidRPr="00FD2455">
        <w:rPr>
          <w:rFonts w:ascii="Santander Text" w:hAnsi="Santander Text"/>
        </w:rPr>
        <w:t>Functional</w:t>
      </w:r>
      <w:proofErr w:type="spellEnd"/>
      <w:r w:rsidRPr="00FD2455">
        <w:rPr>
          <w:rFonts w:ascii="Santander Text" w:hAnsi="Santander Text"/>
        </w:rPr>
        <w:t xml:space="preserve"> </w:t>
      </w:r>
      <w:proofErr w:type="spellStart"/>
      <w:r w:rsidRPr="00FD2455">
        <w:rPr>
          <w:rFonts w:ascii="Santander Text" w:hAnsi="Santander Text"/>
        </w:rPr>
        <w:t>guidelines</w:t>
      </w:r>
      <w:proofErr w:type="spellEnd"/>
    </w:p>
    <w:p w14:paraId="64386DD8" w14:textId="77777777" w:rsidR="00C33EBE" w:rsidRPr="00FD2455" w:rsidRDefault="00C33EBE" w:rsidP="00486826">
      <w:pPr>
        <w:numPr>
          <w:ilvl w:val="0"/>
          <w:numId w:val="18"/>
        </w:numPr>
        <w:tabs>
          <w:tab w:val="clear" w:pos="720"/>
        </w:tabs>
        <w:spacing w:before="0" w:line="276" w:lineRule="auto"/>
        <w:ind w:left="284" w:hanging="284"/>
        <w:rPr>
          <w:rFonts w:ascii="Santander Text" w:hAnsi="Santander Text" w:cs="Arial"/>
          <w:szCs w:val="20"/>
          <w:lang w:val="en-US"/>
        </w:rPr>
      </w:pPr>
      <w:r w:rsidRPr="00FD2455">
        <w:rPr>
          <w:rFonts w:ascii="Santander Text" w:hAnsi="Santander Text" w:cs="Arial"/>
          <w:b/>
          <w:bCs/>
          <w:szCs w:val="20"/>
          <w:lang w:val="en-US"/>
        </w:rPr>
        <w:t>Alignment between FINREP and Pillar 3 ESG in the sectorization criterion</w:t>
      </w:r>
      <w:r w:rsidRPr="00FD2455">
        <w:rPr>
          <w:rFonts w:ascii="Santander Text" w:hAnsi="Santander Text" w:cs="Arial"/>
          <w:szCs w:val="20"/>
          <w:lang w:val="en-US"/>
        </w:rPr>
        <w:t xml:space="preserve">.  </w:t>
      </w:r>
    </w:p>
    <w:p w14:paraId="63DAE6E3" w14:textId="77777777" w:rsidR="00C33EBE" w:rsidRPr="00FD2455" w:rsidRDefault="003E6A53" w:rsidP="00FD2455">
      <w:pPr>
        <w:spacing w:before="0" w:line="276" w:lineRule="auto"/>
        <w:ind w:left="284"/>
        <w:rPr>
          <w:rFonts w:ascii="Santander Text" w:hAnsi="Santander Text" w:cs="Arial"/>
          <w:szCs w:val="20"/>
          <w:lang w:val="en-US"/>
        </w:rPr>
      </w:pPr>
      <w:r w:rsidRPr="00FD2455">
        <w:rPr>
          <w:rFonts w:ascii="Santander Text" w:hAnsi="Santander Text" w:cs="Arial"/>
          <w:szCs w:val="20"/>
          <w:lang w:val="en-US"/>
        </w:rPr>
        <w:t xml:space="preserve">Pillar 3 ESG requires the availability of NACE until level 4 whereas FINREP NACE breakdown is limited to level 1. </w:t>
      </w:r>
      <w:r w:rsidR="00C33EBE" w:rsidRPr="00FD2455">
        <w:rPr>
          <w:rFonts w:ascii="Santander Text" w:hAnsi="Santander Text" w:cs="Arial"/>
          <w:szCs w:val="20"/>
          <w:lang w:val="en-US"/>
        </w:rPr>
        <w:t>For reconciliation purposes, both P3ESG NACE (NACE Code ESG) and FINREP NACE (NACE_Level1) are required as dimensions in the CNAE Satellite to ensure traceability.</w:t>
      </w:r>
    </w:p>
    <w:p w14:paraId="5FD87020" w14:textId="77777777" w:rsidR="00C33EBE" w:rsidRPr="00FD2455" w:rsidRDefault="00C33EBE" w:rsidP="00FD2455">
      <w:pPr>
        <w:spacing w:before="0" w:line="276" w:lineRule="auto"/>
        <w:ind w:left="284"/>
        <w:rPr>
          <w:rFonts w:ascii="Santander Text" w:hAnsi="Santander Text" w:cs="Arial"/>
          <w:szCs w:val="20"/>
          <w:lang w:val="en-US"/>
        </w:rPr>
      </w:pPr>
      <w:r w:rsidRPr="00FD2455">
        <w:rPr>
          <w:rFonts w:ascii="Santander Text" w:hAnsi="Santander Text" w:cs="Arial"/>
          <w:szCs w:val="20"/>
          <w:lang w:val="en-US"/>
        </w:rPr>
        <w:t xml:space="preserve">Given this, the </w:t>
      </w:r>
      <w:r w:rsidR="00C12F72" w:rsidRPr="00FD2455">
        <w:rPr>
          <w:rFonts w:ascii="Santander Text" w:hAnsi="Santander Text" w:cs="Arial"/>
          <w:szCs w:val="20"/>
          <w:lang w:val="en-US"/>
        </w:rPr>
        <w:t>unit</w:t>
      </w:r>
      <w:r w:rsidRPr="00FD2455">
        <w:rPr>
          <w:rFonts w:ascii="Santander Text" w:hAnsi="Santander Text" w:cs="Arial"/>
          <w:szCs w:val="20"/>
          <w:lang w:val="en-US"/>
        </w:rPr>
        <w:t xml:space="preserve"> will have to consider the following:</w:t>
      </w:r>
    </w:p>
    <w:p w14:paraId="0D52576A" w14:textId="6C5E5548" w:rsidR="00C33EBE" w:rsidRPr="00FD2455" w:rsidRDefault="00C33EBE" w:rsidP="00486826">
      <w:pPr>
        <w:numPr>
          <w:ilvl w:val="1"/>
          <w:numId w:val="44"/>
        </w:numPr>
        <w:spacing w:before="0" w:line="276" w:lineRule="auto"/>
        <w:rPr>
          <w:rFonts w:ascii="Santander Text" w:hAnsi="Santander Text" w:cs="Arial"/>
          <w:szCs w:val="20"/>
          <w:lang w:val="en-US"/>
        </w:rPr>
      </w:pPr>
      <w:bookmarkStart w:id="20" w:name="_Hlk105086678"/>
      <w:r w:rsidRPr="000F7941">
        <w:rPr>
          <w:rFonts w:ascii="Santander Text" w:hAnsi="Santander Text" w:cs="Arial"/>
          <w:b/>
          <w:bCs/>
          <w:szCs w:val="20"/>
          <w:lang w:val="en-US"/>
        </w:rPr>
        <w:t xml:space="preserve">For </w:t>
      </w:r>
      <w:r w:rsidR="00DD62B5" w:rsidRPr="000F7941">
        <w:rPr>
          <w:rFonts w:ascii="Santander Text" w:hAnsi="Santander Text" w:cs="Arial"/>
          <w:b/>
          <w:bCs/>
          <w:szCs w:val="20"/>
          <w:lang w:val="en-US"/>
        </w:rPr>
        <w:t xml:space="preserve">June </w:t>
      </w:r>
      <w:r w:rsidRPr="000F7941">
        <w:rPr>
          <w:rFonts w:ascii="Santander Text" w:hAnsi="Santander Text" w:cs="Arial"/>
          <w:b/>
          <w:bCs/>
          <w:szCs w:val="20"/>
          <w:lang w:val="en-US"/>
        </w:rPr>
        <w:t xml:space="preserve">2023 Pillar 3: </w:t>
      </w:r>
      <w:r w:rsidRPr="000F7941">
        <w:rPr>
          <w:rFonts w:ascii="Santander Text" w:hAnsi="Santander Text" w:cs="Arial"/>
          <w:szCs w:val="20"/>
          <w:lang w:val="en-US"/>
        </w:rPr>
        <w:t xml:space="preserve">the granular NACE to be used must have enough quality. So, if an update is needed due to DQ workstream, granular NACE will have to be modified as source for Pillar 3 ESG satellites </w:t>
      </w:r>
      <w:r w:rsidRPr="00FD2455">
        <w:rPr>
          <w:rFonts w:ascii="Santander Text" w:hAnsi="Santander Text" w:cs="Arial"/>
          <w:szCs w:val="20"/>
          <w:lang w:val="en-US"/>
        </w:rPr>
        <w:t xml:space="preserve">and for </w:t>
      </w:r>
      <w:r w:rsidR="00A36852" w:rsidRPr="00FD2455">
        <w:rPr>
          <w:rFonts w:ascii="Santander Text" w:hAnsi="Santander Text" w:cs="Arial"/>
          <w:szCs w:val="20"/>
          <w:lang w:val="en-US"/>
        </w:rPr>
        <w:t>MdD_18_COUN_Country satellite</w:t>
      </w:r>
      <w:r w:rsidRPr="00FD2455">
        <w:rPr>
          <w:rFonts w:ascii="Santander Text" w:hAnsi="Santander Text" w:cs="Arial"/>
          <w:szCs w:val="20"/>
          <w:lang w:val="en-US"/>
        </w:rPr>
        <w:t xml:space="preserve">, </w:t>
      </w:r>
      <w:proofErr w:type="gramStart"/>
      <w:r w:rsidRPr="00FD2455">
        <w:rPr>
          <w:rFonts w:ascii="Santander Text" w:hAnsi="Santander Text" w:cs="Arial"/>
          <w:szCs w:val="20"/>
          <w:lang w:val="en-US"/>
        </w:rPr>
        <w:t>in order to</w:t>
      </w:r>
      <w:proofErr w:type="gramEnd"/>
      <w:r w:rsidRPr="00FD2455">
        <w:rPr>
          <w:rFonts w:ascii="Santander Text" w:hAnsi="Santander Text" w:cs="Arial"/>
          <w:szCs w:val="20"/>
          <w:lang w:val="en-US"/>
        </w:rPr>
        <w:t xml:space="preserve"> ensure the alignment. </w:t>
      </w:r>
    </w:p>
    <w:bookmarkEnd w:id="20"/>
    <w:p w14:paraId="2AF0448B" w14:textId="77777777" w:rsidR="00C33EBE" w:rsidRPr="00FD2455" w:rsidRDefault="00C33EBE" w:rsidP="00486826">
      <w:pPr>
        <w:numPr>
          <w:ilvl w:val="1"/>
          <w:numId w:val="44"/>
        </w:numPr>
        <w:spacing w:before="0" w:line="276" w:lineRule="auto"/>
        <w:rPr>
          <w:rFonts w:ascii="Santander Text" w:hAnsi="Santander Text" w:cs="Arial"/>
          <w:szCs w:val="20"/>
          <w:lang w:val="en-US"/>
        </w:rPr>
      </w:pPr>
      <w:r w:rsidRPr="00FD2455">
        <w:rPr>
          <w:rFonts w:ascii="Santander Text" w:hAnsi="Santander Text" w:cs="Arial"/>
          <w:b/>
          <w:bCs/>
          <w:szCs w:val="20"/>
          <w:lang w:val="en-US"/>
        </w:rPr>
        <w:t>Strategic solution:</w:t>
      </w:r>
      <w:r w:rsidRPr="00FD2455">
        <w:rPr>
          <w:rFonts w:ascii="Santander Text" w:hAnsi="Santander Text" w:cs="Arial"/>
          <w:szCs w:val="20"/>
          <w:lang w:val="en-US"/>
        </w:rPr>
        <w:t xml:space="preserve"> if this were not the case, ensuring the use of the same NACE data source for FINREP and Pillar 3 ESG to avoid any undesirable inconsistency. </w:t>
      </w:r>
    </w:p>
    <w:p w14:paraId="5E824377" w14:textId="77777777" w:rsidR="00C33EBE" w:rsidRPr="00BB6A7A" w:rsidRDefault="00C33EBE" w:rsidP="00486826">
      <w:pPr>
        <w:numPr>
          <w:ilvl w:val="0"/>
          <w:numId w:val="18"/>
        </w:numPr>
        <w:tabs>
          <w:tab w:val="clear" w:pos="720"/>
        </w:tabs>
        <w:spacing w:before="120" w:line="276" w:lineRule="auto"/>
        <w:ind w:left="284" w:hanging="284"/>
        <w:rPr>
          <w:rFonts w:ascii="Santander Text" w:hAnsi="Santander Text" w:cs="Arial"/>
          <w:szCs w:val="20"/>
          <w:lang w:val="en-US"/>
        </w:rPr>
      </w:pPr>
      <w:r w:rsidRPr="00BB6A7A">
        <w:rPr>
          <w:rFonts w:ascii="Santander Text" w:hAnsi="Santander Text" w:cs="Arial"/>
          <w:b/>
          <w:bCs/>
          <w:szCs w:val="20"/>
          <w:lang w:val="en-US"/>
        </w:rPr>
        <w:t>Exposures towards holdings and SPVs</w:t>
      </w:r>
      <w:r w:rsidRPr="00BB6A7A">
        <w:rPr>
          <w:rFonts w:ascii="Santander Text" w:hAnsi="Santander Text" w:cs="Arial"/>
          <w:szCs w:val="20"/>
          <w:lang w:val="en-US"/>
        </w:rPr>
        <w:t xml:space="preserve"> might have a P3ESG NACE, different from the FINREP NACE. </w:t>
      </w:r>
    </w:p>
    <w:p w14:paraId="46630432" w14:textId="77777777" w:rsidR="00C33EBE" w:rsidRPr="00BB6A7A" w:rsidRDefault="00C33EBE" w:rsidP="00FD2455">
      <w:pPr>
        <w:spacing w:before="120" w:line="276" w:lineRule="auto"/>
        <w:ind w:left="284"/>
        <w:rPr>
          <w:rFonts w:ascii="Santander Text" w:hAnsi="Santander Text" w:cs="Arial"/>
          <w:szCs w:val="20"/>
          <w:lang w:val="en-US"/>
        </w:rPr>
      </w:pPr>
      <w:r w:rsidRPr="00BB6A7A">
        <w:rPr>
          <w:rFonts w:ascii="Santander Text" w:hAnsi="Santander Text" w:cs="Arial"/>
          <w:szCs w:val="20"/>
          <w:lang w:val="en-US"/>
        </w:rPr>
        <w:t>As explained before, the following represent the unique exceptions to the alignment of Pillar 3 ESG NACE and FINREP NACE.</w:t>
      </w:r>
    </w:p>
    <w:p w14:paraId="5FA4D571" w14:textId="516A9B9A" w:rsidR="00C33EBE" w:rsidRPr="00BB6A7A" w:rsidRDefault="00C33EBE" w:rsidP="00486826">
      <w:pPr>
        <w:numPr>
          <w:ilvl w:val="1"/>
          <w:numId w:val="18"/>
        </w:numPr>
        <w:spacing w:before="0" w:line="276" w:lineRule="auto"/>
        <w:ind w:left="709"/>
        <w:rPr>
          <w:rFonts w:ascii="Santander Text" w:hAnsi="Santander Text" w:cs="Arial"/>
          <w:szCs w:val="20"/>
          <w:lang w:val="en-US"/>
        </w:rPr>
      </w:pPr>
      <w:r w:rsidRPr="00BB6A7A">
        <w:rPr>
          <w:rFonts w:ascii="Santander Text" w:hAnsi="Santander Text" w:cs="Arial"/>
          <w:b/>
          <w:bCs/>
          <w:szCs w:val="20"/>
          <w:lang w:val="en-US"/>
        </w:rPr>
        <w:t>Holdings:</w:t>
      </w:r>
      <w:r w:rsidRPr="00BB6A7A">
        <w:rPr>
          <w:rFonts w:ascii="Santander Text" w:hAnsi="Santander Text" w:cs="Arial"/>
          <w:szCs w:val="20"/>
          <w:lang w:val="en-US"/>
        </w:rPr>
        <w:t xml:space="preserve"> Pillar 3 ESG requires to allocate the NACE corresponding to the specific </w:t>
      </w:r>
      <w:r w:rsidR="003E6A53" w:rsidRPr="00BB6A7A">
        <w:rPr>
          <w:rFonts w:ascii="Santander Text" w:hAnsi="Santander Text" w:cs="Arial"/>
          <w:szCs w:val="20"/>
          <w:lang w:val="en-US"/>
        </w:rPr>
        <w:t xml:space="preserve">subsidiary receiving the </w:t>
      </w:r>
      <w:r w:rsidR="00DD62B5" w:rsidRPr="00BB6A7A">
        <w:rPr>
          <w:rFonts w:ascii="Santander Text" w:hAnsi="Santander Text" w:cs="Arial"/>
          <w:szCs w:val="20"/>
          <w:lang w:val="en-US"/>
        </w:rPr>
        <w:t>funds</w:t>
      </w:r>
      <w:r w:rsidRPr="00BB6A7A">
        <w:rPr>
          <w:rFonts w:ascii="Santander Text" w:hAnsi="Santander Text" w:cs="Arial"/>
          <w:szCs w:val="20"/>
          <w:lang w:val="en-US"/>
        </w:rPr>
        <w:t>, instead of the NACE corresponding to the holding according to FINREP criteria.</w:t>
      </w:r>
    </w:p>
    <w:p w14:paraId="519D43BD" w14:textId="39EBB3C8" w:rsidR="00C33EBE" w:rsidRPr="00BB6A7A" w:rsidRDefault="00C33EBE" w:rsidP="00FD2455">
      <w:pPr>
        <w:spacing w:before="0" w:line="276" w:lineRule="auto"/>
        <w:ind w:left="709"/>
        <w:rPr>
          <w:rFonts w:ascii="Santander Text" w:hAnsi="Santander Text" w:cs="Arial"/>
          <w:szCs w:val="20"/>
          <w:lang w:val="en-US"/>
        </w:rPr>
      </w:pPr>
      <w:r w:rsidRPr="00BB6A7A">
        <w:rPr>
          <w:rFonts w:ascii="Santander Text" w:hAnsi="Santander Text" w:cs="Arial"/>
          <w:szCs w:val="20"/>
          <w:lang w:val="en-US"/>
        </w:rPr>
        <w:t xml:space="preserve">There is a specific NACE reserved for holdings: 64.20 Activities of holding companies, under section K: financial and insurance activities. </w:t>
      </w:r>
    </w:p>
    <w:p w14:paraId="193C94E3" w14:textId="77777777" w:rsidR="00C33EBE" w:rsidRPr="00BB6A7A" w:rsidRDefault="00C33EBE" w:rsidP="00486826">
      <w:pPr>
        <w:numPr>
          <w:ilvl w:val="1"/>
          <w:numId w:val="18"/>
        </w:numPr>
        <w:spacing w:before="0" w:line="276" w:lineRule="auto"/>
        <w:ind w:left="709"/>
        <w:rPr>
          <w:rFonts w:ascii="Santander Text" w:hAnsi="Santander Text" w:cs="Arial"/>
          <w:szCs w:val="20"/>
          <w:lang w:val="en-US"/>
        </w:rPr>
      </w:pPr>
      <w:r w:rsidRPr="00BB6A7A">
        <w:rPr>
          <w:rFonts w:ascii="Santander Text" w:hAnsi="Santander Text" w:cs="Arial"/>
          <w:b/>
          <w:bCs/>
          <w:szCs w:val="20"/>
          <w:lang w:val="en-US"/>
        </w:rPr>
        <w:t>SPV:</w:t>
      </w:r>
      <w:r w:rsidRPr="00BB6A7A">
        <w:rPr>
          <w:rFonts w:ascii="Santander Text" w:hAnsi="Santander Text" w:cs="Arial"/>
          <w:szCs w:val="20"/>
          <w:lang w:val="en-US"/>
        </w:rPr>
        <w:t xml:space="preserve"> in FINREP the NACE corresponding to the SPV activity is require</w:t>
      </w:r>
      <w:r w:rsidR="000108D4" w:rsidRPr="00BB6A7A">
        <w:rPr>
          <w:rFonts w:ascii="Santander Text" w:hAnsi="Santander Text" w:cs="Arial"/>
          <w:szCs w:val="20"/>
          <w:lang w:val="en-US"/>
        </w:rPr>
        <w:t>d</w:t>
      </w:r>
      <w:r w:rsidRPr="00BB6A7A">
        <w:rPr>
          <w:rFonts w:ascii="Santander Text" w:hAnsi="Santander Text" w:cs="Arial"/>
          <w:szCs w:val="20"/>
          <w:lang w:val="en-US"/>
        </w:rPr>
        <w:t xml:space="preserve">. In Pillar </w:t>
      </w:r>
      <w:r w:rsidR="000108D4" w:rsidRPr="00BB6A7A">
        <w:rPr>
          <w:rFonts w:ascii="Santander Text" w:hAnsi="Santander Text" w:cs="Arial"/>
          <w:szCs w:val="20"/>
          <w:lang w:val="en-US"/>
        </w:rPr>
        <w:t>3</w:t>
      </w:r>
      <w:r w:rsidRPr="00BB6A7A">
        <w:rPr>
          <w:rFonts w:ascii="Santander Text" w:hAnsi="Santander Text" w:cs="Arial"/>
          <w:szCs w:val="20"/>
          <w:lang w:val="en-US"/>
        </w:rPr>
        <w:t>, the NACE of the parent company is required instead.</w:t>
      </w:r>
    </w:p>
    <w:p w14:paraId="4428792B" w14:textId="225CCA96" w:rsidR="00C33EBE" w:rsidRDefault="00C33EBE" w:rsidP="00FD2455">
      <w:pPr>
        <w:spacing w:before="0" w:line="276" w:lineRule="auto"/>
        <w:ind w:left="720"/>
        <w:rPr>
          <w:rFonts w:ascii="Santander Text" w:hAnsi="Santander Text" w:cs="Arial"/>
          <w:szCs w:val="20"/>
          <w:lang w:val="en-US"/>
        </w:rPr>
      </w:pPr>
      <w:r w:rsidRPr="00BB6A7A">
        <w:rPr>
          <w:rFonts w:ascii="Santander Text" w:hAnsi="Santander Text" w:cs="Arial"/>
          <w:szCs w:val="20"/>
          <w:lang w:val="en-US"/>
        </w:rPr>
        <w:t xml:space="preserve">In the case of SPV’s, the NACE allocation depends on the activity of the SPV. Thus, </w:t>
      </w:r>
      <w:r w:rsidR="000108D4" w:rsidRPr="00BB6A7A">
        <w:rPr>
          <w:rFonts w:ascii="Santander Text" w:hAnsi="Santander Text" w:cs="Arial"/>
          <w:szCs w:val="20"/>
          <w:lang w:val="en-US"/>
        </w:rPr>
        <w:t>SPVs</w:t>
      </w:r>
      <w:r w:rsidRPr="00BB6A7A">
        <w:rPr>
          <w:rFonts w:ascii="Santander Text" w:hAnsi="Santander Text" w:cs="Arial"/>
          <w:szCs w:val="20"/>
          <w:lang w:val="en-US"/>
        </w:rPr>
        <w:t xml:space="preserve"> cannot be identified through the NACE code. However, there are some fields in BDR that might allow SPV identification.</w:t>
      </w:r>
    </w:p>
    <w:p w14:paraId="6875B8B0" w14:textId="77777777" w:rsidR="00E277E1" w:rsidRDefault="00E277E1" w:rsidP="00FD2455">
      <w:pPr>
        <w:spacing w:before="0" w:line="276" w:lineRule="auto"/>
        <w:ind w:left="720"/>
        <w:rPr>
          <w:rFonts w:ascii="Santander Text" w:hAnsi="Santander Text" w:cs="Arial"/>
          <w:b/>
          <w:color w:val="0070C0"/>
          <w:szCs w:val="20"/>
          <w:lang w:val="en-US"/>
        </w:rPr>
      </w:pPr>
    </w:p>
    <w:p w14:paraId="073B1C0C" w14:textId="77777777" w:rsidR="00E277E1" w:rsidRDefault="00E277E1" w:rsidP="00FD2455">
      <w:pPr>
        <w:spacing w:before="0" w:line="276" w:lineRule="auto"/>
        <w:ind w:left="720"/>
        <w:rPr>
          <w:rFonts w:ascii="Santander Text" w:hAnsi="Santander Text" w:cs="Arial"/>
          <w:b/>
          <w:color w:val="0070C0"/>
          <w:szCs w:val="20"/>
          <w:lang w:val="en-US"/>
        </w:rPr>
      </w:pPr>
    </w:p>
    <w:p w14:paraId="1C70E70A" w14:textId="5CD4A88B" w:rsidR="00E277E1" w:rsidRPr="000F7941" w:rsidRDefault="00E277E1" w:rsidP="00FD2455">
      <w:pPr>
        <w:spacing w:before="0" w:line="276" w:lineRule="auto"/>
        <w:ind w:left="720"/>
        <w:rPr>
          <w:rFonts w:ascii="Santander Text" w:hAnsi="Santander Text" w:cs="Arial"/>
          <w:szCs w:val="20"/>
          <w:lang w:val="en-US"/>
        </w:rPr>
      </w:pPr>
      <w:r w:rsidRPr="000F7941">
        <w:rPr>
          <w:rFonts w:ascii="Santander Text" w:hAnsi="Santander Text" w:cs="Arial"/>
          <w:b/>
          <w:szCs w:val="20"/>
          <w:lang w:val="en-US"/>
        </w:rPr>
        <w:lastRenderedPageBreak/>
        <w:t>Reclassification will be necessary for</w:t>
      </w:r>
      <w:r w:rsidR="00F77927" w:rsidRPr="000F7941">
        <w:rPr>
          <w:rFonts w:ascii="Santander Text" w:hAnsi="Santander Text" w:cs="Arial"/>
          <w:b/>
          <w:szCs w:val="20"/>
          <w:lang w:val="en-US"/>
        </w:rPr>
        <w:t xml:space="preserve"> holdings companies </w:t>
      </w:r>
      <w:r w:rsidR="00A92574" w:rsidRPr="000F7941">
        <w:rPr>
          <w:rFonts w:ascii="Santander Text" w:hAnsi="Santander Text" w:cs="Arial"/>
          <w:b/>
          <w:szCs w:val="20"/>
          <w:lang w:val="en-US"/>
        </w:rPr>
        <w:t xml:space="preserve">(NACE K64.20) </w:t>
      </w:r>
      <w:r w:rsidR="00F77927" w:rsidRPr="000F7941">
        <w:rPr>
          <w:rFonts w:ascii="Santander Text" w:hAnsi="Santander Text" w:cs="Arial"/>
          <w:b/>
          <w:szCs w:val="20"/>
          <w:lang w:val="en-US"/>
        </w:rPr>
        <w:t>classified in FINREP in</w:t>
      </w:r>
      <w:r w:rsidRPr="000F7941">
        <w:rPr>
          <w:rFonts w:ascii="Santander Text" w:hAnsi="Santander Text" w:cs="Arial"/>
          <w:b/>
          <w:szCs w:val="20"/>
          <w:lang w:val="en-US"/>
        </w:rPr>
        <w:t xml:space="preserve"> NACE K in the non-financial </w:t>
      </w:r>
      <w:proofErr w:type="gramStart"/>
      <w:r w:rsidRPr="000F7941">
        <w:rPr>
          <w:rFonts w:ascii="Santander Text" w:hAnsi="Santander Text" w:cs="Arial"/>
          <w:b/>
          <w:szCs w:val="20"/>
          <w:lang w:val="en-US"/>
        </w:rPr>
        <w:t>corporations</w:t>
      </w:r>
      <w:proofErr w:type="gramEnd"/>
      <w:r w:rsidRPr="000F7941">
        <w:rPr>
          <w:rFonts w:ascii="Santander Text" w:hAnsi="Santander Text" w:cs="Arial"/>
          <w:b/>
          <w:szCs w:val="20"/>
          <w:lang w:val="en-US"/>
        </w:rPr>
        <w:t xml:space="preserve"> sector</w:t>
      </w:r>
      <w:r w:rsidRPr="000F7941">
        <w:rPr>
          <w:rFonts w:ascii="Santander Text" w:hAnsi="Santander Text" w:cs="Arial"/>
          <w:szCs w:val="20"/>
          <w:lang w:val="en-US"/>
        </w:rPr>
        <w:t>.</w:t>
      </w:r>
    </w:p>
    <w:p w14:paraId="5FBD4302" w14:textId="54D97192" w:rsidR="00C33EBE" w:rsidRPr="000F7941" w:rsidRDefault="00E277E1" w:rsidP="00486826">
      <w:pPr>
        <w:pStyle w:val="ListParagraph"/>
        <w:numPr>
          <w:ilvl w:val="0"/>
          <w:numId w:val="19"/>
        </w:numPr>
        <w:spacing w:before="0" w:beforeAutospacing="0" w:line="276" w:lineRule="auto"/>
        <w:ind w:left="709" w:hanging="357"/>
        <w:contextualSpacing w:val="0"/>
        <w:rPr>
          <w:rFonts w:ascii="Santander Text" w:hAnsi="Santander Text" w:cs="Arial"/>
          <w:szCs w:val="20"/>
          <w:lang w:val="en-US"/>
        </w:rPr>
      </w:pPr>
      <w:bookmarkStart w:id="21" w:name="_Hlk105086868"/>
      <w:r w:rsidRPr="000F7941">
        <w:rPr>
          <w:rFonts w:ascii="Santander Text" w:hAnsi="Santander Text" w:cs="Arial"/>
          <w:b/>
          <w:bCs/>
          <w:szCs w:val="20"/>
          <w:lang w:val="en-US"/>
        </w:rPr>
        <w:t>Tactical solution</w:t>
      </w:r>
      <w:r w:rsidR="00C33EBE" w:rsidRPr="000F7941">
        <w:rPr>
          <w:rFonts w:ascii="Santander Text" w:hAnsi="Santander Text" w:cs="Arial"/>
          <w:b/>
          <w:bCs/>
          <w:szCs w:val="20"/>
          <w:lang w:val="en-US"/>
        </w:rPr>
        <w:t>:</w:t>
      </w:r>
      <w:r w:rsidR="00C33EBE" w:rsidRPr="000F7941">
        <w:rPr>
          <w:rFonts w:ascii="Santander Text" w:hAnsi="Santander Text" w:cs="Arial"/>
          <w:szCs w:val="20"/>
          <w:lang w:val="en-US"/>
        </w:rPr>
        <w:t xml:space="preserve"> Satellite </w:t>
      </w:r>
      <w:r w:rsidR="00D92278" w:rsidRPr="000F7941">
        <w:rPr>
          <w:rFonts w:ascii="Santander Text" w:hAnsi="Santander Text" w:cs="Arial"/>
          <w:szCs w:val="20"/>
          <w:lang w:val="en-US"/>
        </w:rPr>
        <w:t>MdD_79_CESG_CNAE_ESG</w:t>
      </w:r>
      <w:r w:rsidR="00C33EBE" w:rsidRPr="000F7941">
        <w:rPr>
          <w:rFonts w:ascii="Santander Text" w:hAnsi="Santander Text" w:cs="Arial"/>
          <w:szCs w:val="20"/>
          <w:lang w:val="en-US"/>
        </w:rPr>
        <w:t xml:space="preserve"> allow</w:t>
      </w:r>
      <w:r w:rsidR="00D92278" w:rsidRPr="000F7941">
        <w:rPr>
          <w:rFonts w:ascii="Santander Text" w:hAnsi="Santander Text" w:cs="Arial"/>
          <w:szCs w:val="20"/>
          <w:lang w:val="en-US"/>
        </w:rPr>
        <w:t>s</w:t>
      </w:r>
      <w:r w:rsidR="00C33EBE" w:rsidRPr="000F7941">
        <w:rPr>
          <w:rFonts w:ascii="Santander Text" w:hAnsi="Santander Text" w:cs="Arial"/>
          <w:szCs w:val="20"/>
          <w:lang w:val="en-US"/>
        </w:rPr>
        <w:t xml:space="preserve"> the traceability of holdings and S</w:t>
      </w:r>
      <w:r w:rsidR="00D92278" w:rsidRPr="000F7941">
        <w:rPr>
          <w:rFonts w:ascii="Santander Text" w:hAnsi="Santander Text" w:cs="Arial"/>
          <w:szCs w:val="20"/>
          <w:lang w:val="en-US"/>
        </w:rPr>
        <w:t>P</w:t>
      </w:r>
      <w:r w:rsidR="00C33EBE" w:rsidRPr="000F7941">
        <w:rPr>
          <w:rFonts w:ascii="Santander Text" w:hAnsi="Santander Text" w:cs="Arial"/>
          <w:szCs w:val="20"/>
          <w:lang w:val="en-US"/>
        </w:rPr>
        <w:t>V reclassification</w:t>
      </w:r>
      <w:r w:rsidR="00D92278" w:rsidRPr="000F7941">
        <w:rPr>
          <w:rFonts w:ascii="Santander Text" w:hAnsi="Santander Text" w:cs="Arial"/>
          <w:szCs w:val="20"/>
          <w:lang w:val="en-US"/>
        </w:rPr>
        <w:t>:</w:t>
      </w:r>
    </w:p>
    <w:bookmarkEnd w:id="21"/>
    <w:p w14:paraId="7AC07C24" w14:textId="5524EF96" w:rsidR="00C33EBE" w:rsidRPr="00BB6A7A" w:rsidRDefault="003A4ACD" w:rsidP="00486826">
      <w:pPr>
        <w:pStyle w:val="ListParagraph"/>
        <w:numPr>
          <w:ilvl w:val="1"/>
          <w:numId w:val="19"/>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H</w:t>
      </w:r>
      <w:r w:rsidR="00C33EBE" w:rsidRPr="00BB6A7A">
        <w:rPr>
          <w:rFonts w:ascii="Santander Text" w:hAnsi="Santander Text" w:cs="Arial"/>
          <w:szCs w:val="20"/>
          <w:lang w:val="en-US"/>
        </w:rPr>
        <w:t xml:space="preserve">oldings </w:t>
      </w:r>
      <w:r w:rsidR="00D92278" w:rsidRPr="00BB6A7A">
        <w:rPr>
          <w:rFonts w:ascii="Santander Text" w:hAnsi="Santander Text" w:cs="Arial"/>
          <w:szCs w:val="20"/>
          <w:lang w:val="en-US"/>
        </w:rPr>
        <w:t>can</w:t>
      </w:r>
      <w:r w:rsidR="00C33EBE" w:rsidRPr="00BB6A7A">
        <w:rPr>
          <w:rFonts w:ascii="Santander Text" w:hAnsi="Santander Text" w:cs="Arial"/>
          <w:szCs w:val="20"/>
          <w:lang w:val="en-US"/>
        </w:rPr>
        <w:t xml:space="preserve"> be identified as those counterparties </w:t>
      </w:r>
      <w:r w:rsidR="008F712C">
        <w:rPr>
          <w:rFonts w:ascii="Santander Text" w:hAnsi="Santander Text" w:cs="Arial"/>
          <w:szCs w:val="20"/>
          <w:lang w:val="en-US"/>
        </w:rPr>
        <w:t>with</w:t>
      </w:r>
      <w:r w:rsidR="00C33EBE" w:rsidRPr="00BB6A7A">
        <w:rPr>
          <w:rFonts w:ascii="Santander Text" w:hAnsi="Santander Text" w:cs="Arial"/>
          <w:szCs w:val="20"/>
          <w:lang w:val="en-US"/>
        </w:rPr>
        <w:t xml:space="preserve"> NACE </w:t>
      </w:r>
      <w:r w:rsidR="009178B5">
        <w:rPr>
          <w:rFonts w:ascii="Santander Text" w:hAnsi="Santander Text" w:cs="Arial"/>
          <w:szCs w:val="20"/>
          <w:lang w:val="en-US"/>
        </w:rPr>
        <w:t>K</w:t>
      </w:r>
      <w:r w:rsidR="00C33EBE" w:rsidRPr="00BB6A7A">
        <w:rPr>
          <w:rFonts w:ascii="Santander Text" w:hAnsi="Santander Text" w:cs="Arial"/>
          <w:szCs w:val="20"/>
          <w:lang w:val="en-US"/>
        </w:rPr>
        <w:t>64.20. If the information of the NACE of the company receiving the funds is available, this NACE will be considered, otherwise the</w:t>
      </w:r>
      <w:r w:rsidR="00B83C38" w:rsidRPr="00BB6A7A">
        <w:rPr>
          <w:rFonts w:ascii="Santander Text" w:hAnsi="Santander Text" w:cs="Arial"/>
          <w:szCs w:val="20"/>
          <w:lang w:val="en-US"/>
        </w:rPr>
        <w:t xml:space="preserve"> representative</w:t>
      </w:r>
      <w:r w:rsidR="00C33EBE" w:rsidRPr="00BB6A7A">
        <w:rPr>
          <w:rFonts w:ascii="Santander Text" w:hAnsi="Santander Text" w:cs="Arial"/>
          <w:szCs w:val="20"/>
          <w:lang w:val="en-US"/>
        </w:rPr>
        <w:t xml:space="preserve"> NACE of the Group (last parent) to which they belong will be assigned.</w:t>
      </w:r>
    </w:p>
    <w:p w14:paraId="456757CE" w14:textId="3B582BCA" w:rsidR="00016104" w:rsidRPr="00BB6A7A" w:rsidRDefault="005378B7" w:rsidP="00486826">
      <w:pPr>
        <w:pStyle w:val="ListParagraph"/>
        <w:numPr>
          <w:ilvl w:val="1"/>
          <w:numId w:val="19"/>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Units will have to identify SPVs (</w:t>
      </w:r>
      <w:r w:rsidR="00C026E6" w:rsidRPr="00BB6A7A">
        <w:rPr>
          <w:rFonts w:ascii="Santander Text" w:hAnsi="Santander Text" w:cs="Arial"/>
          <w:szCs w:val="20"/>
          <w:lang w:val="en-US"/>
        </w:rPr>
        <w:t>e.g.,</w:t>
      </w:r>
      <w:r w:rsidRPr="00BB6A7A">
        <w:rPr>
          <w:rFonts w:ascii="Santander Text" w:hAnsi="Santander Text" w:cs="Arial"/>
          <w:szCs w:val="20"/>
          <w:lang w:val="en-US"/>
        </w:rPr>
        <w:t xml:space="preserve"> project finance, joint ventures)</w:t>
      </w:r>
      <w:r w:rsidR="00C33EBE" w:rsidRPr="00BB6A7A">
        <w:rPr>
          <w:rFonts w:ascii="Santander Text" w:hAnsi="Santander Text" w:cs="Arial"/>
          <w:szCs w:val="20"/>
          <w:lang w:val="en-US"/>
        </w:rPr>
        <w:t xml:space="preserve">. </w:t>
      </w:r>
    </w:p>
    <w:p w14:paraId="28A054E0" w14:textId="77777777" w:rsidR="000D5986" w:rsidRPr="00BB6A7A" w:rsidRDefault="00C33EBE" w:rsidP="00FD2455">
      <w:pPr>
        <w:pStyle w:val="ListParagraph"/>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For Pillar 3 ESG purposes, they will be allocated to the last parent NACE code.</w:t>
      </w:r>
      <w:r w:rsidR="005378B7" w:rsidRPr="00BB6A7A">
        <w:rPr>
          <w:rFonts w:ascii="Santander Text" w:hAnsi="Santander Text" w:cs="Arial"/>
          <w:szCs w:val="20"/>
          <w:lang w:val="en-US"/>
        </w:rPr>
        <w:t xml:space="preserve"> </w:t>
      </w:r>
    </w:p>
    <w:p w14:paraId="29E4E374" w14:textId="77777777" w:rsidR="00C33EBE" w:rsidRPr="00BB6A7A" w:rsidRDefault="005378B7" w:rsidP="00FD2455">
      <w:pPr>
        <w:pStyle w:val="ListParagraph"/>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When more than one counterparty owns the SPV, the most representative will be considered.</w:t>
      </w:r>
    </w:p>
    <w:p w14:paraId="1FA8304C" w14:textId="0CC41181" w:rsidR="000B32AD" w:rsidRPr="00BB6A7A" w:rsidRDefault="00690075" w:rsidP="00FD2455">
      <w:pPr>
        <w:pStyle w:val="ListParagraph"/>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 xml:space="preserve">Different cases of SPV (such as project finance and securitization funds) have been analyzed, considering that the main case in which to carry out the reallocation is in the case of project finance classified in NACE K, </w:t>
      </w:r>
      <w:proofErr w:type="gramStart"/>
      <w:r w:rsidRPr="00BB6A7A">
        <w:rPr>
          <w:rFonts w:ascii="Santander Text" w:hAnsi="Santander Text" w:cs="Arial"/>
          <w:szCs w:val="20"/>
          <w:lang w:val="en-US"/>
        </w:rPr>
        <w:t>in order to</w:t>
      </w:r>
      <w:proofErr w:type="gramEnd"/>
      <w:r w:rsidRPr="00BB6A7A">
        <w:rPr>
          <w:rFonts w:ascii="Santander Text" w:hAnsi="Santander Text" w:cs="Arial"/>
          <w:szCs w:val="20"/>
          <w:lang w:val="en-US"/>
        </w:rPr>
        <w:t xml:space="preserve"> identify the main activity of the </w:t>
      </w:r>
      <w:r w:rsidR="00240EEC" w:rsidRPr="00BB6A7A">
        <w:rPr>
          <w:rFonts w:ascii="Santander Text" w:hAnsi="Santander Text" w:cs="Arial"/>
          <w:szCs w:val="20"/>
          <w:lang w:val="en-US"/>
        </w:rPr>
        <w:t xml:space="preserve">last parent. </w:t>
      </w:r>
    </w:p>
    <w:p w14:paraId="141478BF" w14:textId="05083EB6" w:rsidR="00BB6A7A" w:rsidRDefault="00C32EBA" w:rsidP="00FD2455">
      <w:pPr>
        <w:spacing w:before="0" w:line="276" w:lineRule="auto"/>
        <w:rPr>
          <w:rFonts w:ascii="Santander Text" w:hAnsi="Santander Text" w:cs="Arial"/>
          <w:szCs w:val="20"/>
          <w:lang w:val="en-US"/>
        </w:rPr>
      </w:pPr>
      <w:r w:rsidRPr="00BB6A7A">
        <w:rPr>
          <w:rFonts w:ascii="Santander Text" w:hAnsi="Santander Text" w:cs="Arial"/>
          <w:szCs w:val="20"/>
          <w:lang w:val="en-US"/>
        </w:rPr>
        <w:t xml:space="preserve">An example on how to </w:t>
      </w:r>
      <w:r w:rsidR="008B6E4F" w:rsidRPr="00BB6A7A">
        <w:rPr>
          <w:rFonts w:ascii="Santander Text" w:hAnsi="Santander Text" w:cs="Arial"/>
          <w:szCs w:val="20"/>
          <w:lang w:val="en-US"/>
        </w:rPr>
        <w:t>reassign</w:t>
      </w:r>
      <w:r w:rsidRPr="00BB6A7A">
        <w:rPr>
          <w:rFonts w:ascii="Santander Text" w:hAnsi="Santander Text" w:cs="Arial"/>
          <w:szCs w:val="20"/>
          <w:lang w:val="en-US"/>
        </w:rPr>
        <w:t xml:space="preserve"> </w:t>
      </w:r>
      <w:r w:rsidR="008B6E4F" w:rsidRPr="00BB6A7A">
        <w:rPr>
          <w:rFonts w:ascii="Santander Text" w:hAnsi="Santander Text" w:cs="Arial"/>
          <w:szCs w:val="20"/>
          <w:lang w:val="en-US"/>
        </w:rPr>
        <w:t xml:space="preserve">the NACE code for holdings is </w:t>
      </w:r>
      <w:r w:rsidR="00284812" w:rsidRPr="00BB6A7A">
        <w:rPr>
          <w:rFonts w:ascii="Santander Text" w:hAnsi="Santander Text" w:cs="Arial"/>
          <w:szCs w:val="20"/>
          <w:lang w:val="en-US"/>
        </w:rPr>
        <w:t>explained below</w:t>
      </w:r>
      <w:r w:rsidR="00E277E1">
        <w:rPr>
          <w:rFonts w:ascii="Santander Text" w:hAnsi="Santander Text" w:cs="Arial"/>
          <w:color w:val="0070C0"/>
          <w:szCs w:val="20"/>
          <w:lang w:val="en-US"/>
        </w:rPr>
        <w:t>.</w:t>
      </w:r>
    </w:p>
    <w:p w14:paraId="4ABB0411" w14:textId="7068F0C7" w:rsidR="00C32EBA" w:rsidRPr="00BB6A7A" w:rsidRDefault="003D0E85" w:rsidP="00FD2455">
      <w:pPr>
        <w:spacing w:before="0" w:line="276" w:lineRule="auto"/>
        <w:rPr>
          <w:rFonts w:ascii="Santander Text" w:hAnsi="Santander Text" w:cs="Arial"/>
          <w:szCs w:val="20"/>
          <w:lang w:val="en-US"/>
        </w:rPr>
      </w:pPr>
      <w:r w:rsidRPr="00BB6A7A">
        <w:rPr>
          <w:rFonts w:ascii="Santander Text" w:hAnsi="Santander Text" w:cs="Arial"/>
          <w:szCs w:val="20"/>
          <w:lang w:val="en-US"/>
        </w:rPr>
        <w:t xml:space="preserve"> </w:t>
      </w:r>
      <w:r w:rsidR="00284812" w:rsidRPr="00BB6A7A">
        <w:rPr>
          <w:rFonts w:ascii="Santander Text" w:hAnsi="Santander Text" w:cs="Arial"/>
          <w:szCs w:val="20"/>
          <w:lang w:val="en-US"/>
        </w:rPr>
        <w:t>If a unit has exposure with</w:t>
      </w:r>
      <w:r w:rsidR="00093017" w:rsidRPr="00BB6A7A">
        <w:rPr>
          <w:rFonts w:ascii="Santander Text" w:hAnsi="Santander Text" w:cs="Arial"/>
          <w:szCs w:val="20"/>
          <w:lang w:val="en-US"/>
        </w:rPr>
        <w:t xml:space="preserve"> </w:t>
      </w:r>
      <w:r w:rsidR="00284812" w:rsidRPr="00BB6A7A">
        <w:rPr>
          <w:rFonts w:ascii="Santander Text" w:hAnsi="Santander Text" w:cs="Arial"/>
          <w:szCs w:val="20"/>
          <w:lang w:val="en-US"/>
        </w:rPr>
        <w:t xml:space="preserve">Red </w:t>
      </w:r>
      <w:proofErr w:type="spellStart"/>
      <w:r w:rsidR="00284812" w:rsidRPr="00BB6A7A">
        <w:rPr>
          <w:rFonts w:ascii="Santander Text" w:hAnsi="Santander Text" w:cs="Arial"/>
          <w:szCs w:val="20"/>
          <w:lang w:val="en-US"/>
        </w:rPr>
        <w:t>Eléctrica</w:t>
      </w:r>
      <w:proofErr w:type="spellEnd"/>
      <w:r w:rsidR="00284812" w:rsidRPr="00BB6A7A">
        <w:rPr>
          <w:rFonts w:ascii="Santander Text" w:hAnsi="Santander Text" w:cs="Arial"/>
          <w:szCs w:val="20"/>
          <w:lang w:val="en-US"/>
        </w:rPr>
        <w:t xml:space="preserve"> </w:t>
      </w:r>
      <w:proofErr w:type="spellStart"/>
      <w:r w:rsidR="00284812" w:rsidRPr="00BB6A7A">
        <w:rPr>
          <w:rFonts w:ascii="Santander Text" w:hAnsi="Santander Text" w:cs="Arial"/>
          <w:szCs w:val="20"/>
          <w:lang w:val="en-US"/>
        </w:rPr>
        <w:t>Financiaciones</w:t>
      </w:r>
      <w:proofErr w:type="spellEnd"/>
      <w:r w:rsidR="00284812" w:rsidRPr="00BB6A7A">
        <w:rPr>
          <w:rFonts w:ascii="Santander Text" w:hAnsi="Santander Text" w:cs="Arial"/>
          <w:szCs w:val="20"/>
          <w:lang w:val="en-US"/>
        </w:rPr>
        <w:t xml:space="preserve">, S.A.U, which is a holding company and whose parent is Red </w:t>
      </w:r>
      <w:proofErr w:type="spellStart"/>
      <w:r w:rsidR="00284812" w:rsidRPr="00BB6A7A">
        <w:rPr>
          <w:rFonts w:ascii="Santander Text" w:hAnsi="Santander Text" w:cs="Arial"/>
          <w:szCs w:val="20"/>
          <w:lang w:val="en-US"/>
        </w:rPr>
        <w:t>Eléctrica</w:t>
      </w:r>
      <w:proofErr w:type="spellEnd"/>
      <w:r w:rsidR="00284812" w:rsidRPr="00BB6A7A">
        <w:rPr>
          <w:rFonts w:ascii="Santander Text" w:hAnsi="Santander Text" w:cs="Arial"/>
          <w:szCs w:val="20"/>
          <w:lang w:val="en-US"/>
        </w:rPr>
        <w:t xml:space="preserve"> </w:t>
      </w:r>
      <w:proofErr w:type="spellStart"/>
      <w:r w:rsidR="00284812" w:rsidRPr="00BB6A7A">
        <w:rPr>
          <w:rFonts w:ascii="Santander Text" w:hAnsi="Santander Text" w:cs="Arial"/>
          <w:szCs w:val="20"/>
          <w:lang w:val="en-US"/>
        </w:rPr>
        <w:t>Corporación</w:t>
      </w:r>
      <w:proofErr w:type="spellEnd"/>
      <w:r w:rsidR="00284812" w:rsidRPr="00BB6A7A">
        <w:rPr>
          <w:rFonts w:ascii="Santander Text" w:hAnsi="Santander Text" w:cs="Arial"/>
          <w:szCs w:val="20"/>
          <w:lang w:val="en-US"/>
        </w:rPr>
        <w:t xml:space="preserve"> S.A, the </w:t>
      </w:r>
      <w:proofErr w:type="spellStart"/>
      <w:r w:rsidR="00284812" w:rsidRPr="00BB6A7A">
        <w:rPr>
          <w:rFonts w:ascii="Santander Text" w:hAnsi="Santander Text" w:cs="Arial"/>
          <w:szCs w:val="20"/>
          <w:lang w:val="en-US"/>
        </w:rPr>
        <w:t>reassignation</w:t>
      </w:r>
      <w:proofErr w:type="spellEnd"/>
      <w:r w:rsidR="00284812" w:rsidRPr="00BB6A7A">
        <w:rPr>
          <w:rFonts w:ascii="Santander Text" w:hAnsi="Santander Text" w:cs="Arial"/>
          <w:szCs w:val="20"/>
          <w:lang w:val="en-US"/>
        </w:rPr>
        <w:t xml:space="preserve"> is done as follows:</w:t>
      </w:r>
    </w:p>
    <w:tbl>
      <w:tblPr>
        <w:tblStyle w:val="TableGrid"/>
        <w:tblW w:w="8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1247"/>
        <w:gridCol w:w="4248"/>
      </w:tblGrid>
      <w:tr w:rsidR="006B0C42" w:rsidRPr="00BB6A7A" w14:paraId="58F95A19" w14:textId="77777777" w:rsidTr="0065796D">
        <w:trPr>
          <w:trHeight w:val="283"/>
          <w:tblHeader/>
          <w:jc w:val="center"/>
        </w:trPr>
        <w:tc>
          <w:tcPr>
            <w:tcW w:w="3005" w:type="dxa"/>
            <w:tcBorders>
              <w:bottom w:val="single" w:sz="12" w:space="0" w:color="FF0000"/>
            </w:tcBorders>
            <w:vAlign w:val="center"/>
          </w:tcPr>
          <w:p w14:paraId="3E87D296" w14:textId="4B84FB87" w:rsidR="00C32EBA" w:rsidRPr="00BB6A7A" w:rsidRDefault="00C32EBA" w:rsidP="0065796D">
            <w:pPr>
              <w:spacing w:before="0" w:beforeAutospacing="0" w:line="240" w:lineRule="auto"/>
              <w:jc w:val="center"/>
              <w:rPr>
                <w:rFonts w:ascii="Santander Text" w:hAnsi="Santander Text"/>
                <w:b/>
                <w:bCs/>
                <w:lang w:val="en-US"/>
              </w:rPr>
            </w:pPr>
            <w:r w:rsidRPr="00BB6A7A">
              <w:rPr>
                <w:rFonts w:ascii="Santander Text" w:hAnsi="Santander Text"/>
                <w:b/>
                <w:bCs/>
                <w:lang w:val="en-US"/>
              </w:rPr>
              <w:t>Company Name</w:t>
            </w:r>
          </w:p>
        </w:tc>
        <w:tc>
          <w:tcPr>
            <w:tcW w:w="1247" w:type="dxa"/>
            <w:tcBorders>
              <w:bottom w:val="single" w:sz="12" w:space="0" w:color="FF0000"/>
            </w:tcBorders>
            <w:vAlign w:val="center"/>
          </w:tcPr>
          <w:p w14:paraId="7BA68A2C" w14:textId="3FBA840C" w:rsidR="00C32EBA" w:rsidRPr="00BB6A7A" w:rsidRDefault="00C32EBA" w:rsidP="0065796D">
            <w:pPr>
              <w:spacing w:before="0" w:beforeAutospacing="0" w:line="240" w:lineRule="auto"/>
              <w:jc w:val="center"/>
              <w:rPr>
                <w:rFonts w:ascii="Santander Text" w:hAnsi="Santander Text"/>
                <w:b/>
                <w:bCs/>
                <w:lang w:val="en-US"/>
              </w:rPr>
            </w:pPr>
            <w:r w:rsidRPr="00BB6A7A">
              <w:rPr>
                <w:rFonts w:ascii="Santander Text" w:hAnsi="Santander Text"/>
                <w:b/>
                <w:bCs/>
                <w:lang w:val="en-US"/>
              </w:rPr>
              <w:t>NACE Code</w:t>
            </w:r>
          </w:p>
        </w:tc>
        <w:tc>
          <w:tcPr>
            <w:tcW w:w="4248" w:type="dxa"/>
            <w:tcBorders>
              <w:bottom w:val="single" w:sz="12" w:space="0" w:color="FF0000"/>
            </w:tcBorders>
            <w:vAlign w:val="center"/>
          </w:tcPr>
          <w:p w14:paraId="3F0FB757" w14:textId="0EF2D4E7" w:rsidR="00C32EBA" w:rsidRPr="00BB6A7A" w:rsidRDefault="00C32EBA" w:rsidP="0065796D">
            <w:pPr>
              <w:spacing w:before="0" w:beforeAutospacing="0" w:line="240" w:lineRule="auto"/>
              <w:jc w:val="center"/>
              <w:rPr>
                <w:rFonts w:ascii="Santander Text" w:hAnsi="Santander Text"/>
                <w:b/>
                <w:bCs/>
                <w:lang w:val="en-US"/>
              </w:rPr>
            </w:pPr>
            <w:proofErr w:type="spellStart"/>
            <w:r w:rsidRPr="00BB6A7A">
              <w:rPr>
                <w:rFonts w:ascii="Santander Text" w:hAnsi="Santander Text"/>
                <w:b/>
                <w:bCs/>
                <w:lang w:val="en-US"/>
              </w:rPr>
              <w:t>Reassignation</w:t>
            </w:r>
            <w:proofErr w:type="spellEnd"/>
            <w:r w:rsidRPr="00BB6A7A">
              <w:rPr>
                <w:rFonts w:ascii="Santander Text" w:hAnsi="Santander Text"/>
                <w:b/>
                <w:bCs/>
                <w:lang w:val="en-US"/>
              </w:rPr>
              <w:t xml:space="preserve"> for holdings</w:t>
            </w:r>
          </w:p>
        </w:tc>
      </w:tr>
      <w:tr w:rsidR="006B0C42" w:rsidRPr="00BB6A7A" w14:paraId="4FBC5C3D" w14:textId="77777777" w:rsidTr="0065796D">
        <w:trPr>
          <w:trHeight w:val="283"/>
          <w:jc w:val="center"/>
        </w:trPr>
        <w:tc>
          <w:tcPr>
            <w:tcW w:w="3005" w:type="dxa"/>
            <w:tcBorders>
              <w:top w:val="single" w:sz="12" w:space="0" w:color="FF0000"/>
              <w:bottom w:val="single" w:sz="6" w:space="0" w:color="BFBFBF" w:themeColor="background1" w:themeShade="BF"/>
            </w:tcBorders>
            <w:vAlign w:val="center"/>
          </w:tcPr>
          <w:p w14:paraId="71025496" w14:textId="0134589F" w:rsidR="00C32EBA" w:rsidRPr="00BB6A7A" w:rsidRDefault="00C32EBA" w:rsidP="00FD2455">
            <w:pPr>
              <w:spacing w:line="276" w:lineRule="auto"/>
              <w:jc w:val="left"/>
              <w:rPr>
                <w:rFonts w:ascii="Santander Text" w:hAnsi="Santander Text"/>
                <w:lang w:val="es-ES_tradnl"/>
              </w:rPr>
            </w:pPr>
            <w:r w:rsidRPr="00BB6A7A">
              <w:rPr>
                <w:rFonts w:ascii="Santander Text" w:hAnsi="Santander Text" w:cs="Arial"/>
                <w:szCs w:val="20"/>
                <w:lang w:val="es-ES_tradnl"/>
              </w:rPr>
              <w:t xml:space="preserve">Red Eléctrica Corporación </w:t>
            </w:r>
            <w:proofErr w:type="gramStart"/>
            <w:r w:rsidRPr="00BB6A7A">
              <w:rPr>
                <w:rFonts w:ascii="Santander Text" w:hAnsi="Santander Text" w:cs="Arial"/>
                <w:szCs w:val="20"/>
                <w:lang w:val="es-ES_tradnl"/>
              </w:rPr>
              <w:t>S.A</w:t>
            </w:r>
            <w:proofErr w:type="gramEnd"/>
          </w:p>
        </w:tc>
        <w:tc>
          <w:tcPr>
            <w:tcW w:w="1247" w:type="dxa"/>
            <w:tcBorders>
              <w:top w:val="single" w:sz="12" w:space="0" w:color="FF0000"/>
              <w:bottom w:val="single" w:sz="6" w:space="0" w:color="BFBFBF" w:themeColor="background1" w:themeShade="BF"/>
            </w:tcBorders>
            <w:vAlign w:val="center"/>
          </w:tcPr>
          <w:p w14:paraId="0173E0BA" w14:textId="4E8AA30E" w:rsidR="00C32EBA" w:rsidRPr="00BB6A7A" w:rsidRDefault="00C32EBA" w:rsidP="00FD2455">
            <w:pPr>
              <w:spacing w:line="276" w:lineRule="auto"/>
              <w:jc w:val="center"/>
              <w:rPr>
                <w:rFonts w:ascii="Santander Text" w:hAnsi="Santander Text" w:cs="Arial"/>
                <w:szCs w:val="20"/>
                <w:lang w:val="en-US"/>
              </w:rPr>
            </w:pPr>
            <w:r w:rsidRPr="00BB6A7A">
              <w:rPr>
                <w:rFonts w:ascii="Santander Text" w:hAnsi="Santander Text" w:cs="Arial"/>
                <w:szCs w:val="20"/>
                <w:lang w:val="en-US"/>
              </w:rPr>
              <w:t>D35</w:t>
            </w:r>
          </w:p>
        </w:tc>
        <w:tc>
          <w:tcPr>
            <w:tcW w:w="4248" w:type="dxa"/>
            <w:tcBorders>
              <w:top w:val="single" w:sz="12" w:space="0" w:color="FF0000"/>
              <w:bottom w:val="single" w:sz="6" w:space="0" w:color="BFBFBF" w:themeColor="background1" w:themeShade="BF"/>
            </w:tcBorders>
            <w:vAlign w:val="center"/>
          </w:tcPr>
          <w:p w14:paraId="5580F824" w14:textId="4CF3E2CD" w:rsidR="00C32EBA" w:rsidRPr="00BB6A7A" w:rsidRDefault="00C32EBA" w:rsidP="00FD2455">
            <w:pPr>
              <w:spacing w:line="276" w:lineRule="auto"/>
              <w:jc w:val="left"/>
              <w:rPr>
                <w:rFonts w:ascii="Santander Text" w:hAnsi="Santander Text"/>
                <w:lang w:val="en-US"/>
              </w:rPr>
            </w:pPr>
            <w:r w:rsidRPr="00BB6A7A">
              <w:rPr>
                <w:rFonts w:ascii="Santander Text" w:hAnsi="Santander Text"/>
                <w:lang w:val="en-US"/>
              </w:rPr>
              <w:t>Parent company</w:t>
            </w:r>
          </w:p>
        </w:tc>
      </w:tr>
      <w:tr w:rsidR="006B0C42" w:rsidRPr="00BB6A7A" w14:paraId="2A277BC7" w14:textId="77777777" w:rsidTr="0065796D">
        <w:trPr>
          <w:trHeight w:val="283"/>
          <w:jc w:val="center"/>
        </w:trPr>
        <w:tc>
          <w:tcPr>
            <w:tcW w:w="3005" w:type="dxa"/>
            <w:tcBorders>
              <w:top w:val="single" w:sz="6" w:space="0" w:color="BFBFBF" w:themeColor="background1" w:themeShade="BF"/>
              <w:bottom w:val="single" w:sz="6" w:space="0" w:color="BFBFBF" w:themeColor="background1" w:themeShade="BF"/>
            </w:tcBorders>
            <w:vAlign w:val="center"/>
          </w:tcPr>
          <w:p w14:paraId="082B6954" w14:textId="04A43767" w:rsidR="00C32EBA" w:rsidRPr="00BB6A7A" w:rsidRDefault="00C32EBA" w:rsidP="00FD2455">
            <w:pPr>
              <w:spacing w:line="276" w:lineRule="auto"/>
              <w:jc w:val="left"/>
              <w:rPr>
                <w:rFonts w:ascii="Santander Text" w:hAnsi="Santander Text" w:cs="Arial"/>
                <w:szCs w:val="20"/>
                <w:lang w:val="es-ES_tradnl"/>
              </w:rPr>
            </w:pPr>
            <w:r w:rsidRPr="00BB6A7A">
              <w:rPr>
                <w:rFonts w:ascii="Santander Text" w:hAnsi="Santander Text" w:cs="Arial"/>
                <w:szCs w:val="20"/>
                <w:lang w:val="es-ES_tradnl"/>
              </w:rPr>
              <w:t>Red Eléctrica Financiaciones, S.</w:t>
            </w:r>
            <w:proofErr w:type="gramStart"/>
            <w:r w:rsidRPr="00BB6A7A">
              <w:rPr>
                <w:rFonts w:ascii="Santander Text" w:hAnsi="Santander Text" w:cs="Arial"/>
                <w:szCs w:val="20"/>
                <w:lang w:val="es-ES_tradnl"/>
              </w:rPr>
              <w:t>A.U</w:t>
            </w:r>
            <w:proofErr w:type="gramEnd"/>
          </w:p>
        </w:tc>
        <w:tc>
          <w:tcPr>
            <w:tcW w:w="1247" w:type="dxa"/>
            <w:tcBorders>
              <w:top w:val="single" w:sz="6" w:space="0" w:color="BFBFBF" w:themeColor="background1" w:themeShade="BF"/>
              <w:bottom w:val="single" w:sz="6" w:space="0" w:color="BFBFBF" w:themeColor="background1" w:themeShade="BF"/>
            </w:tcBorders>
            <w:vAlign w:val="center"/>
          </w:tcPr>
          <w:p w14:paraId="047474D7" w14:textId="30F73082" w:rsidR="00C32EBA" w:rsidRPr="00BB6A7A" w:rsidRDefault="00C32EBA" w:rsidP="00FD2455">
            <w:pPr>
              <w:spacing w:line="276" w:lineRule="auto"/>
              <w:jc w:val="center"/>
              <w:rPr>
                <w:rFonts w:ascii="Santander Text" w:hAnsi="Santander Text" w:cs="Arial"/>
                <w:szCs w:val="20"/>
                <w:lang w:val="en-US"/>
              </w:rPr>
            </w:pPr>
            <w:r w:rsidRPr="00BB6A7A">
              <w:rPr>
                <w:rFonts w:ascii="Santander Text" w:hAnsi="Santander Text" w:cs="Arial"/>
                <w:szCs w:val="20"/>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02B30DDD" w14:textId="4252164A" w:rsidR="00C32EBA" w:rsidRPr="00BB6A7A" w:rsidRDefault="008B6E4F" w:rsidP="00FD2455">
            <w:pPr>
              <w:spacing w:line="276" w:lineRule="auto"/>
              <w:jc w:val="left"/>
              <w:rPr>
                <w:rFonts w:ascii="Santander Text" w:hAnsi="Santander Text"/>
                <w:lang w:val="en-US"/>
              </w:rPr>
            </w:pPr>
            <w:r w:rsidRPr="00BB6A7A">
              <w:rPr>
                <w:rFonts w:ascii="Santander Text" w:hAnsi="Santander Text"/>
                <w:lang w:val="en-US"/>
              </w:rPr>
              <w:t xml:space="preserve">The holding NACE code is K. For the Pillar III exercise, the NACE code will be D35 given that it is the last parent’s </w:t>
            </w:r>
            <w:r w:rsidR="006B0C42" w:rsidRPr="00BB6A7A">
              <w:rPr>
                <w:rFonts w:ascii="Santander Text" w:hAnsi="Santander Text"/>
                <w:lang w:val="en-US"/>
              </w:rPr>
              <w:t>(</w:t>
            </w:r>
            <w:r w:rsidR="006B0C42" w:rsidRPr="00BB6A7A">
              <w:rPr>
                <w:rFonts w:ascii="Santander Text" w:hAnsi="Santander Text" w:cs="Arial"/>
                <w:szCs w:val="20"/>
                <w:lang w:val="en-US"/>
              </w:rPr>
              <w:t xml:space="preserve">Red </w:t>
            </w:r>
            <w:proofErr w:type="spellStart"/>
            <w:r w:rsidR="006B0C42" w:rsidRPr="00BB6A7A">
              <w:rPr>
                <w:rFonts w:ascii="Santander Text" w:hAnsi="Santander Text" w:cs="Arial"/>
                <w:szCs w:val="20"/>
                <w:lang w:val="en-US"/>
              </w:rPr>
              <w:t>Eléctrica</w:t>
            </w:r>
            <w:proofErr w:type="spellEnd"/>
            <w:r w:rsidR="006B0C42" w:rsidRPr="00BB6A7A">
              <w:rPr>
                <w:rFonts w:ascii="Santander Text" w:hAnsi="Santander Text" w:cs="Arial"/>
                <w:szCs w:val="20"/>
                <w:lang w:val="en-US"/>
              </w:rPr>
              <w:t xml:space="preserve"> </w:t>
            </w:r>
            <w:proofErr w:type="spellStart"/>
            <w:r w:rsidR="006B0C42" w:rsidRPr="00BB6A7A">
              <w:rPr>
                <w:rFonts w:ascii="Santander Text" w:hAnsi="Santander Text" w:cs="Arial"/>
                <w:szCs w:val="20"/>
                <w:lang w:val="en-US"/>
              </w:rPr>
              <w:t>Corporación</w:t>
            </w:r>
            <w:proofErr w:type="spellEnd"/>
            <w:r w:rsidR="006B0C42" w:rsidRPr="00BB6A7A">
              <w:rPr>
                <w:rFonts w:ascii="Santander Text" w:hAnsi="Santander Text" w:cs="Arial"/>
                <w:szCs w:val="20"/>
                <w:lang w:val="en-US"/>
              </w:rPr>
              <w:t xml:space="preserve"> S.A</w:t>
            </w:r>
            <w:r w:rsidR="006B0C42" w:rsidRPr="00BB6A7A">
              <w:rPr>
                <w:rFonts w:ascii="Santander Text" w:hAnsi="Santander Text" w:cs="Arial"/>
                <w:lang w:val="en-US"/>
              </w:rPr>
              <w:t xml:space="preserve">) </w:t>
            </w:r>
            <w:r w:rsidRPr="00BB6A7A">
              <w:rPr>
                <w:rFonts w:ascii="Santander Text" w:hAnsi="Santander Text"/>
                <w:lang w:val="en-US"/>
              </w:rPr>
              <w:t>code.</w:t>
            </w:r>
          </w:p>
        </w:tc>
      </w:tr>
    </w:tbl>
    <w:p w14:paraId="2B0A093A" w14:textId="7F991E01" w:rsidR="005378B7" w:rsidRPr="00BB6A7A" w:rsidRDefault="00C33EBE" w:rsidP="00486826">
      <w:pPr>
        <w:pStyle w:val="ListParagraph"/>
        <w:numPr>
          <w:ilvl w:val="0"/>
          <w:numId w:val="79"/>
        </w:numPr>
        <w:spacing w:line="276" w:lineRule="auto"/>
        <w:rPr>
          <w:rFonts w:ascii="Santander Text" w:hAnsi="Santander Text" w:cs="Arial"/>
          <w:szCs w:val="20"/>
          <w:lang w:val="en-US"/>
        </w:rPr>
      </w:pPr>
      <w:r w:rsidRPr="00BB6A7A">
        <w:rPr>
          <w:rFonts w:ascii="Santander Text" w:hAnsi="Santander Text" w:cs="Arial"/>
          <w:b/>
          <w:bCs/>
          <w:szCs w:val="20"/>
          <w:lang w:val="en-US"/>
        </w:rPr>
        <w:t>Strategic solution:</w:t>
      </w:r>
      <w:r w:rsidRPr="00BB6A7A">
        <w:rPr>
          <w:rFonts w:ascii="Santander Text" w:hAnsi="Santander Text" w:cs="Arial"/>
          <w:szCs w:val="20"/>
          <w:lang w:val="en-US"/>
        </w:rPr>
        <w:t xml:space="preserve"> </w:t>
      </w:r>
    </w:p>
    <w:p w14:paraId="3B10AFD7" w14:textId="12C3D334" w:rsidR="00C33EBE" w:rsidRPr="00BB6A7A" w:rsidRDefault="0014053F" w:rsidP="00486826">
      <w:pPr>
        <w:pStyle w:val="ListParagraph"/>
        <w:numPr>
          <w:ilvl w:val="1"/>
          <w:numId w:val="19"/>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F</w:t>
      </w:r>
      <w:r w:rsidR="00C33EBE" w:rsidRPr="00BB6A7A">
        <w:rPr>
          <w:rFonts w:ascii="Santander Text" w:hAnsi="Santander Text" w:cs="Arial"/>
          <w:szCs w:val="20"/>
          <w:lang w:val="en-US"/>
        </w:rPr>
        <w:t>or holdings it will be needed in the onboarding and/or monitoring process to ask for the specific subsidiary that receives the funding</w:t>
      </w:r>
      <w:r w:rsidR="005378B7" w:rsidRPr="00BB6A7A">
        <w:rPr>
          <w:rFonts w:ascii="Santander Text" w:hAnsi="Santander Text" w:cs="Arial"/>
          <w:szCs w:val="20"/>
          <w:lang w:val="en-US"/>
        </w:rPr>
        <w:t>, if any</w:t>
      </w:r>
      <w:r w:rsidR="00C33EBE" w:rsidRPr="00BB6A7A">
        <w:rPr>
          <w:rFonts w:ascii="Santander Text" w:hAnsi="Santander Text" w:cs="Arial"/>
          <w:szCs w:val="20"/>
          <w:lang w:val="en-US"/>
        </w:rPr>
        <w:t xml:space="preserve"> (</w:t>
      </w:r>
      <w:r w:rsidR="005378B7" w:rsidRPr="00BB6A7A">
        <w:rPr>
          <w:rFonts w:ascii="Santander Text" w:hAnsi="Santander Text" w:cs="Arial"/>
          <w:szCs w:val="20"/>
          <w:lang w:val="en-US"/>
        </w:rPr>
        <w:t xml:space="preserve">since </w:t>
      </w:r>
      <w:r w:rsidR="00C33EBE" w:rsidRPr="00BB6A7A">
        <w:rPr>
          <w:rFonts w:ascii="Santander Text" w:hAnsi="Santander Text" w:cs="Arial"/>
          <w:szCs w:val="20"/>
          <w:lang w:val="en-US"/>
        </w:rPr>
        <w:t xml:space="preserve">the holding itself </w:t>
      </w:r>
      <w:r w:rsidR="005378B7" w:rsidRPr="00BB6A7A">
        <w:rPr>
          <w:rFonts w:ascii="Santander Text" w:hAnsi="Santander Text" w:cs="Arial"/>
          <w:szCs w:val="20"/>
          <w:lang w:val="en-US"/>
        </w:rPr>
        <w:t>can be</w:t>
      </w:r>
      <w:r w:rsidR="00C33EBE" w:rsidRPr="00BB6A7A">
        <w:rPr>
          <w:rFonts w:ascii="Santander Text" w:hAnsi="Santander Text" w:cs="Arial"/>
          <w:szCs w:val="20"/>
          <w:lang w:val="en-US"/>
        </w:rPr>
        <w:t xml:space="preserve"> the final recipient of the funding). </w:t>
      </w:r>
    </w:p>
    <w:p w14:paraId="0A36A6AC" w14:textId="77777777" w:rsidR="00C33EBE" w:rsidRPr="00BB6A7A" w:rsidRDefault="00C33EBE" w:rsidP="00486826">
      <w:pPr>
        <w:pStyle w:val="ListParagraph"/>
        <w:numPr>
          <w:ilvl w:val="1"/>
          <w:numId w:val="19"/>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 xml:space="preserve">For SPVs the solution as in February 2023 </w:t>
      </w:r>
      <w:r w:rsidR="005378B7" w:rsidRPr="00BB6A7A">
        <w:rPr>
          <w:rFonts w:ascii="Santander Text" w:hAnsi="Santander Text" w:cs="Arial"/>
          <w:szCs w:val="20"/>
          <w:lang w:val="en-US"/>
        </w:rPr>
        <w:t>applies</w:t>
      </w:r>
      <w:r w:rsidRPr="00BB6A7A">
        <w:rPr>
          <w:rFonts w:ascii="Santander Text" w:hAnsi="Santander Text" w:cs="Arial"/>
          <w:szCs w:val="20"/>
          <w:lang w:val="en-US"/>
        </w:rPr>
        <w:t xml:space="preserve">. </w:t>
      </w:r>
    </w:p>
    <w:p w14:paraId="0A09B475" w14:textId="77777777" w:rsidR="000441A3" w:rsidRDefault="000441A3" w:rsidP="0065796D">
      <w:pPr>
        <w:pStyle w:val="Bullet3"/>
        <w:rPr>
          <w:lang w:val="en-US"/>
        </w:rPr>
      </w:pPr>
      <w:bookmarkStart w:id="22" w:name="_Toc116209754"/>
    </w:p>
    <w:p w14:paraId="7DA4AFC3" w14:textId="77777777" w:rsidR="000441A3" w:rsidRDefault="000441A3" w:rsidP="0065796D">
      <w:pPr>
        <w:pStyle w:val="Bullet3"/>
        <w:rPr>
          <w:lang w:val="en-US"/>
        </w:rPr>
      </w:pPr>
    </w:p>
    <w:p w14:paraId="31F7D183" w14:textId="77777777" w:rsidR="000441A3" w:rsidRDefault="000441A3" w:rsidP="0065796D">
      <w:pPr>
        <w:pStyle w:val="Bullet3"/>
        <w:rPr>
          <w:lang w:val="en-US"/>
        </w:rPr>
      </w:pPr>
    </w:p>
    <w:p w14:paraId="6DA4C69C" w14:textId="7CC6B06A" w:rsidR="00764086" w:rsidRPr="00FD2455" w:rsidRDefault="00BD04AB" w:rsidP="00FD2455">
      <w:pPr>
        <w:pStyle w:val="Heading2"/>
        <w:spacing w:line="276" w:lineRule="auto"/>
        <w:rPr>
          <w:rFonts w:ascii="Santander Text" w:hAnsi="Santander Text"/>
          <w:lang w:val="en-US"/>
        </w:rPr>
      </w:pPr>
      <w:r w:rsidRPr="00FD2455">
        <w:rPr>
          <w:rFonts w:ascii="Santander Text" w:hAnsi="Santander Text"/>
          <w:lang w:val="en-US"/>
        </w:rPr>
        <w:lastRenderedPageBreak/>
        <w:t>2.2 Maturity</w:t>
      </w:r>
      <w:bookmarkEnd w:id="22"/>
    </w:p>
    <w:p w14:paraId="65643C5D" w14:textId="77777777" w:rsidR="009A7648" w:rsidRPr="00FD2455" w:rsidRDefault="00D94E25" w:rsidP="00486826">
      <w:pPr>
        <w:pStyle w:val="Heading3"/>
        <w:numPr>
          <w:ilvl w:val="2"/>
          <w:numId w:val="30"/>
        </w:numPr>
        <w:spacing w:line="276" w:lineRule="auto"/>
        <w:rPr>
          <w:rFonts w:ascii="Santander Text" w:hAnsi="Santander Text"/>
        </w:rPr>
      </w:pPr>
      <w:proofErr w:type="spellStart"/>
      <w:r w:rsidRPr="00FD2455">
        <w:rPr>
          <w:rFonts w:ascii="Santander Text" w:hAnsi="Santander Text"/>
        </w:rPr>
        <w:t>Introduction</w:t>
      </w:r>
      <w:proofErr w:type="spellEnd"/>
    </w:p>
    <w:p w14:paraId="516CB8FD" w14:textId="35813D80" w:rsidR="00D14285" w:rsidRPr="00FD2455" w:rsidRDefault="00F75ED9" w:rsidP="00FD2455">
      <w:p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 disclosure of Pillar III </w:t>
      </w:r>
      <w:r w:rsidR="002F54D0" w:rsidRPr="00FD2455">
        <w:rPr>
          <w:rFonts w:ascii="Santander Text" w:hAnsi="Santander Text" w:cs="Arial"/>
          <w:szCs w:val="20"/>
          <w:lang w:val="en-US"/>
        </w:rPr>
        <w:t>(</w:t>
      </w:r>
      <w:r w:rsidR="00760767" w:rsidRPr="00FD2455">
        <w:rPr>
          <w:rFonts w:ascii="Santander Text" w:hAnsi="Santander Text" w:cs="Arial"/>
          <w:szCs w:val="20"/>
          <w:lang w:val="en-US"/>
        </w:rPr>
        <w:t>i</w:t>
      </w:r>
      <w:r w:rsidR="002F54D0" w:rsidRPr="00FD2455">
        <w:rPr>
          <w:rFonts w:ascii="Santander Text" w:hAnsi="Santander Text" w:cs="Arial"/>
          <w:szCs w:val="20"/>
          <w:lang w:val="en-US"/>
        </w:rPr>
        <w:t xml:space="preserve">n templates 1 and 5) </w:t>
      </w:r>
      <w:r w:rsidRPr="00FD2455">
        <w:rPr>
          <w:rFonts w:ascii="Santander Text" w:hAnsi="Santander Text" w:cs="Arial"/>
          <w:szCs w:val="20"/>
          <w:lang w:val="en-US"/>
        </w:rPr>
        <w:t>provides an overview of institutions’ banking book exposures towards the relevant sectors by maturity bucket</w:t>
      </w:r>
      <w:r w:rsidR="006D7FC7" w:rsidRPr="00FD2455">
        <w:rPr>
          <w:rFonts w:ascii="Santander Text" w:hAnsi="Santander Text" w:cs="Arial"/>
          <w:szCs w:val="20"/>
          <w:lang w:val="en-US"/>
        </w:rPr>
        <w:t>.</w:t>
      </w:r>
      <w:r w:rsidRPr="00FD2455">
        <w:rPr>
          <w:rFonts w:ascii="Santander Text" w:hAnsi="Santander Text" w:cs="Arial"/>
          <w:szCs w:val="20"/>
          <w:lang w:val="en-US"/>
        </w:rPr>
        <w:t xml:space="preserve"> </w:t>
      </w:r>
      <w:r w:rsidR="002F54D0" w:rsidRPr="00FD2455">
        <w:rPr>
          <w:rFonts w:ascii="Santander Text" w:hAnsi="Santander Text" w:cs="Arial"/>
          <w:szCs w:val="20"/>
          <w:lang w:val="en-US"/>
        </w:rPr>
        <w:t>According to the EBA ITS, e</w:t>
      </w:r>
      <w:r w:rsidRPr="00FD2455">
        <w:rPr>
          <w:rFonts w:ascii="Santander Text" w:hAnsi="Santander Text" w:cs="Arial"/>
          <w:szCs w:val="20"/>
          <w:lang w:val="en-US"/>
        </w:rPr>
        <w:t xml:space="preserve">xposures </w:t>
      </w:r>
      <w:r w:rsidR="002F54D0" w:rsidRPr="00FD2455">
        <w:rPr>
          <w:rFonts w:ascii="Santander Text" w:hAnsi="Santander Text" w:cs="Arial"/>
          <w:szCs w:val="20"/>
          <w:lang w:val="en-US"/>
        </w:rPr>
        <w:t>shall</w:t>
      </w:r>
      <w:r w:rsidRPr="00FD2455">
        <w:rPr>
          <w:rFonts w:ascii="Santander Text" w:hAnsi="Santander Text" w:cs="Arial"/>
          <w:szCs w:val="20"/>
          <w:lang w:val="en-US"/>
        </w:rPr>
        <w:t xml:space="preserve"> be allocated to the relevant maturity bucket depending on the residual maturity of the financial instrument</w:t>
      </w:r>
      <w:r w:rsidR="00D14285" w:rsidRPr="00FD2455">
        <w:rPr>
          <w:rFonts w:ascii="Santander Text" w:hAnsi="Santander Text" w:cs="Arial"/>
          <w:szCs w:val="20"/>
          <w:lang w:val="en-US"/>
        </w:rPr>
        <w:t xml:space="preserve">, </w:t>
      </w:r>
      <w:proofErr w:type="gramStart"/>
      <w:r w:rsidR="00D14285" w:rsidRPr="00FD2455">
        <w:rPr>
          <w:rFonts w:ascii="Santander Text" w:hAnsi="Santander Text" w:cs="Arial"/>
          <w:szCs w:val="20"/>
          <w:lang w:val="en-US"/>
        </w:rPr>
        <w:t>taking into account</w:t>
      </w:r>
      <w:proofErr w:type="gramEnd"/>
      <w:r w:rsidR="00D14285" w:rsidRPr="00FD2455">
        <w:rPr>
          <w:rFonts w:ascii="Santander Text" w:hAnsi="Santander Text" w:cs="Arial"/>
          <w:szCs w:val="20"/>
          <w:lang w:val="en-US"/>
        </w:rPr>
        <w:t xml:space="preserve"> the following: </w:t>
      </w:r>
    </w:p>
    <w:p w14:paraId="5301AFC1" w14:textId="77777777" w:rsidR="00D14285" w:rsidRPr="00FD2455" w:rsidRDefault="00D14285" w:rsidP="00486826">
      <w:pPr>
        <w:pStyle w:val="ListParagraph"/>
        <w:numPr>
          <w:ilvl w:val="0"/>
          <w:numId w:val="22"/>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where the amount is repaid in instalments, the exposure shall be allocated in the maturity bucket corresponding to the last </w:t>
      </w:r>
      <w:r w:rsidR="00052DC0" w:rsidRPr="00FD2455">
        <w:rPr>
          <w:rFonts w:ascii="Santander Text" w:hAnsi="Santander Text" w:cs="Arial"/>
          <w:szCs w:val="20"/>
          <w:lang w:val="en-US"/>
        </w:rPr>
        <w:t>instalment.</w:t>
      </w:r>
      <w:r w:rsidRPr="00FD2455">
        <w:rPr>
          <w:rFonts w:ascii="Santander Text" w:hAnsi="Santander Text" w:cs="Arial"/>
          <w:szCs w:val="20"/>
          <w:lang w:val="en-US"/>
        </w:rPr>
        <w:t xml:space="preserve"> </w:t>
      </w:r>
    </w:p>
    <w:p w14:paraId="02C063E5" w14:textId="4EEB9F65" w:rsidR="00D14285" w:rsidRPr="00FD2455" w:rsidRDefault="00D14285" w:rsidP="00486826">
      <w:pPr>
        <w:pStyle w:val="ListParagraph"/>
        <w:numPr>
          <w:ilvl w:val="0"/>
          <w:numId w:val="22"/>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where an exposure has no stated maturity for reasons other than the counterparty having the choice of the repayment date, the amount of this exposure shall be disclosed in column ‘&gt; 20 </w:t>
      </w:r>
      <w:proofErr w:type="gramStart"/>
      <w:r w:rsidR="00EF7263" w:rsidRPr="00FD2455">
        <w:rPr>
          <w:rFonts w:ascii="Santander Text" w:hAnsi="Santander Text" w:cs="Arial"/>
          <w:szCs w:val="20"/>
          <w:lang w:val="en-US"/>
        </w:rPr>
        <w:t>years’</w:t>
      </w:r>
      <w:proofErr w:type="gramEnd"/>
      <w:r w:rsidR="00EF7263"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29C5076F" w14:textId="77777777" w:rsidR="00D14285" w:rsidRPr="00FD2455" w:rsidRDefault="00D14285" w:rsidP="00486826">
      <w:pPr>
        <w:pStyle w:val="ListParagraph"/>
        <w:numPr>
          <w:ilvl w:val="0"/>
          <w:numId w:val="22"/>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For the computation of the average maturity of the exposures, institutions shall weigh the maturity of each exposure by the gross carrying amount of the exposures.</w:t>
      </w:r>
    </w:p>
    <w:p w14:paraId="06BAEC7F" w14:textId="5E713495" w:rsidR="002F54D0" w:rsidRPr="00FD2455" w:rsidRDefault="00C4650F" w:rsidP="00FD2455">
      <w:pPr>
        <w:spacing w:before="120" w:beforeAutospacing="0" w:after="120" w:afterAutospacing="0" w:line="276" w:lineRule="auto"/>
        <w:rPr>
          <w:rFonts w:ascii="Santander Text" w:hAnsi="Santander Text" w:cs="Arial"/>
          <w:szCs w:val="20"/>
          <w:lang w:val="en-US"/>
        </w:rPr>
      </w:pPr>
      <w:r w:rsidRPr="00FD2455">
        <w:rPr>
          <w:rFonts w:ascii="Santander Text" w:hAnsi="Santander Text" w:cs="Arial"/>
          <w:szCs w:val="20"/>
          <w:lang w:val="en-US"/>
        </w:rPr>
        <w:t>Since in</w:t>
      </w:r>
      <w:r w:rsidR="00136BA4" w:rsidRPr="00FD2455">
        <w:rPr>
          <w:rFonts w:ascii="Santander Text" w:hAnsi="Santander Text" w:cs="Arial"/>
          <w:szCs w:val="20"/>
          <w:lang w:val="en-US"/>
        </w:rPr>
        <w:t xml:space="preserve"> to EBA ITS i</w:t>
      </w:r>
      <w:r w:rsidR="00B86206" w:rsidRPr="00FD2455">
        <w:rPr>
          <w:rFonts w:ascii="Santander Text" w:hAnsi="Santander Text" w:cs="Arial"/>
          <w:szCs w:val="20"/>
          <w:lang w:val="en-US"/>
        </w:rPr>
        <w:t xml:space="preserve">t is </w:t>
      </w:r>
      <w:r w:rsidR="003A5F41" w:rsidRPr="00FD2455">
        <w:rPr>
          <w:rFonts w:ascii="Santander Text" w:hAnsi="Santander Text" w:cs="Arial"/>
          <w:szCs w:val="20"/>
          <w:lang w:val="en-US"/>
        </w:rPr>
        <w:t xml:space="preserve">not </w:t>
      </w:r>
      <w:r w:rsidR="00136BA4" w:rsidRPr="00FD2455">
        <w:rPr>
          <w:rFonts w:ascii="Santander Text" w:hAnsi="Santander Text" w:cs="Arial"/>
          <w:szCs w:val="20"/>
          <w:lang w:val="en-US"/>
        </w:rPr>
        <w:t xml:space="preserve">defined </w:t>
      </w:r>
      <w:r w:rsidR="003A5F41" w:rsidRPr="00FD2455">
        <w:rPr>
          <w:rFonts w:ascii="Santander Text" w:hAnsi="Santander Text" w:cs="Arial"/>
          <w:szCs w:val="20"/>
          <w:lang w:val="en-US"/>
        </w:rPr>
        <w:t>the</w:t>
      </w:r>
      <w:r w:rsidR="00B86206" w:rsidRPr="00FD2455">
        <w:rPr>
          <w:rFonts w:ascii="Santander Text" w:hAnsi="Santander Text" w:cs="Arial"/>
          <w:szCs w:val="20"/>
          <w:lang w:val="en-US"/>
        </w:rPr>
        <w:t xml:space="preserve"> maturity </w:t>
      </w:r>
      <w:r w:rsidR="003A5F41" w:rsidRPr="00FD2455">
        <w:rPr>
          <w:rFonts w:ascii="Santander Text" w:hAnsi="Santander Text" w:cs="Arial"/>
          <w:szCs w:val="20"/>
          <w:lang w:val="en-US"/>
        </w:rPr>
        <w:t xml:space="preserve">allocation criteria </w:t>
      </w:r>
      <w:r w:rsidR="00B86206" w:rsidRPr="00FD2455">
        <w:rPr>
          <w:rFonts w:ascii="Santander Text" w:hAnsi="Santander Text" w:cs="Arial"/>
          <w:szCs w:val="20"/>
          <w:lang w:val="en-US"/>
        </w:rPr>
        <w:t>for certain exposures that do not have an end date</w:t>
      </w:r>
      <w:r w:rsidRPr="00FD2455">
        <w:rPr>
          <w:rFonts w:ascii="Santander Text" w:hAnsi="Santander Text" w:cs="Arial"/>
          <w:szCs w:val="20"/>
          <w:lang w:val="en-US"/>
        </w:rPr>
        <w:t xml:space="preserve"> and neither</w:t>
      </w:r>
      <w:r w:rsidR="002F54D0" w:rsidRPr="00FD2455">
        <w:rPr>
          <w:rFonts w:ascii="Santander Text" w:hAnsi="Santander Text" w:cs="Arial"/>
          <w:szCs w:val="20"/>
          <w:lang w:val="en-US"/>
        </w:rPr>
        <w:t xml:space="preserve"> </w:t>
      </w:r>
      <w:r w:rsidRPr="00FD2455">
        <w:rPr>
          <w:rFonts w:ascii="Santander Text" w:hAnsi="Santander Text" w:cs="Arial"/>
          <w:szCs w:val="20"/>
          <w:lang w:val="en-US"/>
        </w:rPr>
        <w:t>the</w:t>
      </w:r>
      <w:r w:rsidR="002F54D0" w:rsidRPr="00FD2455">
        <w:rPr>
          <w:rFonts w:ascii="Santander Text" w:hAnsi="Santander Text" w:cs="Arial"/>
          <w:szCs w:val="20"/>
          <w:lang w:val="en-US"/>
        </w:rPr>
        <w:t xml:space="preserve"> </w:t>
      </w:r>
      <w:r w:rsidR="003E6A53" w:rsidRPr="00FD2455">
        <w:rPr>
          <w:rFonts w:ascii="Santander Text" w:hAnsi="Santander Text" w:cs="Arial"/>
          <w:szCs w:val="20"/>
          <w:lang w:val="en-US"/>
        </w:rPr>
        <w:t>criterion for calculating the average weighted maturity</w:t>
      </w:r>
      <w:r w:rsidRPr="00FD2455">
        <w:rPr>
          <w:rFonts w:ascii="Santander Text" w:hAnsi="Santander Text" w:cs="Arial"/>
          <w:szCs w:val="20"/>
          <w:lang w:val="en-US"/>
        </w:rPr>
        <w:t>, in the following sections a functional guideline for both aspects is provided.</w:t>
      </w:r>
    </w:p>
    <w:p w14:paraId="4C0F6CF9" w14:textId="77777777" w:rsidR="00780060" w:rsidRPr="00FD2455" w:rsidRDefault="00BE1480" w:rsidP="00486826">
      <w:pPr>
        <w:pStyle w:val="Heading3"/>
        <w:numPr>
          <w:ilvl w:val="2"/>
          <w:numId w:val="30"/>
        </w:numPr>
        <w:tabs>
          <w:tab w:val="num" w:pos="720"/>
        </w:tabs>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737"/>
        <w:gridCol w:w="2744"/>
      </w:tblGrid>
      <w:tr w:rsidR="00004862" w:rsidRPr="00FD2455" w14:paraId="3EFDAA7A" w14:textId="77777777" w:rsidTr="00446F3B">
        <w:trPr>
          <w:tblHeader/>
          <w:jc w:val="center"/>
        </w:trPr>
        <w:tc>
          <w:tcPr>
            <w:tcW w:w="2851" w:type="dxa"/>
            <w:tcBorders>
              <w:bottom w:val="single" w:sz="12" w:space="0" w:color="FF0000"/>
            </w:tcBorders>
            <w:vAlign w:val="center"/>
          </w:tcPr>
          <w:p w14:paraId="06D46613"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737" w:type="dxa"/>
            <w:tcBorders>
              <w:bottom w:val="single" w:sz="12" w:space="0" w:color="FF0000"/>
            </w:tcBorders>
            <w:vAlign w:val="center"/>
          </w:tcPr>
          <w:p w14:paraId="1D5CA3AC" w14:textId="37FB1890"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44" w:type="dxa"/>
            <w:tcBorders>
              <w:bottom w:val="single" w:sz="12" w:space="0" w:color="FF0000"/>
            </w:tcBorders>
            <w:vAlign w:val="center"/>
          </w:tcPr>
          <w:p w14:paraId="05FFBCE1"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1F37D8" w:rsidRPr="00FD2455" w14:paraId="65BEFEDE" w14:textId="77777777" w:rsidTr="00446F3B">
        <w:trPr>
          <w:jc w:val="center"/>
        </w:trPr>
        <w:tc>
          <w:tcPr>
            <w:tcW w:w="2851" w:type="dxa"/>
            <w:tcBorders>
              <w:top w:val="single" w:sz="12" w:space="0" w:color="FF0000"/>
              <w:bottom w:val="single" w:sz="4" w:space="0" w:color="BFBFBF" w:themeColor="background1" w:themeShade="BF"/>
            </w:tcBorders>
            <w:vAlign w:val="center"/>
          </w:tcPr>
          <w:p w14:paraId="2481E0A4" w14:textId="77777777" w:rsidR="001F37D8" w:rsidRPr="00FD2455" w:rsidRDefault="001F37D8" w:rsidP="00FD2455">
            <w:pPr>
              <w:spacing w:line="276" w:lineRule="auto"/>
              <w:jc w:val="center"/>
              <w:rPr>
                <w:rFonts w:ascii="Santander Text" w:hAnsi="Santander Text"/>
                <w:lang w:val="en-US"/>
              </w:rPr>
            </w:pPr>
            <w:r w:rsidRPr="00FD2455">
              <w:rPr>
                <w:rFonts w:ascii="Santander Text" w:hAnsi="Santander Text" w:cs="Arial"/>
                <w:szCs w:val="20"/>
                <w:lang w:val="en-US"/>
              </w:rPr>
              <w:t>MdD_79_CESG_CNAE_ESG</w:t>
            </w:r>
          </w:p>
        </w:tc>
        <w:tc>
          <w:tcPr>
            <w:tcW w:w="2737" w:type="dxa"/>
            <w:tcBorders>
              <w:top w:val="single" w:sz="12" w:space="0" w:color="FF0000"/>
              <w:bottom w:val="single" w:sz="4" w:space="0" w:color="BFBFBF" w:themeColor="background1" w:themeShade="BF"/>
            </w:tcBorders>
            <w:vAlign w:val="center"/>
          </w:tcPr>
          <w:p w14:paraId="2593B0A6" w14:textId="77777777" w:rsidR="001F37D8" w:rsidRPr="00FD2455" w:rsidRDefault="00BF14C1"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Maturity ESG</w:t>
            </w:r>
          </w:p>
        </w:tc>
        <w:tc>
          <w:tcPr>
            <w:tcW w:w="2744" w:type="dxa"/>
            <w:tcBorders>
              <w:top w:val="single" w:sz="12" w:space="0" w:color="FF0000"/>
              <w:bottom w:val="single" w:sz="4" w:space="0" w:color="BFBFBF" w:themeColor="background1" w:themeShade="BF"/>
            </w:tcBorders>
            <w:vAlign w:val="center"/>
          </w:tcPr>
          <w:p w14:paraId="2DEC8535" w14:textId="77777777" w:rsidR="001F37D8" w:rsidRPr="00FD2455" w:rsidRDefault="00BF14C1" w:rsidP="00FD2455">
            <w:pPr>
              <w:spacing w:line="276" w:lineRule="auto"/>
              <w:jc w:val="center"/>
              <w:rPr>
                <w:rFonts w:ascii="Santander Text" w:hAnsi="Santander Text"/>
                <w:lang w:val="en-US"/>
              </w:rPr>
            </w:pPr>
            <w:r w:rsidRPr="00FD2455">
              <w:rPr>
                <w:rFonts w:ascii="Santander Text" w:hAnsi="Santander Text"/>
                <w:lang w:val="en-US"/>
              </w:rPr>
              <w:t>Maturity</w:t>
            </w:r>
          </w:p>
        </w:tc>
      </w:tr>
      <w:tr w:rsidR="000D5986" w:rsidRPr="00FD2455" w14:paraId="4BA2AC41" w14:textId="77777777" w:rsidTr="00F53AC4">
        <w:trPr>
          <w:jc w:val="center"/>
        </w:trPr>
        <w:tc>
          <w:tcPr>
            <w:tcW w:w="2851" w:type="dxa"/>
            <w:tcBorders>
              <w:top w:val="single" w:sz="4" w:space="0" w:color="BFBFBF" w:themeColor="background1" w:themeShade="BF"/>
              <w:bottom w:val="single" w:sz="6" w:space="0" w:color="BFBFBF" w:themeColor="background1" w:themeShade="BF"/>
            </w:tcBorders>
            <w:vAlign w:val="center"/>
          </w:tcPr>
          <w:p w14:paraId="6B4488D3" w14:textId="77777777" w:rsidR="00136BA4" w:rsidRPr="00FD2455" w:rsidRDefault="00136BA4"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MdD_79_CESG_CNAE_ESG</w:t>
            </w:r>
          </w:p>
        </w:tc>
        <w:tc>
          <w:tcPr>
            <w:tcW w:w="2737" w:type="dxa"/>
            <w:tcBorders>
              <w:top w:val="single" w:sz="4" w:space="0" w:color="BFBFBF" w:themeColor="background1" w:themeShade="BF"/>
              <w:bottom w:val="single" w:sz="6" w:space="0" w:color="BFBFBF" w:themeColor="background1" w:themeShade="BF"/>
            </w:tcBorders>
            <w:vAlign w:val="center"/>
          </w:tcPr>
          <w:p w14:paraId="3F42025C" w14:textId="77777777" w:rsidR="00136BA4" w:rsidRPr="00FD2455" w:rsidRDefault="00136BA4"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Average weighted maturity</w:t>
            </w:r>
            <w:r w:rsidR="00004862" w:rsidRPr="00FD2455">
              <w:rPr>
                <w:rFonts w:ascii="Santander Text" w:hAnsi="Santander Text" w:cs="Arial"/>
                <w:szCs w:val="20"/>
                <w:lang w:val="en-US"/>
              </w:rPr>
              <w:t xml:space="preserve"> (metric)</w:t>
            </w:r>
          </w:p>
        </w:tc>
        <w:tc>
          <w:tcPr>
            <w:tcW w:w="2744" w:type="dxa"/>
            <w:tcBorders>
              <w:top w:val="single" w:sz="4" w:space="0" w:color="BFBFBF" w:themeColor="background1" w:themeShade="BF"/>
              <w:bottom w:val="single" w:sz="6" w:space="0" w:color="BFBFBF" w:themeColor="background1" w:themeShade="BF"/>
            </w:tcBorders>
            <w:vAlign w:val="center"/>
          </w:tcPr>
          <w:p w14:paraId="62615910" w14:textId="77777777" w:rsidR="00136BA4" w:rsidRPr="00FD2455" w:rsidRDefault="00136BA4" w:rsidP="00FD2455">
            <w:pPr>
              <w:spacing w:line="276" w:lineRule="auto"/>
              <w:jc w:val="center"/>
              <w:rPr>
                <w:rFonts w:ascii="Santander Text" w:hAnsi="Santander Text" w:cs="Arial"/>
                <w:szCs w:val="20"/>
                <w:lang w:val="en-US"/>
              </w:rPr>
            </w:pPr>
            <w:r w:rsidRPr="00FD2455">
              <w:rPr>
                <w:rFonts w:ascii="Santander Text" w:hAnsi="Santander Text"/>
                <w:lang w:val="en-US"/>
              </w:rPr>
              <w:t>Maturity</w:t>
            </w:r>
          </w:p>
        </w:tc>
      </w:tr>
    </w:tbl>
    <w:p w14:paraId="3AB7139A" w14:textId="77777777" w:rsidR="00780060" w:rsidRPr="00FD2455" w:rsidRDefault="00780060" w:rsidP="00FD2455">
      <w:pPr>
        <w:spacing w:before="0" w:after="0" w:line="276" w:lineRule="auto"/>
        <w:rPr>
          <w:rFonts w:ascii="Santander Text" w:hAnsi="Santander Text" w:cs="Arial"/>
          <w:szCs w:val="20"/>
          <w:lang w:val="en-US"/>
        </w:rPr>
      </w:pPr>
    </w:p>
    <w:p w14:paraId="1C77DA8E" w14:textId="77777777" w:rsidR="00780060" w:rsidRPr="00FD2455" w:rsidRDefault="00780060" w:rsidP="00486826">
      <w:pPr>
        <w:pStyle w:val="Heading3"/>
        <w:numPr>
          <w:ilvl w:val="2"/>
          <w:numId w:val="30"/>
        </w:numPr>
        <w:tabs>
          <w:tab w:val="num" w:pos="720"/>
        </w:tabs>
        <w:spacing w:line="276" w:lineRule="auto"/>
        <w:rPr>
          <w:rFonts w:ascii="Santander Text" w:hAnsi="Santander Text"/>
        </w:rPr>
      </w:pPr>
      <w:r w:rsidRPr="00FD2455">
        <w:rPr>
          <w:rFonts w:ascii="Santander Text" w:hAnsi="Santander Text"/>
          <w:lang w:val="en-US"/>
        </w:rPr>
        <w:t xml:space="preserve">Functional guidelines </w:t>
      </w:r>
    </w:p>
    <w:p w14:paraId="3D084ABC" w14:textId="77777777" w:rsidR="003A5F41" w:rsidRPr="00FD2455" w:rsidRDefault="009F11C2" w:rsidP="00486826">
      <w:pPr>
        <w:numPr>
          <w:ilvl w:val="0"/>
          <w:numId w:val="20"/>
        </w:numPr>
        <w:tabs>
          <w:tab w:val="clear" w:pos="720"/>
        </w:tabs>
        <w:spacing w:before="0" w:after="0" w:line="276" w:lineRule="auto"/>
        <w:ind w:left="284" w:hanging="284"/>
        <w:rPr>
          <w:rFonts w:ascii="Santander Text" w:hAnsi="Santander Text" w:cs="Arial"/>
          <w:szCs w:val="20"/>
          <w:lang w:val="en-US"/>
        </w:rPr>
      </w:pPr>
      <w:r w:rsidRPr="00FD2455">
        <w:rPr>
          <w:rFonts w:ascii="Santander Text" w:hAnsi="Santander Text" w:cs="Arial"/>
          <w:b/>
          <w:bCs/>
          <w:szCs w:val="20"/>
          <w:lang w:val="en-US"/>
        </w:rPr>
        <w:t>Maturity by buckets</w:t>
      </w:r>
    </w:p>
    <w:p w14:paraId="0227DD47" w14:textId="77777777" w:rsidR="00CC2585" w:rsidRPr="00FD2455" w:rsidRDefault="00CC2585" w:rsidP="00FD2455">
      <w:pPr>
        <w:spacing w:after="24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w:t>
      </w:r>
      <w:r w:rsidR="0081124A" w:rsidRPr="00FD2455">
        <w:rPr>
          <w:rFonts w:ascii="Santander Text" w:hAnsi="Santander Text" w:cs="Arial"/>
          <w:szCs w:val="20"/>
          <w:lang w:val="en-US"/>
        </w:rPr>
        <w:t xml:space="preserve">Unit </w:t>
      </w:r>
      <w:r w:rsidRPr="00FD2455">
        <w:rPr>
          <w:rFonts w:ascii="Santander Text" w:hAnsi="Santander Text" w:cs="Arial"/>
          <w:szCs w:val="20"/>
          <w:lang w:val="en-US"/>
        </w:rPr>
        <w:t xml:space="preserve">shall allocate the exposures to the </w:t>
      </w:r>
      <w:r w:rsidR="008D3EFA" w:rsidRPr="00FD2455">
        <w:rPr>
          <w:rFonts w:ascii="Santander Text" w:hAnsi="Santander Text" w:cs="Arial"/>
          <w:szCs w:val="20"/>
          <w:lang w:val="en-US"/>
        </w:rPr>
        <w:t>corresponding</w:t>
      </w:r>
      <w:r w:rsidR="00FF4358" w:rsidRPr="00FD2455">
        <w:rPr>
          <w:rFonts w:ascii="Santander Text" w:hAnsi="Santander Text" w:cs="Arial"/>
          <w:szCs w:val="20"/>
          <w:lang w:val="en-US"/>
        </w:rPr>
        <w:t xml:space="preserve"> residual </w:t>
      </w:r>
      <w:r w:rsidR="00DC5797" w:rsidRPr="00FD2455">
        <w:rPr>
          <w:rFonts w:ascii="Santander Text" w:hAnsi="Santander Text" w:cs="Arial"/>
          <w:szCs w:val="20"/>
          <w:lang w:val="en-US"/>
        </w:rPr>
        <w:t xml:space="preserve">maturity </w:t>
      </w:r>
      <w:r w:rsidRPr="00FD2455">
        <w:rPr>
          <w:rFonts w:ascii="Santander Text" w:hAnsi="Santander Text" w:cs="Arial"/>
          <w:szCs w:val="20"/>
          <w:lang w:val="en-US"/>
        </w:rPr>
        <w:t>bucket</w:t>
      </w:r>
      <w:r w:rsidR="00FF4358" w:rsidRPr="00FD2455">
        <w:rPr>
          <w:rFonts w:ascii="Santander Text" w:hAnsi="Santander Text" w:cs="Arial"/>
          <w:szCs w:val="20"/>
          <w:lang w:val="en-US"/>
        </w:rPr>
        <w:t>. For the following kind of exposures, the following allocation criteri</w:t>
      </w:r>
      <w:r w:rsidR="0081124A" w:rsidRPr="00FD2455">
        <w:rPr>
          <w:rFonts w:ascii="Santander Text" w:hAnsi="Santander Text" w:cs="Arial"/>
          <w:szCs w:val="20"/>
          <w:lang w:val="en-US"/>
        </w:rPr>
        <w:t>a</w:t>
      </w:r>
      <w:r w:rsidR="00FF4358" w:rsidRPr="00FD2455">
        <w:rPr>
          <w:rFonts w:ascii="Santander Text" w:hAnsi="Santander Text" w:cs="Arial"/>
          <w:szCs w:val="20"/>
          <w:lang w:val="en-US"/>
        </w:rPr>
        <w:t xml:space="preserve"> must be considered:</w:t>
      </w:r>
      <w:r w:rsidRPr="00FD2455">
        <w:rPr>
          <w:rFonts w:ascii="Santander Text" w:hAnsi="Santander Text" w:cs="Arial"/>
          <w:szCs w:val="20"/>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7079DC" w:rsidRPr="00FD2455" w14:paraId="28EFC5E3" w14:textId="77777777" w:rsidTr="00446F3B">
        <w:trPr>
          <w:tblHeader/>
        </w:trPr>
        <w:tc>
          <w:tcPr>
            <w:tcW w:w="5524" w:type="dxa"/>
            <w:tcBorders>
              <w:bottom w:val="single" w:sz="12" w:space="0" w:color="FF0000"/>
            </w:tcBorders>
          </w:tcPr>
          <w:p w14:paraId="4E608B23" w14:textId="77777777" w:rsidR="007079DC" w:rsidRPr="00FD2455" w:rsidRDefault="00032C00" w:rsidP="00FD2455">
            <w:pPr>
              <w:spacing w:before="0" w:after="0" w:line="276" w:lineRule="auto"/>
              <w:jc w:val="center"/>
              <w:rPr>
                <w:rFonts w:ascii="Santander Text" w:hAnsi="Santander Text" w:cs="Arial"/>
                <w:b/>
                <w:bCs/>
                <w:szCs w:val="20"/>
                <w:lang w:val="en-US"/>
              </w:rPr>
            </w:pPr>
            <w:r w:rsidRPr="00FD2455">
              <w:rPr>
                <w:rFonts w:ascii="Santander Text" w:hAnsi="Santander Text" w:cs="Arial"/>
                <w:b/>
                <w:bCs/>
                <w:szCs w:val="20"/>
                <w:lang w:val="en-US"/>
              </w:rPr>
              <w:lastRenderedPageBreak/>
              <w:t>Type</w:t>
            </w:r>
            <w:r w:rsidR="003A5F41" w:rsidRPr="00FD2455">
              <w:rPr>
                <w:rFonts w:ascii="Santander Text" w:hAnsi="Santander Text" w:cs="Arial"/>
                <w:b/>
                <w:bCs/>
                <w:szCs w:val="20"/>
                <w:lang w:val="en-US"/>
              </w:rPr>
              <w:t xml:space="preserve"> of exposures</w:t>
            </w:r>
          </w:p>
        </w:tc>
        <w:tc>
          <w:tcPr>
            <w:tcW w:w="2970" w:type="dxa"/>
            <w:tcBorders>
              <w:bottom w:val="single" w:sz="12" w:space="0" w:color="FF0000"/>
            </w:tcBorders>
          </w:tcPr>
          <w:p w14:paraId="68C6AD35" w14:textId="77777777" w:rsidR="007079DC" w:rsidRPr="00FD2455" w:rsidRDefault="003A5F41" w:rsidP="00FD2455">
            <w:pPr>
              <w:spacing w:before="0" w:after="0" w:line="276" w:lineRule="auto"/>
              <w:jc w:val="center"/>
              <w:rPr>
                <w:rFonts w:ascii="Santander Text" w:hAnsi="Santander Text" w:cs="Arial"/>
                <w:b/>
                <w:bCs/>
                <w:szCs w:val="20"/>
                <w:lang w:val="en-US"/>
              </w:rPr>
            </w:pPr>
            <w:r w:rsidRPr="00FD2455">
              <w:rPr>
                <w:rFonts w:ascii="Santander Text" w:hAnsi="Santander Text" w:cs="Arial"/>
                <w:b/>
                <w:bCs/>
                <w:szCs w:val="20"/>
                <w:lang w:val="en-US"/>
              </w:rPr>
              <w:t>Maturity bucket</w:t>
            </w:r>
          </w:p>
        </w:tc>
      </w:tr>
      <w:tr w:rsidR="007079DC" w:rsidRPr="00FD2455" w14:paraId="0A477B85" w14:textId="77777777" w:rsidTr="0065796D">
        <w:trPr>
          <w:trHeight w:val="624"/>
        </w:trPr>
        <w:tc>
          <w:tcPr>
            <w:tcW w:w="5524" w:type="dxa"/>
            <w:tcBorders>
              <w:top w:val="single" w:sz="12" w:space="0" w:color="FF0000"/>
              <w:bottom w:val="single" w:sz="6" w:space="0" w:color="BFBFBF" w:themeColor="background1" w:themeShade="BF"/>
            </w:tcBorders>
            <w:vAlign w:val="center"/>
          </w:tcPr>
          <w:p w14:paraId="11876411" w14:textId="77777777" w:rsidR="007079DC" w:rsidRPr="0065796D" w:rsidRDefault="00F0394C" w:rsidP="00FD2455">
            <w:pPr>
              <w:spacing w:line="276" w:lineRule="auto"/>
              <w:jc w:val="left"/>
              <w:rPr>
                <w:rFonts w:ascii="Santander Text" w:hAnsi="Santander Text" w:cs="Arial"/>
                <w:sz w:val="18"/>
                <w:szCs w:val="20"/>
                <w:lang w:val="en-US"/>
              </w:rPr>
            </w:pPr>
            <w:r w:rsidRPr="0065796D">
              <w:rPr>
                <w:rFonts w:ascii="Santander Text" w:hAnsi="Santander Text" w:cs="Arial"/>
                <w:sz w:val="18"/>
                <w:szCs w:val="20"/>
                <w:lang w:val="en-US"/>
              </w:rPr>
              <w:t xml:space="preserve">a) </w:t>
            </w:r>
            <w:r w:rsidR="007079DC" w:rsidRPr="0065796D">
              <w:rPr>
                <w:rFonts w:ascii="Santander Text" w:hAnsi="Santander Text" w:cs="Arial"/>
                <w:sz w:val="18"/>
                <w:szCs w:val="20"/>
                <w:lang w:val="en-US"/>
              </w:rPr>
              <w:t>Amount repaid in instalments</w:t>
            </w:r>
          </w:p>
        </w:tc>
        <w:tc>
          <w:tcPr>
            <w:tcW w:w="2970" w:type="dxa"/>
            <w:tcBorders>
              <w:top w:val="single" w:sz="12" w:space="0" w:color="FF0000"/>
              <w:bottom w:val="single" w:sz="6" w:space="0" w:color="BFBFBF" w:themeColor="background1" w:themeShade="BF"/>
            </w:tcBorders>
            <w:vAlign w:val="center"/>
          </w:tcPr>
          <w:p w14:paraId="1216A869" w14:textId="77777777" w:rsidR="007079DC" w:rsidRPr="0065796D" w:rsidRDefault="007079DC" w:rsidP="00FD2455">
            <w:pPr>
              <w:spacing w:line="276" w:lineRule="auto"/>
              <w:jc w:val="center"/>
              <w:rPr>
                <w:rFonts w:ascii="Santander Text" w:hAnsi="Santander Text" w:cs="Arial"/>
                <w:sz w:val="18"/>
                <w:szCs w:val="20"/>
                <w:lang w:val="en-US"/>
              </w:rPr>
            </w:pPr>
            <w:r w:rsidRPr="0065796D">
              <w:rPr>
                <w:rFonts w:ascii="Santander Text" w:hAnsi="Santander Text" w:cs="Arial"/>
                <w:sz w:val="18"/>
                <w:szCs w:val="20"/>
                <w:lang w:val="en-US"/>
              </w:rPr>
              <w:t>Maturity bucket corresponding to the last instalment</w:t>
            </w:r>
          </w:p>
        </w:tc>
      </w:tr>
      <w:tr w:rsidR="00FB4D79" w:rsidRPr="00FD2455" w14:paraId="16941454"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735A59B5" w14:textId="5C5BA95D" w:rsidR="00FB4D79" w:rsidRPr="0065796D" w:rsidRDefault="00FB4D79" w:rsidP="00FD2455">
            <w:pPr>
              <w:spacing w:line="276" w:lineRule="auto"/>
              <w:jc w:val="left"/>
              <w:rPr>
                <w:rFonts w:ascii="Santander Text" w:hAnsi="Santander Text" w:cs="Arial"/>
                <w:sz w:val="18"/>
                <w:szCs w:val="20"/>
                <w:lang w:val="en-US"/>
              </w:rPr>
            </w:pPr>
            <w:r w:rsidRPr="0065796D">
              <w:rPr>
                <w:rFonts w:ascii="Santander Text" w:hAnsi="Santander Text" w:cs="Arial"/>
                <w:sz w:val="18"/>
                <w:szCs w:val="20"/>
                <w:lang w:val="en-US"/>
              </w:rPr>
              <w:t>b) Counterparty having the choice of the repayment date (e.g</w:t>
            </w:r>
            <w:r w:rsidR="001B4A3A" w:rsidRPr="0065796D">
              <w:rPr>
                <w:rFonts w:ascii="Santander Text" w:hAnsi="Santander Text" w:cs="Arial"/>
                <w:sz w:val="18"/>
                <w:szCs w:val="20"/>
                <w:lang w:val="en-US"/>
              </w:rPr>
              <w:t>.,</w:t>
            </w:r>
            <w:r w:rsidRPr="0065796D">
              <w:rPr>
                <w:rFonts w:ascii="Santander Text" w:hAnsi="Santander Text" w:cs="Arial"/>
                <w:sz w:val="18"/>
                <w:szCs w:val="20"/>
                <w:lang w:val="en-US"/>
              </w:rPr>
              <w:t xml:space="preserve"> </w:t>
            </w:r>
            <w:r w:rsidR="00446F3B" w:rsidRPr="0065796D">
              <w:rPr>
                <w:rFonts w:ascii="Santander Text" w:hAnsi="Santander Text" w:cs="Arial"/>
                <w:sz w:val="18"/>
                <w:szCs w:val="20"/>
                <w:lang w:val="en-US"/>
              </w:rPr>
              <w:t>overdrafts</w:t>
            </w:r>
            <w:r w:rsidR="00144FFD" w:rsidRPr="0065796D">
              <w:rPr>
                <w:rFonts w:ascii="Santander Text" w:hAnsi="Santander Text" w:cs="Arial"/>
                <w:sz w:val="18"/>
                <w:szCs w:val="20"/>
                <w:lang w:val="en-US"/>
              </w:rPr>
              <w:t>, accrued interest</w:t>
            </w:r>
            <w:r w:rsidR="00A6683A" w:rsidRPr="0065796D">
              <w:rPr>
                <w:rFonts w:ascii="Santander Text" w:hAnsi="Santander Text" w:cs="Arial"/>
                <w:sz w:val="18"/>
                <w:szCs w:val="20"/>
                <w:lang w:val="en-US"/>
              </w:rPr>
              <w:t>, credit cards</w:t>
            </w:r>
            <w:r w:rsidR="00446F3B" w:rsidRPr="0065796D">
              <w:rPr>
                <w:rFonts w:ascii="Santander Text" w:hAnsi="Santander Text" w:cs="Arial"/>
                <w:sz w:val="18"/>
                <w:szCs w:val="20"/>
                <w:lang w:val="en-US"/>
              </w:rPr>
              <w:t xml:space="preserve"> and </w:t>
            </w:r>
            <w:r w:rsidRPr="0065796D">
              <w:rPr>
                <w:rFonts w:ascii="Santander Text" w:hAnsi="Santander Text" w:cs="Arial"/>
                <w:sz w:val="18"/>
                <w:szCs w:val="20"/>
                <w:lang w:val="en-US"/>
              </w:rPr>
              <w:t>open REPOs</w:t>
            </w:r>
            <w:r w:rsidR="00446F3B" w:rsidRPr="0065796D">
              <w:rPr>
                <w:rFonts w:ascii="Santander Text" w:hAnsi="Santander Text" w:cs="Arial"/>
                <w:sz w:val="18"/>
                <w:szCs w:val="20"/>
                <w:lang w:val="en-US"/>
              </w:rPr>
              <w:t>)</w:t>
            </w:r>
          </w:p>
        </w:tc>
        <w:tc>
          <w:tcPr>
            <w:tcW w:w="2970" w:type="dxa"/>
            <w:tcBorders>
              <w:top w:val="single" w:sz="6" w:space="0" w:color="BFBFBF" w:themeColor="background1" w:themeShade="BF"/>
              <w:bottom w:val="single" w:sz="6" w:space="0" w:color="BFBFBF" w:themeColor="background1" w:themeShade="BF"/>
            </w:tcBorders>
            <w:vAlign w:val="center"/>
          </w:tcPr>
          <w:p w14:paraId="6C305E07" w14:textId="10325582" w:rsidR="00FB4D79" w:rsidRPr="0065796D" w:rsidRDefault="0014053F" w:rsidP="007928EF">
            <w:pPr>
              <w:spacing w:line="276" w:lineRule="auto"/>
              <w:jc w:val="center"/>
              <w:rPr>
                <w:rFonts w:ascii="Santander Text" w:hAnsi="Santander Text" w:cs="Arial"/>
                <w:sz w:val="18"/>
                <w:szCs w:val="20"/>
                <w:lang w:val="en-US"/>
              </w:rPr>
            </w:pPr>
            <w:r w:rsidRPr="0065796D">
              <w:rPr>
                <w:rFonts w:ascii="Santander Text" w:hAnsi="Santander Text" w:cs="Arial"/>
                <w:sz w:val="18"/>
                <w:szCs w:val="20"/>
                <w:lang w:val="en-US"/>
              </w:rPr>
              <w:t>Counterparty having the choice of the repayment date</w:t>
            </w:r>
          </w:p>
        </w:tc>
      </w:tr>
      <w:tr w:rsidR="00FB4D79" w:rsidRPr="00FD2455" w14:paraId="0963A8E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9DC8FA4" w14:textId="77777777" w:rsidR="00FB4D79" w:rsidRPr="0065796D" w:rsidRDefault="00FB4D79" w:rsidP="00FD2455">
            <w:pPr>
              <w:spacing w:line="276" w:lineRule="auto"/>
              <w:jc w:val="left"/>
              <w:rPr>
                <w:rFonts w:ascii="Santander Text" w:hAnsi="Santander Text" w:cs="Arial"/>
                <w:sz w:val="18"/>
                <w:szCs w:val="20"/>
                <w:lang w:val="en-US"/>
              </w:rPr>
            </w:pPr>
            <w:r w:rsidRPr="0065796D">
              <w:rPr>
                <w:rFonts w:ascii="Santander Text" w:hAnsi="Santander Text" w:cs="Arial"/>
                <w:sz w:val="18"/>
                <w:szCs w:val="20"/>
                <w:lang w:val="en-US"/>
              </w:rPr>
              <w:t>c) Equity</w:t>
            </w:r>
          </w:p>
        </w:tc>
        <w:tc>
          <w:tcPr>
            <w:tcW w:w="2970" w:type="dxa"/>
            <w:tcBorders>
              <w:top w:val="single" w:sz="6" w:space="0" w:color="BFBFBF" w:themeColor="background1" w:themeShade="BF"/>
              <w:bottom w:val="single" w:sz="6" w:space="0" w:color="BFBFBF" w:themeColor="background1" w:themeShade="BF"/>
            </w:tcBorders>
            <w:vAlign w:val="center"/>
          </w:tcPr>
          <w:p w14:paraId="2D7F581A" w14:textId="0A596264" w:rsidR="00FB4D79" w:rsidRPr="0065796D" w:rsidRDefault="00FB4D79" w:rsidP="007928EF">
            <w:pPr>
              <w:spacing w:line="276" w:lineRule="auto"/>
              <w:jc w:val="center"/>
              <w:rPr>
                <w:rFonts w:ascii="Santander Text" w:hAnsi="Santander Text" w:cs="Arial"/>
                <w:sz w:val="18"/>
                <w:szCs w:val="20"/>
                <w:lang w:val="en-US"/>
              </w:rPr>
            </w:pPr>
            <w:r w:rsidRPr="0065796D">
              <w:rPr>
                <w:rFonts w:ascii="Santander Text" w:hAnsi="Santander Text" w:cs="Arial"/>
                <w:sz w:val="18"/>
                <w:szCs w:val="20"/>
                <w:lang w:val="en-US"/>
              </w:rPr>
              <w:t>&gt; 20 years</w:t>
            </w:r>
          </w:p>
        </w:tc>
      </w:tr>
      <w:tr w:rsidR="00FB4D79" w:rsidRPr="00FD2455" w14:paraId="703FB118"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F535605" w14:textId="222049CE" w:rsidR="00FB4D79" w:rsidRPr="0065796D" w:rsidRDefault="00FB4D79" w:rsidP="007928EF">
            <w:pPr>
              <w:spacing w:line="276" w:lineRule="auto"/>
              <w:jc w:val="left"/>
              <w:rPr>
                <w:rFonts w:ascii="Santander Text" w:hAnsi="Santander Text" w:cs="Arial"/>
                <w:sz w:val="18"/>
                <w:szCs w:val="20"/>
                <w:lang w:val="en-US"/>
              </w:rPr>
            </w:pPr>
            <w:r w:rsidRPr="0065796D">
              <w:rPr>
                <w:rFonts w:ascii="Santander Text" w:hAnsi="Santander Text" w:cs="Arial"/>
                <w:sz w:val="18"/>
                <w:szCs w:val="20"/>
                <w:lang w:val="en-US"/>
              </w:rPr>
              <w:t>d) Repossessed collaterals</w:t>
            </w:r>
          </w:p>
        </w:tc>
        <w:tc>
          <w:tcPr>
            <w:tcW w:w="2970" w:type="dxa"/>
            <w:tcBorders>
              <w:top w:val="single" w:sz="6" w:space="0" w:color="BFBFBF" w:themeColor="background1" w:themeShade="BF"/>
              <w:bottom w:val="single" w:sz="6" w:space="0" w:color="BFBFBF" w:themeColor="background1" w:themeShade="BF"/>
            </w:tcBorders>
            <w:vAlign w:val="center"/>
          </w:tcPr>
          <w:p w14:paraId="4B17EF2F" w14:textId="77777777" w:rsidR="00FB4D79" w:rsidRPr="0065796D" w:rsidRDefault="00FB4D79" w:rsidP="00FD2455">
            <w:pPr>
              <w:spacing w:line="276" w:lineRule="auto"/>
              <w:jc w:val="center"/>
              <w:rPr>
                <w:rFonts w:ascii="Santander Text" w:hAnsi="Santander Text" w:cs="Arial"/>
                <w:sz w:val="18"/>
                <w:szCs w:val="20"/>
                <w:lang w:val="en-US"/>
              </w:rPr>
            </w:pPr>
            <w:r w:rsidRPr="0065796D">
              <w:rPr>
                <w:rFonts w:ascii="Santander Text" w:hAnsi="Santander Text" w:cs="Arial"/>
                <w:sz w:val="18"/>
                <w:szCs w:val="20"/>
                <w:lang w:val="en-US"/>
              </w:rPr>
              <w:t>&gt; 20 years</w:t>
            </w:r>
          </w:p>
        </w:tc>
      </w:tr>
      <w:tr w:rsidR="00FB4D79" w:rsidRPr="00FD2455" w14:paraId="30DB009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5679C973" w14:textId="617297A5" w:rsidR="00FB4D79" w:rsidRPr="0065796D" w:rsidRDefault="00FB4D79" w:rsidP="00FD2455">
            <w:pPr>
              <w:spacing w:line="276" w:lineRule="auto"/>
              <w:jc w:val="left"/>
              <w:rPr>
                <w:rFonts w:ascii="Santander Text" w:hAnsi="Santander Text" w:cs="Arial"/>
                <w:sz w:val="18"/>
                <w:szCs w:val="20"/>
                <w:lang w:val="en-US"/>
              </w:rPr>
            </w:pPr>
            <w:r w:rsidRPr="0065796D">
              <w:rPr>
                <w:rFonts w:ascii="Santander Text" w:hAnsi="Santander Text" w:cs="Arial"/>
                <w:sz w:val="18"/>
                <w:szCs w:val="20"/>
                <w:lang w:val="en-US"/>
              </w:rPr>
              <w:t>e) Contractually no stated maturity other than b) to d) (e.g</w:t>
            </w:r>
            <w:r w:rsidR="00C02CDF" w:rsidRPr="0065796D">
              <w:rPr>
                <w:rFonts w:ascii="Santander Text" w:hAnsi="Santander Text" w:cs="Arial"/>
                <w:sz w:val="18"/>
                <w:szCs w:val="20"/>
                <w:lang w:val="en-US"/>
              </w:rPr>
              <w:t>.,</w:t>
            </w:r>
            <w:r w:rsidRPr="0065796D">
              <w:rPr>
                <w:rFonts w:ascii="Santander Text" w:hAnsi="Santander Text" w:cs="Arial"/>
                <w:sz w:val="18"/>
                <w:szCs w:val="20"/>
                <w:lang w:val="en-US"/>
              </w:rPr>
              <w:t xml:space="preserve"> contingent convertibl</w:t>
            </w:r>
            <w:r w:rsidRPr="0065796D">
              <w:rPr>
                <w:rFonts w:ascii="Santander Text" w:hAnsi="Santander Text" w:cs="Arial"/>
                <w:color w:val="000000" w:themeColor="text1"/>
                <w:sz w:val="18"/>
                <w:szCs w:val="20"/>
                <w:lang w:val="en-US"/>
              </w:rPr>
              <w:t>e)</w:t>
            </w:r>
          </w:p>
        </w:tc>
        <w:tc>
          <w:tcPr>
            <w:tcW w:w="2970" w:type="dxa"/>
            <w:tcBorders>
              <w:top w:val="single" w:sz="6" w:space="0" w:color="BFBFBF" w:themeColor="background1" w:themeShade="BF"/>
              <w:bottom w:val="single" w:sz="6" w:space="0" w:color="BFBFBF" w:themeColor="background1" w:themeShade="BF"/>
            </w:tcBorders>
            <w:vAlign w:val="center"/>
          </w:tcPr>
          <w:p w14:paraId="193211A1" w14:textId="37419CA0" w:rsidR="00FB4D79" w:rsidRPr="0065796D" w:rsidRDefault="003D112F" w:rsidP="007928EF">
            <w:pPr>
              <w:spacing w:line="276" w:lineRule="auto"/>
              <w:jc w:val="center"/>
              <w:rPr>
                <w:rFonts w:ascii="Santander Text" w:hAnsi="Santander Text" w:cs="Arial"/>
                <w:sz w:val="18"/>
                <w:szCs w:val="20"/>
                <w:lang w:val="en-US"/>
              </w:rPr>
            </w:pPr>
            <w:r w:rsidRPr="0065796D">
              <w:rPr>
                <w:rFonts w:ascii="Santander Text" w:hAnsi="Santander Text" w:cs="Arial"/>
                <w:sz w:val="18"/>
                <w:szCs w:val="20"/>
                <w:lang w:val="en-US"/>
              </w:rPr>
              <w:t xml:space="preserve">Other contracts with no </w:t>
            </w:r>
            <w:r w:rsidR="0014053F" w:rsidRPr="0065796D">
              <w:rPr>
                <w:rFonts w:ascii="Santander Text" w:hAnsi="Santander Text" w:cs="Arial"/>
                <w:sz w:val="18"/>
                <w:szCs w:val="20"/>
                <w:lang w:val="en-US"/>
              </w:rPr>
              <w:t>stated maturity</w:t>
            </w:r>
          </w:p>
        </w:tc>
      </w:tr>
    </w:tbl>
    <w:p w14:paraId="331623F3" w14:textId="7C7FF6A7" w:rsidR="006509C9" w:rsidRPr="000F7941" w:rsidRDefault="006509C9" w:rsidP="00486826">
      <w:pPr>
        <w:pStyle w:val="ListParagraph"/>
        <w:numPr>
          <w:ilvl w:val="1"/>
          <w:numId w:val="102"/>
        </w:numPr>
        <w:spacing w:before="360" w:beforeAutospacing="0" w:line="276" w:lineRule="auto"/>
        <w:rPr>
          <w:rFonts w:ascii="Santander Text" w:hAnsi="Santander Text" w:cs="Arial"/>
          <w:i/>
          <w:szCs w:val="20"/>
          <w:lang w:val="en-US"/>
        </w:rPr>
      </w:pPr>
      <w:r w:rsidRPr="000F7941">
        <w:rPr>
          <w:rFonts w:ascii="Santander Text" w:hAnsi="Santander Text" w:cs="Arial"/>
          <w:bCs/>
          <w:i/>
          <w:szCs w:val="20"/>
          <w:lang w:val="en-US"/>
        </w:rPr>
        <w:t>Unknown maturity</w:t>
      </w:r>
      <w:r w:rsidR="00D03AC6" w:rsidRPr="000F7941">
        <w:rPr>
          <w:rFonts w:ascii="Santander Text" w:hAnsi="Santander Text" w:cs="Arial"/>
          <w:bCs/>
          <w:i/>
          <w:szCs w:val="20"/>
          <w:lang w:val="en-US"/>
        </w:rPr>
        <w:t xml:space="preserve"> (due to lack of </w:t>
      </w:r>
      <w:r w:rsidR="00DB627F" w:rsidRPr="000F7941">
        <w:rPr>
          <w:rFonts w:ascii="Santander Text" w:hAnsi="Santander Text" w:cs="Arial"/>
          <w:bCs/>
          <w:i/>
          <w:szCs w:val="20"/>
          <w:lang w:val="en-US"/>
        </w:rPr>
        <w:t>data quality</w:t>
      </w:r>
      <w:r w:rsidR="00D03AC6" w:rsidRPr="000F7941">
        <w:rPr>
          <w:rFonts w:ascii="Santander Text" w:hAnsi="Santander Text" w:cs="Arial"/>
          <w:bCs/>
          <w:i/>
          <w:szCs w:val="20"/>
          <w:lang w:val="en-US"/>
        </w:rPr>
        <w:t>)</w:t>
      </w:r>
    </w:p>
    <w:p w14:paraId="5CFB89D8" w14:textId="77777777" w:rsidR="00EC2DC4" w:rsidRPr="000F7941" w:rsidRDefault="00DB627F" w:rsidP="0065796D">
      <w:pPr>
        <w:spacing w:before="120" w:beforeAutospacing="0" w:line="276" w:lineRule="auto"/>
        <w:ind w:left="284"/>
        <w:rPr>
          <w:rFonts w:ascii="Santander Text" w:hAnsi="Santander Text" w:cs="Arial"/>
          <w:szCs w:val="20"/>
          <w:lang w:val="en-US"/>
        </w:rPr>
      </w:pPr>
      <w:r w:rsidRPr="000F7941">
        <w:rPr>
          <w:rFonts w:ascii="Santander Text" w:hAnsi="Santander Text" w:cs="Arial"/>
          <w:szCs w:val="20"/>
          <w:lang w:val="en-US"/>
        </w:rPr>
        <w:t>Those products that by their nature should have associated maturity, but due to lack of data quality do not have it, the following buckets will be assigned by default:</w:t>
      </w:r>
    </w:p>
    <w:p w14:paraId="2E8C04CD" w14:textId="237790B8" w:rsidR="006509C9" w:rsidRPr="000F7941" w:rsidRDefault="006509C9" w:rsidP="0065796D">
      <w:pPr>
        <w:spacing w:before="120" w:beforeAutospacing="0" w:line="276" w:lineRule="auto"/>
        <w:ind w:left="284"/>
        <w:rPr>
          <w:rFonts w:ascii="Santander Text" w:hAnsi="Santander Text" w:cs="Arial"/>
          <w:sz w:val="2"/>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6509C9" w:rsidRPr="000F7941" w14:paraId="5F69E6B8" w14:textId="77777777" w:rsidTr="001751CB">
        <w:trPr>
          <w:tblHeader/>
        </w:trPr>
        <w:tc>
          <w:tcPr>
            <w:tcW w:w="5524" w:type="dxa"/>
            <w:tcBorders>
              <w:bottom w:val="single" w:sz="12" w:space="0" w:color="FF0000"/>
            </w:tcBorders>
          </w:tcPr>
          <w:p w14:paraId="4CA0EB90" w14:textId="77777777" w:rsidR="006509C9" w:rsidRPr="000F7941" w:rsidRDefault="006509C9" w:rsidP="00FD2455">
            <w:pPr>
              <w:spacing w:before="0" w:after="0" w:line="276" w:lineRule="auto"/>
              <w:jc w:val="center"/>
              <w:rPr>
                <w:rFonts w:ascii="Santander Text" w:hAnsi="Santander Text" w:cs="Arial"/>
                <w:b/>
                <w:bCs/>
                <w:szCs w:val="20"/>
                <w:lang w:val="en-US"/>
              </w:rPr>
            </w:pPr>
            <w:r w:rsidRPr="000F7941">
              <w:rPr>
                <w:rFonts w:ascii="Santander Text" w:hAnsi="Santander Text" w:cs="Arial"/>
                <w:b/>
                <w:bCs/>
                <w:szCs w:val="20"/>
                <w:lang w:val="en-US"/>
              </w:rPr>
              <w:t>Type of exposures</w:t>
            </w:r>
          </w:p>
        </w:tc>
        <w:tc>
          <w:tcPr>
            <w:tcW w:w="2970" w:type="dxa"/>
            <w:tcBorders>
              <w:bottom w:val="single" w:sz="12" w:space="0" w:color="FF0000"/>
            </w:tcBorders>
          </w:tcPr>
          <w:p w14:paraId="5479CAE7" w14:textId="77777777" w:rsidR="006509C9" w:rsidRPr="000F7941" w:rsidRDefault="006509C9" w:rsidP="00FD2455">
            <w:pPr>
              <w:spacing w:before="0" w:after="0" w:line="276" w:lineRule="auto"/>
              <w:jc w:val="center"/>
              <w:rPr>
                <w:rFonts w:ascii="Santander Text" w:hAnsi="Santander Text" w:cs="Arial"/>
                <w:b/>
                <w:bCs/>
                <w:szCs w:val="20"/>
                <w:lang w:val="en-US"/>
              </w:rPr>
            </w:pPr>
            <w:r w:rsidRPr="000F7941">
              <w:rPr>
                <w:rFonts w:ascii="Santander Text" w:hAnsi="Santander Text" w:cs="Arial"/>
                <w:b/>
                <w:bCs/>
                <w:szCs w:val="20"/>
                <w:lang w:val="en-US"/>
              </w:rPr>
              <w:t>Maturity bucket</w:t>
            </w:r>
          </w:p>
        </w:tc>
      </w:tr>
      <w:tr w:rsidR="006509C9" w:rsidRPr="000F7941" w14:paraId="2EA466D4"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1AB72C2" w14:textId="3CF79D83" w:rsidR="006509C9" w:rsidRPr="000F7941" w:rsidRDefault="007E4038" w:rsidP="00FD2455">
            <w:pPr>
              <w:spacing w:line="276" w:lineRule="auto"/>
              <w:jc w:val="left"/>
              <w:rPr>
                <w:rFonts w:ascii="Santander Text" w:hAnsi="Santander Text" w:cs="Arial"/>
                <w:sz w:val="18"/>
                <w:szCs w:val="20"/>
                <w:lang w:val="en-US"/>
              </w:rPr>
            </w:pPr>
            <w:r w:rsidRPr="000F7941">
              <w:rPr>
                <w:rFonts w:ascii="Santander Text" w:hAnsi="Santander Text" w:cs="Arial"/>
                <w:sz w:val="18"/>
                <w:szCs w:val="20"/>
                <w:lang w:val="en-US"/>
              </w:rPr>
              <w:t>a</w:t>
            </w:r>
            <w:r w:rsidR="006509C9" w:rsidRPr="000F7941">
              <w:rPr>
                <w:rFonts w:ascii="Santander Text" w:hAnsi="Santander Text" w:cs="Arial"/>
                <w:sz w:val="18"/>
                <w:szCs w:val="20"/>
                <w:lang w:val="en-US"/>
              </w:rPr>
              <w:t>) Real estate. Residential</w:t>
            </w:r>
          </w:p>
        </w:tc>
        <w:tc>
          <w:tcPr>
            <w:tcW w:w="2970" w:type="dxa"/>
            <w:tcBorders>
              <w:top w:val="single" w:sz="6" w:space="0" w:color="BFBFBF" w:themeColor="background1" w:themeShade="BF"/>
              <w:bottom w:val="single" w:sz="6" w:space="0" w:color="BFBFBF" w:themeColor="background1" w:themeShade="BF"/>
            </w:tcBorders>
            <w:vAlign w:val="center"/>
          </w:tcPr>
          <w:p w14:paraId="795E3857" w14:textId="77777777" w:rsidR="006509C9" w:rsidRPr="000F7941" w:rsidRDefault="006509C9" w:rsidP="00FD2455">
            <w:pPr>
              <w:spacing w:line="276" w:lineRule="auto"/>
              <w:jc w:val="center"/>
              <w:rPr>
                <w:rFonts w:ascii="Santander Text" w:hAnsi="Santander Text" w:cs="Arial"/>
                <w:sz w:val="18"/>
                <w:szCs w:val="20"/>
                <w:lang w:val="en-US"/>
              </w:rPr>
            </w:pPr>
            <w:r w:rsidRPr="000F7941">
              <w:rPr>
                <w:rFonts w:ascii="Santander Text" w:hAnsi="Santander Text" w:cs="Arial"/>
                <w:sz w:val="18"/>
                <w:szCs w:val="20"/>
                <w:lang w:val="en-US"/>
              </w:rPr>
              <w:t>&gt; 20 years</w:t>
            </w:r>
          </w:p>
        </w:tc>
      </w:tr>
      <w:tr w:rsidR="00732BBD" w:rsidRPr="000F7941" w14:paraId="36EFAE29"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7409AB5A" w14:textId="02628D0D" w:rsidR="006509C9" w:rsidRPr="000F7941" w:rsidRDefault="007E4038" w:rsidP="00FD2455">
            <w:pPr>
              <w:spacing w:line="276" w:lineRule="auto"/>
              <w:jc w:val="left"/>
              <w:rPr>
                <w:rFonts w:ascii="Santander Text" w:hAnsi="Santander Text" w:cs="Arial"/>
                <w:sz w:val="18"/>
                <w:szCs w:val="20"/>
                <w:lang w:val="en-US"/>
              </w:rPr>
            </w:pPr>
            <w:r w:rsidRPr="000F7941">
              <w:rPr>
                <w:rFonts w:ascii="Santander Text" w:hAnsi="Santander Text" w:cs="Arial"/>
                <w:sz w:val="18"/>
                <w:szCs w:val="20"/>
                <w:lang w:val="en-US"/>
              </w:rPr>
              <w:t>b</w:t>
            </w:r>
            <w:r w:rsidR="006509C9" w:rsidRPr="000F7941">
              <w:rPr>
                <w:rFonts w:ascii="Santander Text" w:hAnsi="Santander Text" w:cs="Arial"/>
                <w:sz w:val="18"/>
                <w:szCs w:val="20"/>
                <w:lang w:val="en-US"/>
              </w:rPr>
              <w:t>) Real estate. Commercial</w:t>
            </w:r>
          </w:p>
        </w:tc>
        <w:tc>
          <w:tcPr>
            <w:tcW w:w="2970" w:type="dxa"/>
            <w:tcBorders>
              <w:top w:val="single" w:sz="6" w:space="0" w:color="BFBFBF" w:themeColor="background1" w:themeShade="BF"/>
              <w:bottom w:val="single" w:sz="6" w:space="0" w:color="BFBFBF" w:themeColor="background1" w:themeShade="BF"/>
            </w:tcBorders>
            <w:vAlign w:val="center"/>
          </w:tcPr>
          <w:p w14:paraId="31FFA1D1" w14:textId="77777777" w:rsidR="006509C9" w:rsidRPr="000F7941" w:rsidRDefault="006509C9" w:rsidP="00FD2455">
            <w:pPr>
              <w:spacing w:line="276" w:lineRule="auto"/>
              <w:jc w:val="center"/>
              <w:rPr>
                <w:rFonts w:ascii="Santander Text" w:hAnsi="Santander Text" w:cs="Arial"/>
                <w:sz w:val="18"/>
                <w:szCs w:val="20"/>
                <w:lang w:val="en-US"/>
              </w:rPr>
            </w:pPr>
            <w:r w:rsidRPr="000F7941">
              <w:rPr>
                <w:rFonts w:ascii="Santander Text" w:hAnsi="Santander Text" w:cs="Arial"/>
                <w:sz w:val="18"/>
                <w:szCs w:val="20"/>
                <w:lang w:val="en-US"/>
              </w:rPr>
              <w:t>&lt; 5 years</w:t>
            </w:r>
          </w:p>
        </w:tc>
      </w:tr>
      <w:tr w:rsidR="00732BBD" w:rsidRPr="000F7941" w14:paraId="5BB73607"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23F92F91" w14:textId="19C9D2C3" w:rsidR="006509C9" w:rsidRPr="000F7941" w:rsidRDefault="007E4038" w:rsidP="00FD2455">
            <w:pPr>
              <w:spacing w:line="276" w:lineRule="auto"/>
              <w:jc w:val="left"/>
              <w:rPr>
                <w:rFonts w:ascii="Santander Text" w:hAnsi="Santander Text" w:cs="Arial"/>
                <w:sz w:val="18"/>
                <w:szCs w:val="20"/>
                <w:lang w:val="en-US"/>
              </w:rPr>
            </w:pPr>
            <w:r w:rsidRPr="000F7941">
              <w:rPr>
                <w:rFonts w:ascii="Santander Text" w:hAnsi="Santander Text" w:cs="Arial"/>
                <w:sz w:val="18"/>
                <w:szCs w:val="20"/>
                <w:lang w:val="en-US"/>
              </w:rPr>
              <w:t>c</w:t>
            </w:r>
            <w:r w:rsidR="006509C9" w:rsidRPr="000F7941">
              <w:rPr>
                <w:rFonts w:ascii="Santander Text" w:hAnsi="Santander Text" w:cs="Arial"/>
                <w:sz w:val="18"/>
                <w:szCs w:val="20"/>
                <w:lang w:val="en-US"/>
              </w:rPr>
              <w:t>) Rest of loans (no real estate)</w:t>
            </w:r>
          </w:p>
        </w:tc>
        <w:tc>
          <w:tcPr>
            <w:tcW w:w="2970" w:type="dxa"/>
            <w:tcBorders>
              <w:top w:val="single" w:sz="6" w:space="0" w:color="BFBFBF" w:themeColor="background1" w:themeShade="BF"/>
              <w:bottom w:val="single" w:sz="6" w:space="0" w:color="BFBFBF" w:themeColor="background1" w:themeShade="BF"/>
            </w:tcBorders>
            <w:vAlign w:val="center"/>
          </w:tcPr>
          <w:p w14:paraId="29A28AE5" w14:textId="77777777" w:rsidR="006509C9" w:rsidRPr="000F7941" w:rsidRDefault="006509C9" w:rsidP="00FD2455">
            <w:pPr>
              <w:spacing w:line="276" w:lineRule="auto"/>
              <w:jc w:val="center"/>
              <w:rPr>
                <w:rFonts w:ascii="Santander Text" w:hAnsi="Santander Text" w:cs="Arial"/>
                <w:sz w:val="18"/>
                <w:szCs w:val="20"/>
                <w:lang w:val="en-US"/>
              </w:rPr>
            </w:pPr>
            <w:r w:rsidRPr="000F7941">
              <w:rPr>
                <w:rFonts w:ascii="Santander Text" w:hAnsi="Santander Text" w:cs="Arial"/>
                <w:sz w:val="18"/>
                <w:szCs w:val="20"/>
                <w:lang w:val="en-US"/>
              </w:rPr>
              <w:t>&lt; 5 years</w:t>
            </w:r>
          </w:p>
        </w:tc>
      </w:tr>
      <w:tr w:rsidR="00732BBD" w:rsidRPr="000F7941" w14:paraId="3E03CE82"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EA08549" w14:textId="6EA74EAB" w:rsidR="006509C9" w:rsidRPr="000F7941" w:rsidRDefault="007E4038" w:rsidP="00FD2455">
            <w:pPr>
              <w:spacing w:line="276" w:lineRule="auto"/>
              <w:jc w:val="left"/>
              <w:rPr>
                <w:rFonts w:ascii="Santander Text" w:hAnsi="Santander Text" w:cs="Arial"/>
                <w:sz w:val="18"/>
                <w:szCs w:val="20"/>
                <w:lang w:val="en-US"/>
              </w:rPr>
            </w:pPr>
            <w:r w:rsidRPr="000F7941">
              <w:rPr>
                <w:rFonts w:ascii="Santander Text" w:hAnsi="Santander Text" w:cs="Arial"/>
                <w:sz w:val="18"/>
                <w:szCs w:val="20"/>
                <w:lang w:val="en-US"/>
              </w:rPr>
              <w:t>d</w:t>
            </w:r>
            <w:r w:rsidR="006509C9" w:rsidRPr="000F7941">
              <w:rPr>
                <w:rFonts w:ascii="Santander Text" w:hAnsi="Santander Text" w:cs="Arial"/>
                <w:sz w:val="18"/>
                <w:szCs w:val="20"/>
                <w:lang w:val="en-US"/>
              </w:rPr>
              <w:t>) Debt securities</w:t>
            </w:r>
          </w:p>
        </w:tc>
        <w:tc>
          <w:tcPr>
            <w:tcW w:w="2970" w:type="dxa"/>
            <w:tcBorders>
              <w:top w:val="single" w:sz="6" w:space="0" w:color="BFBFBF" w:themeColor="background1" w:themeShade="BF"/>
              <w:bottom w:val="single" w:sz="6" w:space="0" w:color="BFBFBF" w:themeColor="background1" w:themeShade="BF"/>
            </w:tcBorders>
            <w:vAlign w:val="center"/>
          </w:tcPr>
          <w:p w14:paraId="0F25F3BA" w14:textId="77777777" w:rsidR="006509C9" w:rsidRPr="000F7941" w:rsidRDefault="006509C9" w:rsidP="00FD2455">
            <w:pPr>
              <w:spacing w:line="276" w:lineRule="auto"/>
              <w:jc w:val="center"/>
              <w:rPr>
                <w:rFonts w:ascii="Santander Text" w:hAnsi="Santander Text" w:cs="Arial"/>
                <w:sz w:val="18"/>
                <w:szCs w:val="20"/>
                <w:lang w:val="en-US"/>
              </w:rPr>
            </w:pPr>
            <w:r w:rsidRPr="000F7941">
              <w:rPr>
                <w:rFonts w:ascii="Santander Text" w:hAnsi="Santander Text" w:cs="Arial"/>
                <w:sz w:val="18"/>
                <w:szCs w:val="20"/>
                <w:lang w:val="en-US"/>
              </w:rPr>
              <w:t>&lt; 5 years</w:t>
            </w:r>
          </w:p>
        </w:tc>
      </w:tr>
    </w:tbl>
    <w:p w14:paraId="3BD4A405" w14:textId="0485D300" w:rsidR="00E75C1E" w:rsidRPr="000F7941" w:rsidRDefault="00E75C1E" w:rsidP="00E75C1E">
      <w:pPr>
        <w:spacing w:before="360" w:beforeAutospacing="0" w:line="276" w:lineRule="auto"/>
        <w:rPr>
          <w:rFonts w:ascii="Santander Text" w:hAnsi="Santander Text" w:cs="Arial"/>
          <w:szCs w:val="20"/>
          <w:lang w:val="en-US"/>
        </w:rPr>
      </w:pPr>
      <w:r w:rsidRPr="000F7941">
        <w:rPr>
          <w:rFonts w:ascii="Santander Text" w:hAnsi="Santander Text" w:cs="Arial"/>
          <w:szCs w:val="20"/>
          <w:lang w:val="en-US"/>
        </w:rPr>
        <w:t>If the buckets are allocated by default according to the table above, the gross carrying amount associated will be excluded for the calculation of the average maturity.</w:t>
      </w:r>
    </w:p>
    <w:p w14:paraId="4DB72243" w14:textId="67A53AB1" w:rsidR="006509C9" w:rsidRPr="00E75C1E" w:rsidRDefault="006509C9" w:rsidP="00486826">
      <w:pPr>
        <w:numPr>
          <w:ilvl w:val="0"/>
          <w:numId w:val="99"/>
        </w:numPr>
        <w:spacing w:before="360" w:beforeAutospacing="0" w:line="276" w:lineRule="auto"/>
        <w:rPr>
          <w:rFonts w:ascii="Santander Text" w:hAnsi="Santander Text" w:cs="Arial"/>
          <w:szCs w:val="20"/>
          <w:lang w:val="en-US"/>
        </w:rPr>
      </w:pPr>
      <w:r w:rsidRPr="00E75C1E">
        <w:rPr>
          <w:rFonts w:ascii="Santander Text" w:hAnsi="Santander Text" w:cs="Arial"/>
          <w:b/>
          <w:bCs/>
          <w:szCs w:val="20"/>
          <w:lang w:val="en-US"/>
        </w:rPr>
        <w:t>Average weighted maturity</w:t>
      </w:r>
    </w:p>
    <w:p w14:paraId="05AA4F6B" w14:textId="5D289AAA" w:rsidR="006509C9" w:rsidRPr="00FD2455" w:rsidRDefault="006509C9" w:rsidP="00FD2455">
      <w:pPr>
        <w:spacing w:before="120" w:beforeAutospacing="0" w:line="276" w:lineRule="auto"/>
        <w:rPr>
          <w:rFonts w:ascii="Santander Text" w:hAnsi="Santander Text" w:cs="Arial"/>
          <w:szCs w:val="20"/>
          <w:lang w:val="en-US"/>
        </w:rPr>
      </w:pPr>
      <w:r w:rsidRPr="003132C1">
        <w:rPr>
          <w:rFonts w:ascii="Santander Text" w:hAnsi="Santander Text" w:cs="Arial"/>
          <w:szCs w:val="20"/>
          <w:lang w:val="en-US"/>
        </w:rPr>
        <w:t xml:space="preserve">For the computation of the average maturity of the exposures, the maturity </w:t>
      </w:r>
      <w:r w:rsidRPr="00FD2455">
        <w:rPr>
          <w:rFonts w:ascii="Santander Text" w:hAnsi="Santander Text" w:cs="Arial"/>
          <w:szCs w:val="20"/>
          <w:lang w:val="en-US"/>
        </w:rPr>
        <w:t>of each exposure will be weighted by the gross carrying amount of the exposure. Exposures without a contractual stated maturity must be excluded</w:t>
      </w:r>
      <w:r w:rsidR="00E76E9B" w:rsidRPr="00FD2455">
        <w:rPr>
          <w:rFonts w:ascii="Santander Text" w:hAnsi="Santander Text" w:cs="Arial"/>
          <w:szCs w:val="20"/>
          <w:lang w:val="en-US"/>
        </w:rPr>
        <w:t>:</w:t>
      </w:r>
      <w:r w:rsidRPr="00FD2455">
        <w:rPr>
          <w:rFonts w:ascii="Santander Text" w:hAnsi="Santander Text" w:cs="Arial"/>
          <w:szCs w:val="20"/>
          <w:lang w:val="en-US"/>
        </w:rPr>
        <w:t xml:space="preserve"> i.e</w:t>
      </w:r>
      <w:r w:rsidR="00E76E9B" w:rsidRPr="00FD2455">
        <w:rPr>
          <w:rFonts w:ascii="Santander Text" w:hAnsi="Santander Text" w:cs="Arial"/>
          <w:szCs w:val="20"/>
          <w:lang w:val="en-US"/>
        </w:rPr>
        <w:t>.,</w:t>
      </w:r>
      <w:r w:rsidRPr="00FD2455">
        <w:rPr>
          <w:rFonts w:ascii="Santander Text" w:hAnsi="Santander Text" w:cs="Arial"/>
          <w:szCs w:val="20"/>
          <w:lang w:val="en-US"/>
        </w:rPr>
        <w:t xml:space="preserve"> categories b) to e) </w:t>
      </w:r>
      <w:r w:rsidR="00485A68" w:rsidRPr="00FD2455">
        <w:rPr>
          <w:rFonts w:ascii="Santander Text" w:hAnsi="Santander Text" w:cs="Arial"/>
          <w:szCs w:val="20"/>
          <w:lang w:val="en-US"/>
        </w:rPr>
        <w:t xml:space="preserve">disposed </w:t>
      </w:r>
      <w:r w:rsidR="00FA12E0" w:rsidRPr="00FD2455">
        <w:rPr>
          <w:rFonts w:ascii="Santander Text" w:hAnsi="Santander Text" w:cs="Arial"/>
          <w:szCs w:val="20"/>
          <w:lang w:val="en-US"/>
        </w:rPr>
        <w:t xml:space="preserve">in </w:t>
      </w:r>
      <w:r w:rsidR="00485A68" w:rsidRPr="00FD2455">
        <w:rPr>
          <w:rFonts w:ascii="Santander Text" w:hAnsi="Santander Text" w:cs="Arial"/>
          <w:szCs w:val="20"/>
          <w:lang w:val="en-US"/>
        </w:rPr>
        <w:t>t</w:t>
      </w:r>
      <w:r w:rsidRPr="00FD2455">
        <w:rPr>
          <w:rFonts w:ascii="Santander Text" w:hAnsi="Santander Text" w:cs="Arial"/>
          <w:szCs w:val="20"/>
          <w:lang w:val="en-US"/>
        </w:rPr>
        <w:t xml:space="preserve">he table </w:t>
      </w:r>
      <w:r w:rsidR="00485A68" w:rsidRPr="00FD2455">
        <w:rPr>
          <w:rFonts w:ascii="Santander Text" w:hAnsi="Santander Text" w:cs="Arial"/>
          <w:szCs w:val="20"/>
          <w:lang w:val="en-US"/>
        </w:rPr>
        <w:t xml:space="preserve">of section ‘1. Maturity by </w:t>
      </w:r>
      <w:proofErr w:type="gramStart"/>
      <w:r w:rsidR="00485A68" w:rsidRPr="00FD2455">
        <w:rPr>
          <w:rFonts w:ascii="Santander Text" w:hAnsi="Santander Text" w:cs="Arial"/>
          <w:szCs w:val="20"/>
          <w:lang w:val="en-US"/>
        </w:rPr>
        <w:t>buckets’</w:t>
      </w:r>
      <w:proofErr w:type="gramEnd"/>
      <w:r w:rsidRPr="00FD2455">
        <w:rPr>
          <w:rFonts w:ascii="Santander Text" w:hAnsi="Santander Text" w:cs="Arial"/>
          <w:szCs w:val="20"/>
          <w:lang w:val="en-US"/>
        </w:rPr>
        <w:t>.</w:t>
      </w:r>
    </w:p>
    <w:p w14:paraId="7974339C" w14:textId="2080320E" w:rsidR="00925212" w:rsidRPr="00FD2455" w:rsidRDefault="006509C9" w:rsidP="00FD2455">
      <w:pPr>
        <w:spacing w:before="120" w:beforeAutospacing="0" w:line="276" w:lineRule="auto"/>
        <w:rPr>
          <w:rFonts w:ascii="Santander Text" w:hAnsi="Santander Text" w:cs="Arial"/>
          <w:szCs w:val="20"/>
          <w:lang w:val="en-US"/>
        </w:rPr>
      </w:pPr>
      <w:r w:rsidRPr="00FD2455">
        <w:rPr>
          <w:rFonts w:ascii="Santander Text" w:hAnsi="Santander Text" w:cs="Arial"/>
          <w:b/>
          <w:szCs w:val="20"/>
          <w:u w:val="single"/>
          <w:lang w:val="en-US"/>
        </w:rPr>
        <w:t>Note</w:t>
      </w:r>
      <w:r w:rsidR="00047102" w:rsidRPr="00FD2455">
        <w:rPr>
          <w:rFonts w:ascii="Santander Text" w:hAnsi="Santander Text" w:cs="Arial"/>
          <w:b/>
          <w:szCs w:val="20"/>
          <w:u w:val="single"/>
          <w:lang w:val="en-US"/>
        </w:rPr>
        <w:t xml:space="preserve"> 1</w:t>
      </w:r>
      <w:r w:rsidRPr="00FD2455">
        <w:rPr>
          <w:rFonts w:ascii="Santander Text" w:hAnsi="Santander Text" w:cs="Arial"/>
          <w:szCs w:val="20"/>
          <w:lang w:val="en-US"/>
        </w:rPr>
        <w:t xml:space="preserve">: the expired (unpaid) contracts will be assigned to the maturity bucket </w:t>
      </w:r>
      <w:r w:rsidRPr="00FD2455">
        <w:rPr>
          <w:rFonts w:ascii="Santander Text" w:hAnsi="Santander Text" w:cs="Arial"/>
          <w:i/>
          <w:szCs w:val="20"/>
          <w:lang w:val="en-US"/>
        </w:rPr>
        <w:t>&lt;= 5 years</w:t>
      </w:r>
      <w:r w:rsidRPr="00FD2455">
        <w:rPr>
          <w:rFonts w:ascii="Santander Text" w:hAnsi="Santander Text" w:cs="Arial"/>
          <w:szCs w:val="20"/>
          <w:lang w:val="en-US"/>
        </w:rPr>
        <w:t>, and for the average weighted maturity, they will be excluded from the calculation.</w:t>
      </w:r>
    </w:p>
    <w:p w14:paraId="22E6869B" w14:textId="487DE662" w:rsidR="00047102" w:rsidRPr="000F7941" w:rsidRDefault="00047102" w:rsidP="00FD2455">
      <w:pPr>
        <w:spacing w:before="120" w:beforeAutospacing="0" w:line="276" w:lineRule="auto"/>
        <w:rPr>
          <w:rFonts w:ascii="Santander Text" w:hAnsi="Santander Text" w:cs="Arial"/>
          <w:szCs w:val="20"/>
          <w:lang w:val="en-US"/>
        </w:rPr>
      </w:pPr>
      <w:r w:rsidRPr="000F7941">
        <w:rPr>
          <w:rFonts w:ascii="Santander Text" w:hAnsi="Santander Text" w:cs="Arial"/>
          <w:b/>
          <w:szCs w:val="20"/>
          <w:u w:val="single"/>
          <w:lang w:val="en-US"/>
        </w:rPr>
        <w:lastRenderedPageBreak/>
        <w:t>Note 2</w:t>
      </w:r>
      <w:r w:rsidRPr="000F7941">
        <w:rPr>
          <w:rFonts w:ascii="Santander Text" w:hAnsi="Santander Text" w:cs="Arial"/>
          <w:szCs w:val="20"/>
          <w:lang w:val="en-US"/>
        </w:rPr>
        <w:t xml:space="preserve">: </w:t>
      </w:r>
      <w:r w:rsidR="00CC13F7" w:rsidRPr="000F7941">
        <w:rPr>
          <w:rFonts w:ascii="Santander Text" w:hAnsi="Santander Text" w:cs="Arial"/>
          <w:szCs w:val="20"/>
          <w:lang w:val="en-US"/>
        </w:rPr>
        <w:t>the value of the average maturity must be aligned with its maturity bucket. Only the average maturity of ‘Equity instruments’, ‘</w:t>
      </w:r>
      <w:r w:rsidR="007928EF" w:rsidRPr="000F7941">
        <w:rPr>
          <w:rFonts w:ascii="Santander Text" w:hAnsi="Santander Text" w:cs="Arial"/>
          <w:szCs w:val="20"/>
          <w:lang w:val="en-US"/>
        </w:rPr>
        <w:t>Repossessed</w:t>
      </w:r>
      <w:r w:rsidR="00CC13F7" w:rsidRPr="000F7941">
        <w:rPr>
          <w:rFonts w:ascii="Santander Text" w:hAnsi="Santander Text" w:cs="Arial"/>
          <w:szCs w:val="20"/>
          <w:lang w:val="en-US"/>
        </w:rPr>
        <w:t xml:space="preserve">, ‘Other contracts with no stated maturity’ and ‘Counterparty having the choice of the repayment date’ will not match their bucket, since average maturity will be </w:t>
      </w:r>
      <w:r w:rsidR="00F176E6" w:rsidRPr="000F7941">
        <w:rPr>
          <w:rFonts w:ascii="Santander Text" w:hAnsi="Santander Text" w:cs="Arial"/>
          <w:szCs w:val="20"/>
          <w:lang w:val="en-US"/>
        </w:rPr>
        <w:t>missing</w:t>
      </w:r>
      <w:r w:rsidR="00CC13F7" w:rsidRPr="000F7941">
        <w:rPr>
          <w:rFonts w:ascii="Santander Text" w:hAnsi="Santander Text" w:cs="Arial"/>
          <w:szCs w:val="20"/>
          <w:lang w:val="en-US"/>
        </w:rPr>
        <w:t>.</w:t>
      </w:r>
    </w:p>
    <w:p w14:paraId="324CA769" w14:textId="428E7EBC" w:rsidR="00A03F3D" w:rsidRPr="00FD2455" w:rsidRDefault="00BD04AB" w:rsidP="00FD2455">
      <w:pPr>
        <w:pStyle w:val="Heading2"/>
        <w:spacing w:line="276" w:lineRule="auto"/>
        <w:rPr>
          <w:rFonts w:ascii="Santander Text" w:hAnsi="Santander Text"/>
          <w:lang w:val="en-US"/>
        </w:rPr>
      </w:pPr>
      <w:bookmarkStart w:id="23" w:name="_Toc116209755"/>
      <w:r w:rsidRPr="00FD2455">
        <w:rPr>
          <w:rFonts w:ascii="Santander Text" w:hAnsi="Santander Text"/>
          <w:lang w:val="en-US"/>
        </w:rPr>
        <w:t>2.3 Counterparties excluded from EU Paris-aligned benchmarks</w:t>
      </w:r>
      <w:bookmarkEnd w:id="23"/>
    </w:p>
    <w:bookmarkEnd w:id="16"/>
    <w:bookmarkEnd w:id="17"/>
    <w:bookmarkEnd w:id="18"/>
    <w:p w14:paraId="41BF4481" w14:textId="77777777" w:rsidR="009A7648" w:rsidRPr="00FD2455" w:rsidRDefault="009A7648" w:rsidP="00486826">
      <w:pPr>
        <w:pStyle w:val="Heading3"/>
        <w:numPr>
          <w:ilvl w:val="2"/>
          <w:numId w:val="26"/>
        </w:numPr>
        <w:spacing w:line="276" w:lineRule="auto"/>
        <w:rPr>
          <w:rFonts w:ascii="Santander Text" w:hAnsi="Santander Text"/>
        </w:rPr>
      </w:pPr>
      <w:proofErr w:type="spellStart"/>
      <w:r w:rsidRPr="00FD2455">
        <w:rPr>
          <w:rFonts w:ascii="Santander Text" w:hAnsi="Santander Text"/>
        </w:rPr>
        <w:t>Introduction</w:t>
      </w:r>
      <w:proofErr w:type="spellEnd"/>
    </w:p>
    <w:p w14:paraId="61B3EF23" w14:textId="77777777" w:rsidR="00235811" w:rsidRPr="00FD2455" w:rsidRDefault="00235811"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 Paris Agreement is an agreement within the framework of the United Nations Convention on Climate Change that establishes measures for the reduction of greenhouse gas (GHG) emissions. </w:t>
      </w:r>
      <w:r w:rsidR="009C2818" w:rsidRPr="00FD2455">
        <w:rPr>
          <w:rFonts w:ascii="Santander Text" w:hAnsi="Santander Text" w:cs="Arial"/>
          <w:szCs w:val="20"/>
          <w:lang w:val="en-US"/>
        </w:rPr>
        <w:t>T</w:t>
      </w:r>
      <w:r w:rsidR="00C35AFD" w:rsidRPr="00FD2455">
        <w:rPr>
          <w:rFonts w:ascii="Santander Text" w:hAnsi="Santander Text" w:cs="Arial"/>
          <w:szCs w:val="20"/>
          <w:lang w:val="en-US"/>
        </w:rPr>
        <w:t xml:space="preserve">he “Delegated Act (UE) 2020/1818” </w:t>
      </w:r>
      <w:r w:rsidRPr="00FD2455">
        <w:rPr>
          <w:rFonts w:ascii="Santander Text" w:hAnsi="Santander Text" w:cs="Arial"/>
          <w:szCs w:val="20"/>
          <w:lang w:val="en-US"/>
        </w:rPr>
        <w:t xml:space="preserve">establishes the conditions for excluding a company from the EU-Paris </w:t>
      </w:r>
      <w:r w:rsidR="009C2818" w:rsidRPr="00FD2455">
        <w:rPr>
          <w:rFonts w:ascii="Santander Text" w:hAnsi="Santander Text" w:cs="Arial"/>
          <w:szCs w:val="20"/>
          <w:lang w:val="en-US"/>
        </w:rPr>
        <w:t xml:space="preserve">aligned benchmarks in the </w:t>
      </w:r>
      <w:r w:rsidR="00B22899" w:rsidRPr="00FD2455">
        <w:rPr>
          <w:rFonts w:ascii="Santander Text" w:hAnsi="Santander Text" w:cs="Arial"/>
          <w:szCs w:val="20"/>
          <w:lang w:val="en-US"/>
        </w:rPr>
        <w:t>article</w:t>
      </w:r>
      <w:r w:rsidRPr="00FD2455">
        <w:rPr>
          <w:rFonts w:ascii="Santander Text" w:hAnsi="Santander Text" w:cs="Arial"/>
          <w:szCs w:val="20"/>
          <w:lang w:val="en-US"/>
        </w:rPr>
        <w:t xml:space="preserve"> 12.1 and 12.2. </w:t>
      </w:r>
    </w:p>
    <w:p w14:paraId="4EEA0F98" w14:textId="4937E9BA" w:rsidR="00D112E3" w:rsidRPr="00FD2455" w:rsidRDefault="009C2818" w:rsidP="00FD2455">
      <w:pPr>
        <w:spacing w:before="240" w:beforeAutospacing="0" w:line="276" w:lineRule="auto"/>
        <w:rPr>
          <w:rFonts w:ascii="Santander Text" w:hAnsi="Santander Text" w:cs="Arial"/>
          <w:szCs w:val="20"/>
          <w:lang w:val="en-US"/>
        </w:rPr>
      </w:pPr>
      <w:r w:rsidRPr="00FD2455">
        <w:rPr>
          <w:rFonts w:ascii="Santander Text" w:hAnsi="Santander Text" w:cs="Arial"/>
          <w:szCs w:val="20"/>
          <w:lang w:val="en-US"/>
        </w:rPr>
        <w:t xml:space="preserve">More in depth, in the context of the Pillar 3 ESG, </w:t>
      </w:r>
      <w:r w:rsidR="0072139B" w:rsidRPr="00FD2455">
        <w:rPr>
          <w:rFonts w:ascii="Santander Text" w:hAnsi="Santander Text" w:cs="Arial"/>
          <w:szCs w:val="20"/>
          <w:lang w:val="en-US"/>
        </w:rPr>
        <w:t>counterparties that are excluded from the EU Paris-aligned benchmarks, as specified in Article 12.1, points (d) to (g) and Article 12.2 of Commission Delegated Regulation (EU) 2020/1818.</w:t>
      </w:r>
      <w:r w:rsidRPr="00FD2455">
        <w:rPr>
          <w:rFonts w:ascii="Santander Text" w:hAnsi="Santander Text" w:cs="Arial"/>
          <w:szCs w:val="20"/>
          <w:lang w:val="en-US"/>
        </w:rPr>
        <w:t xml:space="preserve"> This </w:t>
      </w:r>
      <w:proofErr w:type="gramStart"/>
      <w:r w:rsidRPr="00FD2455">
        <w:rPr>
          <w:rFonts w:ascii="Santander Text" w:hAnsi="Santander Text" w:cs="Arial"/>
          <w:szCs w:val="20"/>
          <w:lang w:val="en-US"/>
        </w:rPr>
        <w:t>is,</w:t>
      </w:r>
      <w:proofErr w:type="gramEnd"/>
      <w:r w:rsidRPr="00FD2455">
        <w:rPr>
          <w:rFonts w:ascii="Santander Text" w:hAnsi="Santander Text" w:cs="Arial"/>
          <w:szCs w:val="20"/>
          <w:lang w:val="en-US"/>
        </w:rPr>
        <w:t xml:space="preserve"> non-financial corporation</w:t>
      </w:r>
      <w:r w:rsidR="00581116" w:rsidRPr="00FD2455">
        <w:rPr>
          <w:rFonts w:ascii="Santander Text" w:hAnsi="Santander Text" w:cs="Arial"/>
          <w:szCs w:val="20"/>
          <w:lang w:val="en-US"/>
        </w:rPr>
        <w:t>s</w:t>
      </w:r>
      <w:r w:rsidRPr="00FD2455">
        <w:rPr>
          <w:rFonts w:ascii="Santander Text" w:hAnsi="Santander Text" w:cs="Arial"/>
          <w:szCs w:val="20"/>
          <w:lang w:val="en-US"/>
        </w:rPr>
        <w:t xml:space="preserve"> </w:t>
      </w:r>
      <w:r w:rsidR="00581116" w:rsidRPr="00FD2455">
        <w:rPr>
          <w:rFonts w:ascii="Santander Text" w:hAnsi="Santander Text" w:cs="Arial"/>
          <w:szCs w:val="20"/>
          <w:lang w:val="en-US"/>
        </w:rPr>
        <w:t>that obtain</w:t>
      </w:r>
      <w:r w:rsidRPr="00FD2455">
        <w:rPr>
          <w:rFonts w:ascii="Santander Text" w:hAnsi="Santander Text" w:cs="Arial"/>
          <w:szCs w:val="20"/>
          <w:lang w:val="en-US"/>
        </w:rPr>
        <w:t>:</w:t>
      </w:r>
    </w:p>
    <w:p w14:paraId="04651A0E" w14:textId="4FEF4F02" w:rsidR="00727B06" w:rsidRPr="00FD2455" w:rsidRDefault="00727B06" w:rsidP="00486826">
      <w:pPr>
        <w:pStyle w:val="ListParagraph"/>
        <w:numPr>
          <w:ilvl w:val="1"/>
          <w:numId w:val="21"/>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1 % or more of their revenues from exploration, mining, extraction, distribution or refining of hard coal and lignite</w:t>
      </w:r>
      <w:r w:rsidR="00971E25"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35A54AC7" w14:textId="1B1075D5" w:rsidR="00727B06" w:rsidRPr="00FD2455" w:rsidRDefault="00727B06" w:rsidP="00486826">
      <w:pPr>
        <w:pStyle w:val="ListParagraph"/>
        <w:numPr>
          <w:ilvl w:val="1"/>
          <w:numId w:val="21"/>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10 % or more of their revenues from the exploration, extraction, distribution or refining of oil fuels</w:t>
      </w:r>
      <w:r w:rsidR="00971E25"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213276E8" w14:textId="3B2DA621" w:rsidR="00727B06" w:rsidRPr="00FD2455" w:rsidRDefault="00727B06" w:rsidP="00486826">
      <w:pPr>
        <w:pStyle w:val="ListParagraph"/>
        <w:numPr>
          <w:ilvl w:val="1"/>
          <w:numId w:val="21"/>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 xml:space="preserve">50 % or more of their revenues from the exploration, extraction, </w:t>
      </w:r>
      <w:proofErr w:type="gramStart"/>
      <w:r w:rsidRPr="00FD2455">
        <w:rPr>
          <w:rFonts w:ascii="Santander Text" w:hAnsi="Santander Text" w:cs="Arial"/>
          <w:szCs w:val="20"/>
          <w:lang w:val="en-US"/>
        </w:rPr>
        <w:t>manufacturing</w:t>
      </w:r>
      <w:proofErr w:type="gramEnd"/>
      <w:r w:rsidRPr="00FD2455">
        <w:rPr>
          <w:rFonts w:ascii="Santander Text" w:hAnsi="Santander Text" w:cs="Arial"/>
          <w:szCs w:val="20"/>
          <w:lang w:val="en-US"/>
        </w:rPr>
        <w:t xml:space="preserve"> or distribution of gaseous fuels</w:t>
      </w:r>
      <w:r w:rsidR="00971E25"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2808681E" w14:textId="77777777" w:rsidR="00727B06" w:rsidRPr="00FD2455" w:rsidRDefault="00727B06" w:rsidP="00486826">
      <w:pPr>
        <w:pStyle w:val="ListParagraph"/>
        <w:numPr>
          <w:ilvl w:val="1"/>
          <w:numId w:val="21"/>
        </w:numPr>
        <w:spacing w:line="276" w:lineRule="auto"/>
        <w:ind w:left="425" w:hanging="357"/>
        <w:contextualSpacing w:val="0"/>
        <w:rPr>
          <w:rFonts w:ascii="Santander Text" w:hAnsi="Santander Text" w:cs="Arial"/>
          <w:szCs w:val="20"/>
          <w:lang w:val="en-US"/>
        </w:rPr>
      </w:pPr>
      <w:r w:rsidRPr="00FD2455">
        <w:rPr>
          <w:rFonts w:ascii="Santander Text" w:hAnsi="Santander Text" w:cs="Arial"/>
          <w:szCs w:val="20"/>
          <w:lang w:val="en-US"/>
        </w:rPr>
        <w:t xml:space="preserve">50 % or more of their revenues from electricity generation with a GHG intensity of more than 100 g CO2 e/kWh. </w:t>
      </w:r>
    </w:p>
    <w:p w14:paraId="658F0576" w14:textId="77777777" w:rsidR="00727B06" w:rsidRPr="00FD2455" w:rsidRDefault="00727B06"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00B22899" w:rsidRPr="00FD2455">
        <w:rPr>
          <w:rFonts w:ascii="Santander Text" w:hAnsi="Santander Text" w:cs="Arial"/>
          <w:szCs w:val="20"/>
          <w:lang w:val="en-US"/>
        </w:rPr>
        <w:t>.</w:t>
      </w:r>
    </w:p>
    <w:p w14:paraId="3AD17368" w14:textId="77777777" w:rsidR="00220460" w:rsidRPr="00FD2455" w:rsidRDefault="00220460"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There is not </w:t>
      </w:r>
      <w:r w:rsidR="00BF51AE" w:rsidRPr="00FD2455">
        <w:rPr>
          <w:rFonts w:ascii="Santander Text" w:hAnsi="Santander Text" w:cs="Arial"/>
          <w:szCs w:val="20"/>
          <w:lang w:val="en-US"/>
        </w:rPr>
        <w:t>any public list</w:t>
      </w:r>
      <w:r w:rsidRPr="00FD2455">
        <w:rPr>
          <w:rFonts w:ascii="Santander Text" w:hAnsi="Santander Text" w:cs="Arial"/>
          <w:szCs w:val="20"/>
          <w:lang w:val="en-US"/>
        </w:rPr>
        <w:t xml:space="preserve"> of counterparties that meet </w:t>
      </w:r>
      <w:r w:rsidR="00BF51AE" w:rsidRPr="00FD2455">
        <w:rPr>
          <w:rFonts w:ascii="Santander Text" w:hAnsi="Santander Text" w:cs="Arial"/>
          <w:szCs w:val="20"/>
          <w:lang w:val="en-US"/>
        </w:rPr>
        <w:t>these criteria</w:t>
      </w:r>
      <w:r w:rsidRPr="00FD2455">
        <w:rPr>
          <w:rFonts w:ascii="Santander Text" w:hAnsi="Santander Text" w:cs="Arial"/>
          <w:szCs w:val="20"/>
          <w:lang w:val="en-US"/>
        </w:rPr>
        <w:t>.</w:t>
      </w:r>
    </w:p>
    <w:p w14:paraId="10453A12" w14:textId="77777777" w:rsidR="00780060" w:rsidRPr="00FD2455" w:rsidRDefault="00032C00" w:rsidP="00486826">
      <w:pPr>
        <w:pStyle w:val="Heading3"/>
        <w:numPr>
          <w:ilvl w:val="2"/>
          <w:numId w:val="26"/>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2"/>
        <w:gridCol w:w="2821"/>
      </w:tblGrid>
      <w:tr w:rsidR="00004862" w:rsidRPr="00FD2455" w14:paraId="7E16927A" w14:textId="77777777" w:rsidTr="007E1F7C">
        <w:trPr>
          <w:trHeight w:val="680"/>
          <w:tblHeader/>
          <w:jc w:val="center"/>
        </w:trPr>
        <w:tc>
          <w:tcPr>
            <w:tcW w:w="2851" w:type="dxa"/>
            <w:tcBorders>
              <w:bottom w:val="single" w:sz="12" w:space="0" w:color="FF0000"/>
            </w:tcBorders>
            <w:vAlign w:val="center"/>
          </w:tcPr>
          <w:p w14:paraId="4AD17D7C" w14:textId="77777777" w:rsidR="00004862" w:rsidRPr="00FD2455" w:rsidRDefault="00004862" w:rsidP="007E1F7C">
            <w:pPr>
              <w:spacing w:before="0" w:beforeAutospacing="0" w:line="240"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bottom w:val="single" w:sz="12" w:space="0" w:color="FF0000"/>
            </w:tcBorders>
            <w:vAlign w:val="center"/>
          </w:tcPr>
          <w:p w14:paraId="61C7D9AF" w14:textId="0F8B2B18" w:rsidR="00004862" w:rsidRPr="00FD2455" w:rsidRDefault="00004862" w:rsidP="007E1F7C">
            <w:pPr>
              <w:spacing w:before="0" w:beforeAutospacing="0" w:line="240"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1" w:type="dxa"/>
            <w:tcBorders>
              <w:bottom w:val="single" w:sz="12" w:space="0" w:color="FF0000"/>
            </w:tcBorders>
            <w:vAlign w:val="center"/>
          </w:tcPr>
          <w:p w14:paraId="4AF6EE08" w14:textId="77777777" w:rsidR="00004862" w:rsidRPr="00FD2455" w:rsidRDefault="00004862" w:rsidP="007E1F7C">
            <w:pPr>
              <w:spacing w:before="0" w:beforeAutospacing="0" w:line="240" w:lineRule="auto"/>
              <w:jc w:val="center"/>
              <w:rPr>
                <w:rFonts w:ascii="Santander Text" w:hAnsi="Santander Text"/>
                <w:b/>
                <w:bCs/>
                <w:lang w:val="en-US"/>
              </w:rPr>
            </w:pPr>
            <w:r w:rsidRPr="00FD2455">
              <w:rPr>
                <w:rFonts w:ascii="Santander Text" w:hAnsi="Santander Text"/>
                <w:b/>
                <w:bCs/>
                <w:lang w:val="en-US"/>
              </w:rPr>
              <w:t>Data dictionary variables</w:t>
            </w:r>
          </w:p>
        </w:tc>
      </w:tr>
      <w:tr w:rsidR="00C056C5" w:rsidRPr="00FD2455" w14:paraId="2EA0911F" w14:textId="77777777" w:rsidTr="00CB78C8">
        <w:trPr>
          <w:jc w:val="center"/>
        </w:trPr>
        <w:tc>
          <w:tcPr>
            <w:tcW w:w="2851" w:type="dxa"/>
            <w:tcBorders>
              <w:top w:val="single" w:sz="12" w:space="0" w:color="FF0000"/>
              <w:bottom w:val="single" w:sz="6" w:space="0" w:color="BFBFBF" w:themeColor="background1" w:themeShade="BF"/>
            </w:tcBorders>
            <w:vAlign w:val="center"/>
          </w:tcPr>
          <w:p w14:paraId="42FE4FE6" w14:textId="77777777" w:rsidR="00C056C5" w:rsidRPr="00FD2455" w:rsidRDefault="00C056C5"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822" w:type="dxa"/>
            <w:tcBorders>
              <w:top w:val="single" w:sz="12" w:space="0" w:color="FF0000"/>
              <w:bottom w:val="single" w:sz="6" w:space="0" w:color="BFBFBF" w:themeColor="background1" w:themeShade="BF"/>
            </w:tcBorders>
            <w:vAlign w:val="center"/>
          </w:tcPr>
          <w:p w14:paraId="314C14E1" w14:textId="77777777" w:rsidR="00C056C5" w:rsidRPr="00FD2455" w:rsidRDefault="00032C00"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Excluded from EU Paris-aligned benchmark</w:t>
            </w:r>
          </w:p>
        </w:tc>
        <w:tc>
          <w:tcPr>
            <w:tcW w:w="2821" w:type="dxa"/>
            <w:tcBorders>
              <w:top w:val="single" w:sz="12" w:space="0" w:color="FF0000"/>
              <w:bottom w:val="single" w:sz="6" w:space="0" w:color="BFBFBF" w:themeColor="background1" w:themeShade="BF"/>
            </w:tcBorders>
            <w:vAlign w:val="center"/>
          </w:tcPr>
          <w:p w14:paraId="4EC9CBE9" w14:textId="77777777" w:rsidR="00C056C5" w:rsidRPr="00FD2455" w:rsidRDefault="009511D0" w:rsidP="00FD2455">
            <w:pPr>
              <w:spacing w:line="276" w:lineRule="auto"/>
              <w:jc w:val="center"/>
              <w:rPr>
                <w:rFonts w:ascii="Santander Text" w:hAnsi="Santander Text"/>
                <w:lang w:val="en-US"/>
              </w:rPr>
            </w:pPr>
            <w:r w:rsidRPr="00FD2455">
              <w:rPr>
                <w:rFonts w:ascii="Santander Text" w:hAnsi="Santander Text"/>
                <w:lang w:val="en-US"/>
              </w:rPr>
              <w:t>Flag: Companies excluded from EU Paris-aligned benchmarks</w:t>
            </w:r>
          </w:p>
        </w:tc>
      </w:tr>
    </w:tbl>
    <w:p w14:paraId="60EC262E" w14:textId="77777777" w:rsidR="00537E6D" w:rsidRPr="00FD2455" w:rsidRDefault="000D7B3F" w:rsidP="00486826">
      <w:pPr>
        <w:pStyle w:val="Heading3"/>
        <w:numPr>
          <w:ilvl w:val="2"/>
          <w:numId w:val="26"/>
        </w:numPr>
        <w:spacing w:line="276" w:lineRule="auto"/>
        <w:rPr>
          <w:rFonts w:ascii="Santander Text" w:hAnsi="Santander Text"/>
        </w:rPr>
      </w:pPr>
      <w:proofErr w:type="spellStart"/>
      <w:r w:rsidRPr="00FD2455">
        <w:rPr>
          <w:rFonts w:ascii="Santander Text" w:hAnsi="Santander Text"/>
        </w:rPr>
        <w:lastRenderedPageBreak/>
        <w:t>Functi</w:t>
      </w:r>
      <w:r w:rsidR="00780060" w:rsidRPr="00FD2455">
        <w:rPr>
          <w:rFonts w:ascii="Santander Text" w:hAnsi="Santander Text"/>
        </w:rPr>
        <w:t>onal</w:t>
      </w:r>
      <w:proofErr w:type="spellEnd"/>
      <w:r w:rsidR="00780060" w:rsidRPr="00FD2455">
        <w:rPr>
          <w:rFonts w:ascii="Santander Text" w:hAnsi="Santander Text"/>
        </w:rPr>
        <w:t xml:space="preserve"> </w:t>
      </w:r>
      <w:proofErr w:type="spellStart"/>
      <w:r w:rsidR="00780060" w:rsidRPr="00FD2455">
        <w:rPr>
          <w:rFonts w:ascii="Santander Text" w:hAnsi="Santander Text"/>
        </w:rPr>
        <w:t>guidelines</w:t>
      </w:r>
      <w:proofErr w:type="spellEnd"/>
    </w:p>
    <w:p w14:paraId="5E819D55" w14:textId="77777777" w:rsidR="00566409" w:rsidRPr="00FD2455" w:rsidRDefault="00AD4B27" w:rsidP="00FD2455">
      <w:pPr>
        <w:spacing w:line="276" w:lineRule="auto"/>
        <w:rPr>
          <w:rFonts w:ascii="Santander Text" w:hAnsi="Santander Text"/>
          <w:b/>
          <w:bCs/>
          <w:lang w:val="en-US"/>
        </w:rPr>
      </w:pPr>
      <w:r w:rsidRPr="00FD2455">
        <w:rPr>
          <w:rFonts w:ascii="Santander Text" w:hAnsi="Santander Text"/>
          <w:lang w:val="en-US"/>
        </w:rPr>
        <w:t xml:space="preserve">The following steps </w:t>
      </w:r>
      <w:r w:rsidR="003C4908" w:rsidRPr="00FD2455">
        <w:rPr>
          <w:rFonts w:ascii="Santander Text" w:hAnsi="Santander Text"/>
          <w:lang w:val="en-US"/>
        </w:rPr>
        <w:t xml:space="preserve">must be followed to flag </w:t>
      </w:r>
      <w:r w:rsidR="003C4908" w:rsidRPr="00FD2455">
        <w:rPr>
          <w:rFonts w:ascii="Santander Text" w:hAnsi="Santander Text"/>
          <w:b/>
          <w:bCs/>
          <w:lang w:val="en-US"/>
        </w:rPr>
        <w:t>C</w:t>
      </w:r>
      <w:r w:rsidR="00566409" w:rsidRPr="00FD2455">
        <w:rPr>
          <w:rFonts w:ascii="Santander Text" w:hAnsi="Santander Text"/>
          <w:b/>
          <w:bCs/>
          <w:lang w:val="en-US"/>
        </w:rPr>
        <w:t>ompanies excluded from Paris</w:t>
      </w:r>
      <w:r w:rsidR="00C66C23" w:rsidRPr="00FD2455">
        <w:rPr>
          <w:rFonts w:ascii="Santander Text" w:hAnsi="Santander Text"/>
          <w:b/>
          <w:bCs/>
          <w:lang w:val="en-US"/>
        </w:rPr>
        <w:t>-</w:t>
      </w:r>
      <w:r w:rsidR="00566409" w:rsidRPr="00FD2455">
        <w:rPr>
          <w:rFonts w:ascii="Santander Text" w:hAnsi="Santander Text"/>
          <w:b/>
          <w:bCs/>
          <w:lang w:val="en-US"/>
        </w:rPr>
        <w:t xml:space="preserve">aligned benchmarks: </w:t>
      </w:r>
    </w:p>
    <w:p w14:paraId="2D7DB1ED" w14:textId="046902D7" w:rsidR="00B73CE8" w:rsidRPr="000F7941" w:rsidRDefault="00B73CE8" w:rsidP="00486826">
      <w:pPr>
        <w:pStyle w:val="ListParagraph"/>
        <w:numPr>
          <w:ilvl w:val="0"/>
          <w:numId w:val="25"/>
        </w:numPr>
        <w:spacing w:before="120" w:beforeAutospacing="0" w:line="276" w:lineRule="auto"/>
        <w:contextualSpacing w:val="0"/>
        <w:rPr>
          <w:rFonts w:ascii="Santander Text" w:hAnsi="Santander Text"/>
          <w:lang w:val="en-US"/>
        </w:rPr>
      </w:pPr>
      <w:r w:rsidRPr="00FD2455">
        <w:rPr>
          <w:rFonts w:ascii="Santander Text" w:hAnsi="Santander Text"/>
          <w:lang w:val="en-US"/>
        </w:rPr>
        <w:t xml:space="preserve">Ensuring that the </w:t>
      </w:r>
      <w:r w:rsidRPr="00FD2455">
        <w:rPr>
          <w:rFonts w:ascii="Santander Text" w:hAnsi="Santander Text"/>
          <w:b/>
          <w:bCs/>
          <w:lang w:val="en-US"/>
        </w:rPr>
        <w:t xml:space="preserve">ISIN </w:t>
      </w:r>
      <w:r w:rsidRPr="000F7941">
        <w:rPr>
          <w:rFonts w:ascii="Santander Text" w:hAnsi="Santander Text"/>
          <w:b/>
          <w:bCs/>
          <w:lang w:val="en-US"/>
        </w:rPr>
        <w:t>code</w:t>
      </w:r>
      <w:r w:rsidRPr="000F7941">
        <w:rPr>
          <w:rFonts w:ascii="Santander Text" w:hAnsi="Santander Text"/>
          <w:lang w:val="en-US"/>
        </w:rPr>
        <w:t xml:space="preserve"> </w:t>
      </w:r>
      <w:r w:rsidR="007928EF" w:rsidRPr="000F7941">
        <w:rPr>
          <w:rFonts w:ascii="Santander Text" w:hAnsi="Santander Text"/>
          <w:lang w:val="en-US"/>
        </w:rPr>
        <w:t xml:space="preserve">(or in its absence, the LEI code) </w:t>
      </w:r>
      <w:r w:rsidRPr="000F7941">
        <w:rPr>
          <w:rFonts w:ascii="Santander Text" w:hAnsi="Santander Text"/>
          <w:lang w:val="en-US"/>
        </w:rPr>
        <w:t>is available for relevant counterparties.</w:t>
      </w:r>
    </w:p>
    <w:p w14:paraId="4A1FA817" w14:textId="77777777" w:rsidR="00AD4B27" w:rsidRPr="000F7941" w:rsidRDefault="00B73CE8" w:rsidP="00486826">
      <w:pPr>
        <w:pStyle w:val="ListParagraph"/>
        <w:numPr>
          <w:ilvl w:val="0"/>
          <w:numId w:val="25"/>
        </w:numPr>
        <w:spacing w:before="120" w:beforeAutospacing="0" w:line="276" w:lineRule="auto"/>
        <w:contextualSpacing w:val="0"/>
        <w:rPr>
          <w:rFonts w:ascii="Santander Text" w:hAnsi="Santander Text"/>
          <w:lang w:val="en-US"/>
        </w:rPr>
      </w:pPr>
      <w:r w:rsidRPr="000F7941">
        <w:rPr>
          <w:rFonts w:ascii="Santander Text" w:hAnsi="Santander Text"/>
          <w:b/>
          <w:bCs/>
          <w:lang w:val="en-US"/>
        </w:rPr>
        <w:t>Exclusions based on a c</w:t>
      </w:r>
      <w:r w:rsidR="00566409" w:rsidRPr="000F7941">
        <w:rPr>
          <w:rFonts w:ascii="Santander Text" w:hAnsi="Santander Text"/>
          <w:b/>
          <w:bCs/>
          <w:lang w:val="en-US"/>
        </w:rPr>
        <w:t xml:space="preserve">losed list of companies: </w:t>
      </w:r>
    </w:p>
    <w:p w14:paraId="180444D9" w14:textId="4842248B" w:rsidR="003C4DDA" w:rsidRPr="003C4DDA" w:rsidRDefault="00AD4B27" w:rsidP="003C4DDA">
      <w:pPr>
        <w:pStyle w:val="ListParagraph"/>
        <w:numPr>
          <w:ilvl w:val="0"/>
          <w:numId w:val="33"/>
        </w:numPr>
        <w:spacing w:before="120" w:beforeAutospacing="0" w:after="0" w:afterAutospacing="0" w:line="276" w:lineRule="auto"/>
        <w:contextualSpacing w:val="0"/>
        <w:rPr>
          <w:rFonts w:ascii="Santander Text" w:hAnsi="Santander Text"/>
          <w:lang w:val="en-US"/>
        </w:rPr>
      </w:pPr>
      <w:r w:rsidRPr="003C4DDA">
        <w:rPr>
          <w:rFonts w:ascii="Santander Text" w:hAnsi="Santander Text"/>
          <w:lang w:val="en-US"/>
        </w:rPr>
        <w:t xml:space="preserve">HQ </w:t>
      </w:r>
      <w:r w:rsidR="00566409" w:rsidRPr="003C4DDA">
        <w:rPr>
          <w:rFonts w:ascii="Santander Text" w:hAnsi="Santander Text"/>
          <w:lang w:val="en-US"/>
        </w:rPr>
        <w:t xml:space="preserve">will provide a closed list of companies </w:t>
      </w:r>
      <w:r w:rsidRPr="003C4DDA">
        <w:rPr>
          <w:rFonts w:ascii="Santander Text" w:hAnsi="Santander Text"/>
          <w:lang w:val="en-US"/>
        </w:rPr>
        <w:t>that</w:t>
      </w:r>
      <w:r w:rsidR="00566409" w:rsidRPr="003C4DDA">
        <w:rPr>
          <w:rFonts w:ascii="Santander Text" w:hAnsi="Santander Text"/>
          <w:lang w:val="en-US"/>
        </w:rPr>
        <w:t xml:space="preserve"> meet the criteria to be excluded from Paris</w:t>
      </w:r>
      <w:r w:rsidR="00C66C23" w:rsidRPr="003C4DDA">
        <w:rPr>
          <w:rFonts w:ascii="Santander Text" w:hAnsi="Santander Text"/>
          <w:lang w:val="en-US"/>
        </w:rPr>
        <w:t>-</w:t>
      </w:r>
      <w:r w:rsidR="00566409" w:rsidRPr="003C4DDA">
        <w:rPr>
          <w:rFonts w:ascii="Santander Text" w:hAnsi="Santander Text"/>
          <w:lang w:val="en-US"/>
        </w:rPr>
        <w:t xml:space="preserve">aligned benchmarks, based on the revenues </w:t>
      </w:r>
      <w:r w:rsidRPr="003C4DDA">
        <w:rPr>
          <w:rFonts w:ascii="Santander Text" w:hAnsi="Santander Text"/>
          <w:lang w:val="en-US"/>
        </w:rPr>
        <w:t xml:space="preserve">per sector </w:t>
      </w:r>
      <w:r w:rsidR="00566409" w:rsidRPr="003C4DDA">
        <w:rPr>
          <w:rFonts w:ascii="Santander Text" w:hAnsi="Santander Text"/>
          <w:lang w:val="en-US"/>
        </w:rPr>
        <w:t xml:space="preserve">of companies </w:t>
      </w:r>
      <w:r w:rsidRPr="003C4DDA">
        <w:rPr>
          <w:rFonts w:ascii="Santander Text" w:hAnsi="Santander Text"/>
          <w:lang w:val="en-US"/>
        </w:rPr>
        <w:t xml:space="preserve">available in </w:t>
      </w:r>
      <w:proofErr w:type="spellStart"/>
      <w:r w:rsidR="00566409" w:rsidRPr="003C4DDA">
        <w:rPr>
          <w:rFonts w:ascii="Santander Text" w:hAnsi="Santander Text"/>
          <w:lang w:val="en-US"/>
        </w:rPr>
        <w:t>Trucost</w:t>
      </w:r>
      <w:proofErr w:type="spellEnd"/>
      <w:r w:rsidR="00566409" w:rsidRPr="003C4DDA">
        <w:rPr>
          <w:rFonts w:ascii="Santander Text" w:hAnsi="Santander Text"/>
          <w:lang w:val="en-US"/>
        </w:rPr>
        <w:t xml:space="preserve">. </w:t>
      </w:r>
      <w:r w:rsidR="003C4DDA" w:rsidRPr="00A31654">
        <w:rPr>
          <w:rFonts w:ascii="Santander Text" w:hAnsi="Santander Text"/>
          <w:color w:val="BF8F00" w:themeColor="accent4" w:themeShade="BF"/>
          <w:lang w:val="en-US"/>
        </w:rPr>
        <w:t xml:space="preserve">This closed list has been completed with </w:t>
      </w:r>
      <w:r w:rsidR="008132C3" w:rsidRPr="008132C3">
        <w:rPr>
          <w:rFonts w:ascii="Santander Text" w:hAnsi="Santander Text"/>
          <w:color w:val="BF8F00" w:themeColor="accent4" w:themeShade="BF"/>
          <w:lang w:val="en-US"/>
        </w:rPr>
        <w:t xml:space="preserve">companies included </w:t>
      </w:r>
      <w:r w:rsidR="000825D7" w:rsidRPr="000825D7">
        <w:rPr>
          <w:rFonts w:ascii="Santander Text" w:hAnsi="Santander Text"/>
          <w:color w:val="BF8F00" w:themeColor="accent4" w:themeShade="BF"/>
          <w:lang w:val="en-US"/>
        </w:rPr>
        <w:t xml:space="preserve">in sectors with decarbonization </w:t>
      </w:r>
      <w:proofErr w:type="gramStart"/>
      <w:r w:rsidR="000825D7" w:rsidRPr="000825D7">
        <w:rPr>
          <w:rFonts w:ascii="Santander Text" w:hAnsi="Santander Text"/>
          <w:color w:val="BF8F00" w:themeColor="accent4" w:themeShade="BF"/>
          <w:lang w:val="en-US"/>
        </w:rPr>
        <w:t xml:space="preserve">commitments </w:t>
      </w:r>
      <w:r w:rsidR="003C4DDA">
        <w:rPr>
          <w:rFonts w:ascii="Santander Text" w:hAnsi="Santander Text"/>
          <w:color w:val="BF8F00" w:themeColor="accent4" w:themeShade="BF"/>
          <w:lang w:val="en-US"/>
        </w:rPr>
        <w:t>,</w:t>
      </w:r>
      <w:proofErr w:type="gramEnd"/>
      <w:r w:rsidR="003C4DDA">
        <w:rPr>
          <w:rFonts w:ascii="Santander Text" w:hAnsi="Santander Text"/>
          <w:color w:val="BF8F00" w:themeColor="accent4" w:themeShade="BF"/>
          <w:lang w:val="en-US"/>
        </w:rPr>
        <w:t xml:space="preserve"> in particular, </w:t>
      </w:r>
      <w:proofErr w:type="spellStart"/>
      <w:r w:rsidR="003C4DDA" w:rsidRPr="00A31654">
        <w:rPr>
          <w:rFonts w:ascii="Santander Text" w:hAnsi="Santander Text"/>
          <w:color w:val="BF8F00" w:themeColor="accent4" w:themeShade="BF"/>
          <w:lang w:val="en-US"/>
        </w:rPr>
        <w:t>Oil&amp;Gas</w:t>
      </w:r>
      <w:proofErr w:type="spellEnd"/>
      <w:r w:rsidR="003C4DDA" w:rsidRPr="00A31654">
        <w:rPr>
          <w:rFonts w:ascii="Santander Text" w:hAnsi="Santander Text"/>
          <w:color w:val="BF8F00" w:themeColor="accent4" w:themeShade="BF"/>
          <w:lang w:val="en-US"/>
        </w:rPr>
        <w:t xml:space="preserve"> and Thermal coal sectors, as they were not included in the external provider's file.</w:t>
      </w:r>
    </w:p>
    <w:p w14:paraId="44813B77" w14:textId="78CE7295" w:rsidR="007D6A02" w:rsidRPr="003C4DDA" w:rsidRDefault="003E6A53" w:rsidP="00441728">
      <w:pPr>
        <w:pStyle w:val="ListParagraph"/>
        <w:numPr>
          <w:ilvl w:val="0"/>
          <w:numId w:val="33"/>
        </w:numPr>
        <w:spacing w:before="120" w:beforeAutospacing="0" w:after="0" w:afterAutospacing="0" w:line="276" w:lineRule="auto"/>
        <w:ind w:left="714" w:hanging="357"/>
        <w:contextualSpacing w:val="0"/>
        <w:rPr>
          <w:rFonts w:ascii="Santander Text" w:hAnsi="Santander Text"/>
          <w:lang w:val="en-US"/>
        </w:rPr>
      </w:pPr>
      <w:bookmarkStart w:id="24" w:name="_Hlk105011526"/>
      <w:r w:rsidRPr="003C4DDA">
        <w:rPr>
          <w:rFonts w:ascii="Santander Text" w:hAnsi="Santander Text"/>
          <w:lang w:val="en-US"/>
        </w:rPr>
        <w:t xml:space="preserve">Each </w:t>
      </w:r>
      <w:r w:rsidR="00065036" w:rsidRPr="003C4DDA">
        <w:rPr>
          <w:rFonts w:ascii="Santander Text" w:hAnsi="Santander Text"/>
          <w:lang w:val="en-US"/>
        </w:rPr>
        <w:t>u</w:t>
      </w:r>
      <w:r w:rsidRPr="003C4DDA">
        <w:rPr>
          <w:rFonts w:ascii="Santander Text" w:hAnsi="Santander Text"/>
          <w:lang w:val="en-US"/>
        </w:rPr>
        <w:t>nit must map its non-financial corporations with the list provided by HQ.</w:t>
      </w:r>
      <w:bookmarkEnd w:id="24"/>
      <w:r w:rsidRPr="003C4DDA">
        <w:rPr>
          <w:rFonts w:ascii="Santander Text" w:hAnsi="Santander Text"/>
          <w:lang w:val="en-US"/>
        </w:rPr>
        <w:t xml:space="preserve"> </w:t>
      </w:r>
      <w:r w:rsidR="00894C5C" w:rsidRPr="003C4DDA">
        <w:rPr>
          <w:rFonts w:ascii="Santander Text" w:hAnsi="Santander Text"/>
          <w:lang w:val="en-US"/>
        </w:rPr>
        <w:t>The list is divided into two groups:</w:t>
      </w:r>
    </w:p>
    <w:p w14:paraId="4FA238CB" w14:textId="70ABBF4C" w:rsidR="009102E2" w:rsidRPr="000F7941" w:rsidRDefault="00065036" w:rsidP="00486826">
      <w:pPr>
        <w:pStyle w:val="ListParagraph"/>
        <w:numPr>
          <w:ilvl w:val="1"/>
          <w:numId w:val="33"/>
        </w:numPr>
        <w:spacing w:before="120" w:beforeAutospacing="0" w:after="0" w:afterAutospacing="0" w:line="276" w:lineRule="auto"/>
        <w:ind w:left="1134"/>
        <w:rPr>
          <w:rFonts w:ascii="Santander Text" w:hAnsi="Santander Text"/>
          <w:lang w:val="en-US"/>
        </w:rPr>
      </w:pPr>
      <w:r w:rsidRPr="000F7941">
        <w:rPr>
          <w:rFonts w:ascii="Santander Text" w:hAnsi="Santander Text"/>
          <w:lang w:val="en-US"/>
        </w:rPr>
        <w:t xml:space="preserve">For those counterparties </w:t>
      </w:r>
      <w:r w:rsidR="00D613E4" w:rsidRPr="000F7941">
        <w:rPr>
          <w:rFonts w:ascii="Santander Text" w:hAnsi="Santander Text"/>
          <w:lang w:val="en-US"/>
        </w:rPr>
        <w:t xml:space="preserve">included in the list </w:t>
      </w:r>
      <w:r w:rsidRPr="000F7941">
        <w:rPr>
          <w:rFonts w:ascii="Santander Text" w:hAnsi="Santander Text"/>
          <w:lang w:val="en-US"/>
        </w:rPr>
        <w:t xml:space="preserve">that are CIB clients, the </w:t>
      </w:r>
      <w:r w:rsidR="003766E9" w:rsidRPr="000F7941">
        <w:rPr>
          <w:rFonts w:ascii="Santander Text" w:hAnsi="Santander Text"/>
          <w:lang w:val="en-US"/>
        </w:rPr>
        <w:t xml:space="preserve">name of the counterparty and the </w:t>
      </w:r>
      <w:r w:rsidRPr="000F7941">
        <w:rPr>
          <w:rFonts w:ascii="Santander Text" w:hAnsi="Santander Text"/>
          <w:lang w:val="en-US"/>
        </w:rPr>
        <w:t xml:space="preserve">last parent code of the counterparty </w:t>
      </w:r>
      <w:r w:rsidR="007928EF" w:rsidRPr="000F7941">
        <w:rPr>
          <w:rFonts w:ascii="Santander Text" w:hAnsi="Santander Text"/>
          <w:lang w:val="en-US"/>
        </w:rPr>
        <w:t xml:space="preserve">(KGL code) </w:t>
      </w:r>
      <w:r w:rsidRPr="000F7941">
        <w:rPr>
          <w:rFonts w:ascii="Santander Text" w:hAnsi="Santander Text"/>
          <w:lang w:val="en-US"/>
        </w:rPr>
        <w:t>will be provided</w:t>
      </w:r>
      <w:r w:rsidR="007928EF" w:rsidRPr="000F7941">
        <w:rPr>
          <w:rFonts w:ascii="Santander Text" w:hAnsi="Santander Text"/>
          <w:lang w:val="en-US"/>
        </w:rPr>
        <w:t>, together with ISIN and LEI codes</w:t>
      </w:r>
      <w:r w:rsidR="007D6A02" w:rsidRPr="000F7941">
        <w:rPr>
          <w:rFonts w:ascii="Santander Text" w:hAnsi="Santander Text"/>
          <w:lang w:val="en-US"/>
        </w:rPr>
        <w:t>.</w:t>
      </w:r>
    </w:p>
    <w:p w14:paraId="3C15749D" w14:textId="6042D685" w:rsidR="003E6A53" w:rsidRPr="00FD2455" w:rsidRDefault="00065036" w:rsidP="00486826">
      <w:pPr>
        <w:pStyle w:val="ListParagraph"/>
        <w:numPr>
          <w:ilvl w:val="1"/>
          <w:numId w:val="33"/>
        </w:numPr>
        <w:spacing w:before="120" w:beforeAutospacing="0" w:after="0" w:afterAutospacing="0" w:line="276" w:lineRule="auto"/>
        <w:ind w:left="1134"/>
        <w:rPr>
          <w:rFonts w:ascii="Santander Text" w:hAnsi="Santander Text"/>
          <w:lang w:val="en-US"/>
        </w:rPr>
      </w:pPr>
      <w:r w:rsidRPr="000F7941">
        <w:rPr>
          <w:rFonts w:ascii="Santander Text" w:hAnsi="Santander Text"/>
          <w:lang w:val="en-US"/>
        </w:rPr>
        <w:t xml:space="preserve">For those counterparties </w:t>
      </w:r>
      <w:r w:rsidR="00D613E4" w:rsidRPr="000F7941">
        <w:rPr>
          <w:rFonts w:ascii="Santander Text" w:hAnsi="Santander Text"/>
          <w:lang w:val="en-US"/>
        </w:rPr>
        <w:t xml:space="preserve">included in the list </w:t>
      </w:r>
      <w:r w:rsidRPr="000F7941">
        <w:rPr>
          <w:rFonts w:ascii="Santander Text" w:hAnsi="Santander Text"/>
          <w:lang w:val="en-US"/>
        </w:rPr>
        <w:t xml:space="preserve">that are not CIB clients, </w:t>
      </w:r>
      <w:r w:rsidR="003766E9" w:rsidRPr="000F7941">
        <w:rPr>
          <w:rFonts w:ascii="Santander Text" w:hAnsi="Santander Text"/>
          <w:lang w:val="en-US"/>
        </w:rPr>
        <w:t>the name of the counterparty</w:t>
      </w:r>
      <w:r w:rsidR="00084003" w:rsidRPr="000F7941">
        <w:rPr>
          <w:rFonts w:ascii="Santander Text" w:hAnsi="Santander Text"/>
          <w:lang w:val="en-US"/>
        </w:rPr>
        <w:t>, geography</w:t>
      </w:r>
      <w:r w:rsidR="007D608A" w:rsidRPr="000F7941">
        <w:rPr>
          <w:rFonts w:ascii="Santander Text" w:hAnsi="Santander Text"/>
          <w:lang w:val="en-US"/>
        </w:rPr>
        <w:t xml:space="preserve"> location</w:t>
      </w:r>
      <w:r w:rsidR="00084003" w:rsidRPr="000F7941">
        <w:rPr>
          <w:rFonts w:ascii="Santander Text" w:hAnsi="Santander Text"/>
          <w:lang w:val="en-US"/>
        </w:rPr>
        <w:t xml:space="preserve"> of </w:t>
      </w:r>
      <w:r w:rsidR="007D608A" w:rsidRPr="000F7941">
        <w:rPr>
          <w:rFonts w:ascii="Santander Text" w:hAnsi="Santander Text"/>
          <w:lang w:val="en-US"/>
        </w:rPr>
        <w:t xml:space="preserve">the </w:t>
      </w:r>
      <w:r w:rsidR="00084003" w:rsidRPr="000F7941">
        <w:rPr>
          <w:rFonts w:ascii="Santander Text" w:hAnsi="Santander Text"/>
          <w:lang w:val="en-US"/>
        </w:rPr>
        <w:t xml:space="preserve">counterparty </w:t>
      </w:r>
      <w:r w:rsidR="003766E9" w:rsidRPr="000F7941">
        <w:rPr>
          <w:rFonts w:ascii="Santander Text" w:hAnsi="Santander Text"/>
          <w:lang w:val="en-US"/>
        </w:rPr>
        <w:t xml:space="preserve">and the </w:t>
      </w:r>
      <w:r w:rsidRPr="000F7941">
        <w:rPr>
          <w:rFonts w:ascii="Santander Text" w:hAnsi="Santander Text"/>
          <w:lang w:val="en-US"/>
        </w:rPr>
        <w:t xml:space="preserve">ISIN </w:t>
      </w:r>
      <w:r w:rsidR="002A0111" w:rsidRPr="000F7941">
        <w:rPr>
          <w:rFonts w:ascii="Santander Text" w:hAnsi="Santander Text"/>
          <w:lang w:val="en-US"/>
        </w:rPr>
        <w:t xml:space="preserve">and LEI </w:t>
      </w:r>
      <w:r w:rsidRPr="000F7941">
        <w:rPr>
          <w:rFonts w:ascii="Santander Text" w:hAnsi="Santander Text"/>
          <w:lang w:val="en-US"/>
        </w:rPr>
        <w:t>code</w:t>
      </w:r>
      <w:r w:rsidR="002A0111" w:rsidRPr="000F7941">
        <w:rPr>
          <w:rFonts w:ascii="Santander Text" w:hAnsi="Santander Text"/>
          <w:lang w:val="en-US"/>
        </w:rPr>
        <w:t>s</w:t>
      </w:r>
      <w:r w:rsidRPr="000F7941">
        <w:rPr>
          <w:rFonts w:ascii="Santander Text" w:hAnsi="Santander Text"/>
          <w:lang w:val="en-US"/>
        </w:rPr>
        <w:t xml:space="preserve"> </w:t>
      </w:r>
      <w:r w:rsidRPr="00FD2455">
        <w:rPr>
          <w:rFonts w:ascii="Santander Text" w:hAnsi="Santander Text"/>
          <w:lang w:val="en-US"/>
        </w:rPr>
        <w:t>will be provided by HQ</w:t>
      </w:r>
      <w:r w:rsidR="007D6A02" w:rsidRPr="00FD2455">
        <w:rPr>
          <w:rFonts w:ascii="Santander Text" w:hAnsi="Santander Text"/>
          <w:lang w:val="en-US"/>
        </w:rPr>
        <w:t>.</w:t>
      </w:r>
      <w:r w:rsidR="00B4230E" w:rsidRPr="00FD2455">
        <w:rPr>
          <w:rFonts w:ascii="Santander Text" w:hAnsi="Santander Text"/>
          <w:lang w:val="en-US"/>
        </w:rPr>
        <w:t xml:space="preserve"> This second list includes clients that have </w:t>
      </w:r>
      <w:r w:rsidR="00894C5C" w:rsidRPr="00FD2455">
        <w:rPr>
          <w:rFonts w:ascii="Santander Text" w:hAnsi="Santander Text"/>
          <w:lang w:val="en-US"/>
        </w:rPr>
        <w:t>been identified as excluded from EU Paris-aligned benchmarks</w:t>
      </w:r>
      <w:r w:rsidR="003766E9" w:rsidRPr="00FD2455">
        <w:rPr>
          <w:rFonts w:ascii="Santander Text" w:hAnsi="Santander Text"/>
          <w:lang w:val="en-US"/>
        </w:rPr>
        <w:t xml:space="preserve"> based on external information</w:t>
      </w:r>
      <w:r w:rsidR="00894C5C" w:rsidRPr="00FD2455">
        <w:rPr>
          <w:rFonts w:ascii="Santander Text" w:hAnsi="Santander Text"/>
          <w:lang w:val="en-US"/>
        </w:rPr>
        <w:t xml:space="preserve"> but have </w:t>
      </w:r>
      <w:r w:rsidR="00B4230E" w:rsidRPr="00FD2455">
        <w:rPr>
          <w:rFonts w:ascii="Santander Text" w:hAnsi="Santander Text"/>
          <w:lang w:val="en-US"/>
        </w:rPr>
        <w:t xml:space="preserve">not been mapped to a CIB </w:t>
      </w:r>
      <w:r w:rsidR="00894C5C" w:rsidRPr="00FD2455">
        <w:rPr>
          <w:rFonts w:ascii="Santander Text" w:hAnsi="Santander Text"/>
          <w:lang w:val="en-US"/>
        </w:rPr>
        <w:t>group (i</w:t>
      </w:r>
      <w:r w:rsidR="00B4230E" w:rsidRPr="00FD2455">
        <w:rPr>
          <w:rFonts w:ascii="Santander Text" w:hAnsi="Santander Text"/>
          <w:lang w:val="en-US"/>
        </w:rPr>
        <w:t>t can be because they do not have exposure with CIB clients or because there is a mapping issue</w:t>
      </w:r>
      <w:r w:rsidR="00894C5C" w:rsidRPr="00FD2455">
        <w:rPr>
          <w:rFonts w:ascii="Santander Text" w:hAnsi="Santander Text"/>
          <w:lang w:val="en-US"/>
        </w:rPr>
        <w:t>)</w:t>
      </w:r>
      <w:r w:rsidR="00B4230E" w:rsidRPr="00FD2455">
        <w:rPr>
          <w:rFonts w:ascii="Santander Text" w:hAnsi="Santander Text"/>
          <w:lang w:val="en-US"/>
        </w:rPr>
        <w:t xml:space="preserve">. In these </w:t>
      </w:r>
      <w:r w:rsidR="00894C5C" w:rsidRPr="00FD2455">
        <w:rPr>
          <w:rFonts w:ascii="Santander Text" w:hAnsi="Santander Text"/>
          <w:lang w:val="en-US"/>
        </w:rPr>
        <w:t>cases,</w:t>
      </w:r>
      <w:r w:rsidR="00B4230E" w:rsidRPr="00FD2455">
        <w:rPr>
          <w:rFonts w:ascii="Santander Text" w:hAnsi="Santander Text"/>
          <w:lang w:val="en-US"/>
        </w:rPr>
        <w:t xml:space="preserve"> it is necessary that units review the list </w:t>
      </w:r>
      <w:proofErr w:type="gramStart"/>
      <w:r w:rsidR="00B4230E" w:rsidRPr="00FD2455">
        <w:rPr>
          <w:rFonts w:ascii="Santander Text" w:hAnsi="Santander Text"/>
          <w:lang w:val="en-US"/>
        </w:rPr>
        <w:t>in order to</w:t>
      </w:r>
      <w:proofErr w:type="gramEnd"/>
      <w:r w:rsidR="00B4230E" w:rsidRPr="00FD2455">
        <w:rPr>
          <w:rFonts w:ascii="Santander Text" w:hAnsi="Santander Text"/>
          <w:lang w:val="en-US"/>
        </w:rPr>
        <w:t xml:space="preserve"> check if they have exposure with</w:t>
      </w:r>
      <w:r w:rsidR="00894C5C" w:rsidRPr="00FD2455">
        <w:rPr>
          <w:rFonts w:ascii="Santander Text" w:hAnsi="Santander Text"/>
          <w:lang w:val="en-US"/>
        </w:rPr>
        <w:t xml:space="preserve"> any of</w:t>
      </w:r>
      <w:r w:rsidR="00B4230E" w:rsidRPr="00FD2455">
        <w:rPr>
          <w:rFonts w:ascii="Santander Text" w:hAnsi="Santander Text"/>
          <w:lang w:val="en-US"/>
        </w:rPr>
        <w:t xml:space="preserve"> them.</w:t>
      </w:r>
      <w:r w:rsidR="007D6A02" w:rsidRPr="00FD2455">
        <w:rPr>
          <w:rFonts w:ascii="Santander Text" w:hAnsi="Santander Text"/>
          <w:lang w:val="en-US"/>
        </w:rPr>
        <w:t xml:space="preserve">  </w:t>
      </w:r>
      <w:r w:rsidRPr="00FD2455">
        <w:rPr>
          <w:rFonts w:ascii="Santander Text" w:hAnsi="Santander Text"/>
          <w:lang w:val="en-US"/>
        </w:rPr>
        <w:t xml:space="preserve"> </w:t>
      </w:r>
    </w:p>
    <w:p w14:paraId="1E2786C0" w14:textId="1FE01348" w:rsidR="0092685F" w:rsidRPr="00FD2455" w:rsidRDefault="00C50E64" w:rsidP="0079210A">
      <w:pPr>
        <w:pStyle w:val="ListParagraph"/>
        <w:spacing w:line="276" w:lineRule="auto"/>
        <w:contextualSpacing w:val="0"/>
        <w:rPr>
          <w:rFonts w:ascii="Santander Text" w:hAnsi="Santander Text"/>
          <w:lang w:val="en-US"/>
        </w:rPr>
      </w:pPr>
      <w:r w:rsidRPr="00FD2455">
        <w:rPr>
          <w:rFonts w:ascii="Santander Text" w:hAnsi="Santander Text"/>
          <w:lang w:val="en-US"/>
        </w:rPr>
        <w:t>If a group is marked as excluded from EU Paris-aligned benchmarks all companies belonging to the group will be excluded.</w:t>
      </w:r>
    </w:p>
    <w:p w14:paraId="7250866C" w14:textId="1C42B7E6" w:rsidR="00782DEA" w:rsidRPr="00FD2455" w:rsidRDefault="00782DEA" w:rsidP="00FD2455">
      <w:pPr>
        <w:pStyle w:val="ListParagraph"/>
        <w:spacing w:before="0" w:beforeAutospacing="0" w:line="276" w:lineRule="auto"/>
        <w:contextualSpacing w:val="0"/>
        <w:rPr>
          <w:rFonts w:ascii="Santander Text" w:hAnsi="Santander Text"/>
          <w:lang w:val="en-US"/>
        </w:rPr>
      </w:pPr>
      <w:r w:rsidRPr="00FD2455">
        <w:rPr>
          <w:rFonts w:ascii="Santander Text" w:hAnsi="Santander Text"/>
          <w:lang w:val="en-US"/>
        </w:rPr>
        <w:t xml:space="preserve">Attached to this guideline, </w:t>
      </w:r>
      <w:r w:rsidR="00501134" w:rsidRPr="00FD2455">
        <w:rPr>
          <w:rFonts w:ascii="Santander Text" w:hAnsi="Santander Text"/>
          <w:lang w:val="en-US"/>
        </w:rPr>
        <w:t>the complete</w:t>
      </w:r>
      <w:r w:rsidRPr="00FD2455">
        <w:rPr>
          <w:rFonts w:ascii="Santander Text" w:hAnsi="Santander Text"/>
          <w:lang w:val="en-US"/>
        </w:rPr>
        <w:t xml:space="preserve"> list of companies excluded from Paris-aligned benchmark has been provided</w:t>
      </w:r>
      <w:r w:rsidR="00DC502A" w:rsidRPr="00FD2455">
        <w:rPr>
          <w:rFonts w:ascii="Santander Text" w:hAnsi="Santander Text"/>
          <w:lang w:val="en-US"/>
        </w:rPr>
        <w:t xml:space="preserve"> </w:t>
      </w:r>
      <w:r w:rsidR="00CB09B3" w:rsidRPr="00FD2455">
        <w:rPr>
          <w:rFonts w:ascii="Santander Text" w:hAnsi="Santander Text"/>
          <w:i/>
          <w:iCs/>
          <w:lang w:val="en-US"/>
        </w:rPr>
        <w:t>(Pillar 3 ESG – Companies excluded from Paris benchmarks.xls)</w:t>
      </w:r>
      <w:r w:rsidRPr="00FD2455">
        <w:rPr>
          <w:rFonts w:ascii="Santander Text" w:hAnsi="Santander Text"/>
          <w:lang w:val="en-US"/>
        </w:rPr>
        <w:t>.</w:t>
      </w:r>
      <w:r w:rsidRPr="00FD2455">
        <w:rPr>
          <w:rFonts w:ascii="Santander Text" w:hAnsi="Santander Text"/>
          <w:color w:val="2F5496" w:themeColor="accent1" w:themeShade="BF"/>
          <w:lang w:val="en-US"/>
        </w:rPr>
        <w:t xml:space="preserve"> </w:t>
      </w:r>
    </w:p>
    <w:p w14:paraId="32CC3B1E" w14:textId="1E1BA8FB" w:rsidR="0021671F" w:rsidRPr="00FD2455" w:rsidRDefault="00BD04AB" w:rsidP="00FD2455">
      <w:pPr>
        <w:pStyle w:val="Heading2"/>
        <w:spacing w:line="276" w:lineRule="auto"/>
        <w:rPr>
          <w:rFonts w:ascii="Santander Text" w:hAnsi="Santander Text"/>
          <w:lang w:val="en-US"/>
        </w:rPr>
      </w:pPr>
      <w:bookmarkStart w:id="25" w:name="_Toc116209756"/>
      <w:r w:rsidRPr="00FD2455">
        <w:rPr>
          <w:rFonts w:ascii="Santander Text" w:hAnsi="Santander Text"/>
          <w:lang w:val="en-US"/>
        </w:rPr>
        <w:t>2.4 Financed emissions</w:t>
      </w:r>
      <w:bookmarkEnd w:id="25"/>
    </w:p>
    <w:p w14:paraId="414FD708" w14:textId="77777777" w:rsidR="00BD04AB" w:rsidRPr="00FD2455" w:rsidRDefault="00BD04AB" w:rsidP="00486826">
      <w:pPr>
        <w:pStyle w:val="ListParagraph"/>
        <w:keepNext/>
        <w:numPr>
          <w:ilvl w:val="1"/>
          <w:numId w:val="26"/>
        </w:numPr>
        <w:spacing w:before="240" w:beforeAutospacing="0" w:after="240" w:afterAutospacing="0" w:line="276" w:lineRule="auto"/>
        <w:contextualSpacing w:val="0"/>
        <w:outlineLvl w:val="2"/>
        <w:rPr>
          <w:rFonts w:ascii="Santander Text" w:hAnsi="Santander Text" w:cs="Arial"/>
          <w:b/>
          <w:bCs/>
          <w:vanish/>
          <w:szCs w:val="26"/>
          <w:u w:val="single"/>
          <w:lang w:val="en-US"/>
        </w:rPr>
      </w:pPr>
    </w:p>
    <w:p w14:paraId="6004A9B1" w14:textId="608DF729" w:rsidR="0021671F" w:rsidRPr="00FD2455" w:rsidRDefault="0021671F" w:rsidP="00486826">
      <w:pPr>
        <w:pStyle w:val="Heading3"/>
        <w:numPr>
          <w:ilvl w:val="2"/>
          <w:numId w:val="26"/>
        </w:numPr>
        <w:spacing w:line="276" w:lineRule="auto"/>
        <w:rPr>
          <w:rFonts w:ascii="Santander Text" w:hAnsi="Santander Text"/>
          <w:lang w:val="en-US"/>
        </w:rPr>
      </w:pPr>
      <w:r w:rsidRPr="00FD2455">
        <w:rPr>
          <w:rFonts w:ascii="Santander Text" w:hAnsi="Santander Text"/>
          <w:lang w:val="en-US"/>
        </w:rPr>
        <w:t>Introduction</w:t>
      </w:r>
    </w:p>
    <w:p w14:paraId="2DEEC331" w14:textId="71946626" w:rsidR="0021671F" w:rsidRPr="00FD2455" w:rsidRDefault="0021671F" w:rsidP="00FD2455">
      <w:pPr>
        <w:spacing w:line="276" w:lineRule="auto"/>
        <w:rPr>
          <w:rFonts w:ascii="Santander Text" w:hAnsi="Santander Text"/>
          <w:lang w:val="en-US"/>
        </w:rPr>
      </w:pPr>
      <w:r w:rsidRPr="00FD2455">
        <w:rPr>
          <w:rFonts w:ascii="Santander Text" w:hAnsi="Santander Text"/>
          <w:lang w:val="en-US"/>
        </w:rPr>
        <w:t xml:space="preserve">Institutions shall start disclosing information on scope 1, 2 and 3 emissions of their </w:t>
      </w:r>
      <w:r w:rsidR="00FE220E" w:rsidRPr="00FD2455">
        <w:rPr>
          <w:rFonts w:ascii="Santander Text" w:hAnsi="Santander Text"/>
          <w:lang w:val="en-US"/>
        </w:rPr>
        <w:t>non-financial</w:t>
      </w:r>
      <w:r w:rsidRPr="00FD2455">
        <w:rPr>
          <w:rFonts w:ascii="Santander Text" w:hAnsi="Santander Text"/>
          <w:lang w:val="en-US"/>
        </w:rPr>
        <w:t xml:space="preserve"> corporations, if already available. Where institutions are not yet estimating their counterparties’ emissions associated with their financing activities, including lending and investment activities, they </w:t>
      </w:r>
      <w:r w:rsidRPr="00FD2455">
        <w:rPr>
          <w:rFonts w:ascii="Santander Text" w:hAnsi="Santander Text"/>
          <w:lang w:val="en-US"/>
        </w:rPr>
        <w:lastRenderedPageBreak/>
        <w:t xml:space="preserve">shall disclose information on their plans to implement methodologies to estimate and disclose this information. </w:t>
      </w:r>
    </w:p>
    <w:p w14:paraId="3BC30B1D" w14:textId="77777777" w:rsidR="0021671F" w:rsidRPr="00FD2455" w:rsidRDefault="0021671F" w:rsidP="00FD2455">
      <w:pPr>
        <w:spacing w:line="276" w:lineRule="auto"/>
        <w:rPr>
          <w:rFonts w:ascii="Santander Text" w:hAnsi="Santander Text"/>
          <w:lang w:val="en-US"/>
        </w:rPr>
      </w:pPr>
      <w:r w:rsidRPr="00FD2455">
        <w:rPr>
          <w:rFonts w:ascii="Santander Text" w:hAnsi="Santander Text"/>
          <w:lang w:val="en-US"/>
        </w:rPr>
        <w:t>Information on financed emissions from the counterparty for all sectors included in the template shall be disclosed as of 30 June 2024 first disclosure reference date.</w:t>
      </w:r>
    </w:p>
    <w:p w14:paraId="448E28FB" w14:textId="77777777" w:rsidR="0021671F" w:rsidRPr="00FD2455" w:rsidRDefault="0021671F" w:rsidP="00FD2455">
      <w:pPr>
        <w:spacing w:line="276" w:lineRule="auto"/>
        <w:rPr>
          <w:rFonts w:ascii="Santander Text" w:hAnsi="Santander Text"/>
          <w:lang w:val="en-US"/>
        </w:rPr>
      </w:pPr>
      <w:r w:rsidRPr="00FD2455">
        <w:rPr>
          <w:rFonts w:ascii="Santander Text" w:hAnsi="Santander Text"/>
          <w:lang w:val="en-US"/>
        </w:rPr>
        <w:t>The scopes should be understood as follows:</w:t>
      </w:r>
    </w:p>
    <w:p w14:paraId="1CC71009" w14:textId="77777777" w:rsidR="0021671F" w:rsidRPr="00FD2455" w:rsidRDefault="0021671F" w:rsidP="00486826">
      <w:pPr>
        <w:pStyle w:val="ListParagraph"/>
        <w:numPr>
          <w:ilvl w:val="0"/>
          <w:numId w:val="23"/>
        </w:numPr>
        <w:spacing w:line="276" w:lineRule="auto"/>
        <w:ind w:left="426"/>
        <w:rPr>
          <w:rFonts w:ascii="Santander Text" w:hAnsi="Santander Text"/>
          <w:lang w:val="en-US"/>
        </w:rPr>
      </w:pPr>
      <w:r w:rsidRPr="00FD2455">
        <w:rPr>
          <w:rFonts w:ascii="Santander Text" w:hAnsi="Santander Text"/>
          <w:b/>
          <w:bCs/>
          <w:lang w:val="en-US"/>
        </w:rPr>
        <w:t>Scope 1:</w:t>
      </w:r>
      <w:r w:rsidRPr="00FD2455">
        <w:rPr>
          <w:rFonts w:ascii="Santander Text" w:hAnsi="Santander Text"/>
          <w:lang w:val="en-US"/>
        </w:rPr>
        <w:t xml:space="preserve"> are direct greenhouse (GHG) emissions that occur from sources that are controlled or owned by an organization (e.g., emissions associated with fuel combustion in boilers, furnaces, vehicles).</w:t>
      </w:r>
    </w:p>
    <w:p w14:paraId="1BBEDD7F" w14:textId="77777777" w:rsidR="0021671F" w:rsidRPr="00FD2455" w:rsidRDefault="0021671F" w:rsidP="00486826">
      <w:pPr>
        <w:pStyle w:val="ListParagraph"/>
        <w:numPr>
          <w:ilvl w:val="0"/>
          <w:numId w:val="23"/>
        </w:numPr>
        <w:spacing w:line="276" w:lineRule="auto"/>
        <w:ind w:left="426"/>
        <w:rPr>
          <w:rFonts w:ascii="Santander Text" w:hAnsi="Santander Text"/>
          <w:lang w:val="en-US"/>
        </w:rPr>
      </w:pPr>
      <w:r w:rsidRPr="00FD2455">
        <w:rPr>
          <w:rFonts w:ascii="Santander Text" w:hAnsi="Santander Text"/>
          <w:b/>
          <w:bCs/>
          <w:lang w:val="en-US"/>
        </w:rPr>
        <w:t>Scope 2:</w:t>
      </w:r>
      <w:r w:rsidRPr="00FD2455">
        <w:rPr>
          <w:rFonts w:ascii="Santander Text" w:hAnsi="Santander Text"/>
          <w:lang w:val="en-US"/>
        </w:rPr>
        <w:t xml:space="preserve"> are indirect emissions from the generation of purchased energy, from a utility provider. In other words, all GHG emissions released in the atmosphere, from the consumption of purchased electricity, steam, </w:t>
      </w:r>
      <w:proofErr w:type="gramStart"/>
      <w:r w:rsidRPr="00FD2455">
        <w:rPr>
          <w:rFonts w:ascii="Santander Text" w:hAnsi="Santander Text"/>
          <w:lang w:val="en-US"/>
        </w:rPr>
        <w:t>heat</w:t>
      </w:r>
      <w:proofErr w:type="gramEnd"/>
      <w:r w:rsidRPr="00FD2455">
        <w:rPr>
          <w:rFonts w:ascii="Santander Text" w:hAnsi="Santander Text"/>
          <w:lang w:val="en-US"/>
        </w:rPr>
        <w:t xml:space="preserve"> and cooling.</w:t>
      </w:r>
    </w:p>
    <w:p w14:paraId="04441BC5" w14:textId="41088322" w:rsidR="0021671F" w:rsidRPr="00FD2455" w:rsidRDefault="0021671F" w:rsidP="00486826">
      <w:pPr>
        <w:pStyle w:val="ListParagraph"/>
        <w:numPr>
          <w:ilvl w:val="0"/>
          <w:numId w:val="23"/>
        </w:numPr>
        <w:spacing w:line="276" w:lineRule="auto"/>
        <w:ind w:left="426"/>
        <w:rPr>
          <w:rFonts w:ascii="Santander Text" w:hAnsi="Santander Text"/>
          <w:lang w:val="en-US"/>
        </w:rPr>
      </w:pPr>
      <w:r w:rsidRPr="00FD2455">
        <w:rPr>
          <w:rFonts w:ascii="Santander Text" w:hAnsi="Santander Text"/>
          <w:b/>
          <w:bCs/>
          <w:lang w:val="en-US"/>
        </w:rPr>
        <w:t>Scope 3:</w:t>
      </w:r>
      <w:r w:rsidRPr="00FD2455">
        <w:rPr>
          <w:rFonts w:ascii="Santander Text" w:hAnsi="Santander Text"/>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w:t>
      </w:r>
      <w:proofErr w:type="gramStart"/>
      <w:r w:rsidRPr="00FD2455">
        <w:rPr>
          <w:rFonts w:ascii="Santander Text" w:hAnsi="Santander Text"/>
          <w:lang w:val="en-US"/>
        </w:rPr>
        <w:t>as a consequence of</w:t>
      </w:r>
      <w:proofErr w:type="gramEnd"/>
      <w:r w:rsidRPr="00FD2455">
        <w:rPr>
          <w:rFonts w:ascii="Santander Text" w:hAnsi="Santander Text"/>
          <w:lang w:val="en-US"/>
        </w:rPr>
        <w:t xml:space="preserve"> using the organization’s products or services</w:t>
      </w:r>
      <w:r w:rsidR="00306CFE" w:rsidRPr="00FD2455">
        <w:rPr>
          <w:rFonts w:ascii="Santander Text" w:hAnsi="Santander Text"/>
          <w:lang w:val="en-US"/>
        </w:rPr>
        <w:t>.</w:t>
      </w:r>
    </w:p>
    <w:p w14:paraId="43EA04BF" w14:textId="77777777" w:rsidR="0021671F" w:rsidRPr="00FD2455" w:rsidRDefault="0021671F" w:rsidP="00FD2455">
      <w:pPr>
        <w:pStyle w:val="Titulostablas"/>
        <w:spacing w:line="276" w:lineRule="auto"/>
        <w:rPr>
          <w:rFonts w:ascii="Santander Text" w:hAnsi="Santander Text"/>
          <w:lang w:val="en-US"/>
        </w:rPr>
      </w:pPr>
      <w:r w:rsidRPr="00FD2455">
        <w:rPr>
          <w:rFonts w:ascii="Santander Text" w:hAnsi="Santander Text"/>
          <w:lang w:val="en-US"/>
        </w:rPr>
        <w:lastRenderedPageBreak/>
        <w:t>Overview of GHG Protocol scopes and emissions across the value chain</w:t>
      </w:r>
      <w:r w:rsidRPr="00FD2455">
        <w:rPr>
          <w:rStyle w:val="FootnoteReference"/>
          <w:rFonts w:ascii="Santander Text" w:hAnsi="Santander Text"/>
          <w:lang w:val="en-US"/>
        </w:rPr>
        <w:footnoteReference w:id="5"/>
      </w:r>
    </w:p>
    <w:p w14:paraId="03C4E55D" w14:textId="77777777" w:rsidR="0021671F" w:rsidRPr="00FD2455" w:rsidRDefault="0021671F" w:rsidP="00FD2455">
      <w:pPr>
        <w:tabs>
          <w:tab w:val="left" w:pos="5387"/>
        </w:tabs>
        <w:spacing w:before="240" w:beforeAutospacing="0" w:line="276" w:lineRule="auto"/>
        <w:ind w:left="68"/>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782D68B0" wp14:editId="69EA1EF3">
            <wp:extent cx="5085848" cy="3554233"/>
            <wp:effectExtent l="0" t="0" r="635" b="825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6"/>
                    <a:stretch>
                      <a:fillRect/>
                    </a:stretch>
                  </pic:blipFill>
                  <pic:spPr>
                    <a:xfrm>
                      <a:off x="0" y="0"/>
                      <a:ext cx="5089418" cy="3556728"/>
                    </a:xfrm>
                    <a:prstGeom prst="rect">
                      <a:avLst/>
                    </a:prstGeom>
                  </pic:spPr>
                </pic:pic>
              </a:graphicData>
            </a:graphic>
          </wp:inline>
        </w:drawing>
      </w:r>
    </w:p>
    <w:p w14:paraId="339FC953" w14:textId="77777777" w:rsidR="0021671F" w:rsidRPr="00FD2455" w:rsidRDefault="0021671F" w:rsidP="00FD2455">
      <w:pPr>
        <w:spacing w:line="276" w:lineRule="auto"/>
        <w:ind w:left="66"/>
        <w:rPr>
          <w:rFonts w:ascii="Santander Text" w:hAnsi="Santander Text"/>
          <w:lang w:val="en-US"/>
        </w:rPr>
      </w:pPr>
      <w:r w:rsidRPr="00FD2455">
        <w:rPr>
          <w:rFonts w:ascii="Santander Text" w:hAnsi="Santander Text"/>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14:paraId="13FB32E5" w14:textId="67A359D2" w:rsidR="0021671F" w:rsidRPr="00FD2455" w:rsidRDefault="0021671F" w:rsidP="00FD2455">
      <w:pPr>
        <w:spacing w:line="276" w:lineRule="auto"/>
        <w:ind w:left="66"/>
        <w:rPr>
          <w:rFonts w:ascii="Santander Text" w:hAnsi="Santander Text"/>
          <w:lang w:val="en-US"/>
        </w:rPr>
      </w:pPr>
      <w:r w:rsidRPr="00FD2455">
        <w:rPr>
          <w:rFonts w:ascii="Santander Text" w:hAnsi="Santander Text"/>
          <w:lang w:val="en-US"/>
        </w:rPr>
        <w:t>PCAF focuses on standardizing the measurement and reporting of financed emissions.</w:t>
      </w:r>
      <w:r w:rsidR="009B756A" w:rsidRPr="00FD2455">
        <w:rPr>
          <w:rFonts w:ascii="Santander Text" w:hAnsi="Santander Text"/>
          <w:lang w:val="en-US"/>
        </w:rPr>
        <w:t xml:space="preserve"> </w:t>
      </w:r>
      <w:r w:rsidRPr="00FD2455">
        <w:rPr>
          <w:rFonts w:ascii="Santander Text" w:hAnsi="Santander Text"/>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14:paraId="3E7835A8" w14:textId="77777777" w:rsidR="00884131" w:rsidRPr="00FD2455" w:rsidRDefault="00884131" w:rsidP="00FD2455">
      <w:pPr>
        <w:spacing w:line="276" w:lineRule="auto"/>
        <w:ind w:left="66"/>
        <w:rPr>
          <w:rFonts w:ascii="Santander Text" w:hAnsi="Santander Text"/>
          <w:lang w:val="en-US"/>
        </w:rPr>
      </w:pPr>
      <w:bookmarkStart w:id="26" w:name="_Hlk114554182"/>
      <w:r w:rsidRPr="00FD2455">
        <w:rPr>
          <w:rFonts w:ascii="Santander Text" w:hAnsi="Santander Text"/>
          <w:lang w:val="en-US"/>
        </w:rPr>
        <w:t xml:space="preserve">The asset classes covered in the Global GHG Accounting and Reporting Standard are the following ones: </w:t>
      </w:r>
    </w:p>
    <w:p w14:paraId="24AF544F" w14:textId="77777777" w:rsidR="00884131" w:rsidRPr="00FD2455" w:rsidRDefault="00884131" w:rsidP="00486826">
      <w:pPr>
        <w:pStyle w:val="ListParagraph"/>
        <w:numPr>
          <w:ilvl w:val="0"/>
          <w:numId w:val="82"/>
        </w:numPr>
        <w:spacing w:line="276" w:lineRule="auto"/>
        <w:rPr>
          <w:rFonts w:ascii="Santander Text" w:hAnsi="Santander Text"/>
          <w:lang w:val="en-US"/>
        </w:rPr>
      </w:pPr>
      <w:r w:rsidRPr="00FD2455">
        <w:rPr>
          <w:rFonts w:ascii="Santander Text" w:hAnsi="Santander Text"/>
          <w:lang w:val="en-US"/>
        </w:rPr>
        <w:lastRenderedPageBreak/>
        <w:t>Business loans and unlisted equity</w:t>
      </w:r>
    </w:p>
    <w:p w14:paraId="75423236" w14:textId="77777777" w:rsidR="00884131" w:rsidRPr="00FD2455" w:rsidRDefault="00884131" w:rsidP="00486826">
      <w:pPr>
        <w:pStyle w:val="ListParagraph"/>
        <w:numPr>
          <w:ilvl w:val="0"/>
          <w:numId w:val="82"/>
        </w:numPr>
        <w:spacing w:line="276" w:lineRule="auto"/>
        <w:rPr>
          <w:rFonts w:ascii="Santander Text" w:hAnsi="Santander Text"/>
          <w:lang w:val="en-US"/>
        </w:rPr>
      </w:pPr>
      <w:r w:rsidRPr="00FD2455">
        <w:rPr>
          <w:rFonts w:ascii="Santander Text" w:hAnsi="Santander Text"/>
          <w:lang w:val="en-US"/>
        </w:rPr>
        <w:t>Listed equity and corporate bonds</w:t>
      </w:r>
    </w:p>
    <w:p w14:paraId="078D47D1" w14:textId="77777777" w:rsidR="00884131" w:rsidRPr="00FD2455" w:rsidRDefault="00884131" w:rsidP="00486826">
      <w:pPr>
        <w:pStyle w:val="ListParagraph"/>
        <w:numPr>
          <w:ilvl w:val="0"/>
          <w:numId w:val="82"/>
        </w:numPr>
        <w:spacing w:line="276" w:lineRule="auto"/>
        <w:rPr>
          <w:rFonts w:ascii="Santander Text" w:hAnsi="Santander Text"/>
          <w:lang w:val="en-US"/>
        </w:rPr>
      </w:pPr>
      <w:r w:rsidRPr="00FD2455">
        <w:rPr>
          <w:rFonts w:ascii="Santander Text" w:hAnsi="Santander Text"/>
          <w:lang w:val="en-US"/>
        </w:rPr>
        <w:t>Project finance</w:t>
      </w:r>
    </w:p>
    <w:p w14:paraId="5208DCB0" w14:textId="77777777" w:rsidR="00884131" w:rsidRPr="00FD2455" w:rsidRDefault="00884131" w:rsidP="00486826">
      <w:pPr>
        <w:pStyle w:val="ListParagraph"/>
        <w:numPr>
          <w:ilvl w:val="0"/>
          <w:numId w:val="82"/>
        </w:numPr>
        <w:spacing w:line="276" w:lineRule="auto"/>
        <w:rPr>
          <w:rFonts w:ascii="Santander Text" w:hAnsi="Santander Text"/>
          <w:lang w:val="en-US"/>
        </w:rPr>
      </w:pPr>
      <w:r w:rsidRPr="00FD2455">
        <w:rPr>
          <w:rFonts w:ascii="Santander Text" w:hAnsi="Santander Text"/>
          <w:lang w:val="en-US"/>
        </w:rPr>
        <w:t>Commercial real estate</w:t>
      </w:r>
    </w:p>
    <w:p w14:paraId="39073BE2" w14:textId="77777777" w:rsidR="00884131" w:rsidRPr="00FD2455" w:rsidRDefault="00884131" w:rsidP="00486826">
      <w:pPr>
        <w:pStyle w:val="ListParagraph"/>
        <w:numPr>
          <w:ilvl w:val="0"/>
          <w:numId w:val="82"/>
        </w:numPr>
        <w:spacing w:line="276" w:lineRule="auto"/>
        <w:rPr>
          <w:rFonts w:ascii="Santander Text" w:hAnsi="Santander Text"/>
          <w:lang w:val="en-US"/>
        </w:rPr>
      </w:pPr>
      <w:r w:rsidRPr="00FD2455">
        <w:rPr>
          <w:rFonts w:ascii="Santander Text" w:hAnsi="Santander Text"/>
          <w:lang w:val="en-US"/>
        </w:rPr>
        <w:t>Mortgages</w:t>
      </w:r>
    </w:p>
    <w:p w14:paraId="65910ED0" w14:textId="77777777" w:rsidR="00884131" w:rsidRPr="00FD2455" w:rsidRDefault="00884131" w:rsidP="00486826">
      <w:pPr>
        <w:pStyle w:val="ListParagraph"/>
        <w:numPr>
          <w:ilvl w:val="0"/>
          <w:numId w:val="82"/>
        </w:numPr>
        <w:spacing w:line="276" w:lineRule="auto"/>
        <w:rPr>
          <w:rFonts w:ascii="Santander Text" w:hAnsi="Santander Text"/>
          <w:lang w:val="en-US"/>
        </w:rPr>
      </w:pPr>
      <w:r w:rsidRPr="00FD2455">
        <w:rPr>
          <w:rFonts w:ascii="Santander Text" w:hAnsi="Santander Text"/>
          <w:lang w:val="en-US"/>
        </w:rPr>
        <w:t>Motor vehicle loans</w:t>
      </w:r>
    </w:p>
    <w:p w14:paraId="08F226DF" w14:textId="77777777" w:rsidR="00884131" w:rsidRPr="00FD2455" w:rsidRDefault="00884131" w:rsidP="00FD2455">
      <w:pPr>
        <w:spacing w:line="276" w:lineRule="auto"/>
        <w:rPr>
          <w:rFonts w:ascii="Santander Text" w:hAnsi="Santander Text"/>
          <w:lang w:val="en-US"/>
        </w:rPr>
      </w:pPr>
      <w:r w:rsidRPr="00FD2455">
        <w:rPr>
          <w:rFonts w:ascii="Santander Text" w:hAnsi="Santander Text"/>
          <w:lang w:val="en-US"/>
        </w:rPr>
        <w:t xml:space="preserve">In the first version of these functional guidelines only the business loans and unlisted equity approach was included, </w:t>
      </w:r>
      <w:proofErr w:type="gramStart"/>
      <w:r w:rsidRPr="00FD2455">
        <w:rPr>
          <w:rFonts w:ascii="Santander Text" w:hAnsi="Santander Text"/>
          <w:lang w:val="en-US"/>
        </w:rPr>
        <w:t>in order to</w:t>
      </w:r>
      <w:proofErr w:type="gramEnd"/>
      <w:r w:rsidRPr="00FD2455">
        <w:rPr>
          <w:rFonts w:ascii="Santander Text" w:hAnsi="Santander Text"/>
          <w:lang w:val="en-US"/>
        </w:rPr>
        <w:t xml:space="preserve"> simplify the approach for the first Pilar 3 ESG disclosure. </w:t>
      </w:r>
    </w:p>
    <w:p w14:paraId="4CC9DC4D" w14:textId="77777777" w:rsidR="00884131" w:rsidRPr="000F7941" w:rsidRDefault="00884131" w:rsidP="00FD2455">
      <w:pPr>
        <w:spacing w:line="276" w:lineRule="auto"/>
        <w:rPr>
          <w:rFonts w:ascii="Santander Text" w:hAnsi="Santander Text"/>
          <w:lang w:val="en-US"/>
        </w:rPr>
      </w:pPr>
      <w:r w:rsidRPr="00FD2455">
        <w:rPr>
          <w:rFonts w:ascii="Santander Text" w:hAnsi="Santander Text"/>
          <w:lang w:val="en-US"/>
        </w:rPr>
        <w:t xml:space="preserve">However, due to the request from different units to have a specific approach for their portfolio, these functional guidelines have been updated </w:t>
      </w:r>
      <w:proofErr w:type="gramStart"/>
      <w:r w:rsidRPr="00FD2455">
        <w:rPr>
          <w:rFonts w:ascii="Santander Text" w:hAnsi="Santander Text"/>
          <w:lang w:val="en-US"/>
        </w:rPr>
        <w:t>in order to</w:t>
      </w:r>
      <w:proofErr w:type="gramEnd"/>
      <w:r w:rsidRPr="00FD2455">
        <w:rPr>
          <w:rFonts w:ascii="Santander Text" w:hAnsi="Santander Text"/>
          <w:lang w:val="en-US"/>
        </w:rPr>
        <w:t xml:space="preserve"> include all PCAF approaches for each asset class (</w:t>
      </w:r>
      <w:r w:rsidRPr="000F7941">
        <w:rPr>
          <w:rFonts w:ascii="Santander Text" w:hAnsi="Santander Text"/>
          <w:lang w:val="en-US"/>
        </w:rPr>
        <w:t>except for the retail mortgages approach, since in Pillar 3 ESG only corporate financed emissions have to be reported).</w:t>
      </w:r>
    </w:p>
    <w:p w14:paraId="06F799F1" w14:textId="0A5B896A" w:rsidR="00F823A1" w:rsidRPr="000F7941" w:rsidRDefault="00884131" w:rsidP="00FD2455">
      <w:pPr>
        <w:spacing w:line="276" w:lineRule="auto"/>
        <w:rPr>
          <w:rFonts w:ascii="Santander Text" w:hAnsi="Santander Text" w:cs="Arial"/>
          <w:szCs w:val="20"/>
          <w:lang w:val="en-US" w:eastAsia="en-US"/>
        </w:rPr>
      </w:pPr>
      <w:r w:rsidRPr="000F7941">
        <w:rPr>
          <w:rFonts w:ascii="Santander Text" w:hAnsi="Santander Text" w:cs="Arial"/>
          <w:szCs w:val="20"/>
          <w:lang w:val="en-US" w:eastAsia="en-US"/>
        </w:rPr>
        <w:t xml:space="preserve">For the first Pilar 3 disclosure (February 2023) only the application of the </w:t>
      </w:r>
      <w:r w:rsidR="0058719C" w:rsidRPr="000F7941">
        <w:rPr>
          <w:rFonts w:ascii="Santander Text" w:hAnsi="Santander Text" w:cs="Arial"/>
          <w:szCs w:val="20"/>
          <w:lang w:val="en-US" w:eastAsia="en-US"/>
        </w:rPr>
        <w:t xml:space="preserve">corporate business loans, </w:t>
      </w:r>
      <w:proofErr w:type="gramStart"/>
      <w:r w:rsidR="0058719C" w:rsidRPr="000F7941">
        <w:rPr>
          <w:rFonts w:ascii="Santander Text" w:hAnsi="Santander Text" w:cs="Arial"/>
          <w:szCs w:val="20"/>
          <w:lang w:val="en-US" w:eastAsia="en-US"/>
        </w:rPr>
        <w:t>equity</w:t>
      </w:r>
      <w:proofErr w:type="gramEnd"/>
      <w:r w:rsidR="0058719C" w:rsidRPr="000F7941">
        <w:rPr>
          <w:rFonts w:ascii="Santander Text" w:hAnsi="Santander Text" w:cs="Arial"/>
          <w:szCs w:val="20"/>
          <w:lang w:val="en-US" w:eastAsia="en-US"/>
        </w:rPr>
        <w:t xml:space="preserve"> and bonds calculation process</w:t>
      </w:r>
      <w:r w:rsidRPr="000F7941">
        <w:rPr>
          <w:rFonts w:ascii="Santander Text" w:hAnsi="Santander Text" w:cs="Arial"/>
          <w:szCs w:val="20"/>
          <w:lang w:val="en-US" w:eastAsia="en-US"/>
        </w:rPr>
        <w:t xml:space="preserve"> approach </w:t>
      </w:r>
      <w:r w:rsidR="0058719C" w:rsidRPr="000F7941">
        <w:rPr>
          <w:rFonts w:ascii="Santander Text" w:hAnsi="Santander Text" w:cs="Arial"/>
          <w:szCs w:val="20"/>
          <w:lang w:val="en-US" w:eastAsia="en-US"/>
        </w:rPr>
        <w:t xml:space="preserve">(explained in section 2.4.3.2.) </w:t>
      </w:r>
      <w:r w:rsidR="00F823A1" w:rsidRPr="000F7941">
        <w:rPr>
          <w:rFonts w:ascii="Santander Text" w:hAnsi="Santander Text" w:cs="Arial"/>
          <w:szCs w:val="20"/>
          <w:lang w:val="en-US" w:eastAsia="en-US"/>
        </w:rPr>
        <w:t xml:space="preserve">was </w:t>
      </w:r>
      <w:r w:rsidRPr="000F7941">
        <w:rPr>
          <w:rFonts w:ascii="Santander Text" w:hAnsi="Santander Text" w:cs="Arial"/>
          <w:szCs w:val="20"/>
          <w:lang w:val="en-US" w:eastAsia="en-US"/>
        </w:rPr>
        <w:t xml:space="preserve">required by the </w:t>
      </w:r>
      <w:r w:rsidR="0058719C" w:rsidRPr="000F7941">
        <w:rPr>
          <w:rFonts w:ascii="Santander Text" w:hAnsi="Santander Text" w:cs="Arial"/>
          <w:szCs w:val="20"/>
          <w:lang w:val="en-US" w:eastAsia="en-US"/>
        </w:rPr>
        <w:t>G</w:t>
      </w:r>
      <w:r w:rsidRPr="000F7941">
        <w:rPr>
          <w:rFonts w:ascii="Santander Text" w:hAnsi="Santander Text" w:cs="Arial"/>
          <w:szCs w:val="20"/>
          <w:lang w:val="en-US" w:eastAsia="en-US"/>
        </w:rPr>
        <w:t>roup, all other approaches being voluntary</w:t>
      </w:r>
      <w:r w:rsidR="00AC60DD" w:rsidRPr="000F7941">
        <w:rPr>
          <w:rFonts w:cs="Arial"/>
          <w:szCs w:val="20"/>
          <w:vertAlign w:val="superscript"/>
          <w:lang w:eastAsia="en-US"/>
        </w:rPr>
        <w:footnoteReference w:id="6"/>
      </w:r>
      <w:r w:rsidRPr="000F7941">
        <w:rPr>
          <w:rFonts w:ascii="Santander Text" w:hAnsi="Santander Text" w:cs="Arial"/>
          <w:szCs w:val="20"/>
          <w:vertAlign w:val="superscript"/>
          <w:lang w:val="en-US" w:eastAsia="en-US"/>
        </w:rPr>
        <w:t xml:space="preserve"> </w:t>
      </w:r>
    </w:p>
    <w:p w14:paraId="58C28258" w14:textId="3F7A8F7F" w:rsidR="008C15CC" w:rsidRPr="000F7941" w:rsidRDefault="008C15CC" w:rsidP="0065796D">
      <w:pPr>
        <w:spacing w:line="276" w:lineRule="auto"/>
        <w:rPr>
          <w:rFonts w:ascii="Santander Text" w:hAnsi="Santander Text" w:cs="Arial"/>
          <w:szCs w:val="20"/>
          <w:lang w:val="en-US" w:eastAsia="en-US"/>
        </w:rPr>
      </w:pPr>
      <w:r w:rsidRPr="000F7941">
        <w:rPr>
          <w:rFonts w:ascii="Santander Text" w:hAnsi="Santander Text" w:cs="Arial"/>
          <w:szCs w:val="20"/>
          <w:lang w:val="en-US" w:eastAsia="en-US"/>
        </w:rPr>
        <w:t xml:space="preserve">For the </w:t>
      </w:r>
      <w:r w:rsidR="00D76F20" w:rsidRPr="000F7941">
        <w:rPr>
          <w:rFonts w:ascii="Santander Text" w:hAnsi="Santander Text" w:cs="Arial"/>
          <w:szCs w:val="20"/>
          <w:lang w:val="en-US" w:eastAsia="en-US"/>
        </w:rPr>
        <w:t>disclosure</w:t>
      </w:r>
      <w:r w:rsidRPr="000F7941">
        <w:rPr>
          <w:rFonts w:ascii="Santander Text" w:hAnsi="Santander Text" w:cs="Arial"/>
          <w:szCs w:val="20"/>
          <w:lang w:val="en-US" w:eastAsia="en-US"/>
        </w:rPr>
        <w:t xml:space="preserve"> taking place in June 2023, it will be necessary to implement all the remaining approaches for all</w:t>
      </w:r>
      <w:r w:rsidR="00305BDF" w:rsidRPr="000F7941">
        <w:rPr>
          <w:rFonts w:ascii="Santander Text" w:hAnsi="Santander Text" w:cs="Arial"/>
          <w:szCs w:val="20"/>
          <w:lang w:val="en-US" w:eastAsia="en-US"/>
        </w:rPr>
        <w:t xml:space="preserve"> units. </w:t>
      </w:r>
      <w:r w:rsidR="00D76F20" w:rsidRPr="000F7941">
        <w:rPr>
          <w:rFonts w:ascii="Santander Text" w:hAnsi="Santander Text" w:cs="Arial"/>
          <w:szCs w:val="20"/>
          <w:lang w:val="en-US" w:eastAsia="en-US"/>
        </w:rPr>
        <w:t>In case there is a portfolio that is not significant</w:t>
      </w:r>
      <w:r w:rsidRPr="000F7941">
        <w:rPr>
          <w:rFonts w:ascii="Santander Text" w:hAnsi="Santander Text" w:cs="Arial"/>
          <w:szCs w:val="20"/>
          <w:lang w:val="en-US" w:eastAsia="en-US"/>
        </w:rPr>
        <w:t xml:space="preserve"> to the total amount reported</w:t>
      </w:r>
      <w:r w:rsidR="00D76F20" w:rsidRPr="000F7941">
        <w:rPr>
          <w:rFonts w:ascii="Santander Text" w:hAnsi="Santander Text" w:cs="Arial"/>
          <w:szCs w:val="20"/>
          <w:lang w:val="en-US" w:eastAsia="en-US"/>
        </w:rPr>
        <w:t xml:space="preserve">, the calculation will be less of a priority at the </w:t>
      </w:r>
      <w:proofErr w:type="gramStart"/>
      <w:r w:rsidR="00D76F20" w:rsidRPr="000F7941">
        <w:rPr>
          <w:rFonts w:ascii="Santander Text" w:hAnsi="Santander Text" w:cs="Arial"/>
          <w:szCs w:val="20"/>
          <w:lang w:val="en-US" w:eastAsia="en-US"/>
        </w:rPr>
        <w:t>moment, but</w:t>
      </w:r>
      <w:proofErr w:type="gramEnd"/>
      <w:r w:rsidR="00D76F20" w:rsidRPr="000F7941">
        <w:rPr>
          <w:rFonts w:ascii="Santander Text" w:hAnsi="Santander Text" w:cs="Arial"/>
          <w:szCs w:val="20"/>
          <w:lang w:val="en-US" w:eastAsia="en-US"/>
        </w:rPr>
        <w:t xml:space="preserve"> will be required to calculate for future Pillar 3 disclosures</w:t>
      </w:r>
      <w:r w:rsidRPr="000F7941">
        <w:rPr>
          <w:rFonts w:ascii="Santander Text" w:hAnsi="Santander Text" w:cs="Arial"/>
          <w:szCs w:val="20"/>
          <w:lang w:val="en-US" w:eastAsia="en-US"/>
        </w:rPr>
        <w:t xml:space="preserve">. </w:t>
      </w:r>
    </w:p>
    <w:bookmarkEnd w:id="26"/>
    <w:p w14:paraId="26DC4872" w14:textId="4968BD3D" w:rsidR="0021671F" w:rsidRPr="00C632A4" w:rsidRDefault="0021671F" w:rsidP="00486826">
      <w:pPr>
        <w:pStyle w:val="Heading3"/>
        <w:numPr>
          <w:ilvl w:val="2"/>
          <w:numId w:val="26"/>
        </w:numPr>
        <w:spacing w:line="276" w:lineRule="auto"/>
        <w:rPr>
          <w:rFonts w:ascii="Santander Text" w:hAnsi="Santander Text"/>
          <w:lang w:val="en-US"/>
        </w:rPr>
      </w:pPr>
      <w:r w:rsidRPr="00C632A4">
        <w:rPr>
          <w:rFonts w:ascii="Santander Text" w:hAnsi="Santander Text"/>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118"/>
        <w:gridCol w:w="3118"/>
      </w:tblGrid>
      <w:tr w:rsidR="0021671F" w:rsidRPr="00FD2455" w14:paraId="0BE17C1D" w14:textId="77777777" w:rsidTr="00E77B66">
        <w:trPr>
          <w:tblHeader/>
          <w:jc w:val="center"/>
        </w:trPr>
        <w:tc>
          <w:tcPr>
            <w:tcW w:w="2268" w:type="dxa"/>
            <w:tcBorders>
              <w:bottom w:val="single" w:sz="12" w:space="0" w:color="FF0000"/>
            </w:tcBorders>
            <w:vAlign w:val="center"/>
          </w:tcPr>
          <w:p w14:paraId="6BD3FB4D" w14:textId="77777777" w:rsidR="0021671F" w:rsidRPr="00FD2455" w:rsidRDefault="0021671F"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3118" w:type="dxa"/>
            <w:tcBorders>
              <w:bottom w:val="single" w:sz="12" w:space="0" w:color="FF0000"/>
            </w:tcBorders>
            <w:vAlign w:val="center"/>
          </w:tcPr>
          <w:p w14:paraId="3E5CBA86" w14:textId="77777777" w:rsidR="0021671F" w:rsidRPr="00FD2455" w:rsidRDefault="0021671F"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3118" w:type="dxa"/>
            <w:tcBorders>
              <w:bottom w:val="single" w:sz="12" w:space="0" w:color="FF0000"/>
            </w:tcBorders>
            <w:vAlign w:val="center"/>
          </w:tcPr>
          <w:p w14:paraId="066C82C5" w14:textId="77777777" w:rsidR="0021671F" w:rsidRPr="00FD2455" w:rsidRDefault="0021671F"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C670FB" w:rsidRPr="00FD2455" w14:paraId="7EB02353" w14:textId="77777777" w:rsidTr="0065796D">
        <w:trPr>
          <w:jc w:val="center"/>
        </w:trPr>
        <w:tc>
          <w:tcPr>
            <w:tcW w:w="2268" w:type="dxa"/>
            <w:tcBorders>
              <w:top w:val="single" w:sz="12" w:space="0" w:color="FF0000"/>
              <w:bottom w:val="single" w:sz="4" w:space="0" w:color="D0CECE" w:themeColor="background2" w:themeShade="E6"/>
            </w:tcBorders>
            <w:vAlign w:val="center"/>
          </w:tcPr>
          <w:p w14:paraId="0C5069F1" w14:textId="5D0B87E9" w:rsidR="00C670FB" w:rsidRPr="000F7941" w:rsidRDefault="00C632A4" w:rsidP="00FD2455">
            <w:pPr>
              <w:spacing w:line="276" w:lineRule="auto"/>
              <w:rPr>
                <w:rFonts w:ascii="Santander Text" w:hAnsi="Santander Text" w:cs="Arial"/>
                <w:szCs w:val="20"/>
                <w:lang w:val="en-US"/>
              </w:rPr>
            </w:pPr>
            <w:r w:rsidRPr="000F7941">
              <w:rPr>
                <w:rFonts w:ascii="Santander Text" w:hAnsi="Santander Text" w:cs="Arial"/>
                <w:szCs w:val="20"/>
                <w:lang w:val="en-US"/>
              </w:rPr>
              <w:t>MdD_93_GHGE_GHG Financed emissions</w:t>
            </w:r>
          </w:p>
        </w:tc>
        <w:tc>
          <w:tcPr>
            <w:tcW w:w="3118" w:type="dxa"/>
            <w:tcBorders>
              <w:top w:val="single" w:sz="12" w:space="0" w:color="FF0000"/>
              <w:bottom w:val="single" w:sz="4" w:space="0" w:color="D0CECE" w:themeColor="background2" w:themeShade="E6"/>
            </w:tcBorders>
            <w:vAlign w:val="center"/>
          </w:tcPr>
          <w:p w14:paraId="03FD0265" w14:textId="0468ADB2" w:rsidR="00C670FB" w:rsidRPr="000F7941" w:rsidRDefault="00F823A1">
            <w:pPr>
              <w:spacing w:line="276" w:lineRule="auto"/>
              <w:jc w:val="center"/>
              <w:rPr>
                <w:rFonts w:ascii="Santander Text" w:hAnsi="Santander Text" w:cs="Arial"/>
                <w:szCs w:val="20"/>
                <w:lang w:val="en-US"/>
              </w:rPr>
            </w:pPr>
            <w:r w:rsidRPr="000F7941">
              <w:rPr>
                <w:rFonts w:ascii="Santander Text" w:hAnsi="Santander Text" w:cs="Arial"/>
                <w:szCs w:val="20"/>
                <w:lang w:val="en-US"/>
              </w:rPr>
              <w:t xml:space="preserve">Client </w:t>
            </w:r>
            <w:proofErr w:type="spellStart"/>
            <w:r w:rsidRPr="000F7941">
              <w:rPr>
                <w:rFonts w:ascii="Santander Text" w:hAnsi="Santander Text" w:cs="Arial"/>
                <w:szCs w:val="20"/>
                <w:lang w:val="en-US"/>
              </w:rPr>
              <w:t>Emission_area</w:t>
            </w:r>
            <w:proofErr w:type="spellEnd"/>
          </w:p>
        </w:tc>
        <w:tc>
          <w:tcPr>
            <w:tcW w:w="3118" w:type="dxa"/>
            <w:tcBorders>
              <w:top w:val="single" w:sz="12" w:space="0" w:color="FF0000"/>
              <w:bottom w:val="single" w:sz="4" w:space="0" w:color="D0CECE" w:themeColor="background2" w:themeShade="E6"/>
            </w:tcBorders>
            <w:vAlign w:val="center"/>
          </w:tcPr>
          <w:p w14:paraId="1C5186E1" w14:textId="3EDC42BB" w:rsidR="00C670FB" w:rsidRPr="000F7941" w:rsidRDefault="00F823A1">
            <w:pPr>
              <w:spacing w:after="0" w:afterAutospacing="0" w:line="276" w:lineRule="auto"/>
              <w:jc w:val="center"/>
              <w:rPr>
                <w:rFonts w:ascii="Santander Text" w:hAnsi="Santander Text"/>
                <w:lang w:val="en-US"/>
              </w:rPr>
            </w:pPr>
            <w:r w:rsidRPr="000F7941">
              <w:rPr>
                <w:rFonts w:ascii="Santander Text" w:hAnsi="Santander Text"/>
                <w:lang w:val="en-US"/>
              </w:rPr>
              <w:t>Client Emission Area</w:t>
            </w:r>
          </w:p>
        </w:tc>
      </w:tr>
      <w:tr w:rsidR="00F823A1" w:rsidRPr="00FD2455" w14:paraId="42CF2C9C" w14:textId="77777777" w:rsidTr="00C670FB">
        <w:trPr>
          <w:jc w:val="center"/>
        </w:trPr>
        <w:tc>
          <w:tcPr>
            <w:tcW w:w="2268" w:type="dxa"/>
            <w:tcBorders>
              <w:top w:val="single" w:sz="4" w:space="0" w:color="D0CECE" w:themeColor="background2" w:themeShade="E6"/>
              <w:bottom w:val="single" w:sz="6" w:space="0" w:color="BFBFBF" w:themeColor="background1" w:themeShade="BF"/>
            </w:tcBorders>
            <w:vAlign w:val="center"/>
          </w:tcPr>
          <w:p w14:paraId="0C1ED969" w14:textId="2DBCC04E" w:rsidR="00F823A1" w:rsidRPr="000F7941" w:rsidRDefault="00F823A1" w:rsidP="00F823A1">
            <w:pPr>
              <w:spacing w:line="276" w:lineRule="auto"/>
              <w:rPr>
                <w:rFonts w:ascii="Santander Text" w:hAnsi="Santander Text" w:cs="Arial"/>
                <w:szCs w:val="20"/>
                <w:lang w:val="en-US"/>
              </w:rPr>
            </w:pPr>
            <w:r w:rsidRPr="000F7941">
              <w:rPr>
                <w:rFonts w:ascii="Santander Text" w:hAnsi="Santander Text"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16874E4A" w14:textId="3D2A4707" w:rsidR="00F823A1" w:rsidRPr="000F7941" w:rsidRDefault="00F823A1" w:rsidP="00F823A1">
            <w:pPr>
              <w:spacing w:line="276" w:lineRule="auto"/>
              <w:jc w:val="center"/>
              <w:rPr>
                <w:rFonts w:ascii="Santander Text" w:hAnsi="Santander Text" w:cs="Arial"/>
                <w:szCs w:val="20"/>
                <w:lang w:val="en-US"/>
              </w:rPr>
            </w:pPr>
            <w:r w:rsidRPr="000F7941">
              <w:rPr>
                <w:rFonts w:ascii="Santander Text" w:hAnsi="Santander Text" w:cs="Arial"/>
                <w:szCs w:val="20"/>
                <w:lang w:val="en-US"/>
              </w:rPr>
              <w:t>Calculation approach</w:t>
            </w:r>
          </w:p>
        </w:tc>
        <w:tc>
          <w:tcPr>
            <w:tcW w:w="3118" w:type="dxa"/>
            <w:tcBorders>
              <w:top w:val="single" w:sz="4" w:space="0" w:color="D0CECE" w:themeColor="background2" w:themeShade="E6"/>
              <w:bottom w:val="single" w:sz="6" w:space="0" w:color="BFBFBF" w:themeColor="background1" w:themeShade="BF"/>
            </w:tcBorders>
            <w:vAlign w:val="center"/>
          </w:tcPr>
          <w:p w14:paraId="5FD328C0" w14:textId="19F3B774" w:rsidR="00F823A1" w:rsidRPr="000F7941" w:rsidRDefault="00F823A1" w:rsidP="00F823A1">
            <w:pPr>
              <w:spacing w:after="0" w:afterAutospacing="0" w:line="276" w:lineRule="auto"/>
              <w:jc w:val="center"/>
              <w:rPr>
                <w:rFonts w:ascii="Santander Text" w:hAnsi="Santander Text"/>
                <w:lang w:val="en-US"/>
              </w:rPr>
            </w:pPr>
            <w:r w:rsidRPr="000F7941">
              <w:rPr>
                <w:rFonts w:ascii="Santander Text" w:hAnsi="Santander Text"/>
                <w:lang w:val="en-US"/>
              </w:rPr>
              <w:t>Calculation approach</w:t>
            </w:r>
          </w:p>
        </w:tc>
      </w:tr>
      <w:tr w:rsidR="00F823A1" w:rsidRPr="00FD2455" w14:paraId="19927354" w14:textId="77777777" w:rsidTr="0065796D">
        <w:trPr>
          <w:jc w:val="center"/>
        </w:trPr>
        <w:tc>
          <w:tcPr>
            <w:tcW w:w="2268" w:type="dxa"/>
            <w:tcBorders>
              <w:top w:val="single" w:sz="4" w:space="0" w:color="D0CECE" w:themeColor="background2" w:themeShade="E6"/>
              <w:bottom w:val="single" w:sz="6" w:space="0" w:color="BFBFBF" w:themeColor="background1" w:themeShade="BF"/>
            </w:tcBorders>
            <w:vAlign w:val="center"/>
          </w:tcPr>
          <w:p w14:paraId="64630F05" w14:textId="77777777" w:rsidR="00F823A1" w:rsidRPr="000F7941" w:rsidRDefault="00F823A1" w:rsidP="00F823A1">
            <w:pPr>
              <w:spacing w:line="276" w:lineRule="auto"/>
              <w:rPr>
                <w:rFonts w:ascii="Santander Text" w:hAnsi="Santander Text" w:cs="Arial"/>
                <w:szCs w:val="20"/>
                <w:lang w:val="en-US"/>
              </w:rPr>
            </w:pPr>
            <w:r w:rsidRPr="000F7941">
              <w:rPr>
                <w:rFonts w:ascii="Santander Text" w:hAnsi="Santander Text"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47440C48" w14:textId="77777777" w:rsidR="00F823A1" w:rsidRPr="000F7941" w:rsidRDefault="00F823A1" w:rsidP="00F823A1">
            <w:pPr>
              <w:spacing w:line="276" w:lineRule="auto"/>
              <w:jc w:val="center"/>
              <w:rPr>
                <w:rFonts w:ascii="Santander Text" w:hAnsi="Santander Text" w:cs="Arial"/>
                <w:szCs w:val="20"/>
                <w:lang w:val="en-US"/>
              </w:rPr>
            </w:pPr>
            <w:r w:rsidRPr="000F7941">
              <w:rPr>
                <w:rFonts w:ascii="Santander Text" w:hAnsi="Santander Text" w:cs="Arial"/>
                <w:szCs w:val="20"/>
                <w:lang w:val="en-US"/>
              </w:rPr>
              <w:t>GHG financed emissions scope 1 (metric)</w:t>
            </w:r>
          </w:p>
        </w:tc>
        <w:tc>
          <w:tcPr>
            <w:tcW w:w="3118" w:type="dxa"/>
            <w:tcBorders>
              <w:top w:val="single" w:sz="4" w:space="0" w:color="D0CECE" w:themeColor="background2" w:themeShade="E6"/>
              <w:bottom w:val="single" w:sz="6" w:space="0" w:color="BFBFBF" w:themeColor="background1" w:themeShade="BF"/>
            </w:tcBorders>
            <w:vAlign w:val="center"/>
          </w:tcPr>
          <w:p w14:paraId="1897FB5A" w14:textId="2E4554B6" w:rsidR="00F823A1" w:rsidRPr="000F7941" w:rsidRDefault="00F823A1" w:rsidP="00F823A1">
            <w:pPr>
              <w:spacing w:after="0" w:afterAutospacing="0" w:line="276" w:lineRule="auto"/>
              <w:jc w:val="center"/>
              <w:rPr>
                <w:rFonts w:ascii="Santander Text" w:hAnsi="Santander Text"/>
                <w:lang w:val="en-US"/>
              </w:rPr>
            </w:pPr>
            <w:r w:rsidRPr="000F7941">
              <w:rPr>
                <w:rFonts w:ascii="Santander Text" w:hAnsi="Santander Text"/>
                <w:lang w:val="en-US"/>
              </w:rPr>
              <w:t>GHG Financed emissions: Scope 1</w:t>
            </w:r>
          </w:p>
        </w:tc>
      </w:tr>
      <w:tr w:rsidR="00F823A1" w:rsidRPr="00FD2455" w14:paraId="77A103E0"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225F29DF"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37D60703"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2 (metric)</w:t>
            </w:r>
          </w:p>
        </w:tc>
        <w:tc>
          <w:tcPr>
            <w:tcW w:w="3118" w:type="dxa"/>
            <w:tcBorders>
              <w:top w:val="single" w:sz="6" w:space="0" w:color="BFBFBF" w:themeColor="background1" w:themeShade="BF"/>
              <w:bottom w:val="single" w:sz="6" w:space="0" w:color="BFBFBF" w:themeColor="background1" w:themeShade="BF"/>
            </w:tcBorders>
            <w:vAlign w:val="center"/>
          </w:tcPr>
          <w:p w14:paraId="28D7BE01" w14:textId="69973FFB" w:rsidR="00F823A1" w:rsidRPr="00FD2455" w:rsidRDefault="00F823A1" w:rsidP="00F823A1">
            <w:pPr>
              <w:spacing w:after="0" w:afterAutospacing="0" w:line="276" w:lineRule="auto"/>
              <w:jc w:val="center"/>
              <w:rPr>
                <w:rFonts w:ascii="Santander Text" w:hAnsi="Santander Text"/>
                <w:lang w:val="en-US"/>
              </w:rPr>
            </w:pPr>
            <w:r w:rsidRPr="00FD2455">
              <w:rPr>
                <w:rFonts w:ascii="Santander Text" w:hAnsi="Santander Text"/>
                <w:lang w:val="en-US"/>
              </w:rPr>
              <w:t>GHG Financed emissions: Scope 2</w:t>
            </w:r>
          </w:p>
        </w:tc>
      </w:tr>
      <w:tr w:rsidR="00F823A1" w:rsidRPr="00FD2455" w14:paraId="7598808C"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71EAE92"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F1BFD2A"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3 (metric)</w:t>
            </w:r>
          </w:p>
        </w:tc>
        <w:tc>
          <w:tcPr>
            <w:tcW w:w="3118" w:type="dxa"/>
            <w:tcBorders>
              <w:top w:val="single" w:sz="6" w:space="0" w:color="BFBFBF" w:themeColor="background1" w:themeShade="BF"/>
              <w:bottom w:val="single" w:sz="6" w:space="0" w:color="BFBFBF" w:themeColor="background1" w:themeShade="BF"/>
            </w:tcBorders>
            <w:vAlign w:val="center"/>
          </w:tcPr>
          <w:p w14:paraId="1FCC2447" w14:textId="25A85055" w:rsidR="00F823A1" w:rsidRPr="00FD2455" w:rsidRDefault="00F823A1" w:rsidP="00F823A1">
            <w:pPr>
              <w:spacing w:after="0" w:afterAutospacing="0" w:line="276" w:lineRule="auto"/>
              <w:jc w:val="center"/>
              <w:rPr>
                <w:rFonts w:ascii="Santander Text" w:hAnsi="Santander Text"/>
                <w:lang w:val="en-US"/>
              </w:rPr>
            </w:pPr>
            <w:r w:rsidRPr="00FD2455">
              <w:rPr>
                <w:rFonts w:ascii="Santander Text" w:hAnsi="Santander Text"/>
                <w:lang w:val="en-US"/>
              </w:rPr>
              <w:t>GHG Financed emissions: Scope 3</w:t>
            </w:r>
          </w:p>
        </w:tc>
      </w:tr>
      <w:tr w:rsidR="00F823A1" w:rsidRPr="00FD2455" w14:paraId="5149BCCA"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6886302"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94B3025"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Source of the emission</w:t>
            </w:r>
          </w:p>
        </w:tc>
        <w:tc>
          <w:tcPr>
            <w:tcW w:w="3118" w:type="dxa"/>
            <w:tcBorders>
              <w:top w:val="single" w:sz="6" w:space="0" w:color="BFBFBF" w:themeColor="background1" w:themeShade="BF"/>
              <w:bottom w:val="single" w:sz="6" w:space="0" w:color="BFBFBF" w:themeColor="background1" w:themeShade="BF"/>
            </w:tcBorders>
            <w:vAlign w:val="center"/>
          </w:tcPr>
          <w:p w14:paraId="0482F55B" w14:textId="0D998A1A" w:rsidR="00F823A1" w:rsidRPr="00FD2455" w:rsidRDefault="00F823A1" w:rsidP="00F823A1">
            <w:pPr>
              <w:spacing w:after="0" w:afterAutospacing="0" w:line="276" w:lineRule="auto"/>
              <w:jc w:val="center"/>
              <w:rPr>
                <w:rFonts w:ascii="Santander Text" w:hAnsi="Santander Text"/>
                <w:lang w:val="en-US"/>
              </w:rPr>
            </w:pPr>
            <w:r w:rsidRPr="00FD2455">
              <w:rPr>
                <w:rFonts w:ascii="Santander Text" w:hAnsi="Santander Text"/>
                <w:lang w:val="en-US"/>
              </w:rPr>
              <w:t>GHG Reported emissions: flag actual / calculated: scope 1</w:t>
            </w:r>
          </w:p>
          <w:p w14:paraId="2F0B457A" w14:textId="09A96A8F" w:rsidR="00F823A1" w:rsidRPr="00FD2455" w:rsidRDefault="00F823A1" w:rsidP="00F823A1">
            <w:pPr>
              <w:spacing w:after="0" w:afterAutospacing="0" w:line="276" w:lineRule="auto"/>
              <w:jc w:val="center"/>
              <w:rPr>
                <w:rFonts w:ascii="Santander Text" w:hAnsi="Santander Text"/>
                <w:lang w:val="en-US"/>
              </w:rPr>
            </w:pPr>
            <w:r w:rsidRPr="00FD2455">
              <w:rPr>
                <w:rFonts w:ascii="Santander Text" w:hAnsi="Santander Text"/>
                <w:lang w:val="en-US"/>
              </w:rPr>
              <w:t>GHG reported emissions: flag actual / calculated: scope 2</w:t>
            </w:r>
          </w:p>
          <w:p w14:paraId="5E75339B" w14:textId="45452E91" w:rsidR="00F823A1" w:rsidRPr="00FD2455" w:rsidRDefault="00F823A1" w:rsidP="00F823A1">
            <w:pPr>
              <w:spacing w:after="0" w:afterAutospacing="0" w:line="276" w:lineRule="auto"/>
              <w:jc w:val="center"/>
              <w:rPr>
                <w:rFonts w:ascii="Santander Text" w:hAnsi="Santander Text"/>
                <w:lang w:val="en-US"/>
              </w:rPr>
            </w:pPr>
            <w:r w:rsidRPr="00FD2455">
              <w:rPr>
                <w:rFonts w:ascii="Santander Text" w:hAnsi="Santander Text"/>
                <w:lang w:val="en-US"/>
              </w:rPr>
              <w:t>GHG reported emissions: flag actual / calculated: scope 3</w:t>
            </w:r>
          </w:p>
        </w:tc>
      </w:tr>
      <w:tr w:rsidR="00F823A1" w:rsidRPr="00FD2455" w14:paraId="2C35144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4DC786A"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904249E"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Data quality score</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EFD9E62" w14:textId="77777777" w:rsidR="00F823A1" w:rsidRPr="00CF7B9F" w:rsidRDefault="00F823A1" w:rsidP="00F823A1">
            <w:pPr>
              <w:spacing w:after="0" w:afterAutospacing="0" w:line="276" w:lineRule="auto"/>
              <w:jc w:val="center"/>
              <w:rPr>
                <w:rFonts w:ascii="Santander Text" w:hAnsi="Santander Text"/>
              </w:rPr>
            </w:pPr>
            <w:r w:rsidRPr="00CF7B9F">
              <w:rPr>
                <w:rFonts w:ascii="Santander Text" w:hAnsi="Santander Text"/>
              </w:rPr>
              <w:t>Reported emissions data quality score: scope 1</w:t>
            </w:r>
          </w:p>
          <w:p w14:paraId="42B1FF67" w14:textId="77777777" w:rsidR="00F823A1" w:rsidRPr="00CF7B9F" w:rsidRDefault="00F823A1" w:rsidP="00F823A1">
            <w:pPr>
              <w:spacing w:after="0" w:afterAutospacing="0" w:line="276" w:lineRule="auto"/>
              <w:jc w:val="center"/>
              <w:rPr>
                <w:rFonts w:ascii="Santander Text" w:hAnsi="Santander Text"/>
              </w:rPr>
            </w:pPr>
            <w:r w:rsidRPr="00CF7B9F">
              <w:rPr>
                <w:rFonts w:ascii="Santander Text" w:hAnsi="Santander Text"/>
              </w:rPr>
              <w:t>Reported emissions data quality score: scope 2</w:t>
            </w:r>
          </w:p>
          <w:p w14:paraId="419FD82D" w14:textId="5F6F3880" w:rsidR="003D2FCB" w:rsidRPr="00FD2455" w:rsidRDefault="00F823A1">
            <w:pPr>
              <w:spacing w:after="0" w:afterAutospacing="0" w:line="276" w:lineRule="auto"/>
              <w:jc w:val="center"/>
              <w:rPr>
                <w:rFonts w:ascii="Santander Text" w:hAnsi="Santander Text"/>
              </w:rPr>
            </w:pPr>
            <w:r w:rsidRPr="00CF7B9F">
              <w:rPr>
                <w:rFonts w:ascii="Santander Text" w:hAnsi="Santander Text"/>
              </w:rPr>
              <w:t>Reported emissions data quality score: scope 3</w:t>
            </w:r>
          </w:p>
        </w:tc>
      </w:tr>
      <w:tr w:rsidR="00F823A1" w:rsidRPr="00FD2455" w14:paraId="143D918A" w14:textId="77777777" w:rsidTr="0065796D">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07BEB42" w14:textId="27423B5C" w:rsidR="00F823A1" w:rsidRPr="000F7941" w:rsidRDefault="00F823A1" w:rsidP="00F823A1">
            <w:pPr>
              <w:spacing w:line="276" w:lineRule="auto"/>
              <w:rPr>
                <w:rFonts w:ascii="Santander Text" w:hAnsi="Santander Text" w:cs="Arial"/>
                <w:szCs w:val="20"/>
                <w:lang w:val="en-US"/>
              </w:rPr>
            </w:pPr>
            <w:r w:rsidRPr="000F7941">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CFCF15B" w14:textId="09F13721" w:rsidR="00F823A1" w:rsidRPr="000F7941" w:rsidRDefault="00F823A1" w:rsidP="00F823A1">
            <w:pPr>
              <w:spacing w:line="276" w:lineRule="auto"/>
              <w:jc w:val="center"/>
              <w:rPr>
                <w:rFonts w:ascii="Santander Text" w:hAnsi="Santander Text" w:cs="Arial"/>
                <w:szCs w:val="20"/>
                <w:lang w:val="en-US"/>
              </w:rPr>
            </w:pPr>
            <w:r w:rsidRPr="000F7941">
              <w:rPr>
                <w:rFonts w:ascii="Santander Text" w:hAnsi="Santander Text" w:cs="Arial"/>
                <w:szCs w:val="20"/>
                <w:lang w:val="en-US"/>
              </w:rPr>
              <w:t>European Union</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EC41A9C" w14:textId="350AB552" w:rsidR="00F823A1" w:rsidRPr="0065796D" w:rsidRDefault="00DA7040" w:rsidP="00DA7040">
            <w:pPr>
              <w:spacing w:line="276" w:lineRule="auto"/>
              <w:jc w:val="center"/>
              <w:rPr>
                <w:rFonts w:ascii="Santander Text" w:hAnsi="Santander Text" w:cs="Arial"/>
                <w:color w:val="7030A0"/>
                <w:szCs w:val="20"/>
                <w:lang w:val="en-US"/>
              </w:rPr>
            </w:pPr>
            <w:r w:rsidRPr="00DA7040">
              <w:rPr>
                <w:rFonts w:ascii="Santander Text" w:hAnsi="Santander Text"/>
                <w:color w:val="BF8F00" w:themeColor="accent4" w:themeShade="BF"/>
                <w:lang w:val="en-US"/>
              </w:rPr>
              <w:t xml:space="preserve">Geography of the </w:t>
            </w:r>
            <w:r>
              <w:rPr>
                <w:rFonts w:ascii="Santander Text" w:hAnsi="Santander Text"/>
                <w:color w:val="BF8F00" w:themeColor="accent4" w:themeShade="BF"/>
                <w:lang w:val="en-US"/>
              </w:rPr>
              <w:t>counterparty</w:t>
            </w:r>
            <w:r w:rsidRPr="00DA7040">
              <w:rPr>
                <w:rFonts w:ascii="Santander Text" w:hAnsi="Santander Text"/>
                <w:color w:val="BF8F00" w:themeColor="accent4" w:themeShade="BF"/>
                <w:lang w:val="en-US"/>
              </w:rPr>
              <w:t>: NUTS – At country level</w:t>
            </w:r>
            <w:r>
              <w:rPr>
                <w:rStyle w:val="FootnoteReference"/>
                <w:color w:val="BF8F00" w:themeColor="accent4" w:themeShade="BF"/>
                <w:lang w:val="en-US"/>
              </w:rPr>
              <w:footnoteReference w:id="7"/>
            </w:r>
          </w:p>
        </w:tc>
      </w:tr>
      <w:tr w:rsidR="00F823A1" w:rsidRPr="00FD2455" w14:paraId="122663C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4C3CEFB3" w14:textId="4585B67A" w:rsidR="00F823A1" w:rsidRPr="000F7941" w:rsidRDefault="00F823A1" w:rsidP="00F823A1">
            <w:pPr>
              <w:spacing w:line="276" w:lineRule="auto"/>
              <w:rPr>
                <w:rFonts w:ascii="Santander Text" w:hAnsi="Santander Text" w:cs="Arial"/>
                <w:szCs w:val="20"/>
                <w:lang w:val="en-US"/>
              </w:rPr>
            </w:pPr>
            <w:r w:rsidRPr="000F7941">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8C482DD" w14:textId="6DD00588" w:rsidR="00F823A1" w:rsidRPr="000F7941" w:rsidRDefault="00F823A1" w:rsidP="00F823A1">
            <w:pPr>
              <w:spacing w:line="276" w:lineRule="auto"/>
              <w:jc w:val="center"/>
              <w:rPr>
                <w:rFonts w:ascii="Santander Text" w:hAnsi="Santander Text" w:cs="Arial"/>
                <w:szCs w:val="20"/>
                <w:lang w:val="en-US"/>
              </w:rPr>
            </w:pPr>
            <w:r w:rsidRPr="000F7941">
              <w:rPr>
                <w:rFonts w:ascii="Santander Text" w:hAnsi="Santander Text" w:cs="Arial"/>
                <w:szCs w:val="20"/>
                <w:lang w:val="en-US"/>
              </w:rPr>
              <w:t>NACE_Level1</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5DD3427" w14:textId="7067AB29" w:rsidR="00F823A1" w:rsidRPr="000F7941" w:rsidRDefault="00F823A1" w:rsidP="00F823A1">
            <w:pPr>
              <w:spacing w:after="0" w:afterAutospacing="0" w:line="276" w:lineRule="auto"/>
              <w:jc w:val="center"/>
              <w:rPr>
                <w:rFonts w:ascii="Santander Text" w:hAnsi="Santander Text" w:cs="Arial"/>
                <w:szCs w:val="20"/>
                <w:lang w:val="en-US"/>
              </w:rPr>
            </w:pPr>
            <w:r w:rsidRPr="000F7941">
              <w:rPr>
                <w:rFonts w:ascii="Santander Text" w:hAnsi="Santander Text" w:cs="Arial"/>
                <w:szCs w:val="20"/>
                <w:lang w:val="en-US"/>
              </w:rPr>
              <w:t>Main NACE code</w:t>
            </w:r>
          </w:p>
        </w:tc>
      </w:tr>
      <w:tr w:rsidR="00F823A1" w:rsidRPr="00FD2455" w14:paraId="1BB81B42"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B58EC00"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D62728C"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NACE Code ESG</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4D147B0" w14:textId="77777777" w:rsidR="00F823A1" w:rsidRPr="00FD2455" w:rsidRDefault="00F823A1" w:rsidP="00F823A1">
            <w:pPr>
              <w:spacing w:after="0" w:afterAutospacing="0" w:line="276" w:lineRule="auto"/>
              <w:jc w:val="center"/>
              <w:rPr>
                <w:rFonts w:ascii="Santander Text" w:hAnsi="Santander Text"/>
              </w:rPr>
            </w:pPr>
            <w:r w:rsidRPr="00FD2455">
              <w:rPr>
                <w:rFonts w:ascii="Santander Text" w:hAnsi="Santander Text" w:cs="Arial"/>
                <w:szCs w:val="20"/>
                <w:lang w:val="en-US"/>
              </w:rPr>
              <w:t>NACE Code ESG</w:t>
            </w:r>
          </w:p>
        </w:tc>
      </w:tr>
      <w:tr w:rsidR="00F823A1" w:rsidRPr="00FD2455" w14:paraId="37A50491"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0FA713F"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2D72F31"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1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343A3236" w14:textId="77777777" w:rsidR="00F823A1" w:rsidRPr="00FD2455" w:rsidRDefault="00F823A1" w:rsidP="00F823A1">
            <w:pPr>
              <w:spacing w:line="276" w:lineRule="auto"/>
              <w:jc w:val="center"/>
              <w:rPr>
                <w:rFonts w:ascii="Santander Text" w:hAnsi="Santander Text"/>
                <w:lang w:val="en-US"/>
              </w:rPr>
            </w:pPr>
            <w:r w:rsidRPr="00FD2455">
              <w:rPr>
                <w:rFonts w:ascii="Santander Text" w:hAnsi="Santander Text"/>
              </w:rPr>
              <w:t>Gross carrying amount</w:t>
            </w:r>
          </w:p>
        </w:tc>
      </w:tr>
      <w:tr w:rsidR="00F823A1" w:rsidRPr="00FD2455" w14:paraId="6B7DFDE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0AD00AF"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18001F2E"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2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7B8E6E0" w14:textId="77777777" w:rsidR="00F823A1" w:rsidRPr="00FD2455" w:rsidRDefault="00F823A1" w:rsidP="00F823A1">
            <w:pPr>
              <w:spacing w:line="276" w:lineRule="auto"/>
              <w:jc w:val="center"/>
              <w:rPr>
                <w:rFonts w:ascii="Santander Text" w:hAnsi="Santander Text"/>
                <w:lang w:val="en-US"/>
              </w:rPr>
            </w:pPr>
            <w:r w:rsidRPr="00FD2455">
              <w:rPr>
                <w:rFonts w:ascii="Santander Text" w:hAnsi="Santander Text"/>
              </w:rPr>
              <w:t>Gross carrying amount</w:t>
            </w:r>
          </w:p>
        </w:tc>
      </w:tr>
      <w:tr w:rsidR="00F823A1" w:rsidRPr="00FD2455" w14:paraId="0BAD4FBE"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B839C81" w14:textId="77777777" w:rsidR="00F823A1" w:rsidRPr="00FD2455" w:rsidRDefault="00F823A1" w:rsidP="00F823A1">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317E33E" w14:textId="77777777" w:rsidR="00F823A1" w:rsidRPr="00FD2455" w:rsidRDefault="00F823A1" w:rsidP="00F823A1">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3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675AE52" w14:textId="77777777" w:rsidR="00F823A1" w:rsidRPr="00FD2455" w:rsidRDefault="00F823A1" w:rsidP="00F823A1">
            <w:pPr>
              <w:spacing w:line="276" w:lineRule="auto"/>
              <w:jc w:val="center"/>
              <w:rPr>
                <w:rFonts w:ascii="Santander Text" w:hAnsi="Santander Text"/>
                <w:lang w:val="en-US"/>
              </w:rPr>
            </w:pPr>
            <w:r w:rsidRPr="00FD2455">
              <w:rPr>
                <w:rFonts w:ascii="Santander Text" w:hAnsi="Santander Text"/>
              </w:rPr>
              <w:t>Gross carrying amount</w:t>
            </w:r>
          </w:p>
        </w:tc>
      </w:tr>
    </w:tbl>
    <w:p w14:paraId="12D8D83C" w14:textId="77777777" w:rsidR="0021671F" w:rsidRPr="00FD2455" w:rsidRDefault="0021671F" w:rsidP="00FD2455">
      <w:pPr>
        <w:pStyle w:val="Piedetabla"/>
        <w:spacing w:line="276" w:lineRule="auto"/>
        <w:rPr>
          <w:rFonts w:ascii="Santander Text" w:hAnsi="Santander Text"/>
        </w:rPr>
      </w:pPr>
    </w:p>
    <w:p w14:paraId="1BA0F52F" w14:textId="5AC314C7" w:rsidR="00626774" w:rsidRPr="000F7941" w:rsidRDefault="00626774" w:rsidP="00C96269">
      <w:pPr>
        <w:rPr>
          <w:rFonts w:ascii="Santander Text" w:hAnsi="Santander Text" w:cs="Arial"/>
          <w:szCs w:val="20"/>
          <w:lang w:val="en-US" w:eastAsia="en-US"/>
        </w:rPr>
      </w:pPr>
      <w:r w:rsidRPr="000F7941">
        <w:rPr>
          <w:rFonts w:ascii="Santander Text" w:hAnsi="Santander Text" w:cs="Arial"/>
          <w:szCs w:val="20"/>
          <w:lang w:val="en-US" w:eastAsia="en-US"/>
        </w:rPr>
        <w:t xml:space="preserve">A new </w:t>
      </w:r>
      <w:r w:rsidR="0056200F" w:rsidRPr="000F7941">
        <w:rPr>
          <w:rFonts w:ascii="Santander Text" w:hAnsi="Santander Text" w:cs="Arial"/>
          <w:szCs w:val="20"/>
          <w:lang w:val="en-US" w:eastAsia="en-US"/>
        </w:rPr>
        <w:t>dimension added for the satellite is the</w:t>
      </w:r>
      <w:r w:rsidRPr="000F7941">
        <w:rPr>
          <w:rFonts w:ascii="Santander Text" w:hAnsi="Santander Text" w:cs="Arial"/>
          <w:szCs w:val="20"/>
          <w:lang w:val="en-US" w:eastAsia="en-US"/>
        </w:rPr>
        <w:t xml:space="preserve"> “Client </w:t>
      </w:r>
      <w:proofErr w:type="spellStart"/>
      <w:r w:rsidRPr="000F7941">
        <w:rPr>
          <w:rFonts w:ascii="Santander Text" w:hAnsi="Santander Text" w:cs="Arial"/>
          <w:szCs w:val="20"/>
          <w:lang w:val="en-US" w:eastAsia="en-US"/>
        </w:rPr>
        <w:t>Emission_Area</w:t>
      </w:r>
      <w:proofErr w:type="spellEnd"/>
      <w:r w:rsidRPr="000F7941">
        <w:rPr>
          <w:rFonts w:ascii="Santander Text" w:hAnsi="Santander Text" w:cs="Arial"/>
          <w:szCs w:val="20"/>
          <w:lang w:val="en-US" w:eastAsia="en-US"/>
        </w:rPr>
        <w:t>”</w:t>
      </w:r>
      <w:r w:rsidR="0056200F" w:rsidRPr="000F7941">
        <w:rPr>
          <w:rFonts w:ascii="Santander Text" w:hAnsi="Santander Text" w:cs="Arial"/>
          <w:szCs w:val="20"/>
          <w:lang w:val="en-US" w:eastAsia="en-US"/>
        </w:rPr>
        <w:t xml:space="preserve">, where unit must classify the information </w:t>
      </w:r>
      <w:r w:rsidR="00687E65" w:rsidRPr="000F7941">
        <w:rPr>
          <w:rFonts w:ascii="Santander Text" w:hAnsi="Santander Text" w:cs="Arial"/>
          <w:szCs w:val="20"/>
          <w:lang w:val="en-US" w:eastAsia="en-US"/>
        </w:rPr>
        <w:t>depending on</w:t>
      </w:r>
      <w:r w:rsidR="0056200F" w:rsidRPr="000F7941">
        <w:rPr>
          <w:rFonts w:ascii="Santander Text" w:hAnsi="Santander Text" w:cs="Arial"/>
          <w:szCs w:val="20"/>
          <w:lang w:val="en-US" w:eastAsia="en-US"/>
        </w:rPr>
        <w:t xml:space="preserve"> if the client is from SCIB or not</w:t>
      </w:r>
      <w:r w:rsidRPr="000F7941">
        <w:rPr>
          <w:rFonts w:ascii="Santander Text" w:hAnsi="Santander Text" w:cs="Arial"/>
          <w:szCs w:val="20"/>
          <w:lang w:val="en-US" w:eastAsia="en-US"/>
        </w:rPr>
        <w:t xml:space="preserve">. If the client is from SCIB, this must be classified in the satellite as “CIB client emissions”. If not, it should go under “Emissions rest”.  </w:t>
      </w:r>
    </w:p>
    <w:p w14:paraId="23EC2FB8" w14:textId="77777777" w:rsidR="0021671F" w:rsidRPr="0065796D" w:rsidRDefault="0021671F" w:rsidP="00486826">
      <w:pPr>
        <w:pStyle w:val="Heading3"/>
        <w:numPr>
          <w:ilvl w:val="2"/>
          <w:numId w:val="26"/>
        </w:numPr>
        <w:spacing w:line="276" w:lineRule="auto"/>
        <w:rPr>
          <w:rFonts w:ascii="Santander Text" w:hAnsi="Santander Text"/>
          <w:lang w:val="en-US"/>
        </w:rPr>
      </w:pPr>
      <w:r w:rsidRPr="0065796D">
        <w:rPr>
          <w:rFonts w:ascii="Santander Text" w:hAnsi="Santander Text"/>
          <w:lang w:val="en-US"/>
        </w:rPr>
        <w:t>Functional guidelines</w:t>
      </w:r>
    </w:p>
    <w:p w14:paraId="36EF68FB" w14:textId="77777777" w:rsidR="0021671F" w:rsidRPr="00FD2455" w:rsidRDefault="0021671F" w:rsidP="00FD2455">
      <w:pPr>
        <w:pStyle w:val="Heading4"/>
        <w:spacing w:line="276" w:lineRule="auto"/>
        <w:rPr>
          <w:rFonts w:ascii="Santander Text" w:hAnsi="Santander Text"/>
          <w:lang w:val="en-US"/>
        </w:rPr>
      </w:pPr>
      <w:r w:rsidRPr="00FD2455">
        <w:rPr>
          <w:rFonts w:ascii="Santander Text" w:hAnsi="Santander Text"/>
          <w:lang w:val="en-US"/>
        </w:rPr>
        <w:t>2.4.3.1. Scope</w:t>
      </w:r>
    </w:p>
    <w:p w14:paraId="41B45E69" w14:textId="77777777" w:rsidR="00166659" w:rsidRPr="000F7941" w:rsidRDefault="0021671F" w:rsidP="00FD2455">
      <w:pPr>
        <w:spacing w:line="276" w:lineRule="auto"/>
        <w:rPr>
          <w:rFonts w:ascii="Santander Text" w:hAnsi="Santander Text" w:cs="Arial"/>
          <w:szCs w:val="20"/>
          <w:lang w:val="en-US"/>
        </w:rPr>
      </w:pPr>
      <w:r w:rsidRPr="000F7941">
        <w:rPr>
          <w:rFonts w:ascii="Santander Text" w:hAnsi="Santander Text" w:cs="Arial"/>
          <w:szCs w:val="20"/>
          <w:lang w:val="en-US"/>
        </w:rPr>
        <w:t>The calculation of financed emissions will be made for all non-financial corporations</w:t>
      </w:r>
      <w:r w:rsidR="00C83C08" w:rsidRPr="000F7941">
        <w:rPr>
          <w:rFonts w:ascii="Santander Text" w:hAnsi="Santander Text" w:cs="Arial"/>
          <w:szCs w:val="20"/>
          <w:lang w:val="en-US"/>
        </w:rPr>
        <w:t>.</w:t>
      </w:r>
      <w:r w:rsidR="00A61E83" w:rsidRPr="000F7941">
        <w:rPr>
          <w:rFonts w:ascii="Santander Text" w:hAnsi="Santander Text" w:cs="Arial"/>
          <w:szCs w:val="20"/>
          <w:lang w:val="en-US"/>
        </w:rPr>
        <w:t xml:space="preserve"> </w:t>
      </w:r>
    </w:p>
    <w:p w14:paraId="199B356F" w14:textId="3FFDF025" w:rsidR="0021671F" w:rsidRPr="000F7941" w:rsidRDefault="00B60EF7" w:rsidP="00FD2455">
      <w:pPr>
        <w:spacing w:line="276" w:lineRule="auto"/>
        <w:rPr>
          <w:rFonts w:ascii="Santander Text" w:hAnsi="Santander Text" w:cs="Arial"/>
          <w:szCs w:val="20"/>
          <w:lang w:val="en-US"/>
        </w:rPr>
      </w:pPr>
      <w:r w:rsidRPr="000F7941">
        <w:rPr>
          <w:rFonts w:ascii="Santander Text" w:hAnsi="Santander Text" w:cs="Arial"/>
          <w:szCs w:val="20"/>
          <w:lang w:val="en-US"/>
        </w:rPr>
        <w:t>The perimeter of MdD_93_GHGE_GHG Financed emissions satellite are all non-financial corporations.</w:t>
      </w:r>
    </w:p>
    <w:p w14:paraId="6318FBC1" w14:textId="1AAAA1AC" w:rsidR="0046691C" w:rsidRPr="000F7941" w:rsidRDefault="0046691C" w:rsidP="00FD2455">
      <w:pPr>
        <w:spacing w:line="276" w:lineRule="auto"/>
        <w:rPr>
          <w:rFonts w:ascii="Santander Text" w:hAnsi="Santander Text" w:cs="Arial"/>
          <w:szCs w:val="20"/>
          <w:lang w:val="en-US"/>
        </w:rPr>
      </w:pPr>
      <w:r w:rsidRPr="000F7941">
        <w:rPr>
          <w:rFonts w:ascii="Santander Text" w:hAnsi="Santander Text" w:cs="Arial"/>
          <w:szCs w:val="20"/>
          <w:lang w:val="en-US" w:eastAsia="en-US"/>
        </w:rPr>
        <w:t xml:space="preserve">Emissions are calculated regarding the purpose of the loan. In the case of auto or commercial real estate, </w:t>
      </w:r>
      <w:r w:rsidR="0065796D" w:rsidRPr="000F7941">
        <w:rPr>
          <w:rFonts w:ascii="Santander Text" w:hAnsi="Santander Text" w:cs="Arial"/>
          <w:szCs w:val="20"/>
          <w:lang w:val="en-US" w:eastAsia="en-US"/>
        </w:rPr>
        <w:t xml:space="preserve">emissions </w:t>
      </w:r>
      <w:r w:rsidRPr="000F7941">
        <w:rPr>
          <w:rFonts w:ascii="Santander Text" w:hAnsi="Santander Text" w:cs="Arial"/>
          <w:szCs w:val="20"/>
          <w:lang w:val="en-US" w:eastAsia="en-US"/>
        </w:rPr>
        <w:t xml:space="preserve">should be calculated </w:t>
      </w:r>
      <w:r w:rsidR="0065796D" w:rsidRPr="000F7941">
        <w:rPr>
          <w:rFonts w:ascii="Santander Text" w:hAnsi="Santander Text" w:cs="Arial"/>
          <w:szCs w:val="20"/>
          <w:lang w:val="en-US" w:eastAsia="en-US"/>
        </w:rPr>
        <w:t xml:space="preserve">if the purpose of the loan is financing this collateral. </w:t>
      </w:r>
      <w:r w:rsidRPr="000F7941">
        <w:rPr>
          <w:rFonts w:ascii="Santander Text" w:hAnsi="Santander Text" w:cs="Arial"/>
          <w:szCs w:val="20"/>
          <w:lang w:val="en-US" w:eastAsia="en-US"/>
        </w:rPr>
        <w:t xml:space="preserve"> </w:t>
      </w:r>
    </w:p>
    <w:p w14:paraId="14B40051" w14:textId="229BA1A7" w:rsidR="00F92932" w:rsidRPr="000F7941" w:rsidRDefault="00F92932" w:rsidP="00FD2455">
      <w:pPr>
        <w:spacing w:line="276" w:lineRule="auto"/>
        <w:rPr>
          <w:rFonts w:ascii="Santander Text" w:hAnsi="Santander Text" w:cs="Arial"/>
          <w:szCs w:val="20"/>
          <w:lang w:val="en-US"/>
        </w:rPr>
      </w:pPr>
      <w:r w:rsidRPr="000F7941">
        <w:rPr>
          <w:rFonts w:ascii="Santander Text" w:hAnsi="Santander Text" w:cs="Arial"/>
          <w:szCs w:val="20"/>
          <w:lang w:val="en-US"/>
        </w:rPr>
        <w:t xml:space="preserve">It should be mentioned that exposure by NACE in the MdD_93_GHGE_GHG satellite must be equal to the exposure </w:t>
      </w:r>
      <w:r w:rsidR="008818D2" w:rsidRPr="000F7941">
        <w:rPr>
          <w:rFonts w:ascii="Santander Text" w:hAnsi="Santander Text" w:cs="Arial"/>
          <w:szCs w:val="20"/>
          <w:lang w:val="en-US"/>
        </w:rPr>
        <w:t>by NACE in the MdD_79_CESG_CNAE_ESG.</w:t>
      </w:r>
    </w:p>
    <w:p w14:paraId="23BCA75A" w14:textId="57E4E267" w:rsidR="00F966ED" w:rsidRPr="000F7941" w:rsidRDefault="00F966ED" w:rsidP="00FD2455">
      <w:pPr>
        <w:spacing w:line="276" w:lineRule="auto"/>
        <w:rPr>
          <w:rFonts w:ascii="Santander Text" w:hAnsi="Santander Text"/>
          <w:lang w:val="en-US"/>
        </w:rPr>
      </w:pPr>
      <w:r w:rsidRPr="000F7941">
        <w:rPr>
          <w:rFonts w:ascii="Santander Text" w:hAnsi="Santander Text"/>
          <w:lang w:val="en-US"/>
        </w:rPr>
        <w:t xml:space="preserve">As explained in the Introduction (2.4.1.) for the first Pilar 3 disclosure (February 2023) only the application of the corporate business loans, </w:t>
      </w:r>
      <w:proofErr w:type="gramStart"/>
      <w:r w:rsidRPr="000F7941">
        <w:rPr>
          <w:rFonts w:ascii="Santander Text" w:hAnsi="Santander Text"/>
          <w:lang w:val="en-US"/>
        </w:rPr>
        <w:t>equity</w:t>
      </w:r>
      <w:proofErr w:type="gramEnd"/>
      <w:r w:rsidRPr="000F7941">
        <w:rPr>
          <w:rFonts w:ascii="Santander Text" w:hAnsi="Santander Text"/>
          <w:lang w:val="en-US"/>
        </w:rPr>
        <w:t xml:space="preserve"> and bonds calculation process approach (explained in section 2.4.3.2.) is required by the Group</w:t>
      </w:r>
      <w:r w:rsidR="00517FDA" w:rsidRPr="000F7941">
        <w:rPr>
          <w:rFonts w:ascii="Santander Text" w:hAnsi="Santander Text"/>
          <w:lang w:val="en-US"/>
        </w:rPr>
        <w:t xml:space="preserve">, </w:t>
      </w:r>
      <w:r w:rsidR="00517FDA" w:rsidRPr="000F7941">
        <w:rPr>
          <w:rFonts w:ascii="Santander Text" w:hAnsi="Santander Text" w:cs="Arial"/>
          <w:szCs w:val="20"/>
          <w:lang w:val="en-US" w:eastAsia="en-US"/>
        </w:rPr>
        <w:t xml:space="preserve">as well as the auto loans approach for </w:t>
      </w:r>
      <w:r w:rsidR="00787032" w:rsidRPr="000F7941">
        <w:rPr>
          <w:rFonts w:ascii="Santander Text" w:hAnsi="Santander Text" w:cs="Arial"/>
          <w:szCs w:val="20"/>
          <w:lang w:val="en-US" w:eastAsia="en-US"/>
        </w:rPr>
        <w:t>Santander C</w:t>
      </w:r>
      <w:r w:rsidR="00517FDA" w:rsidRPr="000F7941">
        <w:rPr>
          <w:rFonts w:ascii="Santander Text" w:hAnsi="Santander Text" w:cs="Arial"/>
          <w:szCs w:val="20"/>
          <w:lang w:val="en-US" w:eastAsia="en-US"/>
        </w:rPr>
        <w:t>onsumer units.</w:t>
      </w:r>
      <w:r w:rsidRPr="000F7941">
        <w:rPr>
          <w:rFonts w:ascii="Santander Text" w:hAnsi="Santander Text"/>
          <w:lang w:val="en-US"/>
        </w:rPr>
        <w:t xml:space="preserve"> </w:t>
      </w:r>
    </w:p>
    <w:p w14:paraId="5F911E3E" w14:textId="67D0A1D3" w:rsidR="008C15CC" w:rsidRPr="000F7941" w:rsidRDefault="008C15CC" w:rsidP="0065796D">
      <w:pPr>
        <w:spacing w:line="276" w:lineRule="auto"/>
        <w:rPr>
          <w:rFonts w:ascii="Santander Text" w:hAnsi="Santander Text" w:cs="Arial"/>
          <w:szCs w:val="20"/>
          <w:lang w:val="en-US" w:eastAsia="en-US"/>
        </w:rPr>
      </w:pPr>
      <w:r w:rsidRPr="000F7941">
        <w:rPr>
          <w:rFonts w:ascii="Santander Text" w:hAnsi="Santander Text" w:cs="Arial"/>
          <w:szCs w:val="20"/>
          <w:lang w:val="en-US" w:eastAsia="en-US"/>
        </w:rPr>
        <w:t xml:space="preserve">For the Pillar 3 disclosure taking place in June 2023, it will be necessary to implement all the remaining approaches for all units, unless the portfolio is not significant to the total amount reported. </w:t>
      </w:r>
    </w:p>
    <w:p w14:paraId="28AA7308" w14:textId="174C3646" w:rsidR="00884131" w:rsidRPr="00FD2455" w:rsidRDefault="00884131" w:rsidP="00FD2455">
      <w:pPr>
        <w:pStyle w:val="Heading4"/>
        <w:spacing w:line="276" w:lineRule="auto"/>
        <w:rPr>
          <w:rFonts w:ascii="Santander Text" w:hAnsi="Santander Text"/>
          <w:lang w:val="en-US"/>
        </w:rPr>
      </w:pPr>
      <w:bookmarkStart w:id="27" w:name="_Ref114997114"/>
      <w:r w:rsidRPr="00FD2455">
        <w:rPr>
          <w:rFonts w:ascii="Santander Text" w:hAnsi="Santander Text"/>
          <w:lang w:val="en-US"/>
        </w:rPr>
        <w:t xml:space="preserve">2.4.3.2. </w:t>
      </w:r>
      <w:r w:rsidR="00AA0882" w:rsidRPr="00FD2455">
        <w:rPr>
          <w:rFonts w:ascii="Santander Text" w:hAnsi="Santander Text"/>
          <w:lang w:val="en-US"/>
        </w:rPr>
        <w:t>Corporate business</w:t>
      </w:r>
      <w:r w:rsidRPr="00FD2455">
        <w:rPr>
          <w:rFonts w:ascii="Santander Text" w:hAnsi="Santander Text"/>
          <w:lang w:val="en-US"/>
        </w:rPr>
        <w:t xml:space="preserve"> loans</w:t>
      </w:r>
      <w:r w:rsidR="00AA0882" w:rsidRPr="00FD2455">
        <w:rPr>
          <w:rFonts w:ascii="Santander Text" w:hAnsi="Santander Text"/>
          <w:lang w:val="en-US"/>
        </w:rPr>
        <w:t xml:space="preserve">, </w:t>
      </w:r>
      <w:proofErr w:type="gramStart"/>
      <w:r w:rsidRPr="00FD2455">
        <w:rPr>
          <w:rFonts w:ascii="Santander Text" w:hAnsi="Santander Text"/>
          <w:lang w:val="en-US"/>
        </w:rPr>
        <w:t>equity</w:t>
      </w:r>
      <w:proofErr w:type="gramEnd"/>
      <w:r w:rsidR="00AA0882" w:rsidRPr="00FD2455">
        <w:rPr>
          <w:rFonts w:ascii="Santander Text" w:hAnsi="Santander Text"/>
          <w:lang w:val="en-US"/>
        </w:rPr>
        <w:t xml:space="preserve"> and bonds </w:t>
      </w:r>
      <w:r w:rsidRPr="00FD2455">
        <w:rPr>
          <w:rFonts w:ascii="Santander Text" w:hAnsi="Santander Text"/>
          <w:lang w:val="en-US"/>
        </w:rPr>
        <w:t>calculation process</w:t>
      </w:r>
      <w:bookmarkEnd w:id="27"/>
    </w:p>
    <w:p w14:paraId="71B83A24" w14:textId="7226A6A2" w:rsidR="00AA0882" w:rsidRPr="00FD2455" w:rsidRDefault="00AA0882" w:rsidP="00FD2455">
      <w:pPr>
        <w:spacing w:line="276" w:lineRule="auto"/>
        <w:rPr>
          <w:rFonts w:ascii="Santander Text" w:hAnsi="Santander Text" w:cs="Arial"/>
          <w:szCs w:val="20"/>
          <w:lang w:val="en-US"/>
        </w:rPr>
      </w:pPr>
      <w:r w:rsidRPr="00FD2455">
        <w:rPr>
          <w:rFonts w:ascii="Santander Text" w:hAnsi="Santander Text" w:cs="Arial"/>
          <w:szCs w:val="20"/>
          <w:lang w:val="en-US"/>
        </w:rPr>
        <w:t>Under this section the following PCAF asset classes are included:</w:t>
      </w:r>
    </w:p>
    <w:p w14:paraId="4FD38D43" w14:textId="36544B29" w:rsidR="00AA0882" w:rsidRPr="00FD2455" w:rsidRDefault="00AA0882" w:rsidP="00486826">
      <w:pPr>
        <w:pStyle w:val="ListParagraph"/>
        <w:numPr>
          <w:ilvl w:val="0"/>
          <w:numId w:val="85"/>
        </w:numPr>
        <w:spacing w:line="276" w:lineRule="auto"/>
        <w:ind w:left="426"/>
        <w:rPr>
          <w:rFonts w:ascii="Santander Text" w:hAnsi="Santander Text" w:cs="Arial"/>
          <w:szCs w:val="20"/>
          <w:lang w:val="en-US"/>
        </w:rPr>
      </w:pPr>
      <w:r w:rsidRPr="00FD2455">
        <w:rPr>
          <w:rFonts w:ascii="Santander Text" w:hAnsi="Santander Text" w:cs="Arial"/>
          <w:szCs w:val="20"/>
          <w:lang w:val="en-US"/>
        </w:rPr>
        <w:t>Business loans and unlisted equity</w:t>
      </w:r>
    </w:p>
    <w:p w14:paraId="5AD4338B" w14:textId="5FE0A6A1" w:rsidR="00AA0882" w:rsidRPr="00FD2455" w:rsidRDefault="00AA0882" w:rsidP="00486826">
      <w:pPr>
        <w:pStyle w:val="ListParagraph"/>
        <w:numPr>
          <w:ilvl w:val="0"/>
          <w:numId w:val="85"/>
        </w:numPr>
        <w:spacing w:line="276" w:lineRule="auto"/>
        <w:ind w:left="426"/>
        <w:rPr>
          <w:rFonts w:ascii="Santander Text" w:hAnsi="Santander Text" w:cs="Arial"/>
          <w:szCs w:val="20"/>
          <w:lang w:val="en-US"/>
        </w:rPr>
      </w:pPr>
      <w:r w:rsidRPr="00FD2455">
        <w:rPr>
          <w:rFonts w:ascii="Santander Text" w:hAnsi="Santander Text" w:cs="Arial"/>
          <w:szCs w:val="20"/>
          <w:lang w:val="en-US"/>
        </w:rPr>
        <w:t>Listed equity and corporate bonds</w:t>
      </w:r>
    </w:p>
    <w:p w14:paraId="3BBF80D7" w14:textId="72F62D6E" w:rsidR="00E21AD6" w:rsidRPr="00FD2455" w:rsidRDefault="00E21AD6" w:rsidP="00FD2455">
      <w:pPr>
        <w:spacing w:line="276" w:lineRule="auto"/>
        <w:rPr>
          <w:rFonts w:ascii="Santander Text" w:hAnsi="Santander Text" w:cs="Arial"/>
          <w:szCs w:val="20"/>
          <w:lang w:val="en-US"/>
        </w:rPr>
      </w:pPr>
      <w:r w:rsidRPr="00FD2455">
        <w:rPr>
          <w:rFonts w:ascii="Santander Text" w:hAnsi="Santander Text" w:cs="Arial"/>
          <w:szCs w:val="20"/>
          <w:lang w:val="en-US"/>
        </w:rPr>
        <w:t>Th</w:t>
      </w:r>
      <w:r w:rsidR="00AA0882" w:rsidRPr="00FD2455">
        <w:rPr>
          <w:rFonts w:ascii="Santander Text" w:hAnsi="Santander Text" w:cs="Arial"/>
          <w:szCs w:val="20"/>
          <w:lang w:val="en-US"/>
        </w:rPr>
        <w:t xml:space="preserve">ese two PCAF </w:t>
      </w:r>
      <w:r w:rsidRPr="00FD2455">
        <w:rPr>
          <w:rFonts w:ascii="Santander Text" w:hAnsi="Santander Text" w:cs="Arial"/>
          <w:szCs w:val="20"/>
          <w:lang w:val="en-US"/>
        </w:rPr>
        <w:t>asset class</w:t>
      </w:r>
      <w:r w:rsidR="00AA0882" w:rsidRPr="00FD2455">
        <w:rPr>
          <w:rFonts w:ascii="Santander Text" w:hAnsi="Santander Text" w:cs="Arial"/>
          <w:szCs w:val="20"/>
          <w:lang w:val="en-US"/>
        </w:rPr>
        <w:t>es</w:t>
      </w:r>
      <w:r w:rsidRPr="00FD2455">
        <w:rPr>
          <w:rFonts w:ascii="Santander Text" w:hAnsi="Santander Text" w:cs="Arial"/>
          <w:szCs w:val="20"/>
          <w:lang w:val="en-US"/>
        </w:rPr>
        <w:t xml:space="preserve"> comprise:</w:t>
      </w:r>
    </w:p>
    <w:p w14:paraId="3EA10235" w14:textId="77777777" w:rsidR="007E5F28" w:rsidRPr="00FD2455" w:rsidRDefault="00E21AD6" w:rsidP="00486826">
      <w:pPr>
        <w:pStyle w:val="ListParagraph"/>
        <w:numPr>
          <w:ilvl w:val="0"/>
          <w:numId w:val="85"/>
        </w:numPr>
        <w:spacing w:line="276" w:lineRule="auto"/>
        <w:ind w:left="426"/>
        <w:rPr>
          <w:rFonts w:ascii="Santander Text" w:hAnsi="Santander Text" w:cs="Arial"/>
          <w:szCs w:val="20"/>
          <w:lang w:val="en-US"/>
        </w:rPr>
      </w:pPr>
      <w:r w:rsidRPr="00FD2455">
        <w:rPr>
          <w:rFonts w:ascii="Santander Text" w:hAnsi="Santander Text" w:cs="Arial"/>
          <w:szCs w:val="20"/>
          <w:lang w:val="en-US"/>
        </w:rPr>
        <w:t>Business loans</w:t>
      </w:r>
    </w:p>
    <w:p w14:paraId="058983F4" w14:textId="3A12F839" w:rsidR="00C9312B" w:rsidRPr="00FD2455" w:rsidRDefault="00E21AD6" w:rsidP="00486826">
      <w:pPr>
        <w:pStyle w:val="ListParagraph"/>
        <w:numPr>
          <w:ilvl w:val="0"/>
          <w:numId w:val="85"/>
        </w:numPr>
        <w:spacing w:line="276" w:lineRule="auto"/>
        <w:ind w:left="426"/>
        <w:rPr>
          <w:rFonts w:ascii="Santander Text" w:hAnsi="Santander Text"/>
          <w:lang w:val="en-US"/>
        </w:rPr>
      </w:pPr>
      <w:r w:rsidRPr="00FD2455">
        <w:rPr>
          <w:rFonts w:ascii="Santander Text" w:hAnsi="Santander Text" w:cs="Arial"/>
          <w:szCs w:val="20"/>
          <w:lang w:val="en-US"/>
        </w:rPr>
        <w:lastRenderedPageBreak/>
        <w:t>Equity investments in private companies</w:t>
      </w:r>
      <w:r w:rsidR="007E5F28" w:rsidRPr="00FD2455">
        <w:rPr>
          <w:rFonts w:ascii="Santander Text" w:hAnsi="Santander Text" w:cs="Arial"/>
          <w:szCs w:val="20"/>
          <w:lang w:val="en-US"/>
        </w:rPr>
        <w:t xml:space="preserve"> (</w:t>
      </w:r>
      <w:r w:rsidRPr="00FD2455">
        <w:rPr>
          <w:rFonts w:ascii="Santander Text" w:hAnsi="Santander Text" w:cs="Arial"/>
          <w:szCs w:val="20"/>
          <w:lang w:val="en-US"/>
        </w:rPr>
        <w:t>unlisted equity</w:t>
      </w:r>
      <w:r w:rsidR="007E5F28" w:rsidRPr="00FD2455">
        <w:rPr>
          <w:rFonts w:ascii="Santander Text" w:hAnsi="Santander Text"/>
          <w:iCs/>
          <w:lang w:val="en-US"/>
        </w:rPr>
        <w:t>)</w:t>
      </w:r>
      <w:r w:rsidR="00C9312B" w:rsidRPr="00FD2455">
        <w:rPr>
          <w:rFonts w:ascii="Santander Text" w:hAnsi="Santander Text"/>
          <w:iCs/>
          <w:lang w:val="en-US"/>
        </w:rPr>
        <w:t xml:space="preserve"> </w:t>
      </w:r>
      <w:r w:rsidR="007E5F28" w:rsidRPr="00FD2455">
        <w:rPr>
          <w:rFonts w:ascii="Santander Text" w:hAnsi="Santander Text" w:cs="Arial"/>
          <w:szCs w:val="20"/>
          <w:lang w:val="en-US"/>
        </w:rPr>
        <w:t>E</w:t>
      </w:r>
      <w:r w:rsidR="00C9312B" w:rsidRPr="00FD2455">
        <w:rPr>
          <w:rFonts w:ascii="Santander Text" w:hAnsi="Santander Text" w:cs="Arial"/>
          <w:szCs w:val="20"/>
          <w:lang w:val="en-US"/>
        </w:rPr>
        <w:t>quity investments for general corporate purposes (i.e., with unknown use of proceeds as defined by the GHG Protocol) that are not traded on a market and are on the balance sheet.</w:t>
      </w:r>
    </w:p>
    <w:p w14:paraId="6121F18D" w14:textId="010B4611" w:rsidR="00AA0882" w:rsidRPr="00FD2455" w:rsidRDefault="00AA0882" w:rsidP="00486826">
      <w:pPr>
        <w:pStyle w:val="ListParagraph"/>
        <w:numPr>
          <w:ilvl w:val="0"/>
          <w:numId w:val="85"/>
        </w:numPr>
        <w:spacing w:line="276" w:lineRule="auto"/>
        <w:ind w:left="426"/>
        <w:rPr>
          <w:rFonts w:ascii="Santander Text" w:hAnsi="Santander Text" w:cs="Arial"/>
          <w:szCs w:val="20"/>
          <w:lang w:val="en-US"/>
        </w:rPr>
      </w:pPr>
      <w:r w:rsidRPr="00FD2455">
        <w:rPr>
          <w:rFonts w:ascii="Santander Text" w:hAnsi="Santander Text"/>
          <w:lang w:val="en-US"/>
        </w:rPr>
        <w:t>Listed equity for general corporate purposes (i.e., unknown use of proceeds as defined by the GHG Protocol)</w:t>
      </w:r>
    </w:p>
    <w:p w14:paraId="76AE454D" w14:textId="79C85976" w:rsidR="00AA0882" w:rsidRPr="000F7941" w:rsidRDefault="00AA0882" w:rsidP="00486826">
      <w:pPr>
        <w:pStyle w:val="ListParagraph"/>
        <w:numPr>
          <w:ilvl w:val="0"/>
          <w:numId w:val="85"/>
        </w:numPr>
        <w:spacing w:line="276" w:lineRule="auto"/>
        <w:ind w:left="426"/>
        <w:rPr>
          <w:rFonts w:ascii="Santander Text" w:hAnsi="Santander Text" w:cs="Arial"/>
          <w:szCs w:val="20"/>
          <w:lang w:val="en-US"/>
        </w:rPr>
      </w:pPr>
      <w:r w:rsidRPr="00FD2455">
        <w:rPr>
          <w:rFonts w:ascii="Santander Text" w:hAnsi="Santander Text" w:cs="Arial"/>
          <w:szCs w:val="20"/>
          <w:lang w:val="en-US"/>
        </w:rPr>
        <w:t xml:space="preserve">Corporate bonds for general </w:t>
      </w:r>
      <w:r w:rsidRPr="000F7941">
        <w:rPr>
          <w:rFonts w:ascii="Santander Text" w:hAnsi="Santander Text" w:cs="Arial"/>
          <w:szCs w:val="20"/>
          <w:lang w:val="en-US"/>
        </w:rPr>
        <w:t>corporate purposes</w:t>
      </w:r>
    </w:p>
    <w:p w14:paraId="762F3ED5" w14:textId="29C60A3C" w:rsidR="009375CD" w:rsidRPr="000F7941" w:rsidRDefault="009375CD" w:rsidP="00FD2455">
      <w:pPr>
        <w:spacing w:line="276" w:lineRule="auto"/>
        <w:rPr>
          <w:rFonts w:ascii="Santander Text" w:hAnsi="Santander Text" w:cs="Arial"/>
          <w:szCs w:val="20"/>
          <w:lang w:val="en-US" w:eastAsia="en-US"/>
        </w:rPr>
      </w:pPr>
      <w:proofErr w:type="gramStart"/>
      <w:r w:rsidRPr="000F7941">
        <w:rPr>
          <w:rFonts w:ascii="Santander Text" w:hAnsi="Santander Text" w:cs="Arial"/>
          <w:szCs w:val="20"/>
          <w:lang w:val="en-US" w:eastAsia="en-US"/>
        </w:rPr>
        <w:t>In order to</w:t>
      </w:r>
      <w:proofErr w:type="gramEnd"/>
      <w:r w:rsidRPr="000F7941">
        <w:rPr>
          <w:rFonts w:ascii="Santander Text" w:hAnsi="Santander Text" w:cs="Arial"/>
          <w:szCs w:val="20"/>
          <w:lang w:val="en-US" w:eastAsia="en-US"/>
        </w:rPr>
        <w:t xml:space="preserve"> report </w:t>
      </w:r>
      <w:r w:rsidR="0056200F" w:rsidRPr="000F7941">
        <w:rPr>
          <w:rFonts w:ascii="Santander Text" w:hAnsi="Santander Text" w:cs="Arial"/>
          <w:szCs w:val="20"/>
          <w:lang w:val="en-US" w:eastAsia="en-US"/>
        </w:rPr>
        <w:t>the emissions calculation approach that has been used</w:t>
      </w:r>
      <w:r w:rsidRPr="000F7941">
        <w:rPr>
          <w:rFonts w:ascii="Santander Text" w:hAnsi="Santander Text" w:cs="Arial"/>
          <w:szCs w:val="20"/>
          <w:lang w:val="en-US" w:eastAsia="en-US"/>
        </w:rPr>
        <w:t>, the metric “Calculation Approach” has been added</w:t>
      </w:r>
      <w:r w:rsidR="0056200F" w:rsidRPr="000F7941">
        <w:rPr>
          <w:rFonts w:ascii="Santander Text" w:hAnsi="Santander Text" w:cs="Arial"/>
          <w:szCs w:val="20"/>
          <w:lang w:val="en-US" w:eastAsia="en-US"/>
        </w:rPr>
        <w:t xml:space="preserve"> to the satellite</w:t>
      </w:r>
      <w:r w:rsidRPr="000F7941">
        <w:rPr>
          <w:rFonts w:ascii="Santander Text" w:hAnsi="Santander Text" w:cs="Arial"/>
          <w:szCs w:val="20"/>
          <w:lang w:val="en-US" w:eastAsia="en-US"/>
        </w:rPr>
        <w:t xml:space="preserve">. That is, </w:t>
      </w:r>
      <w:r w:rsidR="0056200F" w:rsidRPr="000F7941">
        <w:rPr>
          <w:rFonts w:ascii="Santander Text" w:hAnsi="Santander Text" w:cs="Arial"/>
          <w:szCs w:val="20"/>
          <w:lang w:val="en-US" w:eastAsia="en-US"/>
        </w:rPr>
        <w:t>units</w:t>
      </w:r>
      <w:r w:rsidRPr="000F7941">
        <w:rPr>
          <w:rFonts w:ascii="Santander Text" w:hAnsi="Santander Text" w:cs="Arial"/>
          <w:szCs w:val="20"/>
          <w:lang w:val="en-US" w:eastAsia="en-US"/>
        </w:rPr>
        <w:t xml:space="preserve"> calculating emissions for a client under this approach</w:t>
      </w:r>
      <w:r w:rsidR="0056200F" w:rsidRPr="000F7941">
        <w:rPr>
          <w:rFonts w:ascii="Santander Text" w:hAnsi="Santander Text" w:cs="Arial"/>
          <w:szCs w:val="20"/>
          <w:lang w:val="en-US" w:eastAsia="en-US"/>
        </w:rPr>
        <w:t xml:space="preserve"> must report them under the field</w:t>
      </w:r>
      <w:r w:rsidRPr="000F7941">
        <w:rPr>
          <w:rFonts w:ascii="Santander Text" w:hAnsi="Santander Text" w:cs="Arial"/>
          <w:szCs w:val="20"/>
          <w:lang w:val="en-US" w:eastAsia="en-US"/>
        </w:rPr>
        <w:t xml:space="preserve"> “Business loans”. </w:t>
      </w:r>
    </w:p>
    <w:p w14:paraId="6A2819C8" w14:textId="744B70F2" w:rsidR="009375CD" w:rsidRDefault="009375CD" w:rsidP="00FD2455">
      <w:pPr>
        <w:spacing w:line="276" w:lineRule="auto"/>
        <w:rPr>
          <w:rFonts w:ascii="Santander Text" w:hAnsi="Santander Text" w:cs="Arial"/>
          <w:szCs w:val="20"/>
          <w:lang w:val="en-US"/>
        </w:rPr>
      </w:pPr>
      <w:r w:rsidRPr="000F7941">
        <w:rPr>
          <w:rFonts w:ascii="Santander Text" w:hAnsi="Santander Text" w:cs="Arial"/>
          <w:szCs w:val="20"/>
          <w:lang w:val="en-US"/>
        </w:rPr>
        <w:t xml:space="preserve">Using the PCAF methodology for financed emissions, there are several ways to calculate them, depending on the availability of counterparty’s specific financial and emissions </w:t>
      </w:r>
      <w:r w:rsidRPr="00FD2455">
        <w:rPr>
          <w:rFonts w:ascii="Santander Text" w:hAnsi="Santander Text" w:cs="Arial"/>
          <w:szCs w:val="20"/>
          <w:lang w:val="en-US"/>
        </w:rPr>
        <w:t xml:space="preserve">data. </w:t>
      </w:r>
    </w:p>
    <w:p w14:paraId="21C55D3D"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FootnoteReference"/>
          <w:rFonts w:ascii="Santander Text" w:hAnsi="Santander Text" w:cs="Arial"/>
          <w:szCs w:val="20"/>
          <w:lang w:val="en-US"/>
        </w:rPr>
        <w:footnoteReference w:id="8"/>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268"/>
        <w:gridCol w:w="709"/>
        <w:gridCol w:w="4388"/>
      </w:tblGrid>
      <w:tr w:rsidR="00367BBD" w:rsidRPr="00FD2455" w14:paraId="42E3D3FB" w14:textId="77777777" w:rsidTr="00E77B66">
        <w:trPr>
          <w:tblHeader/>
        </w:trPr>
        <w:tc>
          <w:tcPr>
            <w:tcW w:w="1129" w:type="dxa"/>
            <w:tcBorders>
              <w:bottom w:val="single" w:sz="12" w:space="0" w:color="FF0000"/>
            </w:tcBorders>
            <w:vAlign w:val="center"/>
          </w:tcPr>
          <w:p w14:paraId="2B96AB6D"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977" w:type="dxa"/>
            <w:gridSpan w:val="2"/>
            <w:tcBorders>
              <w:bottom w:val="single" w:sz="12" w:space="0" w:color="FF0000"/>
            </w:tcBorders>
            <w:vAlign w:val="center"/>
          </w:tcPr>
          <w:p w14:paraId="4E3B4C43"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388" w:type="dxa"/>
            <w:tcBorders>
              <w:bottom w:val="single" w:sz="12" w:space="0" w:color="FF0000"/>
            </w:tcBorders>
            <w:vAlign w:val="center"/>
          </w:tcPr>
          <w:p w14:paraId="53E9941C"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367BBD" w:rsidRPr="00FD2455" w14:paraId="2A8FF794" w14:textId="77777777" w:rsidTr="00E77B66">
        <w:tc>
          <w:tcPr>
            <w:tcW w:w="1129" w:type="dxa"/>
            <w:tcBorders>
              <w:top w:val="single" w:sz="12" w:space="0" w:color="FF0000"/>
              <w:bottom w:val="single" w:sz="6" w:space="0" w:color="BFBFBF" w:themeColor="background1" w:themeShade="BF"/>
            </w:tcBorders>
            <w:vAlign w:val="center"/>
          </w:tcPr>
          <w:p w14:paraId="39482DE8"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2268" w:type="dxa"/>
            <w:vMerge w:val="restart"/>
            <w:tcBorders>
              <w:top w:val="single" w:sz="12" w:space="0" w:color="FF0000"/>
              <w:bottom w:val="single" w:sz="6" w:space="0" w:color="BFBFBF" w:themeColor="background1" w:themeShade="BF"/>
            </w:tcBorders>
            <w:vAlign w:val="center"/>
          </w:tcPr>
          <w:p w14:paraId="21160270"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p>
          <w:p w14:paraId="64683E67"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Reported emissions</w:t>
            </w:r>
          </w:p>
        </w:tc>
        <w:tc>
          <w:tcPr>
            <w:tcW w:w="709" w:type="dxa"/>
            <w:tcBorders>
              <w:top w:val="single" w:sz="12" w:space="0" w:color="FF0000"/>
              <w:bottom w:val="single" w:sz="6" w:space="0" w:color="BFBFBF" w:themeColor="background1" w:themeShade="BF"/>
            </w:tcBorders>
            <w:vAlign w:val="center"/>
          </w:tcPr>
          <w:p w14:paraId="0E2EECB5"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1a</w:t>
            </w:r>
          </w:p>
        </w:tc>
        <w:tc>
          <w:tcPr>
            <w:tcW w:w="4388" w:type="dxa"/>
            <w:tcBorders>
              <w:top w:val="single" w:sz="12" w:space="0" w:color="FF0000"/>
              <w:bottom w:val="single" w:sz="6" w:space="0" w:color="BFBFBF" w:themeColor="background1" w:themeShade="BF"/>
            </w:tcBorders>
            <w:vAlign w:val="center"/>
          </w:tcPr>
          <w:p w14:paraId="393B95D3"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14:paraId="3DEF90BA"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Audited emissions</w:t>
            </w: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of the company</w:t>
            </w:r>
            <w:r w:rsidRPr="00FD2455">
              <w:rPr>
                <w:rFonts w:ascii="Santander Text" w:hAnsi="Santander Text" w:cs="Arial"/>
                <w:sz w:val="18"/>
                <w:szCs w:val="18"/>
                <w:lang w:val="en-US"/>
              </w:rPr>
              <w:t xml:space="preserve"> are available</w:t>
            </w:r>
          </w:p>
        </w:tc>
      </w:tr>
      <w:tr w:rsidR="00367BBD" w:rsidRPr="00FD2455" w14:paraId="0117EEF2" w14:textId="77777777" w:rsidTr="00E77B66">
        <w:tc>
          <w:tcPr>
            <w:tcW w:w="1129" w:type="dxa"/>
            <w:vMerge w:val="restart"/>
            <w:tcBorders>
              <w:top w:val="single" w:sz="6" w:space="0" w:color="BFBFBF" w:themeColor="background1" w:themeShade="BF"/>
              <w:bottom w:val="single" w:sz="6" w:space="0" w:color="BFBFBF" w:themeColor="background1" w:themeShade="BF"/>
            </w:tcBorders>
            <w:vAlign w:val="center"/>
          </w:tcPr>
          <w:p w14:paraId="7019B198" w14:textId="77777777" w:rsidR="0021671F" w:rsidRPr="00FD2455" w:rsidRDefault="0021671F"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2268" w:type="dxa"/>
            <w:vMerge/>
            <w:tcBorders>
              <w:top w:val="single" w:sz="6" w:space="0" w:color="BFBFBF" w:themeColor="background1" w:themeShade="BF"/>
              <w:bottom w:val="single" w:sz="6" w:space="0" w:color="BFBFBF" w:themeColor="background1" w:themeShade="BF"/>
            </w:tcBorders>
            <w:vAlign w:val="center"/>
          </w:tcPr>
          <w:p w14:paraId="24BF0357"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4EEFE278"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1b</w:t>
            </w:r>
          </w:p>
        </w:tc>
        <w:tc>
          <w:tcPr>
            <w:tcW w:w="4388" w:type="dxa"/>
            <w:tcBorders>
              <w:top w:val="single" w:sz="6" w:space="0" w:color="BFBFBF" w:themeColor="background1" w:themeShade="BF"/>
              <w:bottom w:val="single" w:sz="6" w:space="0" w:color="BFBFBF" w:themeColor="background1" w:themeShade="BF"/>
            </w:tcBorders>
            <w:vAlign w:val="center"/>
          </w:tcPr>
          <w:p w14:paraId="63CFE278"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Outstanding amount in the company and total company equity plus debt are known.</w:t>
            </w:r>
          </w:p>
          <w:p w14:paraId="392FFD5F"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b/>
                <w:bCs/>
                <w:sz w:val="18"/>
                <w:szCs w:val="18"/>
                <w:lang w:val="en-US"/>
              </w:rPr>
            </w:pPr>
            <w:r w:rsidRPr="00FD2455">
              <w:rPr>
                <w:rFonts w:ascii="Santander Text" w:hAnsi="Santander Text" w:cs="Arial"/>
                <w:b/>
                <w:bCs/>
                <w:sz w:val="18"/>
                <w:szCs w:val="18"/>
                <w:lang w:val="en-US"/>
              </w:rPr>
              <w:t xml:space="preserve">Non audited emissions calculated by the company </w:t>
            </w:r>
            <w:r w:rsidRPr="00FD2455">
              <w:rPr>
                <w:rFonts w:ascii="Santander Text" w:hAnsi="Santander Text" w:cs="Arial"/>
                <w:sz w:val="18"/>
                <w:szCs w:val="18"/>
                <w:lang w:val="en-US"/>
              </w:rPr>
              <w:t>are available.</w:t>
            </w:r>
          </w:p>
        </w:tc>
      </w:tr>
      <w:tr w:rsidR="00367BBD" w:rsidRPr="00FD2455" w14:paraId="40EDE0AB" w14:textId="77777777" w:rsidTr="00E77B66">
        <w:tc>
          <w:tcPr>
            <w:tcW w:w="1129" w:type="dxa"/>
            <w:vMerge/>
            <w:tcBorders>
              <w:top w:val="single" w:sz="6" w:space="0" w:color="BFBFBF" w:themeColor="background1" w:themeShade="BF"/>
              <w:bottom w:val="single" w:sz="6" w:space="0" w:color="BFBFBF" w:themeColor="background1" w:themeShade="BF"/>
            </w:tcBorders>
            <w:vAlign w:val="center"/>
          </w:tcPr>
          <w:p w14:paraId="0E366DB1"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2268" w:type="dxa"/>
            <w:vMerge w:val="restart"/>
            <w:tcBorders>
              <w:top w:val="single" w:sz="6" w:space="0" w:color="BFBFBF" w:themeColor="background1" w:themeShade="BF"/>
              <w:bottom w:val="single" w:sz="6" w:space="0" w:color="BFBFBF" w:themeColor="background1" w:themeShade="BF"/>
            </w:tcBorders>
            <w:vAlign w:val="center"/>
          </w:tcPr>
          <w:p w14:paraId="591AE67C"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w:t>
            </w:r>
          </w:p>
          <w:p w14:paraId="7808F773"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Physical activity based</w:t>
            </w:r>
          </w:p>
          <w:p w14:paraId="0B09FB8E"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190424F8"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2a</w:t>
            </w:r>
          </w:p>
        </w:tc>
        <w:tc>
          <w:tcPr>
            <w:tcW w:w="4388" w:type="dxa"/>
            <w:tcBorders>
              <w:top w:val="single" w:sz="6" w:space="0" w:color="BFBFBF" w:themeColor="background1" w:themeShade="BF"/>
              <w:bottom w:val="single" w:sz="6" w:space="0" w:color="BFBFBF" w:themeColor="background1" w:themeShade="BF"/>
            </w:tcBorders>
            <w:vAlign w:val="center"/>
          </w:tcPr>
          <w:p w14:paraId="4F0B0247"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14:paraId="746342DE"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Reported company emissions are not known. </w:t>
            </w:r>
          </w:p>
          <w:p w14:paraId="1F094020"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Emissions are calculated </w:t>
            </w:r>
            <w:r w:rsidRPr="00FD2455">
              <w:rPr>
                <w:rFonts w:ascii="Santander Text" w:hAnsi="Santander Text" w:cs="Arial"/>
                <w:sz w:val="18"/>
                <w:szCs w:val="18"/>
                <w:lang w:val="en-US"/>
              </w:rPr>
              <w:t>using primary physical activity data for the</w:t>
            </w:r>
            <w:r w:rsidRPr="00FD2455">
              <w:rPr>
                <w:rFonts w:ascii="Santander Text" w:hAnsi="Santander Text" w:cs="Arial"/>
                <w:b/>
                <w:bCs/>
                <w:sz w:val="18"/>
                <w:szCs w:val="18"/>
                <w:lang w:val="en-US"/>
              </w:rPr>
              <w:t xml:space="preserve"> company’s energy consumption </w:t>
            </w:r>
            <w:r w:rsidRPr="00FD2455">
              <w:rPr>
                <w:rFonts w:ascii="Santander Text" w:hAnsi="Santander Text" w:cs="Arial"/>
                <w:sz w:val="18"/>
                <w:szCs w:val="18"/>
                <w:lang w:val="en-US"/>
              </w:rPr>
              <w:t>and emission factors specific to that primary data.</w:t>
            </w:r>
          </w:p>
        </w:tc>
      </w:tr>
      <w:tr w:rsidR="00367BBD" w:rsidRPr="00FD2455" w14:paraId="16746D1D"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0D0E02F"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2268" w:type="dxa"/>
            <w:vMerge/>
            <w:tcBorders>
              <w:top w:val="single" w:sz="6" w:space="0" w:color="BFBFBF" w:themeColor="background1" w:themeShade="BF"/>
              <w:bottom w:val="single" w:sz="6" w:space="0" w:color="BFBFBF" w:themeColor="background1" w:themeShade="BF"/>
            </w:tcBorders>
            <w:vAlign w:val="center"/>
          </w:tcPr>
          <w:p w14:paraId="6835194E"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5818A1F3"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4409B9B3"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14:paraId="4425DA60"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Reported company emissions are not known. </w:t>
            </w:r>
          </w:p>
          <w:p w14:paraId="7B376040"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Emissions are calculated </w:t>
            </w:r>
            <w:r w:rsidRPr="00FD2455">
              <w:rPr>
                <w:rFonts w:ascii="Santander Text" w:hAnsi="Santander Text" w:cs="Arial"/>
                <w:sz w:val="18"/>
                <w:szCs w:val="18"/>
                <w:lang w:val="en-US"/>
              </w:rPr>
              <w:t>using primary physical activity data for the</w:t>
            </w:r>
            <w:r w:rsidRPr="00FD2455">
              <w:rPr>
                <w:rFonts w:ascii="Santander Text" w:hAnsi="Santander Text" w:cs="Arial"/>
                <w:b/>
                <w:bCs/>
                <w:sz w:val="18"/>
                <w:szCs w:val="18"/>
                <w:lang w:val="en-US"/>
              </w:rPr>
              <w:t xml:space="preserve"> company’s production</w:t>
            </w:r>
            <w:r w:rsidRPr="00FD2455">
              <w:rPr>
                <w:rFonts w:ascii="Santander Text" w:hAnsi="Santander Text" w:cs="Arial"/>
                <w:sz w:val="18"/>
                <w:szCs w:val="18"/>
                <w:lang w:val="en-US"/>
              </w:rPr>
              <w:t xml:space="preserve"> and emission factors specific to that primary data</w:t>
            </w:r>
          </w:p>
        </w:tc>
      </w:tr>
      <w:tr w:rsidR="00367BBD" w:rsidRPr="00FD2455" w14:paraId="0E639147"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B8AC0BD"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4</w:t>
            </w:r>
          </w:p>
        </w:tc>
        <w:tc>
          <w:tcPr>
            <w:tcW w:w="2268" w:type="dxa"/>
            <w:vMerge w:val="restart"/>
            <w:tcBorders>
              <w:top w:val="single" w:sz="6" w:space="0" w:color="BFBFBF" w:themeColor="background1" w:themeShade="BF"/>
            </w:tcBorders>
            <w:vAlign w:val="center"/>
          </w:tcPr>
          <w:p w14:paraId="6510C5E9"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14:paraId="4F855EC6"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Economic activity based</w:t>
            </w:r>
          </w:p>
          <w:p w14:paraId="4A91B7AF"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534081AD"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3a</w:t>
            </w:r>
          </w:p>
        </w:tc>
        <w:tc>
          <w:tcPr>
            <w:tcW w:w="4388" w:type="dxa"/>
            <w:tcBorders>
              <w:top w:val="single" w:sz="6" w:space="0" w:color="BFBFBF" w:themeColor="background1" w:themeShade="BF"/>
              <w:bottom w:val="single" w:sz="6" w:space="0" w:color="BFBFBF" w:themeColor="background1" w:themeShade="BF"/>
            </w:tcBorders>
            <w:vAlign w:val="center"/>
          </w:tcPr>
          <w:p w14:paraId="6CBBA02A"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total company equity plus debt, and the company’s revenue are known. </w:t>
            </w:r>
          </w:p>
          <w:p w14:paraId="74FC4EAF"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 factors </w:t>
            </w:r>
            <w:r w:rsidRPr="00FD2455">
              <w:rPr>
                <w:rFonts w:ascii="Santander Text" w:hAnsi="Santander Text" w:cs="Arial"/>
                <w:sz w:val="18"/>
                <w:szCs w:val="18"/>
                <w:lang w:val="en-US"/>
              </w:rPr>
              <w:t>for the sector</w:t>
            </w:r>
            <w:r w:rsidRPr="00FD2455">
              <w:rPr>
                <w:rFonts w:ascii="Santander Text" w:hAnsi="Santander Text" w:cs="Arial"/>
                <w:b/>
                <w:bCs/>
                <w:sz w:val="18"/>
                <w:szCs w:val="18"/>
                <w:lang w:val="en-US"/>
              </w:rPr>
              <w:t xml:space="preserve"> per unit of revenue are known</w:t>
            </w:r>
            <w:r w:rsidRPr="00FD2455">
              <w:rPr>
                <w:rFonts w:ascii="Santander Text" w:hAnsi="Santander Text" w:cs="Arial"/>
                <w:sz w:val="18"/>
                <w:szCs w:val="18"/>
                <w:lang w:val="en-US"/>
              </w:rPr>
              <w:t xml:space="preserve"> (e.g., tCO2e per euro of revenue earned in a sector).</w:t>
            </w:r>
          </w:p>
        </w:tc>
      </w:tr>
      <w:tr w:rsidR="0021671F" w:rsidRPr="00FD2455" w14:paraId="24C608C0" w14:textId="77777777" w:rsidTr="00E77B66">
        <w:tc>
          <w:tcPr>
            <w:tcW w:w="1129" w:type="dxa"/>
            <w:tcBorders>
              <w:top w:val="single" w:sz="6" w:space="0" w:color="BFBFBF" w:themeColor="background1" w:themeShade="BF"/>
            </w:tcBorders>
            <w:vAlign w:val="center"/>
          </w:tcPr>
          <w:p w14:paraId="1CC91475"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2268" w:type="dxa"/>
            <w:vMerge/>
            <w:vAlign w:val="center"/>
          </w:tcPr>
          <w:p w14:paraId="692280CD"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tcBorders>
            <w:vAlign w:val="center"/>
          </w:tcPr>
          <w:p w14:paraId="6BB4306E"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3b</w:t>
            </w:r>
          </w:p>
        </w:tc>
        <w:tc>
          <w:tcPr>
            <w:tcW w:w="4388" w:type="dxa"/>
            <w:tcBorders>
              <w:top w:val="single" w:sz="6" w:space="0" w:color="BFBFBF" w:themeColor="background1" w:themeShade="BF"/>
            </w:tcBorders>
            <w:vAlign w:val="center"/>
          </w:tcPr>
          <w:p w14:paraId="7AB2E4BE"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Outstanding amount in the company is known.</w:t>
            </w:r>
          </w:p>
          <w:p w14:paraId="3BFE45BC" w14:textId="77777777" w:rsidR="0021671F" w:rsidRPr="00FD2455" w:rsidRDefault="0021671F" w:rsidP="00486826">
            <w:pPr>
              <w:pStyle w:val="ListParagraph"/>
              <w:numPr>
                <w:ilvl w:val="0"/>
                <w:numId w:val="56"/>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 factors </w:t>
            </w:r>
            <w:r w:rsidRPr="00FD2455">
              <w:rPr>
                <w:rFonts w:ascii="Santander Text" w:hAnsi="Santander Text" w:cs="Arial"/>
                <w:sz w:val="18"/>
                <w:szCs w:val="18"/>
                <w:lang w:val="en-US"/>
              </w:rPr>
              <w:t>for the sector</w:t>
            </w:r>
            <w:r w:rsidRPr="00FD2455">
              <w:rPr>
                <w:rFonts w:ascii="Santander Text" w:hAnsi="Santander Text" w:cs="Arial"/>
                <w:b/>
                <w:bCs/>
                <w:sz w:val="18"/>
                <w:szCs w:val="18"/>
                <w:lang w:val="en-US"/>
              </w:rPr>
              <w:t xml:space="preserve"> per unit of asset</w:t>
            </w:r>
            <w:r w:rsidRPr="00FD2455">
              <w:rPr>
                <w:rFonts w:ascii="Santander Text" w:hAnsi="Santander Text" w:cs="Arial"/>
                <w:sz w:val="18"/>
                <w:szCs w:val="18"/>
                <w:lang w:val="en-US"/>
              </w:rPr>
              <w:t xml:space="preserve"> (e.g., tCO2e per euro of asset in a sector) are known.</w:t>
            </w:r>
          </w:p>
        </w:tc>
      </w:tr>
    </w:tbl>
    <w:p w14:paraId="7DB65B62" w14:textId="77777777" w:rsidR="009375CD" w:rsidRDefault="009375CD" w:rsidP="00FD2455">
      <w:pPr>
        <w:spacing w:line="276" w:lineRule="auto"/>
        <w:rPr>
          <w:rFonts w:ascii="Santander Text" w:hAnsi="Santander Text" w:cs="Arial"/>
          <w:szCs w:val="20"/>
          <w:lang w:val="en-US"/>
        </w:rPr>
      </w:pPr>
    </w:p>
    <w:p w14:paraId="31BF2359" w14:textId="77777777" w:rsidR="0021671F" w:rsidRPr="00FD2455" w:rsidRDefault="0021671F" w:rsidP="00FD2455">
      <w:pPr>
        <w:spacing w:line="276" w:lineRule="auto"/>
        <w:rPr>
          <w:rFonts w:ascii="Santander Text" w:hAnsi="Santander Text" w:cs="Arial"/>
          <w:szCs w:val="20"/>
          <w:lang w:val="en-US"/>
        </w:rPr>
      </w:pPr>
      <w:r w:rsidRPr="00E34FB0">
        <w:rPr>
          <w:rFonts w:ascii="Santander Text" w:hAnsi="Santander Text" w:cs="Arial"/>
          <w:szCs w:val="20"/>
          <w:lang w:val="en-US"/>
        </w:rPr>
        <w:t>The three different options defined by PCAF to calculate</w:t>
      </w:r>
      <w:r w:rsidRPr="00FD2455">
        <w:rPr>
          <w:rFonts w:ascii="Santander Text" w:hAnsi="Santander Text" w:cs="Arial"/>
          <w:szCs w:val="20"/>
          <w:lang w:val="en-US"/>
        </w:rPr>
        <w:t xml:space="preserve"> the financed emissions depending on the emissions data used are described below:</w:t>
      </w:r>
    </w:p>
    <w:p w14:paraId="0CBBE05B" w14:textId="77777777" w:rsidR="0021671F" w:rsidRPr="00FD2455" w:rsidRDefault="0021671F" w:rsidP="00486826">
      <w:pPr>
        <w:pStyle w:val="Heading5"/>
        <w:numPr>
          <w:ilvl w:val="4"/>
          <w:numId w:val="58"/>
        </w:numPr>
        <w:spacing w:line="276" w:lineRule="auto"/>
        <w:rPr>
          <w:rFonts w:ascii="Santander Text" w:hAnsi="Santander Text"/>
          <w:b/>
          <w:bCs w:val="0"/>
          <w:lang w:val="en-US"/>
        </w:rPr>
      </w:pPr>
      <w:r w:rsidRPr="00FD2455">
        <w:rPr>
          <w:rFonts w:ascii="Santander Text" w:hAnsi="Santander Text"/>
          <w:b/>
          <w:bCs w:val="0"/>
          <w:lang w:val="en-US"/>
        </w:rPr>
        <w:t xml:space="preserve">Reported emissions of the counterparty </w:t>
      </w:r>
    </w:p>
    <w:p w14:paraId="1E9AC06D" w14:textId="789E235F" w:rsidR="0021671F" w:rsidRPr="00FD2455" w:rsidRDefault="0021671F" w:rsidP="00FD2455">
      <w:pPr>
        <w:spacing w:before="0" w:beforeAutospacing="0" w:after="160" w:afterAutospacing="0" w:line="276" w:lineRule="auto"/>
        <w:rPr>
          <w:rFonts w:ascii="Santander Text" w:hAnsi="Santander Text"/>
          <w:lang w:val="en-US"/>
        </w:rPr>
      </w:pPr>
      <w:r w:rsidRPr="00FD2455">
        <w:rPr>
          <w:rFonts w:ascii="Santander Text" w:hAnsi="Santander Text" w:cs="Arial"/>
          <w:szCs w:val="20"/>
          <w:lang w:val="en-US"/>
        </w:rPr>
        <w:t>Firstly, in those cases where there are reported emissions of the counterparty or of the group to which they belong to, these emissions will be assigned to the counterparty.</w:t>
      </w:r>
      <w:r w:rsidRPr="00FD2455">
        <w:rPr>
          <w:rFonts w:ascii="Santander Text" w:hAnsi="Santander Text"/>
          <w:lang w:val="en-US"/>
        </w:rPr>
        <w:t xml:space="preserve"> Data can be obtained directly from the company or from external data providers. Emissions will be </w:t>
      </w:r>
      <w:r w:rsidRPr="00FD2455">
        <w:rPr>
          <w:rFonts w:ascii="Santander Text" w:hAnsi="Santander Text" w:cs="Arial"/>
          <w:szCs w:val="20"/>
          <w:lang w:val="en-US"/>
        </w:rPr>
        <w:t>measured in tCO</w:t>
      </w:r>
      <w:r w:rsidRPr="00FD2455">
        <w:rPr>
          <w:rFonts w:ascii="Santander Text" w:hAnsi="Santander Text" w:cs="Arial"/>
          <w:szCs w:val="20"/>
          <w:vertAlign w:val="subscript"/>
          <w:lang w:val="en-US"/>
        </w:rPr>
        <w:t>2</w:t>
      </w:r>
      <w:r w:rsidRPr="00FD2455">
        <w:rPr>
          <w:rFonts w:ascii="Santander Text" w:hAnsi="Santander Text" w:cs="Arial"/>
          <w:szCs w:val="20"/>
          <w:lang w:val="en-US"/>
        </w:rPr>
        <w:t>e</w:t>
      </w:r>
      <w:r w:rsidR="008818D2" w:rsidRPr="00FD2455">
        <w:rPr>
          <w:rFonts w:ascii="Santander Text" w:hAnsi="Santander Text" w:cs="Arial"/>
          <w:szCs w:val="20"/>
          <w:lang w:val="en-US"/>
        </w:rPr>
        <w:t xml:space="preserve"> and rounded to two decimal places.</w:t>
      </w:r>
    </w:p>
    <w:p w14:paraId="7E8BF427" w14:textId="5A22654B" w:rsidR="009433B6" w:rsidRPr="009433B6" w:rsidRDefault="0021671F" w:rsidP="00FD2455">
      <w:pPr>
        <w:spacing w:before="0" w:beforeAutospacing="0" w:after="160" w:afterAutospacing="0" w:line="276" w:lineRule="auto"/>
        <w:rPr>
          <w:rFonts w:ascii="Santander Text" w:hAnsi="Santander Text"/>
          <w:lang w:val="en-US"/>
        </w:rPr>
      </w:pPr>
      <w:r w:rsidRPr="00FD2455">
        <w:rPr>
          <w:rFonts w:ascii="Santander Text" w:hAnsi="Santander Text"/>
          <w:lang w:val="en-US"/>
        </w:rPr>
        <w:t xml:space="preserve">The approach to be followed will depend on whether they are counterparties belonging to CIB groups or not. </w:t>
      </w:r>
    </w:p>
    <w:p w14:paraId="4F969D02" w14:textId="77777777" w:rsidR="0021671F" w:rsidRPr="00FD2455" w:rsidRDefault="0021671F" w:rsidP="00486826">
      <w:pPr>
        <w:pStyle w:val="Heading7"/>
        <w:numPr>
          <w:ilvl w:val="0"/>
          <w:numId w:val="57"/>
        </w:numPr>
        <w:spacing w:line="276" w:lineRule="auto"/>
        <w:ind w:left="284" w:hanging="142"/>
        <w:rPr>
          <w:rFonts w:ascii="Santander Text" w:eastAsiaTheme="minorEastAsia" w:hAnsi="Santander Text"/>
          <w:b/>
          <w:bCs/>
        </w:rPr>
      </w:pPr>
      <w:proofErr w:type="spellStart"/>
      <w:r w:rsidRPr="00FD2455">
        <w:rPr>
          <w:rFonts w:ascii="Santander Text" w:eastAsiaTheme="minorEastAsia" w:hAnsi="Santander Text"/>
          <w:b/>
          <w:bCs/>
        </w:rPr>
        <w:t>Counterparties</w:t>
      </w:r>
      <w:proofErr w:type="spellEnd"/>
      <w:r w:rsidRPr="00FD2455">
        <w:rPr>
          <w:rFonts w:ascii="Santander Text" w:eastAsiaTheme="minorEastAsia" w:hAnsi="Santander Text"/>
          <w:b/>
          <w:bCs/>
        </w:rPr>
        <w:t xml:space="preserve"> </w:t>
      </w:r>
      <w:proofErr w:type="spellStart"/>
      <w:r w:rsidRPr="00FD2455">
        <w:rPr>
          <w:rFonts w:ascii="Santander Text" w:eastAsiaTheme="minorEastAsia" w:hAnsi="Santander Text"/>
          <w:b/>
          <w:bCs/>
        </w:rPr>
        <w:t>from</w:t>
      </w:r>
      <w:proofErr w:type="spellEnd"/>
      <w:r w:rsidRPr="00FD2455">
        <w:rPr>
          <w:rFonts w:ascii="Santander Text" w:eastAsiaTheme="minorEastAsia" w:hAnsi="Santander Text"/>
          <w:b/>
          <w:bCs/>
        </w:rPr>
        <w:t xml:space="preserve"> CIB </w:t>
      </w:r>
      <w:proofErr w:type="spellStart"/>
      <w:r w:rsidRPr="00FD2455">
        <w:rPr>
          <w:rFonts w:ascii="Santander Text" w:eastAsiaTheme="minorEastAsia" w:hAnsi="Santander Text"/>
          <w:b/>
          <w:bCs/>
        </w:rPr>
        <w:t>groups</w:t>
      </w:r>
      <w:proofErr w:type="spellEnd"/>
    </w:p>
    <w:p w14:paraId="60122F0A" w14:textId="77777777" w:rsidR="0021671F" w:rsidRPr="00FD2455" w:rsidRDefault="0021671F" w:rsidP="00FD2455">
      <w:pPr>
        <w:pStyle w:val="Heading8"/>
        <w:spacing w:line="276" w:lineRule="auto"/>
        <w:rPr>
          <w:rFonts w:ascii="Santander Text" w:eastAsiaTheme="minorEastAsia" w:hAnsi="Santander Text"/>
          <w:b/>
        </w:rPr>
      </w:pPr>
      <w:proofErr w:type="spellStart"/>
      <w:r w:rsidRPr="00FD2455">
        <w:rPr>
          <w:rFonts w:ascii="Santander Text" w:eastAsiaTheme="minorEastAsia" w:hAnsi="Santander Text"/>
          <w:b/>
        </w:rPr>
        <w:t>Approach</w:t>
      </w:r>
      <w:proofErr w:type="spellEnd"/>
    </w:p>
    <w:p w14:paraId="34A38041"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proofErr w:type="gramStart"/>
      <w:r w:rsidRPr="00FD2455">
        <w:rPr>
          <w:rFonts w:ascii="Santander Text" w:hAnsi="Santander Text" w:cs="Arial"/>
          <w:szCs w:val="20"/>
          <w:lang w:val="en-US"/>
        </w:rPr>
        <w:t>In order to</w:t>
      </w:r>
      <w:proofErr w:type="gramEnd"/>
      <w:r w:rsidRPr="00FD2455">
        <w:rPr>
          <w:rFonts w:ascii="Santander Text" w:hAnsi="Santander Text" w:cs="Arial"/>
          <w:szCs w:val="20"/>
          <w:lang w:val="en-US"/>
        </w:rPr>
        <w:t xml:space="preserve"> ensure homogeneous treatment between Group’s units and assign the same emissions intensity to counterparties belonging to the same CIB group, HQ is going to share with the units the available information on CIB Group’s emissions and debt and equity.</w:t>
      </w:r>
    </w:p>
    <w:p w14:paraId="599D4327" w14:textId="4FBD2E91" w:rsidR="00050193" w:rsidRPr="000F7941" w:rsidRDefault="00D12AC6" w:rsidP="00FD2455">
      <w:pPr>
        <w:spacing w:before="0" w:beforeAutospacing="0" w:after="160" w:afterAutospacing="0" w:line="276" w:lineRule="auto"/>
        <w:rPr>
          <w:rFonts w:ascii="Santander Text" w:hAnsi="Santander Text" w:cs="Arial"/>
          <w:szCs w:val="20"/>
          <w:lang w:val="en-US"/>
        </w:rPr>
      </w:pPr>
      <w:r w:rsidRPr="000F7941">
        <w:rPr>
          <w:rFonts w:ascii="Santander Text" w:hAnsi="Santander Text" w:cs="Arial"/>
          <w:szCs w:val="20"/>
          <w:lang w:val="en-US"/>
        </w:rPr>
        <w:t xml:space="preserve">The new version </w:t>
      </w:r>
      <w:r w:rsidR="000B5859" w:rsidRPr="000F7941">
        <w:rPr>
          <w:rFonts w:ascii="Santander Text" w:hAnsi="Santander Text" w:cs="Arial"/>
          <w:szCs w:val="20"/>
          <w:lang w:val="en-US"/>
        </w:rPr>
        <w:t xml:space="preserve">of </w:t>
      </w:r>
      <w:r w:rsidR="008F48E3" w:rsidRPr="000F7941">
        <w:rPr>
          <w:rFonts w:ascii="Santander Text" w:hAnsi="Santander Text" w:cs="Arial"/>
          <w:i/>
          <w:iCs/>
          <w:szCs w:val="20"/>
          <w:lang w:val="en-US"/>
        </w:rPr>
        <w:t xml:space="preserve">Pilar 3 ESG - </w:t>
      </w:r>
      <w:r w:rsidR="000B5859" w:rsidRPr="000F7941">
        <w:rPr>
          <w:rFonts w:ascii="Santander Text" w:hAnsi="Santander Text" w:cs="Arial"/>
          <w:i/>
          <w:iCs/>
          <w:szCs w:val="20"/>
          <w:lang w:val="en-US"/>
        </w:rPr>
        <w:t>Emissions data</w:t>
      </w:r>
      <w:r w:rsidR="008F48E3" w:rsidRPr="000F7941">
        <w:rPr>
          <w:rFonts w:ascii="Santander Text" w:hAnsi="Santander Text" w:cs="Arial"/>
          <w:i/>
          <w:iCs/>
          <w:szCs w:val="20"/>
          <w:lang w:val="en-US"/>
        </w:rPr>
        <w:t>.xlsx</w:t>
      </w:r>
      <w:r w:rsidR="000B5859" w:rsidRPr="000F7941">
        <w:rPr>
          <w:rFonts w:ascii="Santander Text" w:hAnsi="Santander Text" w:cs="Arial"/>
          <w:szCs w:val="20"/>
          <w:lang w:val="en-US"/>
        </w:rPr>
        <w:t xml:space="preserve"> </w:t>
      </w:r>
      <w:r w:rsidRPr="000F7941">
        <w:rPr>
          <w:rFonts w:ascii="Santander Text" w:hAnsi="Santander Text" w:cs="Arial"/>
          <w:szCs w:val="20"/>
          <w:lang w:val="en-US"/>
        </w:rPr>
        <w:t xml:space="preserve">published </w:t>
      </w:r>
      <w:r w:rsidR="000B5859" w:rsidRPr="000F7941">
        <w:rPr>
          <w:rFonts w:ascii="Santander Text" w:hAnsi="Santander Text" w:cs="Arial"/>
          <w:szCs w:val="20"/>
          <w:lang w:val="en-US"/>
        </w:rPr>
        <w:t xml:space="preserve">by HQ </w:t>
      </w:r>
      <w:r w:rsidRPr="000F7941">
        <w:rPr>
          <w:rFonts w:ascii="Santander Text" w:hAnsi="Santander Text" w:cs="Arial"/>
          <w:szCs w:val="20"/>
          <w:lang w:val="en-US"/>
        </w:rPr>
        <w:t>(updated from the</w:t>
      </w:r>
      <w:r w:rsidR="00492A4F" w:rsidRPr="000F7941">
        <w:rPr>
          <w:rFonts w:ascii="Santander Text" w:hAnsi="Santander Text" w:cs="Arial"/>
          <w:szCs w:val="20"/>
          <w:lang w:val="en-US"/>
        </w:rPr>
        <w:t xml:space="preserve"> December version</w:t>
      </w:r>
      <w:r w:rsidRPr="000F7941">
        <w:rPr>
          <w:rFonts w:ascii="Santander Text" w:hAnsi="Santander Text" w:cs="Arial"/>
          <w:szCs w:val="20"/>
          <w:lang w:val="en-US"/>
        </w:rPr>
        <w:t>) will include</w:t>
      </w:r>
      <w:r w:rsidR="003132C1" w:rsidRPr="000F7941">
        <w:rPr>
          <w:rFonts w:ascii="Santander Text" w:hAnsi="Santander Text" w:cs="Arial"/>
          <w:szCs w:val="20"/>
          <w:lang w:val="en-US"/>
        </w:rPr>
        <w:t xml:space="preserve"> emissions </w:t>
      </w:r>
      <w:r w:rsidRPr="000F7941">
        <w:rPr>
          <w:rFonts w:ascii="Santander Text" w:hAnsi="Santander Text" w:cs="Arial"/>
          <w:szCs w:val="20"/>
          <w:lang w:val="en-US"/>
        </w:rPr>
        <w:t>reported</w:t>
      </w:r>
      <w:r w:rsidR="003132C1" w:rsidRPr="000F7941">
        <w:rPr>
          <w:rFonts w:ascii="Santander Text" w:hAnsi="Santander Text" w:cs="Arial"/>
          <w:szCs w:val="20"/>
          <w:lang w:val="en-US"/>
        </w:rPr>
        <w:t xml:space="preserve"> </w:t>
      </w:r>
      <w:r w:rsidRPr="000F7941">
        <w:rPr>
          <w:rFonts w:ascii="Santander Text" w:hAnsi="Santander Text" w:cs="Arial"/>
          <w:szCs w:val="20"/>
          <w:lang w:val="en-US"/>
        </w:rPr>
        <w:t>by</w:t>
      </w:r>
      <w:r w:rsidR="003132C1" w:rsidRPr="000F7941">
        <w:rPr>
          <w:rFonts w:ascii="Santander Text" w:hAnsi="Santander Text" w:cs="Arial"/>
          <w:szCs w:val="20"/>
          <w:lang w:val="en-US"/>
        </w:rPr>
        <w:t xml:space="preserve"> CDP</w:t>
      </w:r>
      <w:r w:rsidRPr="000F7941">
        <w:rPr>
          <w:rFonts w:ascii="Santander Text" w:hAnsi="Santander Text" w:cs="Arial"/>
          <w:szCs w:val="20"/>
          <w:lang w:val="en-US"/>
        </w:rPr>
        <w:t xml:space="preserve"> that can be real or estimated</w:t>
      </w:r>
      <w:r w:rsidR="00050193" w:rsidRPr="000F7941">
        <w:rPr>
          <w:rFonts w:ascii="Santander Text" w:hAnsi="Santander Text" w:cs="Arial"/>
          <w:szCs w:val="20"/>
          <w:lang w:val="en-US"/>
        </w:rPr>
        <w:t xml:space="preserve"> for SCIB companies</w:t>
      </w:r>
      <w:r w:rsidRPr="000F7941">
        <w:rPr>
          <w:rFonts w:ascii="Santander Text" w:hAnsi="Santander Text" w:cs="Arial"/>
          <w:szCs w:val="20"/>
          <w:lang w:val="en-US"/>
        </w:rPr>
        <w:t xml:space="preserve">. </w:t>
      </w:r>
      <w:r w:rsidR="00050193" w:rsidRPr="000F7941">
        <w:rPr>
          <w:rFonts w:ascii="Santander Text" w:hAnsi="Santander Text" w:cs="Arial"/>
          <w:szCs w:val="20"/>
          <w:lang w:val="en-US"/>
        </w:rPr>
        <w:t xml:space="preserve">In case the company is </w:t>
      </w:r>
      <w:r w:rsidR="005F533B" w:rsidRPr="000F7941">
        <w:rPr>
          <w:rFonts w:ascii="Santander Text" w:hAnsi="Santander Text" w:cs="Arial"/>
          <w:szCs w:val="20"/>
          <w:lang w:val="en-US"/>
        </w:rPr>
        <w:t xml:space="preserve">not </w:t>
      </w:r>
      <w:r w:rsidR="00050193" w:rsidRPr="000F7941">
        <w:rPr>
          <w:rFonts w:ascii="Santander Text" w:hAnsi="Santander Text" w:cs="Arial"/>
          <w:szCs w:val="20"/>
          <w:lang w:val="en-US"/>
        </w:rPr>
        <w:t>on the list, units will have to estimate it using PCAF.</w:t>
      </w:r>
    </w:p>
    <w:p w14:paraId="7C62848E" w14:textId="5B191D40" w:rsidR="003132C1" w:rsidRPr="000F7941" w:rsidRDefault="00050193" w:rsidP="00FD2455">
      <w:pPr>
        <w:spacing w:before="0" w:beforeAutospacing="0" w:after="160" w:afterAutospacing="0" w:line="276" w:lineRule="auto"/>
        <w:rPr>
          <w:rFonts w:ascii="Santander Text" w:hAnsi="Santander Text" w:cs="Arial"/>
          <w:strike/>
          <w:szCs w:val="20"/>
          <w:lang w:val="en-US"/>
        </w:rPr>
      </w:pPr>
      <w:r w:rsidRPr="000F7941">
        <w:rPr>
          <w:rFonts w:ascii="Santander Text" w:hAnsi="Santander Text" w:cs="Arial"/>
          <w:szCs w:val="20"/>
          <w:lang w:val="en-US"/>
        </w:rPr>
        <w:t xml:space="preserve">The file shared will include information for </w:t>
      </w:r>
      <w:r w:rsidR="003132C1" w:rsidRPr="000F7941">
        <w:rPr>
          <w:rFonts w:ascii="Santander Text" w:hAnsi="Santander Text" w:cs="Arial"/>
          <w:szCs w:val="20"/>
          <w:lang w:val="en-US"/>
        </w:rPr>
        <w:t xml:space="preserve">all three scopes, </w:t>
      </w:r>
      <w:r w:rsidR="00D12AC6" w:rsidRPr="000F7941">
        <w:rPr>
          <w:rFonts w:ascii="Santander Text" w:hAnsi="Santander Text" w:cs="Arial"/>
          <w:szCs w:val="20"/>
          <w:lang w:val="en-US"/>
        </w:rPr>
        <w:t xml:space="preserve">as well as </w:t>
      </w:r>
      <w:r w:rsidR="003132C1" w:rsidRPr="000F7941">
        <w:rPr>
          <w:rFonts w:ascii="Santander Text" w:hAnsi="Santander Text" w:cs="Arial"/>
          <w:szCs w:val="20"/>
          <w:lang w:val="en-US"/>
        </w:rPr>
        <w:t xml:space="preserve">the year when the emission was reported, the </w:t>
      </w:r>
      <w:r w:rsidR="00C901EB" w:rsidRPr="000F7941">
        <w:rPr>
          <w:rFonts w:ascii="Santander Text" w:hAnsi="Santander Text" w:cs="Arial"/>
          <w:szCs w:val="20"/>
          <w:lang w:val="en-US"/>
        </w:rPr>
        <w:t xml:space="preserve">data quality score </w:t>
      </w:r>
      <w:r w:rsidR="003132C1" w:rsidRPr="000F7941">
        <w:rPr>
          <w:rFonts w:ascii="Santander Text" w:hAnsi="Santander Text" w:cs="Arial"/>
          <w:szCs w:val="20"/>
          <w:lang w:val="en-US"/>
        </w:rPr>
        <w:t>of the emission, and the source of the emission, that is, whether it is reported or estimated.</w:t>
      </w:r>
      <w:r w:rsidR="00492A4F" w:rsidRPr="000F7941">
        <w:rPr>
          <w:rFonts w:ascii="Santander Text" w:hAnsi="Santander Text" w:cs="Arial"/>
          <w:szCs w:val="20"/>
          <w:lang w:val="en-US"/>
        </w:rPr>
        <w:t xml:space="preserve"> It will no longer include if the emission is audited or not, but units will be able to determine the quality and source from the information provided. Last, i</w:t>
      </w:r>
      <w:r w:rsidR="003132C1" w:rsidRPr="000F7941">
        <w:rPr>
          <w:rFonts w:ascii="Santander Text" w:hAnsi="Santander Text" w:cs="Arial"/>
          <w:szCs w:val="20"/>
          <w:lang w:val="en-US"/>
        </w:rPr>
        <w:t xml:space="preserve">t will also include the debt </w:t>
      </w:r>
      <w:r w:rsidR="00492A4F" w:rsidRPr="000F7941">
        <w:rPr>
          <w:rFonts w:ascii="Santander Text" w:hAnsi="Santander Text" w:cs="Arial"/>
          <w:szCs w:val="20"/>
          <w:lang w:val="en-US"/>
        </w:rPr>
        <w:t xml:space="preserve">and equity of the group for all clients in millions of euros. </w:t>
      </w:r>
    </w:p>
    <w:p w14:paraId="408B389E" w14:textId="77777777" w:rsidR="00013DFF" w:rsidRPr="000F7941" w:rsidRDefault="00013DFF" w:rsidP="00013DFF">
      <w:pPr>
        <w:spacing w:before="0" w:beforeAutospacing="0" w:after="160" w:afterAutospacing="0" w:line="276" w:lineRule="auto"/>
        <w:rPr>
          <w:rFonts w:ascii="Santander Text" w:hAnsi="Santander Text" w:cs="Arial"/>
          <w:szCs w:val="20"/>
          <w:lang w:val="en-US"/>
        </w:rPr>
      </w:pPr>
      <w:r w:rsidRPr="000F7941">
        <w:rPr>
          <w:rFonts w:ascii="Santander Text" w:hAnsi="Santander Text" w:cs="Arial"/>
          <w:szCs w:val="20"/>
          <w:lang w:val="en-US"/>
        </w:rPr>
        <w:lastRenderedPageBreak/>
        <w:t xml:space="preserve">Also, to ease the identification of the counterparty, it will include the internal GLCS code, the ISIN </w:t>
      </w:r>
      <w:proofErr w:type="gramStart"/>
      <w:r w:rsidRPr="000F7941">
        <w:rPr>
          <w:rFonts w:ascii="Santander Text" w:hAnsi="Santander Text" w:cs="Arial"/>
          <w:szCs w:val="20"/>
          <w:lang w:val="en-US"/>
        </w:rPr>
        <w:t>code</w:t>
      </w:r>
      <w:proofErr w:type="gramEnd"/>
      <w:r w:rsidRPr="000F7941">
        <w:rPr>
          <w:rFonts w:ascii="Santander Text" w:hAnsi="Santander Text" w:cs="Arial"/>
          <w:szCs w:val="20"/>
          <w:lang w:val="en-US"/>
        </w:rPr>
        <w:t xml:space="preserve"> and the LEI code. </w:t>
      </w:r>
    </w:p>
    <w:p w14:paraId="61629B55" w14:textId="0A8F8270" w:rsidR="009433B6" w:rsidRPr="000F7941" w:rsidRDefault="009433B6" w:rsidP="009433B6">
      <w:pPr>
        <w:spacing w:before="0" w:beforeAutospacing="0" w:after="160" w:afterAutospacing="0" w:line="276" w:lineRule="auto"/>
        <w:rPr>
          <w:rFonts w:ascii="Santander Text" w:eastAsiaTheme="minorEastAsia" w:hAnsi="Santander Text" w:cs="Arial"/>
          <w:strike/>
          <w:szCs w:val="20"/>
          <w:lang w:val="en-US"/>
        </w:rPr>
      </w:pPr>
      <w:r w:rsidRPr="000F7941">
        <w:rPr>
          <w:rFonts w:ascii="Santander Text" w:eastAsiaTheme="minorEastAsia" w:hAnsi="Santander Text" w:cs="Arial"/>
          <w:szCs w:val="20"/>
          <w:lang w:val="en-US"/>
        </w:rPr>
        <w:t xml:space="preserve">In the absence of </w:t>
      </w:r>
      <w:r w:rsidR="00D12AC6" w:rsidRPr="000F7941">
        <w:rPr>
          <w:rFonts w:ascii="Santander Text" w:eastAsiaTheme="minorEastAsia" w:hAnsi="Santander Text" w:cs="Arial"/>
          <w:szCs w:val="20"/>
          <w:lang w:val="en-US"/>
        </w:rPr>
        <w:t>real</w:t>
      </w:r>
      <w:r w:rsidRPr="000F7941">
        <w:rPr>
          <w:rFonts w:ascii="Santander Text" w:eastAsiaTheme="minorEastAsia" w:hAnsi="Santander Text" w:cs="Arial"/>
          <w:szCs w:val="20"/>
          <w:lang w:val="en-US"/>
        </w:rPr>
        <w:t xml:space="preserve"> emissions from the CIB group to which the counterparty belongs, there are two other ways on how to obtain the emission. Firstly, </w:t>
      </w:r>
      <w:r w:rsidR="00D12AC6" w:rsidRPr="000F7941">
        <w:rPr>
          <w:rFonts w:ascii="Santander Text" w:eastAsiaTheme="minorEastAsia" w:hAnsi="Santander Text" w:cs="Arial"/>
          <w:szCs w:val="20"/>
          <w:lang w:val="en-US"/>
        </w:rPr>
        <w:t>as mentioned, the information provided will include estimated emissions for some counterparties</w:t>
      </w:r>
      <w:r w:rsidRPr="000F7941">
        <w:rPr>
          <w:rFonts w:ascii="Santander Text" w:eastAsiaTheme="minorEastAsia" w:hAnsi="Santander Text" w:cs="Arial"/>
          <w:szCs w:val="20"/>
          <w:lang w:val="en-US"/>
        </w:rPr>
        <w:t xml:space="preserve">. Just like with reported emissions, it will include the data quality score and the source of the emission </w:t>
      </w:r>
      <w:proofErr w:type="gramStart"/>
      <w:r w:rsidR="00050193" w:rsidRPr="000F7941">
        <w:rPr>
          <w:rFonts w:ascii="Santander Text" w:eastAsiaTheme="minorEastAsia" w:hAnsi="Santander Text" w:cs="Arial"/>
          <w:szCs w:val="20"/>
          <w:lang w:val="en-US"/>
        </w:rPr>
        <w:t>in order to</w:t>
      </w:r>
      <w:proofErr w:type="gramEnd"/>
      <w:r w:rsidR="00050193" w:rsidRPr="000F7941">
        <w:rPr>
          <w:rFonts w:ascii="Santander Text" w:eastAsiaTheme="minorEastAsia" w:hAnsi="Santander Text" w:cs="Arial"/>
          <w:szCs w:val="20"/>
          <w:lang w:val="en-US"/>
        </w:rPr>
        <w:t xml:space="preserve"> identify if it is an estimated emission</w:t>
      </w:r>
      <w:r w:rsidRPr="000F7941">
        <w:rPr>
          <w:rFonts w:ascii="Santander Text" w:eastAsiaTheme="minorEastAsia" w:hAnsi="Santander Text" w:cs="Arial"/>
          <w:szCs w:val="20"/>
          <w:lang w:val="en-US"/>
        </w:rPr>
        <w:t xml:space="preserve">. If information </w:t>
      </w:r>
      <w:r w:rsidR="00F11603" w:rsidRPr="000F7941">
        <w:rPr>
          <w:rFonts w:ascii="Santander Text" w:eastAsiaTheme="minorEastAsia" w:hAnsi="Santander Text" w:cs="Arial"/>
          <w:szCs w:val="20"/>
          <w:lang w:val="en-US"/>
        </w:rPr>
        <w:t xml:space="preserve">for a counterparty is not included in </w:t>
      </w:r>
      <w:r w:rsidR="00F11603" w:rsidRPr="000F7941">
        <w:rPr>
          <w:rFonts w:ascii="Santander Text" w:hAnsi="Santander Text" w:cs="Arial"/>
          <w:i/>
          <w:iCs/>
          <w:szCs w:val="20"/>
          <w:lang w:val="en-US"/>
        </w:rPr>
        <w:t>Pilar 3 ESG - Emissions data.xlsx</w:t>
      </w:r>
      <w:r w:rsidRPr="000F7941">
        <w:rPr>
          <w:rFonts w:ascii="Santander Text" w:eastAsiaTheme="minorEastAsia" w:hAnsi="Santander Text" w:cs="Arial"/>
          <w:szCs w:val="20"/>
          <w:lang w:val="en-US"/>
        </w:rPr>
        <w:t>, the emissions of the counterparty will be estim</w:t>
      </w:r>
      <w:r w:rsidR="00050193" w:rsidRPr="000F7941">
        <w:rPr>
          <w:rFonts w:ascii="Santander Text" w:eastAsiaTheme="minorEastAsia" w:hAnsi="Santander Text" w:cs="Arial"/>
          <w:szCs w:val="20"/>
          <w:lang w:val="en-US"/>
        </w:rPr>
        <w:t>ated applying emissions’ sectoria</w:t>
      </w:r>
      <w:r w:rsidRPr="000F7941">
        <w:rPr>
          <w:rFonts w:ascii="Santander Text" w:eastAsiaTheme="minorEastAsia" w:hAnsi="Santander Text" w:cs="Arial"/>
          <w:szCs w:val="20"/>
          <w:lang w:val="en-US"/>
        </w:rPr>
        <w:t xml:space="preserve">l averages based on </w:t>
      </w:r>
      <w:r w:rsidR="004D14FA" w:rsidRPr="000F7941">
        <w:rPr>
          <w:rFonts w:ascii="Santander Text" w:eastAsiaTheme="minorEastAsia" w:hAnsi="Santander Text" w:cs="Arial"/>
          <w:szCs w:val="20"/>
          <w:lang w:val="en-US"/>
        </w:rPr>
        <w:t xml:space="preserve">physical or </w:t>
      </w:r>
      <w:r w:rsidRPr="000F7941">
        <w:rPr>
          <w:rFonts w:ascii="Santander Text" w:eastAsiaTheme="minorEastAsia" w:hAnsi="Santander Text" w:cs="Arial"/>
          <w:szCs w:val="20"/>
          <w:lang w:val="en-US"/>
        </w:rPr>
        <w:t>economic activity. This will be explained further in section</w:t>
      </w:r>
      <w:r w:rsidR="007A51C9" w:rsidRPr="000F7941">
        <w:rPr>
          <w:rFonts w:ascii="Santander Text" w:eastAsiaTheme="minorEastAsia" w:hAnsi="Santander Text" w:cs="Arial"/>
          <w:szCs w:val="20"/>
          <w:lang w:val="en-US"/>
        </w:rPr>
        <w:t>s 2.4.3.2.2.</w:t>
      </w:r>
      <w:r w:rsidR="007A51C9" w:rsidRPr="000F7941">
        <w:rPr>
          <w:rFonts w:ascii="Santander Text" w:eastAsiaTheme="minorEastAsia" w:hAnsi="Santander Text" w:cs="Arial"/>
          <w:szCs w:val="20"/>
          <w:lang w:val="en-US"/>
        </w:rPr>
        <w:tab/>
        <w:t xml:space="preserve">Emissions based on physical activity </w:t>
      </w:r>
      <w:r w:rsidR="00050193" w:rsidRPr="000F7941">
        <w:rPr>
          <w:rFonts w:ascii="Santander Text" w:eastAsiaTheme="minorEastAsia" w:hAnsi="Santander Text" w:cs="Arial"/>
          <w:szCs w:val="20"/>
          <w:lang w:val="en-US"/>
        </w:rPr>
        <w:t>and</w:t>
      </w:r>
      <w:r w:rsidR="007A51C9" w:rsidRPr="000F7941">
        <w:rPr>
          <w:rFonts w:ascii="Santander Text" w:eastAsiaTheme="minorEastAsia" w:hAnsi="Santander Text" w:cs="Arial"/>
          <w:szCs w:val="20"/>
          <w:lang w:val="en-US"/>
        </w:rPr>
        <w:t xml:space="preserve"> 2.4.3.2.3. Emissions based on economic activity.</w:t>
      </w:r>
    </w:p>
    <w:p w14:paraId="551E4003" w14:textId="04C987A4" w:rsidR="0021671F" w:rsidRPr="000F7941" w:rsidRDefault="0021671F" w:rsidP="00FD2455">
      <w:pPr>
        <w:spacing w:before="0" w:beforeAutospacing="0" w:after="160" w:afterAutospacing="0" w:line="276" w:lineRule="auto"/>
        <w:rPr>
          <w:rFonts w:ascii="Santander Text" w:hAnsi="Santander Text" w:cs="Arial"/>
          <w:szCs w:val="20"/>
          <w:lang w:val="en-US"/>
        </w:rPr>
      </w:pPr>
      <w:r w:rsidRPr="000F7941">
        <w:rPr>
          <w:rFonts w:ascii="Santander Text" w:hAnsi="Santander Text" w:cs="Arial"/>
          <w:szCs w:val="20"/>
          <w:lang w:val="en-US"/>
        </w:rPr>
        <w:t xml:space="preserve">The information shared by HQ with the units, attached to this guideline, is as follows </w:t>
      </w:r>
      <w:r w:rsidRPr="000F7941">
        <w:rPr>
          <w:rFonts w:ascii="Santander Text" w:hAnsi="Santander Text" w:cs="Arial"/>
          <w:i/>
          <w:iCs/>
          <w:szCs w:val="20"/>
          <w:lang w:val="en-US"/>
        </w:rPr>
        <w:t>(Pilar 3 ESG – Emissions</w:t>
      </w:r>
      <w:r w:rsidR="008F56F1" w:rsidRPr="000F7941">
        <w:rPr>
          <w:rFonts w:ascii="Santander Text" w:hAnsi="Santander Text" w:cs="Arial"/>
          <w:i/>
          <w:iCs/>
          <w:szCs w:val="20"/>
          <w:lang w:val="en-US"/>
        </w:rPr>
        <w:t xml:space="preserve"> data</w:t>
      </w:r>
      <w:r w:rsidRPr="000F7941">
        <w:rPr>
          <w:rFonts w:ascii="Santander Text" w:hAnsi="Santander Text" w:cs="Arial"/>
          <w:i/>
          <w:iCs/>
          <w:szCs w:val="20"/>
          <w:lang w:val="en-US"/>
        </w:rPr>
        <w:t>.xls</w:t>
      </w:r>
      <w:r w:rsidR="008F56F1" w:rsidRPr="000F7941">
        <w:rPr>
          <w:rFonts w:ascii="Santander Text" w:hAnsi="Santander Text" w:cs="Arial"/>
          <w:i/>
          <w:iCs/>
          <w:szCs w:val="20"/>
          <w:lang w:val="en-US"/>
        </w:rPr>
        <w:t>x</w:t>
      </w:r>
      <w:r w:rsidRPr="000F7941">
        <w:rPr>
          <w:rFonts w:ascii="Santander Text" w:hAnsi="Santander Text" w:cs="Arial"/>
          <w:i/>
          <w:iCs/>
          <w:szCs w:val="20"/>
          <w:lang w:val="en-US"/>
        </w:rPr>
        <w:t xml:space="preserve">, </w:t>
      </w:r>
      <w:r w:rsidR="00AC60DD" w:rsidRPr="000F7941">
        <w:rPr>
          <w:rFonts w:ascii="Santander Text" w:hAnsi="Santander Text" w:cs="Arial"/>
          <w:i/>
          <w:iCs/>
          <w:szCs w:val="20"/>
          <w:lang w:val="en-US"/>
        </w:rPr>
        <w:t xml:space="preserve">Corporate CIB </w:t>
      </w:r>
      <w:r w:rsidRPr="000F7941">
        <w:rPr>
          <w:rFonts w:ascii="Santander Text" w:hAnsi="Santander Text" w:cs="Arial"/>
          <w:i/>
          <w:iCs/>
          <w:szCs w:val="20"/>
          <w:lang w:val="en-US"/>
        </w:rPr>
        <w:t>tab)</w:t>
      </w:r>
      <w:r w:rsidRPr="000F7941">
        <w:rPr>
          <w:rFonts w:ascii="Santander Text" w:hAnsi="Santander Text" w:cs="Arial"/>
          <w:szCs w:val="20"/>
          <w:lang w:val="en-U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17"/>
        <w:gridCol w:w="833"/>
        <w:gridCol w:w="402"/>
        <w:gridCol w:w="321"/>
        <w:gridCol w:w="383"/>
        <w:gridCol w:w="383"/>
        <w:gridCol w:w="383"/>
        <w:gridCol w:w="406"/>
        <w:gridCol w:w="406"/>
        <w:gridCol w:w="406"/>
        <w:gridCol w:w="371"/>
        <w:gridCol w:w="371"/>
        <w:gridCol w:w="371"/>
        <w:gridCol w:w="427"/>
        <w:gridCol w:w="1122"/>
        <w:gridCol w:w="1202"/>
      </w:tblGrid>
      <w:tr w:rsidR="00492A4F" w:rsidRPr="000F7941" w14:paraId="045BAD66" w14:textId="77777777" w:rsidTr="00492A4F">
        <w:trPr>
          <w:trHeight w:val="340"/>
          <w:jc w:val="center"/>
        </w:trPr>
        <w:tc>
          <w:tcPr>
            <w:tcW w:w="0" w:type="auto"/>
            <w:vMerge w:val="restart"/>
            <w:vAlign w:val="center"/>
          </w:tcPr>
          <w:p w14:paraId="048A9793" w14:textId="2EE4E705" w:rsidR="00492A4F" w:rsidRPr="000F7941" w:rsidRDefault="00492A4F" w:rsidP="00FD2455">
            <w:pPr>
              <w:spacing w:before="0" w:after="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 xml:space="preserve">GLCS </w:t>
            </w:r>
            <w:proofErr w:type="spellStart"/>
            <w:r w:rsidRPr="000F7941">
              <w:rPr>
                <w:rFonts w:ascii="Santander Text" w:hAnsi="Santander Text" w:cs="Arial"/>
                <w:b/>
                <w:bCs/>
                <w:sz w:val="16"/>
                <w:szCs w:val="16"/>
                <w:lang w:val="es-ES_tradnl"/>
              </w:rPr>
              <w:t>Code</w:t>
            </w:r>
            <w:proofErr w:type="spellEnd"/>
          </w:p>
        </w:tc>
        <w:tc>
          <w:tcPr>
            <w:tcW w:w="0" w:type="auto"/>
            <w:vMerge w:val="restart"/>
            <w:vAlign w:val="center"/>
          </w:tcPr>
          <w:p w14:paraId="53E585C5" w14:textId="41460ABB" w:rsidR="00492A4F" w:rsidRPr="000F7941" w:rsidRDefault="00492A4F" w:rsidP="00FD2455">
            <w:pPr>
              <w:spacing w:before="0" w:after="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 xml:space="preserve">Group </w:t>
            </w:r>
            <w:proofErr w:type="spellStart"/>
            <w:r w:rsidRPr="000F7941">
              <w:rPr>
                <w:rFonts w:ascii="Santander Text" w:hAnsi="Santander Text" w:cs="Arial"/>
                <w:b/>
                <w:bCs/>
                <w:sz w:val="16"/>
                <w:szCs w:val="16"/>
                <w:lang w:val="es-ES_tradnl"/>
              </w:rPr>
              <w:t>Name</w:t>
            </w:r>
            <w:proofErr w:type="spellEnd"/>
          </w:p>
        </w:tc>
        <w:tc>
          <w:tcPr>
            <w:tcW w:w="0" w:type="auto"/>
            <w:vMerge w:val="restart"/>
            <w:vAlign w:val="center"/>
          </w:tcPr>
          <w:p w14:paraId="2749A638"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ISIN</w:t>
            </w:r>
          </w:p>
        </w:tc>
        <w:tc>
          <w:tcPr>
            <w:tcW w:w="0" w:type="auto"/>
            <w:vMerge w:val="restart"/>
            <w:vAlign w:val="center"/>
          </w:tcPr>
          <w:p w14:paraId="0FD01FDE" w14:textId="7EE34605" w:rsidR="00492A4F" w:rsidRPr="000F7941" w:rsidRDefault="00492A4F" w:rsidP="00492A4F">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LEI</w:t>
            </w:r>
          </w:p>
        </w:tc>
        <w:tc>
          <w:tcPr>
            <w:tcW w:w="0" w:type="auto"/>
            <w:gridSpan w:val="3"/>
            <w:tcBorders>
              <w:bottom w:val="single" w:sz="12" w:space="0" w:color="FF0000"/>
            </w:tcBorders>
            <w:vAlign w:val="center"/>
          </w:tcPr>
          <w:p w14:paraId="4F7A690A" w14:textId="600DE326"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0F7941">
              <w:rPr>
                <w:rFonts w:ascii="Santander Text" w:hAnsi="Santander Text" w:cs="Arial"/>
                <w:b/>
                <w:bCs/>
                <w:sz w:val="16"/>
                <w:szCs w:val="16"/>
                <w:lang w:val="es-ES_tradnl"/>
              </w:rPr>
              <w:t>Emissions</w:t>
            </w:r>
            <w:proofErr w:type="spellEnd"/>
            <w:r w:rsidRPr="000F7941">
              <w:rPr>
                <w:rFonts w:ascii="Santander Text" w:hAnsi="Santander Text" w:cs="Arial"/>
                <w:b/>
                <w:bCs/>
                <w:sz w:val="16"/>
                <w:szCs w:val="16"/>
                <w:lang w:val="es-ES_tradnl"/>
              </w:rPr>
              <w:t xml:space="preserve"> (tCO2)</w:t>
            </w:r>
          </w:p>
        </w:tc>
        <w:tc>
          <w:tcPr>
            <w:tcW w:w="0" w:type="auto"/>
            <w:gridSpan w:val="3"/>
            <w:tcBorders>
              <w:bottom w:val="single" w:sz="12" w:space="0" w:color="FF0000"/>
            </w:tcBorders>
            <w:vAlign w:val="center"/>
          </w:tcPr>
          <w:p w14:paraId="261C9567" w14:textId="2CF0589A"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 xml:space="preserve">Data </w:t>
            </w:r>
            <w:proofErr w:type="spellStart"/>
            <w:r w:rsidRPr="000F7941">
              <w:rPr>
                <w:rFonts w:ascii="Santander Text" w:hAnsi="Santander Text" w:cs="Arial"/>
                <w:b/>
                <w:bCs/>
                <w:sz w:val="16"/>
                <w:szCs w:val="16"/>
                <w:lang w:val="es-ES_tradnl"/>
              </w:rPr>
              <w:t>Quality</w:t>
            </w:r>
            <w:proofErr w:type="spellEnd"/>
            <w:r w:rsidRPr="000F7941">
              <w:rPr>
                <w:rFonts w:ascii="Santander Text" w:hAnsi="Santander Text" w:cs="Arial"/>
                <w:b/>
                <w:bCs/>
                <w:sz w:val="16"/>
                <w:szCs w:val="16"/>
                <w:lang w:val="es-ES_tradnl"/>
              </w:rPr>
              <w:t xml:space="preserve"> Score</w:t>
            </w:r>
          </w:p>
        </w:tc>
        <w:tc>
          <w:tcPr>
            <w:tcW w:w="0" w:type="auto"/>
            <w:gridSpan w:val="3"/>
            <w:tcBorders>
              <w:bottom w:val="single" w:sz="12" w:space="0" w:color="FF0000"/>
            </w:tcBorders>
          </w:tcPr>
          <w:p w14:paraId="55E796E6" w14:textId="2EAD6E81"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0F7941">
              <w:rPr>
                <w:rFonts w:ascii="Santander Text" w:hAnsi="Santander Text" w:cs="Arial"/>
                <w:b/>
                <w:bCs/>
                <w:sz w:val="16"/>
                <w:szCs w:val="16"/>
                <w:lang w:val="es-ES_tradnl"/>
              </w:rPr>
              <w:t>Source</w:t>
            </w:r>
            <w:proofErr w:type="spellEnd"/>
            <w:r w:rsidRPr="000F7941">
              <w:rPr>
                <w:rFonts w:ascii="Santander Text" w:hAnsi="Santander Text" w:cs="Arial"/>
                <w:b/>
                <w:bCs/>
                <w:sz w:val="16"/>
                <w:szCs w:val="16"/>
                <w:lang w:val="es-ES_tradnl"/>
              </w:rPr>
              <w:t xml:space="preserve"> </w:t>
            </w:r>
            <w:proofErr w:type="spellStart"/>
            <w:r w:rsidRPr="000F7941">
              <w:rPr>
                <w:rFonts w:ascii="Santander Text" w:hAnsi="Santander Text" w:cs="Arial"/>
                <w:b/>
                <w:bCs/>
                <w:sz w:val="16"/>
                <w:szCs w:val="16"/>
                <w:lang w:val="es-ES_tradnl"/>
              </w:rPr>
              <w:t>Emission</w:t>
            </w:r>
            <w:proofErr w:type="spellEnd"/>
          </w:p>
        </w:tc>
        <w:tc>
          <w:tcPr>
            <w:tcW w:w="0" w:type="auto"/>
            <w:vMerge w:val="restart"/>
            <w:vAlign w:val="center"/>
          </w:tcPr>
          <w:p w14:paraId="319C520E" w14:textId="37C0668E" w:rsidR="00492A4F" w:rsidRPr="000F7941" w:rsidRDefault="00492A4F" w:rsidP="00FD2455">
            <w:pPr>
              <w:spacing w:before="0" w:after="0" w:line="276" w:lineRule="auto"/>
              <w:jc w:val="center"/>
              <w:rPr>
                <w:rFonts w:ascii="Santander Text" w:hAnsi="Santander Text" w:cs="Arial"/>
                <w:b/>
                <w:bCs/>
                <w:sz w:val="16"/>
                <w:szCs w:val="16"/>
                <w:lang w:val="es-ES_tradnl"/>
              </w:rPr>
            </w:pPr>
            <w:proofErr w:type="spellStart"/>
            <w:r w:rsidRPr="000F7941">
              <w:rPr>
                <w:rFonts w:ascii="Santander Text" w:hAnsi="Santander Text" w:cs="Arial"/>
                <w:b/>
                <w:bCs/>
                <w:sz w:val="16"/>
                <w:szCs w:val="16"/>
                <w:lang w:val="es-ES_tradnl"/>
              </w:rPr>
              <w:t>Year</w:t>
            </w:r>
            <w:proofErr w:type="spellEnd"/>
          </w:p>
        </w:tc>
        <w:tc>
          <w:tcPr>
            <w:tcW w:w="0" w:type="auto"/>
            <w:vMerge w:val="restart"/>
            <w:vAlign w:val="center"/>
          </w:tcPr>
          <w:p w14:paraId="5504C16B" w14:textId="77777777" w:rsidR="00492A4F" w:rsidRPr="000F7941" w:rsidRDefault="00492A4F" w:rsidP="00FD2455">
            <w:pPr>
              <w:spacing w:before="0" w:after="0" w:line="276" w:lineRule="auto"/>
              <w:jc w:val="center"/>
              <w:rPr>
                <w:rFonts w:ascii="Santander Text" w:hAnsi="Santander Text" w:cs="Arial"/>
                <w:b/>
                <w:bCs/>
                <w:sz w:val="16"/>
                <w:szCs w:val="16"/>
                <w:lang w:val="es-ES_tradnl"/>
              </w:rPr>
            </w:pPr>
            <w:proofErr w:type="spellStart"/>
            <w:r w:rsidRPr="000F7941">
              <w:rPr>
                <w:rFonts w:ascii="Santander Text" w:hAnsi="Santander Text" w:cs="Arial"/>
                <w:b/>
                <w:bCs/>
                <w:sz w:val="16"/>
                <w:szCs w:val="16"/>
                <w:lang w:val="es-ES_tradnl"/>
              </w:rPr>
              <w:t>Group’s</w:t>
            </w:r>
            <w:proofErr w:type="spellEnd"/>
            <w:r w:rsidRPr="000F7941">
              <w:rPr>
                <w:rFonts w:ascii="Santander Text" w:hAnsi="Santander Text" w:cs="Arial"/>
                <w:b/>
                <w:bCs/>
                <w:sz w:val="16"/>
                <w:szCs w:val="16"/>
                <w:lang w:val="es-ES_tradnl"/>
              </w:rPr>
              <w:t xml:space="preserve"> </w:t>
            </w:r>
            <w:proofErr w:type="spellStart"/>
            <w:r w:rsidRPr="000F7941">
              <w:rPr>
                <w:rFonts w:ascii="Santander Text" w:hAnsi="Santander Text" w:cs="Arial"/>
                <w:b/>
                <w:bCs/>
                <w:sz w:val="16"/>
                <w:szCs w:val="16"/>
                <w:lang w:val="es-ES_tradnl"/>
              </w:rPr>
              <w:t>debt</w:t>
            </w:r>
            <w:proofErr w:type="spellEnd"/>
            <w:r w:rsidRPr="000F7941">
              <w:rPr>
                <w:rFonts w:ascii="Santander Text" w:hAnsi="Santander Text" w:cs="Arial"/>
                <w:b/>
                <w:bCs/>
                <w:sz w:val="16"/>
                <w:szCs w:val="16"/>
                <w:lang w:val="es-ES_tradnl"/>
              </w:rPr>
              <w:t xml:space="preserve"> (M€)</w:t>
            </w:r>
          </w:p>
        </w:tc>
        <w:tc>
          <w:tcPr>
            <w:tcW w:w="0" w:type="auto"/>
            <w:vMerge w:val="restart"/>
            <w:vAlign w:val="center"/>
          </w:tcPr>
          <w:p w14:paraId="327D1A03" w14:textId="77777777" w:rsidR="00492A4F" w:rsidRPr="000F7941" w:rsidRDefault="00492A4F" w:rsidP="00FD2455">
            <w:pPr>
              <w:spacing w:before="0" w:after="0" w:line="276" w:lineRule="auto"/>
              <w:jc w:val="center"/>
              <w:rPr>
                <w:rFonts w:ascii="Santander Text" w:hAnsi="Santander Text" w:cs="Arial"/>
                <w:b/>
                <w:bCs/>
                <w:sz w:val="16"/>
                <w:szCs w:val="16"/>
                <w:lang w:val="es-ES_tradnl"/>
              </w:rPr>
            </w:pPr>
            <w:proofErr w:type="spellStart"/>
            <w:r w:rsidRPr="000F7941">
              <w:rPr>
                <w:rFonts w:ascii="Santander Text" w:hAnsi="Santander Text" w:cs="Arial"/>
                <w:b/>
                <w:bCs/>
                <w:sz w:val="16"/>
                <w:szCs w:val="16"/>
                <w:lang w:val="es-ES_tradnl"/>
              </w:rPr>
              <w:t>Group’s</w:t>
            </w:r>
            <w:proofErr w:type="spellEnd"/>
            <w:r w:rsidRPr="000F7941">
              <w:rPr>
                <w:rFonts w:ascii="Santander Text" w:hAnsi="Santander Text" w:cs="Arial"/>
                <w:b/>
                <w:bCs/>
                <w:sz w:val="16"/>
                <w:szCs w:val="16"/>
                <w:lang w:val="es-ES_tradnl"/>
              </w:rPr>
              <w:t xml:space="preserve"> </w:t>
            </w:r>
            <w:proofErr w:type="spellStart"/>
            <w:r w:rsidRPr="000F7941">
              <w:rPr>
                <w:rFonts w:ascii="Santander Text" w:hAnsi="Santander Text" w:cs="Arial"/>
                <w:b/>
                <w:bCs/>
                <w:sz w:val="16"/>
                <w:szCs w:val="16"/>
                <w:lang w:val="es-ES_tradnl"/>
              </w:rPr>
              <w:t>equity</w:t>
            </w:r>
            <w:proofErr w:type="spellEnd"/>
            <w:r w:rsidRPr="000F7941">
              <w:rPr>
                <w:rFonts w:ascii="Santander Text" w:hAnsi="Santander Text" w:cs="Arial"/>
                <w:b/>
                <w:bCs/>
                <w:sz w:val="16"/>
                <w:szCs w:val="16"/>
                <w:lang w:val="es-ES_tradnl"/>
              </w:rPr>
              <w:t xml:space="preserve"> (M€)</w:t>
            </w:r>
          </w:p>
        </w:tc>
      </w:tr>
      <w:tr w:rsidR="00492A4F" w:rsidRPr="000F7941" w14:paraId="049878EE" w14:textId="77777777" w:rsidTr="00492A4F">
        <w:trPr>
          <w:trHeight w:val="340"/>
          <w:jc w:val="center"/>
        </w:trPr>
        <w:tc>
          <w:tcPr>
            <w:tcW w:w="0" w:type="auto"/>
            <w:vMerge/>
            <w:tcBorders>
              <w:bottom w:val="single" w:sz="12" w:space="0" w:color="FF0000"/>
            </w:tcBorders>
            <w:vAlign w:val="center"/>
          </w:tcPr>
          <w:p w14:paraId="4C17E065"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c>
          <w:tcPr>
            <w:tcW w:w="0" w:type="auto"/>
            <w:vMerge/>
            <w:tcBorders>
              <w:bottom w:val="single" w:sz="12" w:space="0" w:color="FF0000"/>
            </w:tcBorders>
            <w:vAlign w:val="center"/>
          </w:tcPr>
          <w:p w14:paraId="4B086153"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c>
          <w:tcPr>
            <w:tcW w:w="0" w:type="auto"/>
            <w:vMerge/>
            <w:tcBorders>
              <w:bottom w:val="single" w:sz="12" w:space="0" w:color="FF0000"/>
            </w:tcBorders>
            <w:vAlign w:val="center"/>
          </w:tcPr>
          <w:p w14:paraId="1B8A96CE"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c>
          <w:tcPr>
            <w:tcW w:w="0" w:type="auto"/>
            <w:vMerge/>
            <w:tcBorders>
              <w:bottom w:val="single" w:sz="12" w:space="0" w:color="FF0000"/>
            </w:tcBorders>
          </w:tcPr>
          <w:p w14:paraId="037AC2CA"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c>
          <w:tcPr>
            <w:tcW w:w="0" w:type="auto"/>
            <w:tcBorders>
              <w:bottom w:val="single" w:sz="12" w:space="0" w:color="FF0000"/>
            </w:tcBorders>
            <w:vAlign w:val="center"/>
          </w:tcPr>
          <w:p w14:paraId="2EC814A9" w14:textId="6F1ABF9A"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S1</w:t>
            </w:r>
          </w:p>
        </w:tc>
        <w:tc>
          <w:tcPr>
            <w:tcW w:w="0" w:type="auto"/>
            <w:tcBorders>
              <w:bottom w:val="single" w:sz="12" w:space="0" w:color="FF0000"/>
            </w:tcBorders>
            <w:vAlign w:val="center"/>
          </w:tcPr>
          <w:p w14:paraId="4CCD573C"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 xml:space="preserve">S2 </w:t>
            </w:r>
          </w:p>
        </w:tc>
        <w:tc>
          <w:tcPr>
            <w:tcW w:w="0" w:type="auto"/>
            <w:tcBorders>
              <w:bottom w:val="single" w:sz="12" w:space="0" w:color="FF0000"/>
            </w:tcBorders>
            <w:vAlign w:val="center"/>
          </w:tcPr>
          <w:p w14:paraId="7C986957"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S3</w:t>
            </w:r>
          </w:p>
        </w:tc>
        <w:tc>
          <w:tcPr>
            <w:tcW w:w="0" w:type="auto"/>
            <w:tcBorders>
              <w:top w:val="single" w:sz="12" w:space="0" w:color="FF0000"/>
              <w:bottom w:val="single" w:sz="12" w:space="0" w:color="FF0000"/>
            </w:tcBorders>
            <w:vAlign w:val="center"/>
          </w:tcPr>
          <w:p w14:paraId="7E0E38EB"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 xml:space="preserve">S1 </w:t>
            </w:r>
          </w:p>
        </w:tc>
        <w:tc>
          <w:tcPr>
            <w:tcW w:w="0" w:type="auto"/>
            <w:tcBorders>
              <w:top w:val="single" w:sz="12" w:space="0" w:color="FF0000"/>
              <w:bottom w:val="single" w:sz="12" w:space="0" w:color="FF0000"/>
            </w:tcBorders>
            <w:vAlign w:val="center"/>
          </w:tcPr>
          <w:p w14:paraId="02AA9B91"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 xml:space="preserve">S2 </w:t>
            </w:r>
          </w:p>
        </w:tc>
        <w:tc>
          <w:tcPr>
            <w:tcW w:w="0" w:type="auto"/>
            <w:tcBorders>
              <w:top w:val="single" w:sz="12" w:space="0" w:color="FF0000"/>
              <w:bottom w:val="single" w:sz="12" w:space="0" w:color="FF0000"/>
            </w:tcBorders>
            <w:vAlign w:val="center"/>
          </w:tcPr>
          <w:p w14:paraId="661EB774"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S3</w:t>
            </w:r>
          </w:p>
        </w:tc>
        <w:tc>
          <w:tcPr>
            <w:tcW w:w="0" w:type="auto"/>
            <w:tcBorders>
              <w:top w:val="single" w:sz="12" w:space="0" w:color="FF0000"/>
              <w:bottom w:val="single" w:sz="12" w:space="0" w:color="FF0000"/>
            </w:tcBorders>
          </w:tcPr>
          <w:p w14:paraId="530B4EA1" w14:textId="7A289772"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S1</w:t>
            </w:r>
          </w:p>
        </w:tc>
        <w:tc>
          <w:tcPr>
            <w:tcW w:w="0" w:type="auto"/>
            <w:tcBorders>
              <w:top w:val="single" w:sz="12" w:space="0" w:color="FF0000"/>
              <w:bottom w:val="single" w:sz="12" w:space="0" w:color="FF0000"/>
            </w:tcBorders>
          </w:tcPr>
          <w:p w14:paraId="26347674" w14:textId="7586FAC8"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S2</w:t>
            </w:r>
          </w:p>
        </w:tc>
        <w:tc>
          <w:tcPr>
            <w:tcW w:w="0" w:type="auto"/>
            <w:tcBorders>
              <w:top w:val="single" w:sz="12" w:space="0" w:color="FF0000"/>
              <w:bottom w:val="single" w:sz="12" w:space="0" w:color="FF0000"/>
            </w:tcBorders>
          </w:tcPr>
          <w:p w14:paraId="5ADC0538" w14:textId="4D37AD68"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r w:rsidRPr="000F7941">
              <w:rPr>
                <w:rFonts w:ascii="Santander Text" w:hAnsi="Santander Text" w:cs="Arial"/>
                <w:b/>
                <w:bCs/>
                <w:sz w:val="16"/>
                <w:szCs w:val="16"/>
                <w:lang w:val="es-ES_tradnl"/>
              </w:rPr>
              <w:t>S3</w:t>
            </w:r>
          </w:p>
        </w:tc>
        <w:tc>
          <w:tcPr>
            <w:tcW w:w="0" w:type="auto"/>
            <w:vMerge/>
            <w:tcBorders>
              <w:bottom w:val="single" w:sz="12" w:space="0" w:color="FF0000"/>
            </w:tcBorders>
          </w:tcPr>
          <w:p w14:paraId="4370DCAC" w14:textId="3094E32D"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c>
          <w:tcPr>
            <w:tcW w:w="0" w:type="auto"/>
            <w:vMerge/>
            <w:tcBorders>
              <w:bottom w:val="single" w:sz="12" w:space="0" w:color="FF0000"/>
            </w:tcBorders>
            <w:vAlign w:val="center"/>
          </w:tcPr>
          <w:p w14:paraId="5BCE82CE"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c>
          <w:tcPr>
            <w:tcW w:w="0" w:type="auto"/>
            <w:vMerge/>
            <w:tcBorders>
              <w:bottom w:val="single" w:sz="12" w:space="0" w:color="FF0000"/>
            </w:tcBorders>
            <w:vAlign w:val="center"/>
          </w:tcPr>
          <w:p w14:paraId="1C7D0E40" w14:textId="77777777" w:rsidR="00492A4F" w:rsidRPr="000F7941" w:rsidRDefault="00492A4F" w:rsidP="00FD2455">
            <w:pPr>
              <w:spacing w:before="0" w:beforeAutospacing="0" w:after="0" w:afterAutospacing="0" w:line="276" w:lineRule="auto"/>
              <w:jc w:val="center"/>
              <w:rPr>
                <w:rFonts w:ascii="Santander Text" w:hAnsi="Santander Text" w:cs="Arial"/>
                <w:b/>
                <w:bCs/>
                <w:sz w:val="16"/>
                <w:szCs w:val="16"/>
                <w:lang w:val="es-ES_tradnl"/>
              </w:rPr>
            </w:pPr>
          </w:p>
        </w:tc>
      </w:tr>
    </w:tbl>
    <w:p w14:paraId="7E9EE6A4" w14:textId="77777777" w:rsidR="0021671F" w:rsidRPr="000F7941" w:rsidRDefault="0021671F" w:rsidP="00FD2455">
      <w:pPr>
        <w:pStyle w:val="Piedetabla"/>
        <w:spacing w:line="276" w:lineRule="auto"/>
        <w:rPr>
          <w:rFonts w:ascii="Santander Text" w:hAnsi="Santander Text"/>
          <w:color w:val="auto"/>
        </w:rPr>
      </w:pPr>
    </w:p>
    <w:p w14:paraId="619B1729"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0F7941">
        <w:rPr>
          <w:rFonts w:ascii="Santander Text" w:hAnsi="Santander Text" w:cs="Arial"/>
          <w:szCs w:val="20"/>
          <w:lang w:val="en-US"/>
        </w:rPr>
        <w:t xml:space="preserve">Based on the information provided by HQ, the emissions, </w:t>
      </w:r>
      <w:proofErr w:type="gramStart"/>
      <w:r w:rsidRPr="000F7941">
        <w:rPr>
          <w:rFonts w:ascii="Santander Text" w:hAnsi="Santander Text" w:cs="Arial"/>
          <w:szCs w:val="20"/>
          <w:lang w:val="en-US"/>
        </w:rPr>
        <w:t>debt</w:t>
      </w:r>
      <w:proofErr w:type="gramEnd"/>
      <w:r w:rsidRPr="000F7941">
        <w:rPr>
          <w:rFonts w:ascii="Santander Text" w:hAnsi="Santander Text" w:cs="Arial"/>
          <w:szCs w:val="20"/>
          <w:lang w:val="en-US"/>
        </w:rPr>
        <w:t xml:space="preserve"> and equity of </w:t>
      </w:r>
      <w:r w:rsidRPr="00FD2455">
        <w:rPr>
          <w:rFonts w:ascii="Santander Text" w:hAnsi="Santander Text" w:cs="Arial"/>
          <w:szCs w:val="20"/>
          <w:lang w:val="en-US"/>
        </w:rPr>
        <w:t>CIB groups are assigned to the counterparties belonging to these groups.</w:t>
      </w:r>
    </w:p>
    <w:p w14:paraId="15D46F3E" w14:textId="77777777" w:rsidR="0021671F" w:rsidRPr="00FD2455" w:rsidRDefault="0021671F" w:rsidP="00FD2455">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Finally, the formula to calculate the financed emissions for each counterparty is the following: </w:t>
      </w:r>
    </w:p>
    <w:p w14:paraId="11BC4DDB" w14:textId="77777777" w:rsidR="0021671F" w:rsidRPr="00FD2455" w:rsidRDefault="0021671F" w:rsidP="00FD2455">
      <w:pPr>
        <w:spacing w:before="0" w:beforeAutospacing="0" w:after="0" w:afterAutospacing="0" w:line="276" w:lineRule="auto"/>
        <w:rPr>
          <w:rFonts w:ascii="Santander Text" w:hAnsi="Santander Text" w:cs="Arial"/>
          <w:i/>
          <w:iCs/>
          <w:sz w:val="18"/>
          <w:szCs w:val="18"/>
          <w:lang w:val="en-US"/>
        </w:rPr>
      </w:pPr>
      <m:oMathPara>
        <m:oMath>
          <m:r>
            <m:rPr>
              <m:nor/>
            </m:rPr>
            <w:rPr>
              <w:rFonts w:ascii="Santander Text" w:hAnsi="Santander Text" w:cs="Arial"/>
              <w:sz w:val="18"/>
              <w:szCs w:val="18"/>
              <w:lang w:val="en-US"/>
            </w:rPr>
            <m:t>C</m:t>
          </m:r>
          <m:r>
            <m:rPr>
              <m:nor/>
            </m:rPr>
            <w:rPr>
              <w:rFonts w:ascii="Santander Text" w:hAnsi="Santander Text" w:cs="Arial"/>
              <w:iCs/>
              <w:sz w:val="18"/>
              <w:szCs w:val="18"/>
              <w:lang w:val="en-US"/>
            </w:rPr>
            <m:t>ounterpart</m:t>
          </m:r>
          <m:sSup>
            <m:sSupPr>
              <m:ctrlPr>
                <w:rPr>
                  <w:rFonts w:ascii="Cambria Math" w:hAnsi="Cambria Math" w:cs="Arial"/>
                  <w:i/>
                  <w:iCs/>
                  <w:sz w:val="18"/>
                  <w:szCs w:val="18"/>
                  <w:lang w:val="en-US"/>
                </w:rPr>
              </m:ctrlPr>
            </m:sSupPr>
            <m:e>
              <m:r>
                <m:rPr>
                  <m:nor/>
                </m:rPr>
                <w:rPr>
                  <w:rFonts w:ascii="Santander Text" w:hAnsi="Santander Text" w:cs="Arial"/>
                  <w:iCs/>
                  <w:sz w:val="18"/>
                  <w:szCs w:val="18"/>
                  <w:lang w:val="en-US"/>
                </w:rPr>
                <m:t>y</m:t>
              </m:r>
            </m:e>
            <m:sup>
              <m:r>
                <m:rPr>
                  <m:nor/>
                </m:rPr>
                <w:rPr>
                  <w:rFonts w:ascii="Santander Text" w:hAnsi="Santander Text" w:cs="Arial"/>
                  <w:iCs/>
                  <w:sz w:val="18"/>
                  <w:szCs w:val="18"/>
                  <w:lang w:val="en-US"/>
                </w:rPr>
                <m:t>'</m:t>
              </m:r>
            </m:sup>
          </m:sSup>
          <m:r>
            <m:rPr>
              <m:nor/>
            </m:rPr>
            <w:rPr>
              <w:rFonts w:ascii="Santander Text" w:hAnsi="Santander Text" w:cs="Arial"/>
              <w:iCs/>
              <w:sz w:val="18"/>
              <w:szCs w:val="18"/>
              <w:lang w:val="en-US"/>
            </w:rPr>
            <m:t xml:space="preserve">s financed emissions = Group's reported emissions * </m:t>
          </m:r>
          <m:f>
            <m:fPr>
              <m:ctrlPr>
                <w:rPr>
                  <w:rFonts w:ascii="Cambria Math" w:hAnsi="Cambria Math" w:cs="Arial"/>
                  <w:i/>
                  <w:iCs/>
                  <w:sz w:val="18"/>
                  <w:szCs w:val="18"/>
                  <w:lang w:val="en-US"/>
                </w:rPr>
              </m:ctrlPr>
            </m:fPr>
            <m:num>
              <w:proofErr w:type="spellStart"/>
              <m:r>
                <m:rPr>
                  <m:nor/>
                </m:rPr>
                <w:rPr>
                  <w:rFonts w:ascii="Santander Text" w:hAnsi="Santander Text" w:cs="Arial"/>
                  <w:iCs/>
                  <w:sz w:val="18"/>
                  <w:szCs w:val="18"/>
                  <w:lang w:val="en-US"/>
                </w:rPr>
                <m:t>Counteparty's</m:t>
              </m:r>
              <w:proofErr w:type="spellEnd"/>
              <m:r>
                <m:rPr>
                  <m:nor/>
                </m:rPr>
                <w:rPr>
                  <w:rFonts w:ascii="Santander Text" w:hAnsi="Santander Text" w:cs="Arial"/>
                  <w:iCs/>
                  <w:sz w:val="18"/>
                  <w:szCs w:val="18"/>
                  <w:lang w:val="en-US"/>
                </w:rPr>
                <m:t xml:space="preserve"> outstanding</m:t>
              </m:r>
            </m:num>
            <m:den>
              <m:r>
                <m:rPr>
                  <m:nor/>
                </m:rPr>
                <w:rPr>
                  <w:rFonts w:ascii="Santander Text" w:hAnsi="Santander Text" w:cs="Arial"/>
                  <w:iCs/>
                  <w:sz w:val="18"/>
                  <w:szCs w:val="18"/>
                  <w:lang w:val="en-US"/>
                </w:rPr>
                <m:t>Group’s equity +Group’s debt</m:t>
              </m:r>
            </m:den>
          </m:f>
        </m:oMath>
      </m:oMathPara>
    </w:p>
    <w:p w14:paraId="0003841C" w14:textId="77777777" w:rsidR="0021671F" w:rsidRPr="00FD2455" w:rsidRDefault="0021671F"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1EFC678" w14:textId="783E617F"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of the unit. 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32DB20FE" w14:textId="61630D86" w:rsidR="003A27D6" w:rsidRPr="00FD2455" w:rsidRDefault="000B0B5F" w:rsidP="00FD2455">
      <w:pPr>
        <w:spacing w:before="0" w:beforeAutospacing="0" w:line="276" w:lineRule="auto"/>
        <w:ind w:left="425"/>
        <w:contextualSpacing/>
        <w:rPr>
          <w:rFonts w:ascii="Santander Text" w:hAnsi="Santander Text" w:cs="Arial"/>
          <w:szCs w:val="20"/>
          <w:lang w:val="en-US"/>
        </w:rPr>
      </w:pPr>
      <w:r w:rsidRPr="00FD2455">
        <w:rPr>
          <w:rFonts w:ascii="Santander Text" w:hAnsi="Santander Text" w:cs="Arial"/>
          <w:szCs w:val="20"/>
          <w:lang w:val="en-US"/>
        </w:rPr>
        <w:t>C</w:t>
      </w:r>
      <w:r w:rsidR="003A27D6" w:rsidRPr="00FD2455">
        <w:rPr>
          <w:rFonts w:ascii="Santander Text" w:hAnsi="Santander Text" w:cs="Arial"/>
          <w:szCs w:val="20"/>
          <w:lang w:val="en-US"/>
        </w:rPr>
        <w:t xml:space="preserve">ounterparty’s outstanding </w:t>
      </w:r>
      <w:r w:rsidRPr="00FD2455">
        <w:rPr>
          <w:rFonts w:ascii="Santander Text" w:hAnsi="Santander Text" w:cs="Arial"/>
          <w:szCs w:val="20"/>
          <w:lang w:val="en-US"/>
        </w:rPr>
        <w:t xml:space="preserve">has to be in millions of </w:t>
      </w:r>
      <w:proofErr w:type="gramStart"/>
      <w:r w:rsidRPr="00FD2455">
        <w:rPr>
          <w:rFonts w:ascii="Santander Text" w:hAnsi="Santander Text" w:cs="Arial"/>
          <w:szCs w:val="20"/>
          <w:lang w:val="en-US"/>
        </w:rPr>
        <w:t>euro</w:t>
      </w:r>
      <w:proofErr w:type="gramEnd"/>
      <w:r w:rsidR="00D8014D" w:rsidRPr="00FD2455">
        <w:rPr>
          <w:rFonts w:ascii="Santander Text" w:hAnsi="Santander Text" w:cs="Arial"/>
          <w:szCs w:val="20"/>
          <w:lang w:val="en-US"/>
        </w:rPr>
        <w:t xml:space="preserve"> (to be consistent with group’s debt and group’s equity data shared by HQ)</w:t>
      </w:r>
      <w:r w:rsidRPr="00FD2455">
        <w:rPr>
          <w:rFonts w:ascii="Santander Text" w:hAnsi="Santander Text" w:cs="Arial"/>
          <w:szCs w:val="20"/>
          <w:lang w:val="en-US"/>
        </w:rPr>
        <w:t>.</w:t>
      </w:r>
    </w:p>
    <w:p w14:paraId="069DA817" w14:textId="77777777" w:rsidR="0021671F" w:rsidRPr="00FD2455" w:rsidRDefault="0021671F" w:rsidP="00486826">
      <w:pPr>
        <w:pStyle w:val="ListParagraph"/>
        <w:numPr>
          <w:ilvl w:val="0"/>
          <w:numId w:val="52"/>
        </w:numPr>
        <w:spacing w:line="276" w:lineRule="auto"/>
        <w:ind w:left="425" w:hanging="357"/>
        <w:rPr>
          <w:rFonts w:ascii="Santander Text" w:hAnsi="Santander Text" w:cs="Arial"/>
          <w:szCs w:val="20"/>
          <w:lang w:val="en-US"/>
        </w:rPr>
      </w:pPr>
      <w:r w:rsidRPr="00FD2455">
        <w:rPr>
          <w:rFonts w:ascii="Santander Text" w:hAnsi="Santander Text" w:cs="Arial"/>
          <w:szCs w:val="20"/>
          <w:lang w:val="en-US"/>
        </w:rPr>
        <w:t>Group’s debt= Short term debt + long term debt of the CIB Group to which the counterparty belongs to</w:t>
      </w:r>
    </w:p>
    <w:p w14:paraId="69462806" w14:textId="77777777" w:rsidR="0021671F"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equity= own funds of the CIB Group to which the counterparty belongs to</w:t>
      </w:r>
    </w:p>
    <w:p w14:paraId="3C2364C8" w14:textId="6C2B31FB" w:rsidR="00D12AC6" w:rsidRPr="000F7941" w:rsidRDefault="00D12AC6" w:rsidP="00D12AC6">
      <w:pPr>
        <w:spacing w:before="240" w:line="276" w:lineRule="auto"/>
        <w:rPr>
          <w:rFonts w:ascii="Santander Text" w:hAnsi="Santander Text" w:cs="Arial"/>
          <w:szCs w:val="20"/>
          <w:lang w:val="en-US"/>
        </w:rPr>
      </w:pPr>
      <w:r w:rsidRPr="000F7941">
        <w:rPr>
          <w:rFonts w:ascii="Santander Text" w:hAnsi="Santander Text" w:cs="Arial"/>
          <w:szCs w:val="20"/>
          <w:lang w:val="en-US"/>
        </w:rPr>
        <w:t xml:space="preserve">If the emission for the respective counterparty is not provided by the SCIB data, units will have to estimate them using the methodology </w:t>
      </w:r>
      <w:r w:rsidR="00722707" w:rsidRPr="000F7941">
        <w:rPr>
          <w:rFonts w:ascii="Santander Text" w:hAnsi="Santander Text" w:cs="Arial"/>
          <w:szCs w:val="20"/>
          <w:lang w:val="en-US"/>
        </w:rPr>
        <w:t>explained in sections 2.4.3.2.2.</w:t>
      </w:r>
      <w:r w:rsidR="002B269E" w:rsidRPr="000F7941">
        <w:rPr>
          <w:rFonts w:ascii="Santander Text" w:hAnsi="Santander Text" w:cs="Arial"/>
          <w:szCs w:val="20"/>
          <w:lang w:val="en-US"/>
        </w:rPr>
        <w:t xml:space="preserve"> </w:t>
      </w:r>
      <w:r w:rsidR="00722707" w:rsidRPr="000F7941">
        <w:rPr>
          <w:rFonts w:ascii="Santander Text" w:hAnsi="Santander Text" w:cs="Arial"/>
          <w:szCs w:val="20"/>
          <w:lang w:val="en-US"/>
        </w:rPr>
        <w:t>Emissions based on physical activity or 2.4.3.2.3. Emissions based on economic activity</w:t>
      </w:r>
      <w:r w:rsidRPr="000F7941">
        <w:rPr>
          <w:rFonts w:ascii="Santander Text" w:hAnsi="Santander Text" w:cs="Arial"/>
          <w:szCs w:val="20"/>
          <w:lang w:val="en-US"/>
        </w:rPr>
        <w:t xml:space="preserve">. </w:t>
      </w:r>
    </w:p>
    <w:p w14:paraId="465EBBA0"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Required information</w:t>
      </w:r>
    </w:p>
    <w:p w14:paraId="3B50B0FB" w14:textId="77777777" w:rsidR="0021671F" w:rsidRPr="000F7941" w:rsidRDefault="0021671F"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the </w:t>
      </w:r>
      <w:r w:rsidRPr="000F7941">
        <w:rPr>
          <w:rFonts w:ascii="Santander Text" w:eastAsiaTheme="minorEastAsia" w:hAnsi="Santander Text" w:cs="Arial"/>
          <w:szCs w:val="20"/>
          <w:lang w:val="en-US"/>
        </w:rPr>
        <w:t>application of this approach, the units only need to have counterparty’s outstanding available, as all other information will be provided by HQ.</w:t>
      </w:r>
    </w:p>
    <w:p w14:paraId="21A26E71" w14:textId="42654564" w:rsidR="0021671F" w:rsidRPr="000F7941" w:rsidRDefault="0021671F" w:rsidP="00FD2455">
      <w:pPr>
        <w:pStyle w:val="Heading8"/>
        <w:spacing w:line="276" w:lineRule="auto"/>
        <w:rPr>
          <w:rFonts w:ascii="Santander Text" w:eastAsiaTheme="minorEastAsia" w:hAnsi="Santander Text"/>
          <w:b/>
          <w:lang w:val="en-US"/>
        </w:rPr>
      </w:pPr>
      <w:r w:rsidRPr="000F7941">
        <w:rPr>
          <w:rFonts w:ascii="Santander Text" w:eastAsiaTheme="minorEastAsia" w:hAnsi="Santander Text"/>
          <w:b/>
          <w:lang w:val="en-US"/>
        </w:rPr>
        <w:t xml:space="preserve">GHG reported emissions: flag actual / calculated </w:t>
      </w:r>
    </w:p>
    <w:p w14:paraId="400972C1" w14:textId="458439D8" w:rsidR="0049673C" w:rsidRPr="000F7941" w:rsidRDefault="0021671F" w:rsidP="00FD2455">
      <w:pPr>
        <w:spacing w:before="0" w:beforeAutospacing="0" w:after="160" w:afterAutospacing="0" w:line="276" w:lineRule="auto"/>
        <w:rPr>
          <w:rFonts w:ascii="Santander Text" w:hAnsi="Santander Text" w:cs="Arial"/>
          <w:bCs/>
          <w:szCs w:val="20"/>
          <w:lang w:val="en-US"/>
        </w:rPr>
      </w:pPr>
      <w:r w:rsidRPr="000F7941">
        <w:rPr>
          <w:rFonts w:ascii="Santander Text" w:eastAsiaTheme="minorEastAsia" w:hAnsi="Santander Text" w:cs="Arial"/>
          <w:bCs/>
          <w:szCs w:val="20"/>
          <w:lang w:val="en-US"/>
        </w:rPr>
        <w:t xml:space="preserve">Regarding </w:t>
      </w:r>
      <w:r w:rsidRPr="000F7941">
        <w:rPr>
          <w:rFonts w:ascii="Santander Text" w:hAnsi="Santander Text"/>
          <w:bCs/>
          <w:lang w:val="en-US"/>
        </w:rPr>
        <w:t xml:space="preserve">GHG reported emissions: flag actual / calculated </w:t>
      </w:r>
      <w:r w:rsidRPr="000F7941">
        <w:rPr>
          <w:rFonts w:ascii="Santander Text" w:eastAsiaTheme="minorEastAsia" w:hAnsi="Santander Text" w:cs="Arial"/>
          <w:bCs/>
          <w:szCs w:val="20"/>
          <w:lang w:val="en-US"/>
        </w:rPr>
        <w:t>the data will be considered as</w:t>
      </w:r>
      <w:r w:rsidRPr="000F7941">
        <w:rPr>
          <w:rFonts w:ascii="Santander Text" w:hAnsi="Santander Text" w:cs="Arial"/>
          <w:bCs/>
          <w:szCs w:val="20"/>
          <w:lang w:val="en-US"/>
        </w:rPr>
        <w:t xml:space="preserve"> actual</w:t>
      </w:r>
      <w:r w:rsidR="0072368D" w:rsidRPr="000F7941">
        <w:rPr>
          <w:rFonts w:ascii="Santander Text" w:hAnsi="Santander Text" w:cs="Arial"/>
          <w:bCs/>
          <w:szCs w:val="20"/>
          <w:lang w:val="en-US"/>
        </w:rPr>
        <w:t>/</w:t>
      </w:r>
      <w:r w:rsidR="008A61A8" w:rsidRPr="000F7941">
        <w:rPr>
          <w:rFonts w:ascii="Santander Text" w:hAnsi="Santander Text" w:cs="Arial"/>
          <w:bCs/>
          <w:szCs w:val="20"/>
          <w:lang w:val="en-US"/>
        </w:rPr>
        <w:t>estimated</w:t>
      </w:r>
      <w:r w:rsidRPr="000F7941">
        <w:rPr>
          <w:rFonts w:ascii="Santander Text" w:hAnsi="Santander Text" w:cs="Arial"/>
          <w:bCs/>
          <w:szCs w:val="20"/>
          <w:lang w:val="en-US"/>
        </w:rPr>
        <w:t xml:space="preserve"> data</w:t>
      </w:r>
      <w:r w:rsidR="008A61A8" w:rsidRPr="000F7941">
        <w:rPr>
          <w:rFonts w:ascii="Santander Text" w:hAnsi="Santander Text" w:cs="Arial"/>
          <w:bCs/>
          <w:szCs w:val="20"/>
          <w:lang w:val="en-US"/>
        </w:rPr>
        <w:t xml:space="preserve"> </w:t>
      </w:r>
      <w:r w:rsidR="00997936" w:rsidRPr="000F7941">
        <w:rPr>
          <w:rFonts w:ascii="Santander Text" w:hAnsi="Santander Text" w:cs="Arial"/>
          <w:bCs/>
          <w:szCs w:val="20"/>
          <w:lang w:val="en-US"/>
        </w:rPr>
        <w:t>depending on whether the emissions provided for the counterparty by HQ are actual or estimated</w:t>
      </w:r>
      <w:r w:rsidRPr="000F7941">
        <w:rPr>
          <w:rFonts w:ascii="Santander Text" w:hAnsi="Santander Text" w:cs="Arial"/>
          <w:bCs/>
          <w:szCs w:val="20"/>
          <w:lang w:val="en-US"/>
        </w:rPr>
        <w:t>.</w:t>
      </w:r>
    </w:p>
    <w:p w14:paraId="451BD1C3" w14:textId="77777777" w:rsidR="0021671F" w:rsidRPr="000F7941" w:rsidRDefault="0021671F" w:rsidP="00FD2455">
      <w:pPr>
        <w:pStyle w:val="Heading8"/>
        <w:spacing w:line="276" w:lineRule="auto"/>
        <w:rPr>
          <w:rFonts w:ascii="Santander Text" w:eastAsiaTheme="minorEastAsia" w:hAnsi="Santander Text"/>
          <w:b/>
          <w:szCs w:val="22"/>
          <w:lang w:val="en-US"/>
        </w:rPr>
      </w:pPr>
      <w:r w:rsidRPr="000F7941">
        <w:rPr>
          <w:rFonts w:ascii="Santander Text" w:eastAsiaTheme="minorEastAsia" w:hAnsi="Santander Text"/>
          <w:b/>
          <w:szCs w:val="22"/>
          <w:u w:val="single"/>
          <w:lang w:val="en-US"/>
        </w:rPr>
        <w:t>Emissions’ data quality score</w:t>
      </w:r>
    </w:p>
    <w:p w14:paraId="277B968D" w14:textId="1F8DF763" w:rsidR="009433B6" w:rsidRPr="000F7941" w:rsidRDefault="0021671F" w:rsidP="009433B6">
      <w:pPr>
        <w:spacing w:before="0" w:beforeAutospacing="0" w:after="160" w:afterAutospacing="0" w:line="276" w:lineRule="auto"/>
        <w:rPr>
          <w:rFonts w:ascii="Santander Text" w:eastAsiaTheme="minorEastAsia" w:hAnsi="Santander Text" w:cs="Arial"/>
          <w:szCs w:val="20"/>
          <w:lang w:val="en-US"/>
        </w:rPr>
      </w:pPr>
      <w:r w:rsidRPr="000F7941">
        <w:rPr>
          <w:rFonts w:ascii="Santander Text" w:eastAsiaTheme="minorEastAsia" w:hAnsi="Santander Text" w:cs="Arial"/>
          <w:szCs w:val="20"/>
          <w:lang w:val="en-US"/>
        </w:rPr>
        <w:t>According to PCAF standards, if reported emissions by the counterparty have been used, the data qual</w:t>
      </w:r>
      <w:r w:rsidR="00C10775" w:rsidRPr="000F7941">
        <w:rPr>
          <w:rFonts w:ascii="Santander Text" w:eastAsiaTheme="minorEastAsia" w:hAnsi="Santander Text" w:cs="Arial"/>
          <w:szCs w:val="20"/>
          <w:lang w:val="en-US"/>
        </w:rPr>
        <w:t xml:space="preserve">ity score will depend </w:t>
      </w:r>
      <w:r w:rsidR="00D12AC6" w:rsidRPr="000F7941">
        <w:rPr>
          <w:rFonts w:ascii="Santander Text" w:eastAsiaTheme="minorEastAsia" w:hAnsi="Santander Text" w:cs="Arial"/>
          <w:szCs w:val="20"/>
          <w:lang w:val="en-US"/>
        </w:rPr>
        <w:t xml:space="preserve">on the data quality </w:t>
      </w:r>
      <w:r w:rsidR="00B227D7" w:rsidRPr="000F7941">
        <w:rPr>
          <w:rFonts w:ascii="Santander Text" w:eastAsiaTheme="minorEastAsia" w:hAnsi="Santander Text" w:cs="Arial"/>
          <w:szCs w:val="20"/>
          <w:lang w:val="en-US"/>
        </w:rPr>
        <w:t xml:space="preserve">score </w:t>
      </w:r>
      <w:r w:rsidR="00D12AC6" w:rsidRPr="000F7941">
        <w:rPr>
          <w:rFonts w:ascii="Santander Text" w:eastAsiaTheme="minorEastAsia" w:hAnsi="Santander Text" w:cs="Arial"/>
          <w:szCs w:val="20"/>
          <w:lang w:val="en-US"/>
        </w:rPr>
        <w:t>provided in the SCIB tab for the counterparty.</w:t>
      </w:r>
    </w:p>
    <w:p w14:paraId="7E4192F1" w14:textId="63117F04" w:rsidR="005D4B4A" w:rsidRPr="005D4B4A" w:rsidRDefault="0049673C" w:rsidP="005D4B4A">
      <w:pPr>
        <w:spacing w:before="0" w:beforeAutospacing="0" w:after="160" w:afterAutospacing="0" w:line="276" w:lineRule="auto"/>
        <w:rPr>
          <w:rFonts w:ascii="Santander Text" w:eastAsiaTheme="minorEastAsia" w:hAnsi="Santander Text" w:cs="Arial"/>
          <w:szCs w:val="20"/>
          <w:lang w:val="en-US"/>
        </w:rPr>
      </w:pPr>
      <w:r w:rsidRPr="000F7941">
        <w:rPr>
          <w:rFonts w:ascii="Santander Text" w:eastAsiaTheme="minorEastAsia" w:hAnsi="Santander Text" w:cs="Arial"/>
          <w:b/>
          <w:szCs w:val="20"/>
          <w:u w:val="single"/>
          <w:lang w:val="en-US"/>
        </w:rPr>
        <w:t>Note</w:t>
      </w:r>
      <w:r w:rsidRPr="005D4B4A">
        <w:rPr>
          <w:rFonts w:ascii="Santander Text" w:eastAsiaTheme="minorEastAsia" w:hAnsi="Santander Text" w:cs="Arial"/>
          <w:b/>
          <w:szCs w:val="20"/>
          <w:lang w:val="en-US"/>
        </w:rPr>
        <w:t>:</w:t>
      </w:r>
      <w:r w:rsidR="005D4B4A" w:rsidRPr="005D4B4A">
        <w:rPr>
          <w:rFonts w:ascii="Santander Text" w:eastAsiaTheme="minorEastAsia" w:hAnsi="Santander Text" w:cs="Arial"/>
          <w:b/>
          <w:szCs w:val="20"/>
          <w:lang w:val="en-US"/>
        </w:rPr>
        <w:t xml:space="preserve"> </w:t>
      </w:r>
      <w:r w:rsidR="005D4B4A">
        <w:rPr>
          <w:rFonts w:ascii="Santander Text" w:eastAsiaTheme="minorEastAsia" w:hAnsi="Santander Text" w:cs="Arial"/>
          <w:szCs w:val="20"/>
          <w:lang w:val="en-US"/>
        </w:rPr>
        <w:t>s</w:t>
      </w:r>
      <w:r w:rsidR="005D4B4A" w:rsidRPr="005D4B4A">
        <w:rPr>
          <w:rFonts w:ascii="Santander Text" w:eastAsiaTheme="minorEastAsia" w:hAnsi="Santander Text" w:cs="Arial"/>
          <w:szCs w:val="20"/>
          <w:lang w:val="en-US"/>
        </w:rPr>
        <w:t xml:space="preserve">cope 3 emissions are made up of 15 categories and each category has emissions that can be either actual or estimated. Given this, and, </w:t>
      </w:r>
      <w:proofErr w:type="gramStart"/>
      <w:r w:rsidR="005D4B4A" w:rsidRPr="005D4B4A">
        <w:rPr>
          <w:rFonts w:ascii="Santander Text" w:eastAsiaTheme="minorEastAsia" w:hAnsi="Santander Text" w:cs="Arial"/>
          <w:szCs w:val="20"/>
          <w:lang w:val="en-US"/>
        </w:rPr>
        <w:t>in order to</w:t>
      </w:r>
      <w:proofErr w:type="gramEnd"/>
      <w:r w:rsidR="005D4B4A" w:rsidRPr="005D4B4A">
        <w:rPr>
          <w:rFonts w:ascii="Santander Text" w:eastAsiaTheme="minorEastAsia" w:hAnsi="Santander Text" w:cs="Arial"/>
          <w:szCs w:val="20"/>
          <w:lang w:val="en-US"/>
        </w:rPr>
        <w:t xml:space="preserve"> maintain a conservative approach, the scope 3 emission are reported as the sum of these 15 categories, and if one of them is estimated, the entire emission is reported as estimated.</w:t>
      </w:r>
    </w:p>
    <w:p w14:paraId="7CABE43D" w14:textId="34AF3504" w:rsidR="0049673C" w:rsidRPr="000F7941" w:rsidRDefault="005D4B4A" w:rsidP="005D4B4A">
      <w:pPr>
        <w:spacing w:before="0" w:beforeAutospacing="0" w:after="160" w:afterAutospacing="0" w:line="276" w:lineRule="auto"/>
        <w:rPr>
          <w:rFonts w:ascii="Santander Text" w:eastAsiaTheme="minorEastAsia" w:hAnsi="Santander Text" w:cs="Arial"/>
          <w:szCs w:val="20"/>
          <w:lang w:val="en-US"/>
        </w:rPr>
      </w:pPr>
      <w:r w:rsidRPr="005D4B4A">
        <w:rPr>
          <w:rFonts w:ascii="Santander Text" w:eastAsiaTheme="minorEastAsia" w:hAnsi="Santander Text" w:cs="Arial"/>
          <w:szCs w:val="20"/>
          <w:lang w:val="en-US"/>
        </w:rPr>
        <w:t>On the other hand, in other to obtain the data quality score of scope 3 emissions, it is calculated for each company as a weighted average of the emissions of these 15 categories.</w:t>
      </w:r>
    </w:p>
    <w:p w14:paraId="4F884732" w14:textId="55B6E507" w:rsidR="0021671F" w:rsidRPr="00157AC2" w:rsidRDefault="0021671F" w:rsidP="00BB1209">
      <w:pPr>
        <w:pStyle w:val="Heading7"/>
        <w:numPr>
          <w:ilvl w:val="0"/>
          <w:numId w:val="57"/>
        </w:numPr>
        <w:spacing w:line="276" w:lineRule="auto"/>
        <w:ind w:left="284" w:hanging="142"/>
        <w:rPr>
          <w:rFonts w:ascii="Santander Text" w:eastAsiaTheme="minorEastAsia" w:hAnsi="Santander Text"/>
          <w:b/>
          <w:bCs/>
          <w:lang w:val="en-US"/>
        </w:rPr>
      </w:pPr>
      <w:r w:rsidRPr="00157AC2">
        <w:rPr>
          <w:rFonts w:ascii="Santander Text" w:eastAsiaTheme="minorEastAsia" w:hAnsi="Santander Text"/>
          <w:b/>
          <w:bCs/>
          <w:lang w:val="en-US"/>
        </w:rPr>
        <w:t>Rest of counterparties (not from CIB groups)</w:t>
      </w:r>
    </w:p>
    <w:p w14:paraId="3A203A28" w14:textId="27F09876" w:rsidR="0021671F" w:rsidRPr="000F7941" w:rsidRDefault="00765A50" w:rsidP="00FD2455">
      <w:pPr>
        <w:spacing w:before="0" w:beforeAutospacing="0" w:after="160" w:afterAutospacing="0" w:line="276" w:lineRule="auto"/>
        <w:rPr>
          <w:rFonts w:ascii="Santander Text" w:hAnsi="Santander Text" w:cs="Arial"/>
          <w:szCs w:val="20"/>
          <w:lang w:val="en-US"/>
        </w:rPr>
      </w:pPr>
      <w:r w:rsidRPr="0065796D">
        <w:rPr>
          <w:rFonts w:ascii="Santander Text" w:hAnsi="Santander Text" w:cs="Arial"/>
          <w:szCs w:val="20"/>
          <w:lang w:val="en-US"/>
        </w:rPr>
        <w:t>U</w:t>
      </w:r>
      <w:r w:rsidR="0021671F" w:rsidRPr="0065796D">
        <w:rPr>
          <w:rFonts w:ascii="Santander Text" w:hAnsi="Santander Text" w:cs="Arial"/>
          <w:szCs w:val="20"/>
          <w:lang w:val="en-US"/>
        </w:rPr>
        <w:t xml:space="preserve">nits </w:t>
      </w:r>
      <w:r w:rsidR="00C860F3" w:rsidRPr="0065796D">
        <w:rPr>
          <w:rFonts w:ascii="Santander Text" w:hAnsi="Santander Text" w:cs="Arial"/>
          <w:szCs w:val="20"/>
          <w:lang w:val="en-US"/>
        </w:rPr>
        <w:t>can</w:t>
      </w:r>
      <w:r w:rsidR="008C15CC" w:rsidRPr="0065796D">
        <w:rPr>
          <w:rFonts w:ascii="Santander Text" w:hAnsi="Santander Text" w:cs="Arial"/>
          <w:szCs w:val="20"/>
          <w:lang w:val="en-US"/>
        </w:rPr>
        <w:t xml:space="preserve"> also</w:t>
      </w:r>
      <w:r w:rsidR="00C860F3" w:rsidRPr="0065796D">
        <w:rPr>
          <w:rFonts w:ascii="Santander Text" w:hAnsi="Santander Text" w:cs="Arial"/>
          <w:szCs w:val="20"/>
          <w:lang w:val="en-US"/>
        </w:rPr>
        <w:t xml:space="preserve"> </w:t>
      </w:r>
      <w:r w:rsidR="0021671F" w:rsidRPr="000F7941">
        <w:rPr>
          <w:rFonts w:ascii="Santander Text" w:hAnsi="Santander Text" w:cs="Arial"/>
          <w:szCs w:val="20"/>
          <w:lang w:val="en-US"/>
        </w:rPr>
        <w:t>complete the information through external sources for those counterparties that have started to disclose emissions data (at least for those counterparties subject to NFRD).</w:t>
      </w:r>
      <w:r w:rsidR="00C860F3" w:rsidRPr="000F7941">
        <w:rPr>
          <w:rFonts w:ascii="Santander Text" w:hAnsi="Santander Text" w:cs="Arial"/>
          <w:szCs w:val="20"/>
          <w:lang w:val="en-US"/>
        </w:rPr>
        <w:t xml:space="preserve"> Nonetheless, this information will not be provided by HQ. </w:t>
      </w:r>
    </w:p>
    <w:p w14:paraId="0163E714"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Counterparty’s reported emissions can be obtained, for example, from the following sources:</w:t>
      </w:r>
    </w:p>
    <w:p w14:paraId="70A495DF" w14:textId="77777777" w:rsidR="0021671F" w:rsidRPr="00FD2455" w:rsidRDefault="0021671F" w:rsidP="00486826">
      <w:pPr>
        <w:pStyle w:val="ListParagraph"/>
        <w:numPr>
          <w:ilvl w:val="0"/>
          <w:numId w:val="53"/>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CDP</w:t>
      </w:r>
    </w:p>
    <w:p w14:paraId="75168146" w14:textId="77777777" w:rsidR="0021671F" w:rsidRPr="00FD2455" w:rsidRDefault="0021671F" w:rsidP="00486826">
      <w:pPr>
        <w:pStyle w:val="ListParagraph"/>
        <w:numPr>
          <w:ilvl w:val="0"/>
          <w:numId w:val="53"/>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S&amp;P</w:t>
      </w:r>
    </w:p>
    <w:p w14:paraId="7B6A4A25" w14:textId="77777777" w:rsidR="0021671F" w:rsidRPr="00FD2455" w:rsidRDefault="0021671F" w:rsidP="00486826">
      <w:pPr>
        <w:pStyle w:val="ListParagraph"/>
        <w:numPr>
          <w:ilvl w:val="0"/>
          <w:numId w:val="53"/>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Sustainability reports</w:t>
      </w:r>
    </w:p>
    <w:p w14:paraId="37AB670D" w14:textId="77777777" w:rsidR="0021671F" w:rsidRPr="00FD2455" w:rsidRDefault="0021671F" w:rsidP="00486826">
      <w:pPr>
        <w:pStyle w:val="ListParagraph"/>
        <w:numPr>
          <w:ilvl w:val="0"/>
          <w:numId w:val="53"/>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Local external providers</w:t>
      </w:r>
    </w:p>
    <w:p w14:paraId="459D3012"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14:paraId="3A49EDEB"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The actual data must correspond to the latest available emissions of the counterparty. </w:t>
      </w:r>
    </w:p>
    <w:p w14:paraId="41391FDF"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Approach</w:t>
      </w:r>
    </w:p>
    <w:p w14:paraId="47887D23" w14:textId="0CCA57CA"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Emissions data may correspond to the counterparty itself or to the group to which it belongs to. </w:t>
      </w:r>
      <w:r w:rsidR="003C053A" w:rsidRPr="00FD2455">
        <w:rPr>
          <w:rFonts w:ascii="Santander Text" w:eastAsiaTheme="minorEastAsia" w:hAnsi="Santander Text" w:cs="Arial"/>
          <w:szCs w:val="20"/>
          <w:lang w:val="en-US"/>
        </w:rPr>
        <w:t>If</w:t>
      </w:r>
      <w:r w:rsidRPr="00FD2455">
        <w:rPr>
          <w:rFonts w:ascii="Santander Text" w:eastAsiaTheme="minorEastAsia" w:hAnsi="Santander Text" w:cs="Arial"/>
          <w:szCs w:val="20"/>
          <w:lang w:val="en-US"/>
        </w:rPr>
        <w:t xml:space="preserve"> information from both is available, priority will be given to the information from the counterparty itself.</w:t>
      </w:r>
    </w:p>
    <w:p w14:paraId="5A357A5C"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Depending on whether the information is from the counterparty or from the group, the formula for calculating the financed emissions varies:</w:t>
      </w:r>
    </w:p>
    <w:p w14:paraId="50A402AC" w14:textId="77777777" w:rsidR="0021671F" w:rsidRPr="00FD2455" w:rsidRDefault="0021671F" w:rsidP="00486826">
      <w:pPr>
        <w:pStyle w:val="ListParagraph"/>
        <w:numPr>
          <w:ilvl w:val="0"/>
          <w:numId w:val="54"/>
        </w:numPr>
        <w:spacing w:before="0" w:beforeAutospacing="0" w:after="0" w:afterAutospacing="0" w:line="276" w:lineRule="auto"/>
        <w:ind w:left="426"/>
        <w:rPr>
          <w:rFonts w:ascii="Santander Text" w:hAnsi="Santander Text" w:cs="Arial"/>
          <w:szCs w:val="20"/>
          <w:lang w:val="en-US"/>
        </w:rPr>
      </w:pPr>
      <w:r w:rsidRPr="00FD2455">
        <w:rPr>
          <w:rFonts w:ascii="Santander Text" w:hAnsi="Santander Text" w:cs="Arial"/>
          <w:b/>
          <w:bCs/>
          <w:szCs w:val="20"/>
          <w:lang w:val="en-US"/>
        </w:rPr>
        <w:t>Emissions data from the counterparty</w:t>
      </w:r>
      <w:r w:rsidRPr="00FD2455">
        <w:rPr>
          <w:rFonts w:ascii="Santander Text" w:hAnsi="Santander Text" w:cs="Arial"/>
          <w:szCs w:val="20"/>
          <w:lang w:val="en-US"/>
        </w:rPr>
        <w:t xml:space="preserve">: the formula to calculate the financed emissions is the following: </w:t>
      </w:r>
    </w:p>
    <w:p w14:paraId="3F0765DD"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reported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19DB9FE9" w14:textId="77777777" w:rsidR="0021671F" w:rsidRPr="00FD2455" w:rsidRDefault="0021671F" w:rsidP="00FD2455">
      <w:pPr>
        <w:pStyle w:val="ListParagraph"/>
        <w:spacing w:before="240" w:line="276" w:lineRule="auto"/>
        <w:ind w:left="0"/>
        <w:rPr>
          <w:rFonts w:ascii="Santander Text" w:hAnsi="Santander Text" w:cs="Arial"/>
          <w:szCs w:val="20"/>
          <w:lang w:val="en-US"/>
        </w:rPr>
      </w:pPr>
      <w:r w:rsidRPr="00FD2455">
        <w:rPr>
          <w:rFonts w:ascii="Santander Text" w:hAnsi="Santander Text" w:cs="Arial"/>
          <w:szCs w:val="20"/>
          <w:lang w:val="en-US"/>
        </w:rPr>
        <w:t xml:space="preserve">Where: </w:t>
      </w:r>
    </w:p>
    <w:p w14:paraId="19927235" w14:textId="76EC6857"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include all loans and lines of credit that are on the balance sheet of the </w:t>
      </w:r>
      <w:r w:rsidR="00854C99" w:rsidRPr="00FD2455">
        <w:rPr>
          <w:rFonts w:ascii="Santander Text" w:hAnsi="Santander Text" w:cs="Arial"/>
          <w:szCs w:val="20"/>
          <w:lang w:val="en-US"/>
        </w:rPr>
        <w:t>unit</w:t>
      </w:r>
      <w:r w:rsidR="00687DF0" w:rsidRPr="00FD2455">
        <w:rPr>
          <w:rFonts w:ascii="Santander Text" w:hAnsi="Santander Text" w:cs="Arial"/>
          <w:szCs w:val="20"/>
          <w:lang w:val="en-US"/>
        </w:rPr>
        <w:t>.</w:t>
      </w:r>
      <w:r w:rsidRPr="00FD2455">
        <w:rPr>
          <w:rFonts w:ascii="Santander Text" w:hAnsi="Santander Text" w:cs="Arial"/>
          <w:szCs w:val="20"/>
          <w:lang w:val="en-US"/>
        </w:rPr>
        <w:t xml:space="preserve"> Any off-balance sheet loans and lines of credit are excluded.</w:t>
      </w:r>
    </w:p>
    <w:p w14:paraId="22341673" w14:textId="77777777"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14:paraId="434E0049" w14:textId="39E0DDDB"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14:paraId="02ABDAB4" w14:textId="0131ABA3" w:rsidR="003A27D6" w:rsidRPr="00FD2455" w:rsidRDefault="003A27D6"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debt and equity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in the same currency and unit.</w:t>
      </w:r>
    </w:p>
    <w:p w14:paraId="226DC770" w14:textId="77777777" w:rsidR="0021671F" w:rsidRPr="00FD2455" w:rsidRDefault="0021671F" w:rsidP="00FD2455">
      <w:pPr>
        <w:pStyle w:val="ListParagraph"/>
        <w:spacing w:before="240" w:line="276" w:lineRule="auto"/>
        <w:ind w:left="426"/>
        <w:rPr>
          <w:rFonts w:ascii="Santander Text" w:hAnsi="Santander Text" w:cs="Arial"/>
          <w:szCs w:val="20"/>
          <w:lang w:val="en-US"/>
        </w:rPr>
      </w:pPr>
    </w:p>
    <w:p w14:paraId="6888E223" w14:textId="77777777" w:rsidR="0021671F" w:rsidRPr="00FD2455" w:rsidRDefault="0021671F" w:rsidP="00486826">
      <w:pPr>
        <w:pStyle w:val="ListParagraph"/>
        <w:numPr>
          <w:ilvl w:val="0"/>
          <w:numId w:val="55"/>
        </w:numPr>
        <w:spacing w:before="120" w:beforeAutospacing="0" w:after="0" w:afterAutospacing="0"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Emissions data from the group to which the counterparty belongs </w:t>
      </w:r>
      <w:proofErr w:type="gramStart"/>
      <w:r w:rsidRPr="00FD2455">
        <w:rPr>
          <w:rFonts w:ascii="Santander Text" w:hAnsi="Santander Text" w:cs="Arial"/>
          <w:b/>
          <w:bCs/>
          <w:szCs w:val="20"/>
          <w:lang w:val="en-US"/>
        </w:rPr>
        <w:t>to</w:t>
      </w:r>
      <w:r w:rsidRPr="00FD2455">
        <w:rPr>
          <w:rFonts w:ascii="Santander Text" w:hAnsi="Santander Text" w:cs="Arial"/>
          <w:szCs w:val="20"/>
          <w:lang w:val="en-US"/>
        </w:rPr>
        <w:t>:</w:t>
      </w:r>
      <w:proofErr w:type="gramEnd"/>
      <w:r w:rsidRPr="00FD2455">
        <w:rPr>
          <w:rFonts w:ascii="Santander Text" w:hAnsi="Santander Text" w:cs="Arial"/>
          <w:szCs w:val="20"/>
          <w:lang w:val="en-US"/>
        </w:rPr>
        <w:t xml:space="preserve"> the formula to calculate the financed emissions for each counterparty is the following (the same as for counterparties from CIB groups): </w:t>
      </w:r>
    </w:p>
    <w:p w14:paraId="6658395F" w14:textId="77777777" w:rsidR="0021671F" w:rsidRPr="00FD2455" w:rsidRDefault="0021671F" w:rsidP="00FD2455">
      <w:pPr>
        <w:spacing w:before="0" w:beforeAutospacing="0" w:after="0" w:afterAutospacing="0" w:line="276" w:lineRule="auto"/>
        <w:rPr>
          <w:rFonts w:ascii="Santander Text" w:hAnsi="Santander Text" w:cs="Arial"/>
          <w:i/>
          <w:sz w:val="18"/>
          <w:szCs w:val="18"/>
          <w:lang w:val="en-US"/>
        </w:rPr>
      </w:pPr>
      <m:oMathPara>
        <m:oMath>
          <m:r>
            <m:rPr>
              <m:nor/>
            </m:rPr>
            <w:rPr>
              <w:rFonts w:ascii="Santander Text" w:hAnsi="Santander Text" w:cs="Arial"/>
              <w:sz w:val="18"/>
              <w:szCs w:val="18"/>
              <w:lang w:val="en-US"/>
            </w:rPr>
            <m:t>Counterpart</m:t>
          </m:r>
          <m:sSup>
            <m:sSupPr>
              <m:ctrlPr>
                <w:rPr>
                  <w:rFonts w:ascii="Cambria Math" w:hAnsi="Cambria Math" w:cs="Arial"/>
                  <w:i/>
                  <w:sz w:val="18"/>
                  <w:szCs w:val="18"/>
                  <w:lang w:val="en-US"/>
                </w:rPr>
              </m:ctrlPr>
            </m:sSupPr>
            <m:e>
              <m:r>
                <m:rPr>
                  <m:nor/>
                </m:rPr>
                <w:rPr>
                  <w:rFonts w:ascii="Santander Text" w:hAnsi="Santander Text" w:cs="Arial"/>
                  <w:sz w:val="18"/>
                  <w:szCs w:val="18"/>
                  <w:lang w:val="en-US"/>
                </w:rPr>
                <m:t>y</m:t>
              </m:r>
            </m:e>
            <m:sup>
              <m:r>
                <m:rPr>
                  <m:nor/>
                </m:rPr>
                <w:rPr>
                  <w:rFonts w:ascii="Santander Text" w:hAnsi="Santander Text" w:cs="Arial"/>
                  <w:sz w:val="18"/>
                  <w:szCs w:val="18"/>
                  <w:lang w:val="en-US"/>
                </w:rPr>
                <m:t>'</m:t>
              </m:r>
            </m:sup>
          </m:sSup>
          <m:r>
            <m:rPr>
              <m:nor/>
            </m:rPr>
            <w:rPr>
              <w:rFonts w:ascii="Santander Text" w:hAnsi="Santander Text" w:cs="Arial"/>
              <w:sz w:val="18"/>
              <w:szCs w:val="18"/>
              <w:lang w:val="en-US"/>
            </w:rPr>
            <m:t xml:space="preserve">s financed emissions = </m:t>
          </m:r>
          <m:r>
            <m:rPr>
              <m:nor/>
            </m:rPr>
            <w:rPr>
              <w:rFonts w:ascii="Santander Text" w:hAnsi="Santander Text" w:cs="Arial"/>
              <w:iCs/>
              <w:sz w:val="18"/>
              <w:szCs w:val="18"/>
              <w:lang w:val="en-US"/>
            </w:rPr>
            <m:t>Group’s reported emissions</m:t>
          </m:r>
          <m:r>
            <m:rPr>
              <m:nor/>
            </m:rPr>
            <w:rPr>
              <w:rFonts w:ascii="Santander Text" w:hAnsi="Santander Text" w:cs="Arial"/>
              <w:sz w:val="18"/>
              <w:szCs w:val="18"/>
              <w:lang w:val="en-US"/>
            </w:rPr>
            <m:t xml:space="preserve"> * </m:t>
          </m:r>
          <m:f>
            <m:fPr>
              <m:ctrlPr>
                <w:rPr>
                  <w:rFonts w:ascii="Cambria Math" w:hAnsi="Cambria Math" w:cs="Arial"/>
                  <w:i/>
                  <w:sz w:val="18"/>
                  <w:szCs w:val="18"/>
                  <w:lang w:val="en-US"/>
                </w:rPr>
              </m:ctrlPr>
            </m:fPr>
            <m:num>
              <m:r>
                <m:rPr>
                  <m:nor/>
                </m:rPr>
                <w:rPr>
                  <w:rFonts w:ascii="Santander Text" w:hAnsi="Santander Text" w:cs="Arial"/>
                  <w:sz w:val="18"/>
                  <w:szCs w:val="18"/>
                  <w:lang w:val="en-US"/>
                </w:rPr>
                <m:t>Counterpart</m:t>
              </m:r>
              <m:sSup>
                <m:sSupPr>
                  <m:ctrlPr>
                    <w:rPr>
                      <w:rFonts w:ascii="Cambria Math" w:hAnsi="Cambria Math" w:cs="Arial"/>
                      <w:i/>
                      <w:sz w:val="18"/>
                      <w:szCs w:val="18"/>
                      <w:lang w:val="en-US"/>
                    </w:rPr>
                  </m:ctrlPr>
                </m:sSupPr>
                <m:e>
                  <m:r>
                    <m:rPr>
                      <m:nor/>
                    </m:rPr>
                    <w:rPr>
                      <w:rFonts w:ascii="Santander Text" w:hAnsi="Santander Text" w:cs="Arial"/>
                      <w:sz w:val="18"/>
                      <w:szCs w:val="18"/>
                      <w:lang w:val="en-US"/>
                    </w:rPr>
                    <m:t>y</m:t>
                  </m:r>
                </m:e>
                <m:sup>
                  <m:r>
                    <m:rPr>
                      <m:nor/>
                    </m:rPr>
                    <w:rPr>
                      <w:rFonts w:ascii="Santander Text" w:hAnsi="Santander Text" w:cs="Arial"/>
                      <w:sz w:val="18"/>
                      <w:szCs w:val="18"/>
                      <w:lang w:val="en-US"/>
                    </w:rPr>
                    <m:t>'</m:t>
                  </m:r>
                </m:sup>
              </m:sSup>
              <m:r>
                <m:rPr>
                  <m:nor/>
                </m:rPr>
                <w:rPr>
                  <w:rFonts w:ascii="Santander Text" w:hAnsi="Santander Text" w:cs="Arial"/>
                  <w:sz w:val="18"/>
                  <w:szCs w:val="18"/>
                  <w:lang w:val="en-US"/>
                </w:rPr>
                <m:t xml:space="preserve">s outstanding </m:t>
              </m:r>
            </m:num>
            <m:den>
              <m:r>
                <m:rPr>
                  <m:nor/>
                </m:rPr>
                <w:rPr>
                  <w:rFonts w:ascii="Santander Text" w:hAnsi="Santander Text" w:cs="Arial"/>
                  <w:sz w:val="18"/>
                  <w:szCs w:val="18"/>
                  <w:lang w:val="en-US"/>
                </w:rPr>
                <m:t>Group’s equity +Group’s debt</m:t>
              </m:r>
            </m:den>
          </m:f>
        </m:oMath>
      </m:oMathPara>
    </w:p>
    <w:p w14:paraId="619DD77D" w14:textId="77777777" w:rsidR="0021671F" w:rsidRPr="0065796D" w:rsidRDefault="0021671F" w:rsidP="00FD2455">
      <w:pPr>
        <w:pStyle w:val="ListParagraph"/>
        <w:spacing w:before="240" w:line="276" w:lineRule="auto"/>
        <w:ind w:left="0"/>
        <w:rPr>
          <w:rFonts w:ascii="Santander Text" w:hAnsi="Santander Text" w:cs="Arial"/>
          <w:szCs w:val="20"/>
          <w:lang w:val="en-US"/>
        </w:rPr>
      </w:pPr>
      <w:r w:rsidRPr="0065796D">
        <w:rPr>
          <w:rFonts w:ascii="Santander Text" w:hAnsi="Santander Text" w:cs="Arial"/>
          <w:szCs w:val="20"/>
          <w:lang w:val="en-US"/>
        </w:rPr>
        <w:t xml:space="preserve">Where: </w:t>
      </w:r>
    </w:p>
    <w:p w14:paraId="7F60B86A" w14:textId="666BD39B"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of the financial institution</w:t>
      </w:r>
      <w:r w:rsidR="00687DF0" w:rsidRPr="00FD2455">
        <w:rPr>
          <w:rFonts w:ascii="Santander Text" w:hAnsi="Santander Text" w:cs="Arial"/>
          <w:szCs w:val="20"/>
          <w:lang w:val="en-US"/>
        </w:rPr>
        <w:t xml:space="preserve">. </w:t>
      </w:r>
      <w:r w:rsidRPr="00FD2455">
        <w:rPr>
          <w:rFonts w:ascii="Santander Text" w:hAnsi="Santander Text" w:cs="Arial"/>
          <w:szCs w:val="20"/>
          <w:lang w:val="en-US"/>
        </w:rPr>
        <w:t>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3C8FAAD3" w14:textId="77777777"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debt= Short term debt + long term debt of the CIB Group to which the counterparty belongs to</w:t>
      </w:r>
    </w:p>
    <w:p w14:paraId="75C2A6F8" w14:textId="77777777" w:rsidR="003A27D6"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equity= own funds of the CIB Group to which the counterparty belongs to</w:t>
      </w:r>
    </w:p>
    <w:p w14:paraId="48F8100F" w14:textId="383667FF" w:rsidR="003A27D6" w:rsidRPr="00FD2455" w:rsidRDefault="003A27D6"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group’s debt and equity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in the same currency and unit.</w:t>
      </w:r>
    </w:p>
    <w:p w14:paraId="15FAC30B" w14:textId="26EC11EF" w:rsidR="00BF5BDA" w:rsidRPr="000F7941" w:rsidRDefault="0021671F" w:rsidP="008712CB">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In </w:t>
      </w:r>
      <w:r w:rsidRPr="000F7941">
        <w:rPr>
          <w:rFonts w:ascii="Santander Text" w:eastAsiaTheme="minorEastAsia" w:hAnsi="Santander Text" w:cs="Arial"/>
          <w:szCs w:val="20"/>
          <w:lang w:val="en-US"/>
        </w:rPr>
        <w:t>the absence of reported emissions from the counterparty, the emissions of the counterparty will be estimated applying emissions’ sectoral averages based on economic</w:t>
      </w:r>
      <w:r w:rsidR="008712CB" w:rsidRPr="000F7941">
        <w:rPr>
          <w:rFonts w:ascii="Santander Text" w:eastAsiaTheme="minorEastAsia" w:hAnsi="Santander Text" w:cs="Arial"/>
          <w:szCs w:val="20"/>
          <w:lang w:val="en-US"/>
        </w:rPr>
        <w:t xml:space="preserve"> or physical </w:t>
      </w:r>
      <w:r w:rsidRPr="000F7941">
        <w:rPr>
          <w:rFonts w:ascii="Santander Text" w:eastAsiaTheme="minorEastAsia" w:hAnsi="Santander Text" w:cs="Arial"/>
          <w:szCs w:val="20"/>
          <w:lang w:val="en-US"/>
        </w:rPr>
        <w:t>activity</w:t>
      </w:r>
      <w:r w:rsidR="008712CB" w:rsidRPr="000F7941">
        <w:rPr>
          <w:rFonts w:ascii="Santander Text" w:eastAsiaTheme="minorEastAsia" w:hAnsi="Santander Text" w:cs="Arial"/>
          <w:szCs w:val="20"/>
          <w:lang w:val="en-US"/>
        </w:rPr>
        <w:t xml:space="preserve"> </w:t>
      </w:r>
      <w:r w:rsidR="00BF5BDA" w:rsidRPr="000F7941">
        <w:rPr>
          <w:rFonts w:ascii="Santander Text" w:hAnsi="Santander Text" w:cs="Arial"/>
          <w:szCs w:val="20"/>
          <w:lang w:val="en-US"/>
        </w:rPr>
        <w:t xml:space="preserve">using the methodology explained in sections 2.4.3.2.2. Emissions based on physical activity or 2.4.3.2.3. Emissions based on economic activity. </w:t>
      </w:r>
    </w:p>
    <w:p w14:paraId="6DF01035"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2DAAAD01"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07BBBAA3"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lastRenderedPageBreak/>
        <w:t>Counterparty’s outstanding</w:t>
      </w:r>
    </w:p>
    <w:p w14:paraId="47F3A654"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Emissions and financial data:</w:t>
      </w:r>
    </w:p>
    <w:p w14:paraId="6940B74F" w14:textId="77777777" w:rsidR="0021671F" w:rsidRPr="00FD2455" w:rsidRDefault="0021671F" w:rsidP="00486826">
      <w:pPr>
        <w:pStyle w:val="ListParagraph"/>
        <w:numPr>
          <w:ilvl w:val="1"/>
          <w:numId w:val="52"/>
        </w:numPr>
        <w:spacing w:before="0" w:beforeAutospacing="0" w:line="276" w:lineRule="auto"/>
        <w:ind w:left="709"/>
        <w:rPr>
          <w:rFonts w:ascii="Santander Text" w:hAnsi="Santander Text"/>
          <w:lang w:val="en-US"/>
        </w:rPr>
      </w:pPr>
      <w:r w:rsidRPr="00FD2455">
        <w:rPr>
          <w:rFonts w:ascii="Santander Text" w:hAnsi="Santander Text"/>
          <w:lang w:val="en-US"/>
        </w:rPr>
        <w:t xml:space="preserve">If emissions information is from the group to which the counterparty belongs: </w:t>
      </w:r>
    </w:p>
    <w:p w14:paraId="72C546E2" w14:textId="77777777" w:rsidR="0021671F" w:rsidRPr="00FD2455" w:rsidRDefault="0021671F" w:rsidP="00486826">
      <w:pPr>
        <w:pStyle w:val="ListParagraph"/>
        <w:numPr>
          <w:ilvl w:val="2"/>
          <w:numId w:val="52"/>
        </w:numPr>
        <w:spacing w:before="0" w:beforeAutospacing="0" w:line="276" w:lineRule="auto"/>
        <w:ind w:left="1134"/>
        <w:rPr>
          <w:rFonts w:ascii="Santander Text" w:hAnsi="Santander Text"/>
          <w:lang w:val="en-US"/>
        </w:rPr>
      </w:pPr>
      <w:r w:rsidRPr="00FD2455">
        <w:rPr>
          <w:rFonts w:ascii="Santander Text" w:hAnsi="Santander Text"/>
          <w:lang w:val="en-US"/>
        </w:rPr>
        <w:t>Group’s reported emissions for scope 1, 2 and 3, flag of audited emissions for scope 1, 2 and 3 and emissions reference date</w:t>
      </w:r>
    </w:p>
    <w:p w14:paraId="153D4F9B" w14:textId="77777777" w:rsidR="0021671F" w:rsidRPr="00FD2455" w:rsidRDefault="0021671F" w:rsidP="00486826">
      <w:pPr>
        <w:pStyle w:val="ListParagraph"/>
        <w:numPr>
          <w:ilvl w:val="2"/>
          <w:numId w:val="52"/>
        </w:numPr>
        <w:spacing w:before="0" w:beforeAutospacing="0" w:line="276" w:lineRule="auto"/>
        <w:ind w:left="1134"/>
        <w:rPr>
          <w:rFonts w:ascii="Santander Text" w:hAnsi="Santander Text"/>
          <w:lang w:val="en-US"/>
        </w:rPr>
      </w:pPr>
      <w:r w:rsidRPr="00FD2455">
        <w:rPr>
          <w:rFonts w:ascii="Santander Text" w:hAnsi="Santander Text"/>
          <w:lang w:val="en-US"/>
        </w:rPr>
        <w:t>Group’s equity and Group’s debt</w:t>
      </w:r>
    </w:p>
    <w:p w14:paraId="6C239864" w14:textId="77777777" w:rsidR="0021671F" w:rsidRPr="00FD2455" w:rsidRDefault="0021671F" w:rsidP="00486826">
      <w:pPr>
        <w:pStyle w:val="ListParagraph"/>
        <w:numPr>
          <w:ilvl w:val="1"/>
          <w:numId w:val="52"/>
        </w:numPr>
        <w:spacing w:before="0" w:beforeAutospacing="0" w:line="276" w:lineRule="auto"/>
        <w:ind w:left="709"/>
        <w:rPr>
          <w:rFonts w:ascii="Santander Text" w:hAnsi="Santander Text"/>
          <w:lang w:val="en-US"/>
        </w:rPr>
      </w:pPr>
      <w:r w:rsidRPr="00FD2455">
        <w:rPr>
          <w:rFonts w:ascii="Santander Text" w:hAnsi="Santander Text"/>
          <w:lang w:val="en-US"/>
        </w:rPr>
        <w:t xml:space="preserve">If emissions information is from the counterparty: </w:t>
      </w:r>
    </w:p>
    <w:p w14:paraId="2C9A1F2D" w14:textId="77777777" w:rsidR="0021671F" w:rsidRPr="00FD2455" w:rsidRDefault="0021671F" w:rsidP="00486826">
      <w:pPr>
        <w:pStyle w:val="ListParagraph"/>
        <w:numPr>
          <w:ilvl w:val="2"/>
          <w:numId w:val="52"/>
        </w:numPr>
        <w:spacing w:before="0" w:beforeAutospacing="0" w:line="276" w:lineRule="auto"/>
        <w:ind w:left="1134"/>
        <w:rPr>
          <w:rFonts w:ascii="Santander Text" w:hAnsi="Santander Text"/>
          <w:lang w:val="en-US"/>
        </w:rPr>
      </w:pPr>
      <w:r w:rsidRPr="00FD2455">
        <w:rPr>
          <w:rFonts w:ascii="Santander Text" w:hAnsi="Santander Text"/>
          <w:lang w:val="en-US"/>
        </w:rPr>
        <w:t>Counterparty’s reported emissions for scope 1, 2 and 3, flag of audited emissions for scope 1, 2 and 3 and emissions reference date</w:t>
      </w:r>
    </w:p>
    <w:p w14:paraId="2FAADC16" w14:textId="77777777" w:rsidR="0021671F" w:rsidRPr="00FD2455" w:rsidRDefault="0021671F" w:rsidP="00486826">
      <w:pPr>
        <w:pStyle w:val="ListParagraph"/>
        <w:numPr>
          <w:ilvl w:val="2"/>
          <w:numId w:val="52"/>
        </w:numPr>
        <w:spacing w:before="0" w:beforeAutospacing="0" w:line="276" w:lineRule="auto"/>
        <w:ind w:left="1134"/>
        <w:rPr>
          <w:rFonts w:ascii="Santander Text" w:hAnsi="Santander Text"/>
          <w:lang w:val="en-US"/>
        </w:rPr>
      </w:pPr>
      <w:r w:rsidRPr="00FD2455">
        <w:rPr>
          <w:rFonts w:ascii="Santander Text" w:hAnsi="Santander Text"/>
          <w:lang w:val="en-US"/>
        </w:rPr>
        <w:t>Counterparty’s equity and counterparty’s debt</w:t>
      </w:r>
    </w:p>
    <w:p w14:paraId="48CA108F" w14:textId="51A1C0D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0AEA0C41" w14:textId="456FE8A6"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reported emissions: flag original / calculated </w:t>
      </w:r>
      <w:r w:rsidRPr="00FD2455">
        <w:rPr>
          <w:rFonts w:ascii="Santander Text" w:eastAsiaTheme="minorEastAsia" w:hAnsi="Santander Text" w:cs="Arial"/>
          <w:szCs w:val="20"/>
          <w:lang w:val="en-US"/>
        </w:rPr>
        <w:t>the data will be considered as</w:t>
      </w:r>
      <w:r w:rsidRPr="00FD2455">
        <w:rPr>
          <w:rFonts w:ascii="Santander Text" w:hAnsi="Santander Text" w:cs="Arial"/>
          <w:szCs w:val="20"/>
          <w:lang w:val="en-US"/>
        </w:rPr>
        <w:t xml:space="preserve"> actual data.</w:t>
      </w:r>
    </w:p>
    <w:p w14:paraId="4FE4C5F8"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168BA951"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if reported emissions by the counterparty have been used, the data quality score will be:</w:t>
      </w:r>
    </w:p>
    <w:p w14:paraId="06EB4353" w14:textId="77777777" w:rsidR="0021671F" w:rsidRPr="00FD2455" w:rsidRDefault="0021671F" w:rsidP="00486826">
      <w:pPr>
        <w:pStyle w:val="ListParagraph"/>
        <w:numPr>
          <w:ilvl w:val="0"/>
          <w:numId w:val="55"/>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1: if reported emissions are audited</w:t>
      </w:r>
    </w:p>
    <w:p w14:paraId="0A8271CA" w14:textId="77777777" w:rsidR="0021671F" w:rsidRDefault="0021671F" w:rsidP="00486826">
      <w:pPr>
        <w:pStyle w:val="ListParagraph"/>
        <w:numPr>
          <w:ilvl w:val="0"/>
          <w:numId w:val="55"/>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2: if reported emissions are not audited</w:t>
      </w:r>
    </w:p>
    <w:p w14:paraId="4954136C" w14:textId="77777777" w:rsidR="0021671F" w:rsidRDefault="0021671F" w:rsidP="00486826">
      <w:pPr>
        <w:pStyle w:val="Heading5"/>
        <w:numPr>
          <w:ilvl w:val="4"/>
          <w:numId w:val="58"/>
        </w:numPr>
        <w:spacing w:line="276" w:lineRule="auto"/>
        <w:rPr>
          <w:rFonts w:ascii="Santander Text" w:hAnsi="Santander Text"/>
          <w:b/>
          <w:bCs w:val="0"/>
          <w:lang w:val="en-US"/>
        </w:rPr>
      </w:pPr>
      <w:r w:rsidRPr="00FD2455">
        <w:rPr>
          <w:rFonts w:ascii="Santander Text" w:hAnsi="Santander Text"/>
          <w:b/>
          <w:bCs w:val="0"/>
          <w:lang w:val="en-US"/>
        </w:rPr>
        <w:t>Emissions based on physical activity</w:t>
      </w:r>
    </w:p>
    <w:p w14:paraId="3979E330" w14:textId="0227FEE5"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In </w:t>
      </w:r>
      <w:r w:rsidR="00BB3D52">
        <w:rPr>
          <w:rFonts w:ascii="Santander Text" w:eastAsiaTheme="minorEastAsia" w:hAnsi="Santander Text" w:cs="Arial"/>
          <w:szCs w:val="20"/>
          <w:lang w:val="en-US"/>
        </w:rPr>
        <w:t>this</w:t>
      </w:r>
      <w:r w:rsidRPr="00FD2455">
        <w:rPr>
          <w:rFonts w:ascii="Santander Text" w:eastAsiaTheme="minorEastAsia" w:hAnsi="Santander Text" w:cs="Arial"/>
          <w:szCs w:val="20"/>
          <w:lang w:val="en-US"/>
        </w:rPr>
        <w:t xml:space="preserve"> second approach, the company's reported emissions are unknown. In this case emissions are estimated based on data obtained on the physical activity (</w:t>
      </w:r>
      <w:proofErr w:type="gramStart"/>
      <w:r w:rsidRPr="00FD2455">
        <w:rPr>
          <w:rFonts w:ascii="Santander Text" w:eastAsiaTheme="minorEastAsia" w:hAnsi="Santander Text" w:cs="Arial"/>
          <w:szCs w:val="20"/>
          <w:lang w:val="en-US"/>
        </w:rPr>
        <w:t>e.g.</w:t>
      </w:r>
      <w:proofErr w:type="gramEnd"/>
      <w:r w:rsidRPr="00FD2455">
        <w:rPr>
          <w:rFonts w:ascii="Santander Text" w:eastAsiaTheme="minorEastAsia" w:hAnsi="Santander Text" w:cs="Arial"/>
          <w:szCs w:val="20"/>
          <w:lang w:val="en-US"/>
        </w:rPr>
        <w:t xml:space="preserve"> energy consumption and/or company production) performed by the borrower and emissions factors specific to that data.</w:t>
      </w:r>
    </w:p>
    <w:p w14:paraId="140D70D2" w14:textId="713CFB66"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008F56F1" w:rsidRPr="00FD2455">
        <w:rPr>
          <w:rFonts w:ascii="Santander Text" w:hAnsi="Santander Text" w:cs="Arial"/>
          <w:i/>
          <w:iCs/>
          <w:szCs w:val="20"/>
          <w:lang w:val="en-US"/>
        </w:rPr>
        <w:t xml:space="preserve"> data</w:t>
      </w:r>
      <w:r w:rsidRPr="00FD2455">
        <w:rPr>
          <w:rFonts w:ascii="Santander Text" w:hAnsi="Santander Text" w:cs="Arial"/>
          <w:i/>
          <w:iCs/>
          <w:szCs w:val="20"/>
          <w:lang w:val="en-US"/>
        </w:rPr>
        <w:t xml:space="preserve">.xls, </w:t>
      </w:r>
      <w:r w:rsidR="00AC60DD" w:rsidRPr="00FD2455">
        <w:rPr>
          <w:rFonts w:ascii="Santander Text" w:hAnsi="Santander Text" w:cs="Arial"/>
          <w:i/>
          <w:iCs/>
          <w:szCs w:val="20"/>
          <w:lang w:val="en-US"/>
        </w:rPr>
        <w:t>Corporates – PCAF factors by economic activity</w:t>
      </w:r>
      <w:r w:rsidR="00AC60DD"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367BBD" w:rsidRPr="00FD2455" w14:paraId="6DB079B5" w14:textId="77777777" w:rsidTr="00E77B66">
        <w:trPr>
          <w:trHeight w:val="275"/>
          <w:tblHeader/>
          <w:jc w:val="center"/>
        </w:trPr>
        <w:tc>
          <w:tcPr>
            <w:tcW w:w="728" w:type="dxa"/>
            <w:vMerge w:val="restart"/>
            <w:vAlign w:val="center"/>
          </w:tcPr>
          <w:p w14:paraId="62ADED99"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3540" w:type="dxa"/>
            <w:gridSpan w:val="4"/>
            <w:tcBorders>
              <w:bottom w:val="single" w:sz="12" w:space="0" w:color="FF0000"/>
            </w:tcBorders>
            <w:vAlign w:val="center"/>
          </w:tcPr>
          <w:p w14:paraId="4580E11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Primary</w:t>
            </w:r>
            <w:proofErr w:type="spellEnd"/>
            <w:r w:rsidRPr="00FD2455">
              <w:rPr>
                <w:rFonts w:ascii="Santander Text" w:hAnsi="Santander Text" w:cs="Arial"/>
                <w:b/>
                <w:bCs/>
                <w:sz w:val="16"/>
                <w:szCs w:val="16"/>
                <w:lang w:val="es-ES_tradnl"/>
              </w:rPr>
              <w:t xml:space="preserve"> </w:t>
            </w:r>
            <w:proofErr w:type="spellStart"/>
            <w:r w:rsidRPr="00FD2455">
              <w:rPr>
                <w:rFonts w:ascii="Santander Text" w:hAnsi="Santander Text" w:cs="Arial"/>
                <w:b/>
                <w:bCs/>
                <w:sz w:val="16"/>
                <w:szCs w:val="16"/>
                <w:lang w:val="es-ES_tradnl"/>
              </w:rPr>
              <w:t>physical</w:t>
            </w:r>
            <w:proofErr w:type="spellEnd"/>
            <w:r w:rsidRPr="00FD2455">
              <w:rPr>
                <w:rFonts w:ascii="Santander Text" w:hAnsi="Santander Text" w:cs="Arial"/>
                <w:b/>
                <w:bCs/>
                <w:sz w:val="16"/>
                <w:szCs w:val="16"/>
                <w:lang w:val="es-ES_tradnl"/>
              </w:rPr>
              <w:t xml:space="preserve"> </w:t>
            </w:r>
            <w:proofErr w:type="spellStart"/>
            <w:r w:rsidRPr="00FD2455">
              <w:rPr>
                <w:rFonts w:ascii="Santander Text" w:hAnsi="Santander Text" w:cs="Arial"/>
                <w:b/>
                <w:bCs/>
                <w:sz w:val="16"/>
                <w:szCs w:val="16"/>
                <w:lang w:val="es-ES_tradnl"/>
              </w:rPr>
              <w:t>activity</w:t>
            </w:r>
            <w:proofErr w:type="spellEnd"/>
          </w:p>
        </w:tc>
        <w:tc>
          <w:tcPr>
            <w:tcW w:w="915" w:type="dxa"/>
            <w:vMerge w:val="restart"/>
            <w:vAlign w:val="center"/>
          </w:tcPr>
          <w:p w14:paraId="7C483FB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826" w:type="dxa"/>
            <w:vMerge w:val="restart"/>
            <w:vAlign w:val="center"/>
          </w:tcPr>
          <w:p w14:paraId="7AC236AF"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550" w:type="dxa"/>
            <w:vMerge w:val="restart"/>
            <w:vAlign w:val="center"/>
          </w:tcPr>
          <w:p w14:paraId="07B8CFB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58044D01"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595" w:type="dxa"/>
            <w:vMerge w:val="restart"/>
            <w:vAlign w:val="center"/>
          </w:tcPr>
          <w:p w14:paraId="380B16C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595" w:type="dxa"/>
            <w:vMerge w:val="restart"/>
            <w:vAlign w:val="center"/>
          </w:tcPr>
          <w:p w14:paraId="1C767E7B"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 </w:t>
            </w:r>
          </w:p>
        </w:tc>
        <w:tc>
          <w:tcPr>
            <w:tcW w:w="595" w:type="dxa"/>
            <w:vMerge w:val="restart"/>
            <w:vAlign w:val="center"/>
          </w:tcPr>
          <w:p w14:paraId="08DEFD85"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 </w:t>
            </w:r>
          </w:p>
        </w:tc>
      </w:tr>
      <w:tr w:rsidR="00367BBD" w:rsidRPr="00FD2455" w14:paraId="7E518221" w14:textId="77777777" w:rsidTr="00E77B66">
        <w:trPr>
          <w:trHeight w:val="275"/>
          <w:tblHeader/>
          <w:jc w:val="center"/>
        </w:trPr>
        <w:tc>
          <w:tcPr>
            <w:tcW w:w="728" w:type="dxa"/>
            <w:vMerge/>
            <w:tcBorders>
              <w:bottom w:val="single" w:sz="12" w:space="0" w:color="FF0000"/>
            </w:tcBorders>
            <w:vAlign w:val="center"/>
          </w:tcPr>
          <w:p w14:paraId="2639FCE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1002" w:type="dxa"/>
            <w:tcBorders>
              <w:bottom w:val="single" w:sz="12" w:space="0" w:color="FF0000"/>
            </w:tcBorders>
            <w:vAlign w:val="center"/>
          </w:tcPr>
          <w:p w14:paraId="19A8165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1</w:t>
            </w:r>
          </w:p>
        </w:tc>
        <w:tc>
          <w:tcPr>
            <w:tcW w:w="893" w:type="dxa"/>
            <w:tcBorders>
              <w:bottom w:val="single" w:sz="12" w:space="0" w:color="FF0000"/>
            </w:tcBorders>
            <w:vAlign w:val="center"/>
          </w:tcPr>
          <w:p w14:paraId="606DDB1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2</w:t>
            </w:r>
          </w:p>
        </w:tc>
        <w:tc>
          <w:tcPr>
            <w:tcW w:w="885" w:type="dxa"/>
            <w:tcBorders>
              <w:bottom w:val="single" w:sz="12" w:space="0" w:color="FF0000"/>
            </w:tcBorders>
            <w:vAlign w:val="center"/>
          </w:tcPr>
          <w:p w14:paraId="717A4F1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3</w:t>
            </w:r>
          </w:p>
        </w:tc>
        <w:tc>
          <w:tcPr>
            <w:tcW w:w="760" w:type="dxa"/>
            <w:tcBorders>
              <w:bottom w:val="single" w:sz="12" w:space="0" w:color="FF0000"/>
            </w:tcBorders>
            <w:vAlign w:val="center"/>
          </w:tcPr>
          <w:p w14:paraId="7C3890AC"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4</w:t>
            </w:r>
          </w:p>
        </w:tc>
        <w:tc>
          <w:tcPr>
            <w:tcW w:w="915" w:type="dxa"/>
            <w:vMerge/>
            <w:tcBorders>
              <w:bottom w:val="single" w:sz="12" w:space="0" w:color="FF0000"/>
            </w:tcBorders>
            <w:vAlign w:val="center"/>
          </w:tcPr>
          <w:p w14:paraId="2113119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826" w:type="dxa"/>
            <w:vMerge/>
            <w:tcBorders>
              <w:bottom w:val="single" w:sz="12" w:space="0" w:color="FF0000"/>
            </w:tcBorders>
            <w:vAlign w:val="center"/>
          </w:tcPr>
          <w:p w14:paraId="7396B87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50" w:type="dxa"/>
            <w:vMerge/>
            <w:tcBorders>
              <w:bottom w:val="single" w:sz="12" w:space="0" w:color="FF0000"/>
            </w:tcBorders>
          </w:tcPr>
          <w:p w14:paraId="78300C5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6657494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3DA37F5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4457FB5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r>
      <w:tr w:rsidR="00367BBD" w:rsidRPr="00FD2455" w14:paraId="0A954177" w14:textId="77777777" w:rsidTr="00E77B66">
        <w:trPr>
          <w:trHeight w:val="340"/>
          <w:jc w:val="center"/>
        </w:trPr>
        <w:tc>
          <w:tcPr>
            <w:tcW w:w="728" w:type="dxa"/>
            <w:tcBorders>
              <w:top w:val="single" w:sz="12" w:space="0" w:color="FF0000"/>
              <w:bottom w:val="single" w:sz="6" w:space="0" w:color="BFBFBF" w:themeColor="background1" w:themeShade="BF"/>
            </w:tcBorders>
            <w:vAlign w:val="center"/>
          </w:tcPr>
          <w:p w14:paraId="17FA2A2C"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733088F6"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2803414D"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Electricity</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production</w:t>
            </w:r>
            <w:proofErr w:type="spellEnd"/>
          </w:p>
        </w:tc>
        <w:tc>
          <w:tcPr>
            <w:tcW w:w="885" w:type="dxa"/>
            <w:tcBorders>
              <w:top w:val="single" w:sz="12" w:space="0" w:color="FF0000"/>
              <w:bottom w:val="single" w:sz="6" w:space="0" w:color="BFBFBF" w:themeColor="background1" w:themeShade="BF"/>
            </w:tcBorders>
            <w:vAlign w:val="center"/>
          </w:tcPr>
          <w:p w14:paraId="1FECEB3C"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 xml:space="preserve">Diesel </w:t>
            </w:r>
            <w:proofErr w:type="spellStart"/>
            <w:r w:rsidRPr="00FD2455">
              <w:rPr>
                <w:rFonts w:ascii="Santander Text" w:hAnsi="Santander Text" w:cs="Arial"/>
                <w:sz w:val="14"/>
                <w:szCs w:val="14"/>
                <w:lang w:val="es-ES_tradnl"/>
              </w:rPr>
              <w:t>energy</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combustion</w:t>
            </w:r>
            <w:proofErr w:type="spellEnd"/>
          </w:p>
        </w:tc>
        <w:tc>
          <w:tcPr>
            <w:tcW w:w="760" w:type="dxa"/>
            <w:tcBorders>
              <w:top w:val="single" w:sz="12" w:space="0" w:color="FF0000"/>
              <w:bottom w:val="single" w:sz="6" w:space="0" w:color="BFBFBF" w:themeColor="background1" w:themeShade="BF"/>
            </w:tcBorders>
            <w:vAlign w:val="center"/>
          </w:tcPr>
          <w:p w14:paraId="5F09227B"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7C7C9FAC"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54068544"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MWh</w:t>
            </w:r>
            <w:proofErr w:type="spellEnd"/>
          </w:p>
        </w:tc>
        <w:tc>
          <w:tcPr>
            <w:tcW w:w="550" w:type="dxa"/>
            <w:tcBorders>
              <w:top w:val="single" w:sz="12" w:space="0" w:color="FF0000"/>
              <w:bottom w:val="single" w:sz="6" w:space="0" w:color="BFBFBF" w:themeColor="background1" w:themeShade="BF"/>
            </w:tcBorders>
            <w:vAlign w:val="center"/>
          </w:tcPr>
          <w:p w14:paraId="19335E3E"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62B3308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0F58F014"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61FEE49D"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r w:rsidR="00367BBD" w:rsidRPr="00FD2455" w14:paraId="4A103578" w14:textId="77777777" w:rsidTr="00E77B66">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1AFD315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7E59EE6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B1AE60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sz w:val="14"/>
                <w:szCs w:val="14"/>
                <w:lang w:val="es-ES_tradnl"/>
              </w:rPr>
              <w:t>Electricity</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production</w:t>
            </w:r>
            <w:proofErr w:type="spellEnd"/>
          </w:p>
        </w:tc>
        <w:tc>
          <w:tcPr>
            <w:tcW w:w="885" w:type="dxa"/>
            <w:tcBorders>
              <w:top w:val="single" w:sz="6" w:space="0" w:color="BFBFBF" w:themeColor="background1" w:themeShade="BF"/>
              <w:bottom w:val="single" w:sz="6" w:space="0" w:color="BFBFBF" w:themeColor="background1" w:themeShade="BF"/>
            </w:tcBorders>
            <w:vAlign w:val="center"/>
          </w:tcPr>
          <w:p w14:paraId="31F7EF91"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4"/>
                <w:szCs w:val="14"/>
                <w:lang w:val="es-ES_tradnl"/>
              </w:rPr>
              <w:t>Hydro</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Geothermal</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Wind</w:t>
            </w:r>
            <w:proofErr w:type="spellEnd"/>
            <w:r w:rsidRPr="00FD2455">
              <w:rPr>
                <w:rFonts w:ascii="Santander Text" w:hAnsi="Santander Text" w:cs="Arial"/>
                <w:sz w:val="14"/>
                <w:szCs w:val="14"/>
                <w:lang w:val="es-ES_tradnl"/>
              </w:rPr>
              <w:t>, solar</w:t>
            </w:r>
          </w:p>
        </w:tc>
        <w:tc>
          <w:tcPr>
            <w:tcW w:w="760" w:type="dxa"/>
            <w:tcBorders>
              <w:top w:val="single" w:sz="6" w:space="0" w:color="BFBFBF" w:themeColor="background1" w:themeShade="BF"/>
              <w:bottom w:val="single" w:sz="6" w:space="0" w:color="BFBFBF" w:themeColor="background1" w:themeShade="BF"/>
            </w:tcBorders>
            <w:vAlign w:val="center"/>
          </w:tcPr>
          <w:p w14:paraId="0FAE50AA"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 xml:space="preserve">Fuel: </w:t>
            </w:r>
            <w:proofErr w:type="spellStart"/>
            <w:r w:rsidRPr="00FD2455">
              <w:rPr>
                <w:rFonts w:ascii="Santander Text" w:hAnsi="Santander Text" w:cs="Arial"/>
                <w:sz w:val="14"/>
                <w:szCs w:val="14"/>
                <w:lang w:val="es-ES_tradnl"/>
              </w:rPr>
              <w:t>renewable</w:t>
            </w:r>
            <w:proofErr w:type="spellEnd"/>
          </w:p>
        </w:tc>
        <w:tc>
          <w:tcPr>
            <w:tcW w:w="915" w:type="dxa"/>
            <w:tcBorders>
              <w:top w:val="single" w:sz="6" w:space="0" w:color="BFBFBF" w:themeColor="background1" w:themeShade="BF"/>
              <w:bottom w:val="single" w:sz="6" w:space="0" w:color="BFBFBF" w:themeColor="background1" w:themeShade="BF"/>
            </w:tcBorders>
            <w:vAlign w:val="center"/>
          </w:tcPr>
          <w:p w14:paraId="2D594C12"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55C81EDC"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4"/>
                <w:szCs w:val="14"/>
                <w:lang w:val="es-ES_tradnl"/>
              </w:rPr>
              <w:t>MWh</w:t>
            </w:r>
            <w:proofErr w:type="spellEnd"/>
          </w:p>
        </w:tc>
        <w:tc>
          <w:tcPr>
            <w:tcW w:w="550" w:type="dxa"/>
            <w:tcBorders>
              <w:top w:val="single" w:sz="6" w:space="0" w:color="BFBFBF" w:themeColor="background1" w:themeShade="BF"/>
              <w:bottom w:val="single" w:sz="6" w:space="0" w:color="BFBFBF" w:themeColor="background1" w:themeShade="BF"/>
            </w:tcBorders>
            <w:vAlign w:val="center"/>
          </w:tcPr>
          <w:p w14:paraId="7954D35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463C55E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3B903E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3BD734C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r w:rsidR="00367BBD" w:rsidRPr="00FD2455" w14:paraId="6608BC2F" w14:textId="77777777" w:rsidTr="00E77B66">
        <w:trPr>
          <w:trHeight w:val="340"/>
          <w:jc w:val="center"/>
        </w:trPr>
        <w:tc>
          <w:tcPr>
            <w:tcW w:w="728" w:type="dxa"/>
            <w:tcBorders>
              <w:top w:val="single" w:sz="6" w:space="0" w:color="BFBFBF" w:themeColor="background1" w:themeShade="BF"/>
            </w:tcBorders>
            <w:vAlign w:val="center"/>
          </w:tcPr>
          <w:p w14:paraId="6AE01681"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tcBorders>
            <w:vAlign w:val="center"/>
          </w:tcPr>
          <w:p w14:paraId="31CC51DE"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Manufacturing</w:t>
            </w:r>
            <w:proofErr w:type="spellEnd"/>
          </w:p>
        </w:tc>
        <w:tc>
          <w:tcPr>
            <w:tcW w:w="893" w:type="dxa"/>
            <w:tcBorders>
              <w:top w:val="single" w:sz="6" w:space="0" w:color="BFBFBF" w:themeColor="background1" w:themeShade="BF"/>
            </w:tcBorders>
            <w:vAlign w:val="center"/>
          </w:tcPr>
          <w:p w14:paraId="066D86FF"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 xml:space="preserve">Manufacture </w:t>
            </w:r>
            <w:proofErr w:type="spellStart"/>
            <w:r w:rsidRPr="00FD2455">
              <w:rPr>
                <w:rFonts w:ascii="Santander Text" w:hAnsi="Santander Text" w:cs="Arial"/>
                <w:sz w:val="14"/>
                <w:szCs w:val="14"/>
                <w:lang w:val="es-ES_tradnl"/>
              </w:rPr>
              <w:t>of</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basic</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metals</w:t>
            </w:r>
            <w:proofErr w:type="spellEnd"/>
          </w:p>
        </w:tc>
        <w:tc>
          <w:tcPr>
            <w:tcW w:w="885" w:type="dxa"/>
            <w:tcBorders>
              <w:top w:val="single" w:sz="6" w:space="0" w:color="BFBFBF" w:themeColor="background1" w:themeShade="BF"/>
            </w:tcBorders>
            <w:vAlign w:val="center"/>
          </w:tcPr>
          <w:p w14:paraId="32E093D8"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Iron</w:t>
            </w:r>
            <w:proofErr w:type="spellEnd"/>
            <w:r w:rsidRPr="00FD2455">
              <w:rPr>
                <w:rFonts w:ascii="Santander Text" w:hAnsi="Santander Text" w:cs="Arial"/>
                <w:sz w:val="14"/>
                <w:szCs w:val="14"/>
                <w:lang w:val="es-ES_tradnl"/>
              </w:rPr>
              <w:t xml:space="preserve"> and Steel </w:t>
            </w:r>
            <w:proofErr w:type="spellStart"/>
            <w:r w:rsidRPr="00FD2455">
              <w:rPr>
                <w:rFonts w:ascii="Santander Text" w:hAnsi="Santander Text" w:cs="Arial"/>
                <w:sz w:val="14"/>
                <w:szCs w:val="14"/>
                <w:lang w:val="es-ES_tradnl"/>
              </w:rPr>
              <w:t>production</w:t>
            </w:r>
            <w:proofErr w:type="spellEnd"/>
          </w:p>
        </w:tc>
        <w:tc>
          <w:tcPr>
            <w:tcW w:w="760" w:type="dxa"/>
            <w:tcBorders>
              <w:top w:val="single" w:sz="6" w:space="0" w:color="BFBFBF" w:themeColor="background1" w:themeShade="BF"/>
            </w:tcBorders>
            <w:vAlign w:val="center"/>
          </w:tcPr>
          <w:p w14:paraId="6C948994"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 xml:space="preserve">Steel making method: basic oxygen </w:t>
            </w:r>
            <w:proofErr w:type="spellStart"/>
            <w:r w:rsidRPr="00FD2455">
              <w:rPr>
                <w:rFonts w:ascii="Santander Text" w:hAnsi="Santander Text" w:cs="Arial"/>
                <w:sz w:val="14"/>
                <w:szCs w:val="14"/>
                <w:lang w:val="en-US"/>
              </w:rPr>
              <w:t>furnance</w:t>
            </w:r>
            <w:proofErr w:type="spellEnd"/>
          </w:p>
        </w:tc>
        <w:tc>
          <w:tcPr>
            <w:tcW w:w="915" w:type="dxa"/>
            <w:tcBorders>
              <w:top w:val="single" w:sz="6" w:space="0" w:color="BFBFBF" w:themeColor="background1" w:themeShade="BF"/>
            </w:tcBorders>
            <w:vAlign w:val="center"/>
          </w:tcPr>
          <w:p w14:paraId="196ED0E1"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t of steel</w:t>
            </w:r>
          </w:p>
        </w:tc>
        <w:tc>
          <w:tcPr>
            <w:tcW w:w="826" w:type="dxa"/>
            <w:tcBorders>
              <w:top w:val="single" w:sz="6" w:space="0" w:color="BFBFBF" w:themeColor="background1" w:themeShade="BF"/>
            </w:tcBorders>
            <w:vAlign w:val="center"/>
          </w:tcPr>
          <w:p w14:paraId="4B50009C"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w:t>
            </w:r>
          </w:p>
        </w:tc>
        <w:tc>
          <w:tcPr>
            <w:tcW w:w="550" w:type="dxa"/>
            <w:tcBorders>
              <w:top w:val="single" w:sz="6" w:space="0" w:color="BFBFBF" w:themeColor="background1" w:themeShade="BF"/>
            </w:tcBorders>
            <w:vAlign w:val="center"/>
          </w:tcPr>
          <w:p w14:paraId="57343557"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6"/>
                <w:szCs w:val="16"/>
                <w:lang w:val="en-US"/>
              </w:rPr>
              <w:t>3</w:t>
            </w:r>
          </w:p>
        </w:tc>
        <w:tc>
          <w:tcPr>
            <w:tcW w:w="595" w:type="dxa"/>
            <w:tcBorders>
              <w:top w:val="single" w:sz="6" w:space="0" w:color="BFBFBF" w:themeColor="background1" w:themeShade="BF"/>
            </w:tcBorders>
            <w:vAlign w:val="center"/>
          </w:tcPr>
          <w:p w14:paraId="08EF2E3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5ACBAA46"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52501A2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p>
        </w:tc>
      </w:tr>
    </w:tbl>
    <w:p w14:paraId="78284BBC" w14:textId="77777777" w:rsidR="0021671F" w:rsidRPr="00FD2455" w:rsidRDefault="0021671F" w:rsidP="00FD2455">
      <w:pPr>
        <w:pStyle w:val="Piedetabla"/>
        <w:spacing w:line="276" w:lineRule="auto"/>
        <w:rPr>
          <w:rFonts w:ascii="Santander Text" w:hAnsi="Santander Text"/>
          <w:color w:val="auto"/>
          <w:lang w:val="en-US"/>
        </w:rPr>
      </w:pPr>
    </w:p>
    <w:p w14:paraId="3CEE6462" w14:textId="77777777" w:rsidR="0021671F" w:rsidRPr="00FD2455" w:rsidRDefault="0021671F" w:rsidP="00FD2455">
      <w:pPr>
        <w:pStyle w:val="Heading7"/>
        <w:spacing w:line="276" w:lineRule="auto"/>
        <w:rPr>
          <w:rFonts w:ascii="Santander Text" w:eastAsiaTheme="minorEastAsia" w:hAnsi="Santander Text"/>
          <w:b/>
          <w:bCs/>
          <w:lang w:val="en-US"/>
        </w:rPr>
      </w:pPr>
      <w:proofErr w:type="spellStart"/>
      <w:r w:rsidRPr="00FD2455">
        <w:rPr>
          <w:rFonts w:ascii="Santander Text" w:eastAsiaTheme="minorEastAsia" w:hAnsi="Santander Text"/>
          <w:b/>
          <w:bCs/>
          <w:lang w:val="en-US"/>
        </w:rPr>
        <w:t>i</w:t>
      </w:r>
      <w:proofErr w:type="spellEnd"/>
      <w:r w:rsidRPr="00FD2455">
        <w:rPr>
          <w:rFonts w:ascii="Santander Text" w:eastAsiaTheme="minorEastAsia" w:hAnsi="Santander Text"/>
          <w:b/>
          <w:bCs/>
          <w:lang w:val="en-US"/>
        </w:rPr>
        <w:t>.   Emissions based on energy consumption</w:t>
      </w:r>
    </w:p>
    <w:p w14:paraId="208DCB76"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AC328C2"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This option is only applicable to scope 1 and scope 2 emissions as scope 3 emissions cannot be estimated by this option. Other options can be used to estimate the scope 3 emissions, however.</w:t>
      </w:r>
    </w:p>
    <w:p w14:paraId="2BFF91D7"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the counterparty’s energy consumption (in addition to other financial data required for attribution).</w:t>
      </w:r>
    </w:p>
    <w:p w14:paraId="068AA639"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10178644" w14:textId="77777777"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Counterparty’s estimated emissions (tCO2e) = Sectoral average emissions by sector and geography and by energy source * Counterparty’s energy consumption by energy source</w:t>
      </w:r>
    </w:p>
    <w:p w14:paraId="7186A2F6"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eastAsiaTheme="minorEastAsia" w:hAnsi="Santander Text" w:cs="Arial"/>
          <w:szCs w:val="20"/>
          <w:lang w:val="en-US"/>
        </w:rPr>
        <w:t>equity and debt data from the balance sheets of the counterparties</w:t>
      </w:r>
      <w:r w:rsidRPr="00FD2455">
        <w:rPr>
          <w:rFonts w:ascii="Santander Text" w:hAnsi="Santander Text" w:cs="Arial"/>
          <w:szCs w:val="20"/>
          <w:lang w:val="en-US"/>
        </w:rPr>
        <w:t>. The calculation will be as follows:</w:t>
      </w:r>
    </w:p>
    <w:p w14:paraId="5526A36A"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4657F0A6" w14:textId="77777777" w:rsidR="0021671F" w:rsidRPr="00FD2455" w:rsidRDefault="0021671F" w:rsidP="00FD2455">
      <w:pPr>
        <w:pStyle w:val="ListParagraph"/>
        <w:spacing w:before="240" w:line="276" w:lineRule="auto"/>
        <w:ind w:left="0"/>
        <w:rPr>
          <w:rFonts w:ascii="Santander Text" w:hAnsi="Santander Text" w:cs="Arial"/>
          <w:szCs w:val="20"/>
          <w:lang w:val="en-US"/>
        </w:rPr>
      </w:pPr>
      <w:r w:rsidRPr="00FD2455">
        <w:rPr>
          <w:rFonts w:ascii="Santander Text" w:hAnsi="Santander Text" w:cs="Arial"/>
          <w:szCs w:val="20"/>
          <w:lang w:val="en-US"/>
        </w:rPr>
        <w:t xml:space="preserve">Where: </w:t>
      </w:r>
    </w:p>
    <w:p w14:paraId="36B7F3A9" w14:textId="3A8297A5"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4A0B6EB0" w14:textId="77777777"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14:paraId="10CB75D1" w14:textId="77777777" w:rsidR="000B0B5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14:paraId="4DA06734" w14:textId="333B7A06" w:rsidR="000B0B5F" w:rsidRPr="00FD2455" w:rsidRDefault="000B0B5F"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debt and equity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in the same currency and unit.</w:t>
      </w:r>
    </w:p>
    <w:p w14:paraId="720C8012" w14:textId="77777777" w:rsidR="0021671F" w:rsidRPr="00FD2455" w:rsidRDefault="0021671F" w:rsidP="00FD2455">
      <w:pPr>
        <w:pStyle w:val="Heading8"/>
        <w:spacing w:line="276" w:lineRule="auto"/>
        <w:rPr>
          <w:rFonts w:ascii="Santander Text" w:eastAsiaTheme="minorEastAsia" w:hAnsi="Santander Text"/>
          <w:b/>
          <w:i w:val="0"/>
          <w:iCs w:val="0"/>
          <w:lang w:val="en-US"/>
        </w:rPr>
      </w:pPr>
      <w:r w:rsidRPr="00FD2455">
        <w:rPr>
          <w:rFonts w:ascii="Santander Text" w:eastAsiaTheme="minorEastAsia" w:hAnsi="Santander Text"/>
          <w:b/>
          <w:i w:val="0"/>
          <w:iCs w:val="0"/>
          <w:lang w:val="en-US"/>
        </w:rPr>
        <w:t>Required information</w:t>
      </w:r>
    </w:p>
    <w:p w14:paraId="649A31C4"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0A741688"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22910938" w14:textId="5CC068C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Counterparty’s </w:t>
      </w:r>
      <w:bookmarkStart w:id="28" w:name="_Hlk109723090"/>
      <w:r w:rsidRPr="00FD2455">
        <w:rPr>
          <w:rFonts w:ascii="Santander Text" w:hAnsi="Santander Text"/>
          <w:lang w:val="en-US"/>
        </w:rPr>
        <w:t xml:space="preserve">energy consumption </w:t>
      </w:r>
      <w:bookmarkEnd w:id="28"/>
      <w:r w:rsidRPr="00FD2455">
        <w:rPr>
          <w:rFonts w:ascii="Santander Text" w:hAnsi="Santander Text"/>
          <w:lang w:val="en-US"/>
        </w:rPr>
        <w:t>(</w:t>
      </w:r>
      <w:r w:rsidR="001D4922" w:rsidRPr="00FD2455">
        <w:rPr>
          <w:rFonts w:ascii="Santander Text" w:hAnsi="Santander Text"/>
          <w:lang w:val="en-US"/>
        </w:rPr>
        <w:t>e.g.,</w:t>
      </w:r>
      <w:r w:rsidRPr="00FD2455">
        <w:rPr>
          <w:rFonts w:ascii="Santander Text" w:hAnsi="Santander Text"/>
          <w:lang w:val="en-US"/>
        </w:rPr>
        <w:t xml:space="preserve"> </w:t>
      </w:r>
      <w:r w:rsidR="00180D4F" w:rsidRPr="00FD2455">
        <w:rPr>
          <w:rFonts w:ascii="Santander Text" w:eastAsiaTheme="minorEastAsia" w:hAnsi="Santander Text" w:cs="Arial"/>
          <w:szCs w:val="20"/>
          <w:lang w:val="en-US"/>
        </w:rPr>
        <w:t>MWh</w:t>
      </w:r>
      <w:r w:rsidR="00180D4F" w:rsidRPr="00FD2455" w:rsidDel="00180D4F">
        <w:rPr>
          <w:rFonts w:ascii="Santander Text" w:hAnsi="Santander Text"/>
          <w:lang w:val="en-US"/>
        </w:rPr>
        <w:t xml:space="preserve"> </w:t>
      </w:r>
      <w:r w:rsidRPr="00FD2455">
        <w:rPr>
          <w:rFonts w:ascii="Santander Text" w:hAnsi="Santander Text"/>
          <w:lang w:val="en-US"/>
        </w:rPr>
        <w:t>of electricity)</w:t>
      </w:r>
    </w:p>
    <w:p w14:paraId="311B6A75"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equity</w:t>
      </w:r>
    </w:p>
    <w:p w14:paraId="03CFDE6D"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debt</w:t>
      </w:r>
    </w:p>
    <w:p w14:paraId="5894BFDB"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14:paraId="5D91209B"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NACE (level 4)</w:t>
      </w:r>
    </w:p>
    <w:p w14:paraId="239CB14D" w14:textId="77777777" w:rsidR="0021671F" w:rsidRPr="00FD2455" w:rsidRDefault="0021671F" w:rsidP="00FD2455">
      <w:pPr>
        <w:spacing w:before="0" w:before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factors expressed per physical activity (tCO2e/MWh) by geography and sector will be provided by HQ.</w:t>
      </w:r>
    </w:p>
    <w:p w14:paraId="4D4AAC64" w14:textId="4B8562C1"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 xml:space="preserve">GHG reported emissions: flag actual / calculated </w:t>
      </w:r>
    </w:p>
    <w:p w14:paraId="44C454DD" w14:textId="19943AB3"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F3CDD" w:rsidRPr="00FD2455">
        <w:rPr>
          <w:rFonts w:ascii="Santander Text" w:hAnsi="Santander Text"/>
          <w:lang w:val="en-US"/>
        </w:rPr>
        <w:t>r</w:t>
      </w:r>
      <w:r w:rsidRPr="00FD2455">
        <w:rPr>
          <w:rFonts w:ascii="Santander Text" w:hAnsi="Santander Text"/>
          <w:lang w:val="en-US"/>
        </w:rPr>
        <w:t xml:space="preserve">eported </w:t>
      </w:r>
      <w:r w:rsidR="008F3CDD"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3AF888A3"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2E9C7E1B" w14:textId="77777777" w:rsidR="003D2FCB" w:rsidRDefault="0021671F" w:rsidP="0065796D">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based on energy consumption will have a data quality score of 2.</w:t>
      </w:r>
      <w:r w:rsidR="00847C02">
        <w:rPr>
          <w:rFonts w:ascii="Santander Text" w:eastAsiaTheme="minorEastAsia" w:hAnsi="Santander Text" w:cs="Arial"/>
          <w:szCs w:val="20"/>
          <w:lang w:val="en-US"/>
        </w:rPr>
        <w:t xml:space="preserve"> </w:t>
      </w:r>
    </w:p>
    <w:p w14:paraId="4260B5BD" w14:textId="77777777" w:rsidR="0021671F" w:rsidRPr="00FD2455" w:rsidRDefault="0021671F" w:rsidP="00FD2455">
      <w:pPr>
        <w:pStyle w:val="Heading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ii.   Emissions based on production</w:t>
      </w:r>
    </w:p>
    <w:p w14:paraId="1328FA17"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260F0372"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the counterparty’s production (in addition to other financial data required for attribution).</w:t>
      </w:r>
    </w:p>
    <w:p w14:paraId="29040402"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1A1A812B" w14:textId="77777777"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Counterparty’s estimated emissions (tCO2e) = Sectoral average emissions by sector and geography and by primary physical activity * Counterparty’s production </w:t>
      </w:r>
    </w:p>
    <w:p w14:paraId="05DA0A31"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eastAsiaTheme="minorEastAsia" w:hAnsi="Santander Text" w:cs="Arial"/>
          <w:szCs w:val="20"/>
          <w:lang w:val="en-US"/>
        </w:rPr>
        <w:t>equity and debt data from the balance sheets of the counterparties</w:t>
      </w:r>
      <w:r w:rsidRPr="00FD2455">
        <w:rPr>
          <w:rFonts w:ascii="Santander Text" w:hAnsi="Santander Text" w:cs="Arial"/>
          <w:szCs w:val="20"/>
          <w:lang w:val="en-US"/>
        </w:rPr>
        <w:t>. The calculation will be as follows:</w:t>
      </w:r>
    </w:p>
    <w:p w14:paraId="18C5BCCA"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74E853B1" w14:textId="77777777" w:rsidR="0021671F" w:rsidRPr="00FD2455" w:rsidRDefault="0021671F"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0FDFA3FE" w14:textId="104D5628" w:rsidR="0021671F" w:rsidRPr="00FD2455" w:rsidRDefault="0021671F" w:rsidP="00486826">
      <w:pPr>
        <w:pStyle w:val="ListParagraph"/>
        <w:numPr>
          <w:ilvl w:val="0"/>
          <w:numId w:val="52"/>
        </w:numPr>
        <w:spacing w:before="240" w:line="276" w:lineRule="auto"/>
        <w:ind w:left="426"/>
        <w:rPr>
          <w:rFonts w:ascii="Santander Text" w:hAnsi="Santander Text" w:cs="Arial"/>
          <w:iCs/>
          <w:szCs w:val="20"/>
          <w:lang w:val="en-US"/>
        </w:rPr>
      </w:pPr>
      <w:r w:rsidRPr="00FD2455">
        <w:rPr>
          <w:rFonts w:ascii="Santander Text" w:hAnsi="Santander Text"/>
          <w:iCs/>
          <w:lang w:val="en-US"/>
        </w:rPr>
        <w:t>Counterparty’s o</w:t>
      </w:r>
      <w:r w:rsidRPr="00FD2455">
        <w:rPr>
          <w:rFonts w:ascii="Santander Text" w:hAnsi="Santander Text" w:cs="Arial"/>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Cs/>
          <w:szCs w:val="20"/>
          <w:lang w:val="en-US"/>
        </w:rPr>
        <w:t xml:space="preserve"> </w:t>
      </w:r>
      <w:r w:rsidR="00A41BCB" w:rsidRPr="00FD2455">
        <w:rPr>
          <w:rFonts w:ascii="Santander Text" w:hAnsi="Santander Text" w:cs="Arial"/>
          <w:szCs w:val="20"/>
          <w:lang w:val="en-US"/>
        </w:rPr>
        <w:t>Counterparty’s outstanding is the gross carrying amount reported in the satellite.</w:t>
      </w:r>
    </w:p>
    <w:p w14:paraId="11A2EFF6" w14:textId="77777777" w:rsidR="0021671F" w:rsidRPr="00FD2455" w:rsidRDefault="0021671F" w:rsidP="00486826">
      <w:pPr>
        <w:pStyle w:val="ListParagraph"/>
        <w:numPr>
          <w:ilvl w:val="0"/>
          <w:numId w:val="52"/>
        </w:numPr>
        <w:spacing w:before="240" w:line="276" w:lineRule="auto"/>
        <w:ind w:left="426"/>
        <w:rPr>
          <w:rFonts w:ascii="Santander Text" w:hAnsi="Santander Text" w:cs="Arial"/>
          <w:iCs/>
          <w:szCs w:val="20"/>
          <w:lang w:val="en-US"/>
        </w:rPr>
      </w:pPr>
      <w:r w:rsidRPr="00FD2455">
        <w:rPr>
          <w:rFonts w:ascii="Santander Text" w:hAnsi="Santander Text"/>
          <w:iCs/>
          <w:lang w:val="en-US"/>
        </w:rPr>
        <w:t xml:space="preserve">Counterparty’s </w:t>
      </w:r>
      <w:r w:rsidRPr="00FD2455">
        <w:rPr>
          <w:rFonts w:ascii="Santander Text" w:hAnsi="Santander Text" w:cs="Arial"/>
          <w:iCs/>
          <w:szCs w:val="20"/>
          <w:lang w:val="en-US"/>
        </w:rPr>
        <w:t xml:space="preserve">debt= Short term debt + long term debt of the counterparty </w:t>
      </w:r>
    </w:p>
    <w:p w14:paraId="1F032D0D" w14:textId="77777777" w:rsidR="000B0B5F" w:rsidRPr="00FD2455" w:rsidRDefault="0021671F" w:rsidP="00486826">
      <w:pPr>
        <w:pStyle w:val="ListParagraph"/>
        <w:numPr>
          <w:ilvl w:val="0"/>
          <w:numId w:val="52"/>
        </w:numPr>
        <w:spacing w:before="240" w:line="276" w:lineRule="auto"/>
        <w:ind w:left="426"/>
        <w:rPr>
          <w:rFonts w:ascii="Santander Text" w:hAnsi="Santander Text" w:cs="Arial"/>
          <w:iCs/>
          <w:szCs w:val="20"/>
          <w:lang w:val="en-US"/>
        </w:rPr>
      </w:pPr>
      <w:r w:rsidRPr="00FD2455">
        <w:rPr>
          <w:rFonts w:ascii="Santander Text" w:hAnsi="Santander Text"/>
          <w:iCs/>
          <w:lang w:val="en-US"/>
        </w:rPr>
        <w:t xml:space="preserve">Counterparty’s </w:t>
      </w:r>
      <w:r w:rsidRPr="00FD2455">
        <w:rPr>
          <w:rFonts w:ascii="Santander Text" w:hAnsi="Santander Text" w:cs="Arial"/>
          <w:iCs/>
          <w:szCs w:val="20"/>
          <w:lang w:val="en-US"/>
        </w:rPr>
        <w:t xml:space="preserve">equity= own funds of the counterparty </w:t>
      </w:r>
    </w:p>
    <w:p w14:paraId="6C695762" w14:textId="5BBA8EBF" w:rsidR="000B0B5F" w:rsidRPr="00FD2455" w:rsidRDefault="000B0B5F" w:rsidP="00FD2455">
      <w:pPr>
        <w:pStyle w:val="ListParagraph"/>
        <w:spacing w:before="240" w:line="276" w:lineRule="auto"/>
        <w:ind w:left="426"/>
        <w:rPr>
          <w:rFonts w:ascii="Santander Text" w:hAnsi="Santander Text" w:cs="Arial"/>
          <w:iCs/>
          <w:szCs w:val="20"/>
          <w:lang w:val="en-US"/>
        </w:rPr>
      </w:pPr>
      <w:r w:rsidRPr="00FD2455">
        <w:rPr>
          <w:rFonts w:ascii="Santander Text" w:hAnsi="Santander Text"/>
          <w:iCs/>
          <w:lang w:val="en-US"/>
        </w:rPr>
        <w:t>Counterparty’s o</w:t>
      </w:r>
      <w:r w:rsidRPr="00FD2455">
        <w:rPr>
          <w:rFonts w:ascii="Santander Text" w:hAnsi="Santander Text" w:cs="Arial"/>
          <w:iCs/>
          <w:szCs w:val="20"/>
          <w:lang w:val="en-US"/>
        </w:rPr>
        <w:t xml:space="preserve">utstanding, debt and equity </w:t>
      </w:r>
      <w:proofErr w:type="gramStart"/>
      <w:r w:rsidRPr="00FD2455">
        <w:rPr>
          <w:rFonts w:ascii="Santander Text" w:hAnsi="Santander Text" w:cs="Arial"/>
          <w:iCs/>
          <w:szCs w:val="20"/>
          <w:lang w:val="en-US"/>
        </w:rPr>
        <w:t>have to</w:t>
      </w:r>
      <w:proofErr w:type="gramEnd"/>
      <w:r w:rsidRPr="00FD2455">
        <w:rPr>
          <w:rFonts w:ascii="Santander Text" w:hAnsi="Santander Text" w:cs="Arial"/>
          <w:iCs/>
          <w:szCs w:val="20"/>
          <w:lang w:val="en-US"/>
        </w:rPr>
        <w:t xml:space="preserve"> be in the same currency and unit.</w:t>
      </w:r>
    </w:p>
    <w:p w14:paraId="4F8F9D5E"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53950427" w14:textId="669C97AD"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units need to have the following information available:</w:t>
      </w:r>
    </w:p>
    <w:p w14:paraId="16CD2051"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outstanding</w:t>
      </w:r>
    </w:p>
    <w:p w14:paraId="565D763A"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production (</w:t>
      </w:r>
      <w:proofErr w:type="gramStart"/>
      <w:r w:rsidRPr="00FD2455">
        <w:rPr>
          <w:rFonts w:ascii="Santander Text" w:hAnsi="Santander Text"/>
          <w:iCs/>
          <w:lang w:val="en-US"/>
        </w:rPr>
        <w:t>e.g.</w:t>
      </w:r>
      <w:proofErr w:type="gramEnd"/>
      <w:r w:rsidRPr="00FD2455">
        <w:rPr>
          <w:rFonts w:ascii="Santander Text" w:hAnsi="Santander Text"/>
          <w:iCs/>
          <w:lang w:val="en-US"/>
        </w:rPr>
        <w:t xml:space="preserve"> tons of steel produced, tons of rice)</w:t>
      </w:r>
    </w:p>
    <w:p w14:paraId="5A8D6EC1"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equity</w:t>
      </w:r>
    </w:p>
    <w:p w14:paraId="7EDEBA3A"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debt</w:t>
      </w:r>
    </w:p>
    <w:p w14:paraId="419B344A"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geography</w:t>
      </w:r>
    </w:p>
    <w:p w14:paraId="7A31C00A"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NACE (level 4)</w:t>
      </w:r>
    </w:p>
    <w:p w14:paraId="61A13292" w14:textId="77777777" w:rsidR="0021671F" w:rsidRPr="00FD2455" w:rsidRDefault="0021671F" w:rsidP="00FD2455">
      <w:pPr>
        <w:spacing w:before="0" w:before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lastRenderedPageBreak/>
        <w:t>Information of sectoral average emissions factors expressed per physical activity (</w:t>
      </w:r>
      <w:proofErr w:type="gramStart"/>
      <w:r w:rsidRPr="00FD2455">
        <w:rPr>
          <w:rFonts w:ascii="Santander Text" w:eastAsiaTheme="minorEastAsia" w:hAnsi="Santander Text" w:cs="Arial"/>
          <w:szCs w:val="20"/>
          <w:lang w:val="en-US"/>
        </w:rPr>
        <w:t>e.g.</w:t>
      </w:r>
      <w:proofErr w:type="gramEnd"/>
      <w:r w:rsidRPr="00FD2455">
        <w:rPr>
          <w:rFonts w:ascii="Santander Text" w:eastAsiaTheme="minorEastAsia" w:hAnsi="Santander Text" w:cs="Arial"/>
          <w:szCs w:val="20"/>
          <w:lang w:val="en-US"/>
        </w:rPr>
        <w:t xml:space="preserve"> tCO2e/t of steel) by geography and sector will be provided by HQ.</w:t>
      </w:r>
    </w:p>
    <w:p w14:paraId="001DFD75" w14:textId="2073BFF6"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199132FE" w14:textId="486C8BE4"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Reported </w:t>
      </w:r>
      <w:r w:rsidR="0058719C"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725E0AAC"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7C3A5E7A" w14:textId="77777777" w:rsidR="003D2FCB" w:rsidRDefault="0021671F" w:rsidP="003D2FCB">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based on production will have a data quality score of 3.</w:t>
      </w:r>
      <w:r w:rsidR="00847C02">
        <w:rPr>
          <w:rFonts w:ascii="Santander Text" w:eastAsiaTheme="minorEastAsia" w:hAnsi="Santander Text" w:cs="Arial"/>
          <w:szCs w:val="20"/>
          <w:lang w:val="en-US"/>
        </w:rPr>
        <w:t xml:space="preserve"> </w:t>
      </w:r>
    </w:p>
    <w:p w14:paraId="64ADD1B7" w14:textId="77777777" w:rsidR="0021671F" w:rsidRDefault="0021671F" w:rsidP="00486826">
      <w:pPr>
        <w:pStyle w:val="Heading5"/>
        <w:numPr>
          <w:ilvl w:val="4"/>
          <w:numId w:val="58"/>
        </w:numPr>
        <w:spacing w:line="276" w:lineRule="auto"/>
        <w:rPr>
          <w:rFonts w:ascii="Santander Text" w:hAnsi="Santander Text"/>
          <w:b/>
          <w:bCs w:val="0"/>
          <w:lang w:val="en-US"/>
        </w:rPr>
      </w:pPr>
      <w:r w:rsidRPr="00FD2455">
        <w:rPr>
          <w:rFonts w:ascii="Santander Text" w:hAnsi="Santander Text"/>
          <w:b/>
          <w:bCs w:val="0"/>
          <w:lang w:val="en-US"/>
        </w:rPr>
        <w:t>Emissions based on economic activity</w:t>
      </w:r>
    </w:p>
    <w:p w14:paraId="7B5336FD"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 there is no actual emissions data, sectoral average emissions from PCAF will be applied, measured in tCO2e/M€ of revenue or tCO2e/M€ of asset for each sector and geography.</w:t>
      </w:r>
    </w:p>
    <w:p w14:paraId="42717C20" w14:textId="073F75F6"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008F56F1" w:rsidRPr="00FD2455">
        <w:rPr>
          <w:rFonts w:ascii="Santander Text" w:hAnsi="Santander Text" w:cs="Arial"/>
          <w:i/>
          <w:iCs/>
          <w:szCs w:val="20"/>
          <w:lang w:val="en-US"/>
        </w:rPr>
        <w:t xml:space="preserve"> data</w:t>
      </w:r>
      <w:r w:rsidRPr="00FD2455">
        <w:rPr>
          <w:rFonts w:ascii="Santander Text" w:hAnsi="Santander Text" w:cs="Arial"/>
          <w:i/>
          <w:iCs/>
          <w:szCs w:val="20"/>
          <w:lang w:val="en-US"/>
        </w:rPr>
        <w:t xml:space="preserve">.xls, </w:t>
      </w:r>
      <w:r w:rsidR="00AC60DD" w:rsidRPr="00FD2455">
        <w:rPr>
          <w:rFonts w:ascii="Santander Text" w:hAnsi="Santander Text" w:cs="Arial"/>
          <w:i/>
          <w:iCs/>
          <w:szCs w:val="20"/>
          <w:lang w:val="en-US"/>
        </w:rPr>
        <w:t>Corporates – PCAF factors by physical activity</w:t>
      </w:r>
      <w:r w:rsidR="00AC60DD"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367BBD" w:rsidRPr="00FD2455" w14:paraId="3D5E5CC9" w14:textId="77777777" w:rsidTr="00E77B66">
        <w:trPr>
          <w:trHeight w:val="340"/>
          <w:tblHeader/>
          <w:jc w:val="center"/>
        </w:trPr>
        <w:tc>
          <w:tcPr>
            <w:tcW w:w="794" w:type="dxa"/>
            <w:tcBorders>
              <w:bottom w:val="single" w:sz="12" w:space="0" w:color="FF0000"/>
            </w:tcBorders>
            <w:vAlign w:val="center"/>
          </w:tcPr>
          <w:p w14:paraId="16B3A6F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737" w:type="dxa"/>
            <w:tcBorders>
              <w:bottom w:val="single" w:sz="12" w:space="0" w:color="FF0000"/>
            </w:tcBorders>
            <w:vAlign w:val="center"/>
          </w:tcPr>
          <w:p w14:paraId="0519860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w:t>
            </w:r>
          </w:p>
        </w:tc>
        <w:tc>
          <w:tcPr>
            <w:tcW w:w="1020" w:type="dxa"/>
            <w:tcBorders>
              <w:bottom w:val="single" w:sz="12" w:space="0" w:color="FF0000"/>
            </w:tcBorders>
            <w:vAlign w:val="center"/>
          </w:tcPr>
          <w:p w14:paraId="3F36D59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NACE </w:t>
            </w:r>
            <w:proofErr w:type="spellStart"/>
            <w:r w:rsidRPr="00FD2455">
              <w:rPr>
                <w:rFonts w:ascii="Santander Text" w:hAnsi="Santander Text" w:cs="Arial"/>
                <w:b/>
                <w:bCs/>
                <w:sz w:val="16"/>
                <w:szCs w:val="16"/>
                <w:lang w:val="es-ES_tradnl"/>
              </w:rPr>
              <w:t>description</w:t>
            </w:r>
            <w:proofErr w:type="spellEnd"/>
          </w:p>
        </w:tc>
        <w:tc>
          <w:tcPr>
            <w:tcW w:w="2300" w:type="dxa"/>
            <w:tcBorders>
              <w:bottom w:val="single" w:sz="12" w:space="0" w:color="FF0000"/>
            </w:tcBorders>
            <w:vAlign w:val="center"/>
          </w:tcPr>
          <w:p w14:paraId="35ADCE8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1020" w:type="dxa"/>
            <w:tcBorders>
              <w:bottom w:val="single" w:sz="12" w:space="0" w:color="FF0000"/>
            </w:tcBorders>
            <w:vAlign w:val="center"/>
          </w:tcPr>
          <w:p w14:paraId="67D94A3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735" w:type="dxa"/>
            <w:tcBorders>
              <w:bottom w:val="single" w:sz="12" w:space="0" w:color="FF0000"/>
            </w:tcBorders>
          </w:tcPr>
          <w:p w14:paraId="16000D46"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1B09F73F"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680" w:type="dxa"/>
            <w:tcBorders>
              <w:bottom w:val="single" w:sz="12" w:space="0" w:color="FF0000"/>
            </w:tcBorders>
            <w:vAlign w:val="center"/>
          </w:tcPr>
          <w:p w14:paraId="685EE3EE"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680" w:type="dxa"/>
            <w:tcBorders>
              <w:bottom w:val="single" w:sz="12" w:space="0" w:color="FF0000"/>
            </w:tcBorders>
            <w:vAlign w:val="center"/>
          </w:tcPr>
          <w:p w14:paraId="1B5B1C92"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 </w:t>
            </w:r>
          </w:p>
        </w:tc>
        <w:tc>
          <w:tcPr>
            <w:tcW w:w="680" w:type="dxa"/>
            <w:tcBorders>
              <w:bottom w:val="single" w:sz="12" w:space="0" w:color="FF0000"/>
            </w:tcBorders>
            <w:vAlign w:val="center"/>
          </w:tcPr>
          <w:p w14:paraId="1163D13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 </w:t>
            </w:r>
          </w:p>
        </w:tc>
      </w:tr>
      <w:tr w:rsidR="00367BBD" w:rsidRPr="00FD2455" w14:paraId="4F570B16" w14:textId="77777777" w:rsidTr="00E77B66">
        <w:trPr>
          <w:trHeight w:val="340"/>
          <w:jc w:val="center"/>
        </w:trPr>
        <w:tc>
          <w:tcPr>
            <w:tcW w:w="794" w:type="dxa"/>
            <w:tcBorders>
              <w:top w:val="single" w:sz="12" w:space="0" w:color="FF0000"/>
              <w:bottom w:val="single" w:sz="6" w:space="0" w:color="BFBFBF" w:themeColor="background1" w:themeShade="BF"/>
            </w:tcBorders>
            <w:vAlign w:val="center"/>
          </w:tcPr>
          <w:p w14:paraId="681A6621"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57CCFB6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6DD531BF"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26E26759"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6"/>
                <w:szCs w:val="16"/>
                <w:lang w:val="es-ES_tradnl"/>
              </w:rPr>
              <w:t>Emissions</w:t>
            </w:r>
            <w:proofErr w:type="spellEnd"/>
            <w:r w:rsidRPr="00FD2455">
              <w:rPr>
                <w:rFonts w:ascii="Santander Text" w:hAnsi="Santander Text" w:cs="Arial"/>
                <w:sz w:val="16"/>
                <w:szCs w:val="16"/>
                <w:lang w:val="es-ES_tradnl"/>
              </w:rPr>
              <w:t xml:space="preserve"> factor per </w:t>
            </w:r>
            <w:proofErr w:type="spellStart"/>
            <w:r w:rsidRPr="00FD2455">
              <w:rPr>
                <w:rFonts w:ascii="Santander Text" w:hAnsi="Santander Text" w:cs="Arial"/>
                <w:sz w:val="16"/>
                <w:szCs w:val="16"/>
                <w:lang w:val="es-ES_tradnl"/>
              </w:rPr>
              <w:t>revenue</w:t>
            </w:r>
            <w:proofErr w:type="spellEnd"/>
          </w:p>
        </w:tc>
        <w:tc>
          <w:tcPr>
            <w:tcW w:w="1020" w:type="dxa"/>
            <w:tcBorders>
              <w:top w:val="single" w:sz="12" w:space="0" w:color="FF0000"/>
              <w:bottom w:val="single" w:sz="6" w:space="0" w:color="BFBFBF" w:themeColor="background1" w:themeShade="BF"/>
            </w:tcBorders>
            <w:vAlign w:val="center"/>
          </w:tcPr>
          <w:p w14:paraId="56A377A7"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583235F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194CCE4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32912359"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505ECB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r w:rsidR="00367BBD" w:rsidRPr="00FD2455" w14:paraId="67AEC230" w14:textId="77777777" w:rsidTr="00E77B66">
        <w:trPr>
          <w:trHeight w:val="340"/>
          <w:jc w:val="center"/>
        </w:trPr>
        <w:tc>
          <w:tcPr>
            <w:tcW w:w="794" w:type="dxa"/>
            <w:tcBorders>
              <w:top w:val="single" w:sz="6" w:space="0" w:color="BFBFBF" w:themeColor="background1" w:themeShade="BF"/>
            </w:tcBorders>
            <w:vAlign w:val="center"/>
          </w:tcPr>
          <w:p w14:paraId="59512654"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6" w:space="0" w:color="BFBFBF" w:themeColor="background1" w:themeShade="BF"/>
            </w:tcBorders>
            <w:vAlign w:val="center"/>
          </w:tcPr>
          <w:p w14:paraId="19384E7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6" w:space="0" w:color="BFBFBF" w:themeColor="background1" w:themeShade="BF"/>
            </w:tcBorders>
          </w:tcPr>
          <w:p w14:paraId="2026FEE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6" w:space="0" w:color="BFBFBF" w:themeColor="background1" w:themeShade="BF"/>
            </w:tcBorders>
            <w:vAlign w:val="center"/>
          </w:tcPr>
          <w:p w14:paraId="130E9FD2"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6"/>
                <w:szCs w:val="16"/>
                <w:lang w:val="es-ES_tradnl"/>
              </w:rPr>
              <w:t>Emissions</w:t>
            </w:r>
            <w:proofErr w:type="spellEnd"/>
            <w:r w:rsidRPr="00FD2455">
              <w:rPr>
                <w:rFonts w:ascii="Santander Text" w:hAnsi="Santander Text" w:cs="Arial"/>
                <w:sz w:val="16"/>
                <w:szCs w:val="16"/>
                <w:lang w:val="es-ES_tradnl"/>
              </w:rPr>
              <w:t xml:space="preserve"> factor per </w:t>
            </w:r>
            <w:proofErr w:type="spellStart"/>
            <w:r w:rsidRPr="00FD2455">
              <w:rPr>
                <w:rFonts w:ascii="Santander Text" w:hAnsi="Santander Text" w:cs="Arial"/>
                <w:sz w:val="16"/>
                <w:szCs w:val="16"/>
                <w:lang w:val="es-ES_tradnl"/>
              </w:rPr>
              <w:t>asset</w:t>
            </w:r>
            <w:proofErr w:type="spellEnd"/>
          </w:p>
        </w:tc>
        <w:tc>
          <w:tcPr>
            <w:tcW w:w="1020" w:type="dxa"/>
            <w:tcBorders>
              <w:top w:val="single" w:sz="6" w:space="0" w:color="BFBFBF" w:themeColor="background1" w:themeShade="BF"/>
            </w:tcBorders>
            <w:vAlign w:val="center"/>
          </w:tcPr>
          <w:p w14:paraId="3315E6F9"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6" w:space="0" w:color="BFBFBF" w:themeColor="background1" w:themeShade="BF"/>
            </w:tcBorders>
            <w:vAlign w:val="center"/>
          </w:tcPr>
          <w:p w14:paraId="6A4AB45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5</w:t>
            </w:r>
          </w:p>
        </w:tc>
        <w:tc>
          <w:tcPr>
            <w:tcW w:w="680" w:type="dxa"/>
            <w:tcBorders>
              <w:top w:val="single" w:sz="6" w:space="0" w:color="BFBFBF" w:themeColor="background1" w:themeShade="BF"/>
            </w:tcBorders>
            <w:vAlign w:val="center"/>
          </w:tcPr>
          <w:p w14:paraId="4EF4B42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tcBorders>
            <w:vAlign w:val="center"/>
          </w:tcPr>
          <w:p w14:paraId="1CAF705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tcBorders>
            <w:vAlign w:val="center"/>
          </w:tcPr>
          <w:p w14:paraId="11759A57"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bl>
    <w:p w14:paraId="365C8953" w14:textId="77777777" w:rsidR="0021671F" w:rsidRPr="00FD2455" w:rsidRDefault="0021671F" w:rsidP="00FD2455">
      <w:pPr>
        <w:pStyle w:val="Piedetabla"/>
        <w:spacing w:line="276" w:lineRule="auto"/>
        <w:rPr>
          <w:rFonts w:ascii="Santander Text" w:hAnsi="Santander Text"/>
          <w:color w:val="auto"/>
        </w:rPr>
      </w:pPr>
    </w:p>
    <w:p w14:paraId="09DEC8AC" w14:textId="14126C9E" w:rsidR="000B6849" w:rsidRPr="0065796D" w:rsidRDefault="0021671F" w:rsidP="00FD2455">
      <w:pPr>
        <w:spacing w:before="0" w:beforeAutospacing="0" w:after="160" w:afterAutospacing="0" w:line="276" w:lineRule="auto"/>
        <w:rPr>
          <w:rFonts w:ascii="Santander Text" w:hAnsi="Santander Text" w:cs="Arial"/>
          <w:color w:val="0070C0"/>
          <w:szCs w:val="20"/>
          <w:lang w:val="en-US"/>
        </w:rPr>
      </w:pPr>
      <w:r w:rsidRPr="00FD2455">
        <w:rPr>
          <w:rFonts w:ascii="Santander Text" w:eastAsiaTheme="minorEastAsia" w:hAnsi="Santander Text" w:cs="Arial"/>
          <w:szCs w:val="20"/>
          <w:lang w:val="en-US"/>
        </w:rPr>
        <w:t xml:space="preserve">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w:t>
      </w:r>
      <w:r w:rsidRPr="000F7941">
        <w:rPr>
          <w:rFonts w:ascii="Santander Text" w:eastAsiaTheme="minorEastAsia" w:hAnsi="Santander Text" w:cs="Arial"/>
          <w:szCs w:val="20"/>
          <w:lang w:val="en-US"/>
        </w:rPr>
        <w:t>applied.</w:t>
      </w:r>
      <w:r w:rsidR="008C15CC" w:rsidRPr="000F7941">
        <w:rPr>
          <w:rFonts w:ascii="Santander Text" w:eastAsiaTheme="minorEastAsia" w:hAnsi="Santander Text" w:cs="Arial"/>
          <w:szCs w:val="20"/>
          <w:lang w:val="en-US"/>
        </w:rPr>
        <w:t xml:space="preserve"> </w:t>
      </w:r>
      <w:r w:rsidR="00600C48" w:rsidRPr="000F7941">
        <w:rPr>
          <w:rFonts w:ascii="Santander Text" w:hAnsi="Santander Text" w:cs="Arial"/>
          <w:szCs w:val="20"/>
          <w:lang w:val="en-US"/>
        </w:rPr>
        <w:t>Also, in the case of having NACE ESG, a</w:t>
      </w:r>
      <w:r w:rsidR="000B6849" w:rsidRPr="000F7941">
        <w:rPr>
          <w:rFonts w:ascii="Santander Text" w:hAnsi="Santander Text" w:cs="Arial"/>
          <w:szCs w:val="20"/>
          <w:lang w:val="en-US"/>
        </w:rPr>
        <w:t xml:space="preserve">verage emissions factors </w:t>
      </w:r>
      <w:proofErr w:type="gramStart"/>
      <w:r w:rsidR="000B6849" w:rsidRPr="000F7941">
        <w:rPr>
          <w:rFonts w:ascii="Santander Text" w:hAnsi="Santander Text" w:cs="Arial"/>
          <w:szCs w:val="20"/>
          <w:lang w:val="en-US"/>
        </w:rPr>
        <w:t>have to</w:t>
      </w:r>
      <w:proofErr w:type="gramEnd"/>
      <w:r w:rsidR="000B6849" w:rsidRPr="000F7941">
        <w:rPr>
          <w:rFonts w:ascii="Santander Text" w:hAnsi="Santander Text" w:cs="Arial"/>
          <w:szCs w:val="20"/>
          <w:lang w:val="en-US"/>
        </w:rPr>
        <w:t xml:space="preserve"> be assigned considering</w:t>
      </w:r>
      <w:r w:rsidR="00600C48" w:rsidRPr="000F7941">
        <w:rPr>
          <w:rFonts w:ascii="Santander Text" w:hAnsi="Santander Text" w:cs="Arial"/>
          <w:szCs w:val="20"/>
          <w:lang w:val="en-US"/>
        </w:rPr>
        <w:t xml:space="preserve"> it</w:t>
      </w:r>
      <w:r w:rsidR="000B6849" w:rsidRPr="000F7941">
        <w:rPr>
          <w:rFonts w:ascii="Santander Text" w:hAnsi="Santander Text" w:cs="Arial"/>
          <w:szCs w:val="20"/>
          <w:lang w:val="en-US"/>
        </w:rPr>
        <w:t>.</w:t>
      </w:r>
    </w:p>
    <w:p w14:paraId="60CC2B6E" w14:textId="4C8FE26D" w:rsidR="00B1546C" w:rsidRPr="00B1546C" w:rsidRDefault="00B1546C" w:rsidP="00FD2455">
      <w:pPr>
        <w:spacing w:before="0" w:beforeAutospacing="0" w:after="160" w:afterAutospacing="0" w:line="276" w:lineRule="auto"/>
        <w:rPr>
          <w:rFonts w:ascii="Santander Text" w:eastAsiaTheme="minorEastAsia" w:hAnsi="Santander Text" w:cs="Arial"/>
          <w:color w:val="BF8F00" w:themeColor="accent4" w:themeShade="BF"/>
          <w:szCs w:val="20"/>
          <w:lang w:val="en-US"/>
        </w:rPr>
      </w:pPr>
      <w:bookmarkStart w:id="29" w:name="_Hlk116853704"/>
      <w:r w:rsidRPr="00B1546C">
        <w:rPr>
          <w:rFonts w:ascii="Santander Text" w:eastAsiaTheme="minorEastAsia" w:hAnsi="Santander Text" w:cs="Arial"/>
          <w:color w:val="BF8F00" w:themeColor="accent4" w:themeShade="BF"/>
          <w:szCs w:val="20"/>
          <w:lang w:val="en-US"/>
        </w:rPr>
        <w:t xml:space="preserve">The geographical allocation will be made at a regional level as defined by PCAF. The regions are defined </w:t>
      </w:r>
      <w:r w:rsidR="008656DF">
        <w:rPr>
          <w:rFonts w:ascii="Santander Text" w:eastAsiaTheme="minorEastAsia" w:hAnsi="Santander Text" w:cs="Arial"/>
          <w:color w:val="BF8F00" w:themeColor="accent4" w:themeShade="BF"/>
          <w:szCs w:val="20"/>
          <w:lang w:val="en-US"/>
        </w:rPr>
        <w:t xml:space="preserve">by PCAF </w:t>
      </w:r>
      <w:r w:rsidRPr="00B1546C">
        <w:rPr>
          <w:rFonts w:ascii="Santander Text" w:eastAsiaTheme="minorEastAsia" w:hAnsi="Santander Text" w:cs="Arial"/>
          <w:color w:val="BF8F00" w:themeColor="accent4" w:themeShade="BF"/>
          <w:szCs w:val="20"/>
          <w:lang w:val="en-US"/>
        </w:rPr>
        <w:t>as follows:</w:t>
      </w:r>
    </w:p>
    <w:p w14:paraId="47478985" w14:textId="74EA1782" w:rsidR="00B1546C" w:rsidRPr="00B1546C" w:rsidRDefault="00B1546C" w:rsidP="00B1546C">
      <w:pPr>
        <w:numPr>
          <w:ilvl w:val="0"/>
          <w:numId w:val="114"/>
        </w:numPr>
        <w:spacing w:before="0" w:beforeAutospacing="0" w:after="160" w:afterAutospacing="0" w:line="276" w:lineRule="auto"/>
        <w:ind w:left="697" w:hanging="357"/>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b/>
          <w:color w:val="BF8F00" w:themeColor="accent4" w:themeShade="BF"/>
          <w:szCs w:val="20"/>
          <w:lang w:val="en-US"/>
        </w:rPr>
        <w:t>Advanced economies:</w:t>
      </w:r>
      <w:r w:rsidRPr="00B1546C">
        <w:rPr>
          <w:rFonts w:ascii="Santander Text" w:eastAsiaTheme="minorEastAsia" w:hAnsi="Santander Text" w:cs="Arial"/>
          <w:color w:val="BF8F00" w:themeColor="accent4" w:themeShade="BF"/>
          <w:szCs w:val="20"/>
          <w:lang w:val="en-US"/>
        </w:rPr>
        <w:t xml:space="preserve"> </w:t>
      </w:r>
      <w:r w:rsidR="008656DF">
        <w:rPr>
          <w:rFonts w:ascii="Santander Text" w:eastAsiaTheme="minorEastAsia" w:hAnsi="Santander Text" w:cs="Arial"/>
          <w:color w:val="BF8F00" w:themeColor="accent4" w:themeShade="BF"/>
          <w:szCs w:val="20"/>
          <w:lang w:val="en-US"/>
        </w:rPr>
        <w:t>c</w:t>
      </w:r>
      <w:r w:rsidRPr="00B1546C">
        <w:rPr>
          <w:rFonts w:ascii="Santander Text" w:eastAsiaTheme="minorEastAsia" w:hAnsi="Santander Text" w:cs="Arial"/>
          <w:color w:val="BF8F00" w:themeColor="accent4" w:themeShade="BF"/>
          <w:szCs w:val="20"/>
          <w:lang w:val="en-US"/>
        </w:rPr>
        <w:t xml:space="preserve">ountries considered as advanced economies by the OECD and IMF. </w:t>
      </w:r>
      <w:proofErr w:type="gramStart"/>
      <w:r w:rsidRPr="00B1546C">
        <w:rPr>
          <w:rFonts w:ascii="Santander Text" w:eastAsiaTheme="minorEastAsia" w:hAnsi="Santander Text" w:cs="Arial"/>
          <w:color w:val="BF8F00" w:themeColor="accent4" w:themeShade="BF"/>
          <w:szCs w:val="20"/>
          <w:lang w:val="en-US"/>
        </w:rPr>
        <w:t>This countries</w:t>
      </w:r>
      <w:proofErr w:type="gramEnd"/>
      <w:r w:rsidRPr="00B1546C">
        <w:rPr>
          <w:rFonts w:ascii="Santander Text" w:eastAsiaTheme="minorEastAsia" w:hAnsi="Santander Text" w:cs="Arial"/>
          <w:color w:val="BF8F00" w:themeColor="accent4" w:themeShade="BF"/>
          <w:szCs w:val="20"/>
          <w:lang w:val="en-US"/>
        </w:rPr>
        <w:t xml:space="preserve"> include Andorra, Australia, Canada, Hong Kong SAR, Iceland, Israel, Japan, Korea, Macao SAR, New Zealand, Norway, Puerto Rico, San Marino, Singapore, Switzerland, Taiwan Province of China, United Kingdom and United States.</w:t>
      </w:r>
    </w:p>
    <w:p w14:paraId="5ABEEEB0" w14:textId="1E738CDC" w:rsidR="00B1546C" w:rsidRPr="00B1546C" w:rsidRDefault="00B1546C" w:rsidP="00B1546C">
      <w:pPr>
        <w:numPr>
          <w:ilvl w:val="0"/>
          <w:numId w:val="114"/>
        </w:numPr>
        <w:spacing w:before="0" w:beforeAutospacing="0" w:after="160" w:afterAutospacing="0" w:line="276" w:lineRule="auto"/>
        <w:ind w:left="697" w:hanging="357"/>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b/>
          <w:color w:val="BF8F00" w:themeColor="accent4" w:themeShade="BF"/>
          <w:szCs w:val="20"/>
          <w:lang w:val="en-US"/>
        </w:rPr>
        <w:t>EU Member States:</w:t>
      </w:r>
      <w:r w:rsidRPr="00B1546C">
        <w:rPr>
          <w:rFonts w:ascii="Santander Text" w:eastAsiaTheme="minorEastAsia" w:hAnsi="Santander Text" w:cs="Arial"/>
          <w:color w:val="BF8F00" w:themeColor="accent4" w:themeShade="BF"/>
          <w:szCs w:val="20"/>
          <w:lang w:val="en-US"/>
        </w:rPr>
        <w:t xml:space="preserve"> Countries of the European Union + UK. </w:t>
      </w:r>
      <w:proofErr w:type="gramStart"/>
      <w:r w:rsidRPr="00B1546C">
        <w:rPr>
          <w:rFonts w:ascii="Santander Text" w:eastAsiaTheme="minorEastAsia" w:hAnsi="Santander Text" w:cs="Arial"/>
          <w:color w:val="BF8F00" w:themeColor="accent4" w:themeShade="BF"/>
          <w:szCs w:val="20"/>
          <w:lang w:val="en-US"/>
        </w:rPr>
        <w:t>This countries</w:t>
      </w:r>
      <w:proofErr w:type="gramEnd"/>
      <w:r w:rsidRPr="00B1546C">
        <w:rPr>
          <w:rFonts w:ascii="Santander Text" w:eastAsiaTheme="minorEastAsia" w:hAnsi="Santander Text" w:cs="Arial"/>
          <w:color w:val="BF8F00" w:themeColor="accent4" w:themeShade="BF"/>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 and Sweden.</w:t>
      </w:r>
    </w:p>
    <w:p w14:paraId="7DED6F0C" w14:textId="4C41E65E" w:rsidR="00B1546C" w:rsidRPr="00B1546C" w:rsidRDefault="00B1546C" w:rsidP="00B1546C">
      <w:pPr>
        <w:pStyle w:val="ListParagraph"/>
        <w:numPr>
          <w:ilvl w:val="0"/>
          <w:numId w:val="114"/>
        </w:numPr>
        <w:spacing w:before="0" w:beforeAutospacing="0" w:after="160" w:afterAutospacing="0" w:line="276" w:lineRule="auto"/>
        <w:ind w:left="697" w:hanging="357"/>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b/>
          <w:color w:val="BF8F00" w:themeColor="accent4" w:themeShade="BF"/>
          <w:szCs w:val="20"/>
          <w:lang w:val="en-US"/>
        </w:rPr>
        <w:lastRenderedPageBreak/>
        <w:t>Emerging economies:</w:t>
      </w:r>
      <w:r w:rsidRPr="00B1546C">
        <w:rPr>
          <w:rFonts w:ascii="Santander Text" w:eastAsiaTheme="minorEastAsia" w:hAnsi="Santander Text" w:cs="Arial"/>
          <w:color w:val="BF8F00" w:themeColor="accent4" w:themeShade="BF"/>
          <w:szCs w:val="20"/>
          <w:lang w:val="en-US"/>
        </w:rPr>
        <w:t xml:space="preserve"> Any other country that is not included in the previous definitions.</w:t>
      </w:r>
    </w:p>
    <w:p w14:paraId="62EB9453" w14:textId="6FA2CF4E" w:rsidR="00B1546C" w:rsidRPr="00B1546C" w:rsidRDefault="00B1546C" w:rsidP="00FD2455">
      <w:pPr>
        <w:spacing w:before="0" w:beforeAutospacing="0" w:after="160" w:line="276" w:lineRule="auto"/>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color w:val="BF8F00" w:themeColor="accent4" w:themeShade="BF"/>
          <w:szCs w:val="20"/>
          <w:lang w:val="en-US"/>
        </w:rPr>
        <w:t xml:space="preserve">Emissions will be calculated using the data of the respective region depending on the country where the client is located. </w:t>
      </w:r>
    </w:p>
    <w:bookmarkEnd w:id="29"/>
    <w:p w14:paraId="0DB938F1" w14:textId="77777777" w:rsidR="0021671F" w:rsidRPr="00FD2455" w:rsidRDefault="0021671F" w:rsidP="00FD2455">
      <w:pPr>
        <w:pStyle w:val="Heading7"/>
        <w:spacing w:line="276" w:lineRule="auto"/>
        <w:rPr>
          <w:rFonts w:ascii="Santander Text" w:hAnsi="Santander Text"/>
          <w:lang w:val="en-US"/>
        </w:rPr>
      </w:pPr>
      <w:proofErr w:type="spellStart"/>
      <w:r w:rsidRPr="00FD2455">
        <w:rPr>
          <w:rFonts w:ascii="Santander Text" w:eastAsiaTheme="minorEastAsia" w:hAnsi="Santander Text"/>
          <w:b/>
          <w:bCs/>
          <w:lang w:val="en-US"/>
        </w:rPr>
        <w:t>i</w:t>
      </w:r>
      <w:proofErr w:type="spellEnd"/>
      <w:r w:rsidRPr="00FD2455">
        <w:rPr>
          <w:rFonts w:ascii="Santander Text" w:eastAsiaTheme="minorEastAsia" w:hAnsi="Santander Text"/>
          <w:b/>
          <w:bCs/>
          <w:lang w:val="en-US"/>
        </w:rPr>
        <w:t>.   Average emissions per revenues</w:t>
      </w:r>
    </w:p>
    <w:p w14:paraId="15CA1C97"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05B798B0"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PCAF information, units will need to have available the counterparty’s revenues information (in addition to other financial data required for attribution).</w:t>
      </w:r>
    </w:p>
    <w:p w14:paraId="6F694484"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As a priority order, the </w:t>
      </w:r>
      <w:proofErr w:type="gramStart"/>
      <w:r w:rsidRPr="00FD2455">
        <w:rPr>
          <w:rFonts w:ascii="Santander Text" w:eastAsiaTheme="minorEastAsia" w:hAnsi="Santander Text" w:cs="Arial"/>
          <w:szCs w:val="20"/>
          <w:lang w:val="en-US"/>
        </w:rPr>
        <w:t>first priority</w:t>
      </w:r>
      <w:proofErr w:type="gramEnd"/>
      <w:r w:rsidRPr="00FD2455">
        <w:rPr>
          <w:rFonts w:ascii="Santander Text" w:eastAsiaTheme="minorEastAsia" w:hAnsi="Santander Text" w:cs="Arial"/>
          <w:szCs w:val="20"/>
          <w:lang w:val="en-US"/>
        </w:rPr>
        <w:t xml:space="preserve"> will be assigned the sectoral average emissions measured in tCO2e/€ of revenue (due to the PCAF data quality score will be higher).</w:t>
      </w:r>
    </w:p>
    <w:p w14:paraId="34767F14"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40F5F74F" w14:textId="77777777"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Counterparty’s estimated emissions (tCO2e) = Sectoral average emissions by sector and geography per M€ of revenue earned in a sector (tCO2e/M€) * Counterparty’s revenues (M€)</w:t>
      </w:r>
    </w:p>
    <w:p w14:paraId="68A82146" w14:textId="53DF8F53" w:rsidR="00B501B7" w:rsidRPr="00FD2455" w:rsidRDefault="000B0B5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C</w:t>
      </w:r>
      <w:r w:rsidR="00B501B7" w:rsidRPr="00FD2455">
        <w:rPr>
          <w:rFonts w:ascii="Santander Text" w:hAnsi="Santander Text" w:cs="Arial"/>
          <w:szCs w:val="20"/>
          <w:lang w:val="en-US"/>
        </w:rPr>
        <w:t xml:space="preserve">ounterparty’s revenues </w:t>
      </w:r>
      <w:r w:rsidRPr="00FD2455">
        <w:rPr>
          <w:rFonts w:ascii="Santander Text" w:hAnsi="Santander Text" w:cs="Arial"/>
          <w:szCs w:val="20"/>
          <w:lang w:val="en-US"/>
        </w:rPr>
        <w:t>have to be in</w:t>
      </w:r>
      <w:r w:rsidR="003A27D6" w:rsidRPr="00FD2455">
        <w:rPr>
          <w:rFonts w:ascii="Santander Text" w:hAnsi="Santander Text" w:cs="Arial"/>
          <w:szCs w:val="20"/>
          <w:lang w:val="en-US"/>
        </w:rPr>
        <w:t xml:space="preserve"> millions of </w:t>
      </w:r>
      <w:proofErr w:type="gramStart"/>
      <w:r w:rsidR="003A27D6" w:rsidRPr="00FD2455">
        <w:rPr>
          <w:rFonts w:ascii="Santander Text" w:hAnsi="Santander Text" w:cs="Arial"/>
          <w:szCs w:val="20"/>
          <w:lang w:val="en-US"/>
        </w:rPr>
        <w:t>euro</w:t>
      </w:r>
      <w:proofErr w:type="gramEnd"/>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371D71C2" w14:textId="4E1076BD"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eastAsiaTheme="minorEastAsia" w:hAnsi="Santander Text" w:cs="Arial"/>
          <w:szCs w:val="20"/>
          <w:lang w:val="en-US"/>
        </w:rPr>
        <w:t>equity and debt data from the balance sheets of the counterparties</w:t>
      </w:r>
      <w:r w:rsidRPr="00FD2455">
        <w:rPr>
          <w:rFonts w:ascii="Santander Text" w:hAnsi="Santander Text" w:cs="Arial"/>
          <w:szCs w:val="20"/>
          <w:lang w:val="en-US"/>
        </w:rPr>
        <w:t>. The calculation will be as follows:</w:t>
      </w:r>
    </w:p>
    <w:p w14:paraId="7FA1F411"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031D3328" w14:textId="77777777" w:rsidR="0021671F" w:rsidRPr="00FD2455" w:rsidRDefault="0021671F"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12402621" w14:textId="5A2CA3D1"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420373FE" w14:textId="77777777" w:rsidR="0021671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14:paraId="6A625373" w14:textId="77777777" w:rsidR="000B0B5F" w:rsidRPr="00FD2455" w:rsidRDefault="0021671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14:paraId="74A54AE5" w14:textId="7876387F" w:rsidR="000B0B5F" w:rsidRPr="00FD2455" w:rsidRDefault="000B0B5F"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debt and equity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in the same currency and unit.</w:t>
      </w:r>
    </w:p>
    <w:p w14:paraId="36F16DD7" w14:textId="77777777" w:rsidR="0021671F" w:rsidRPr="00FD2455" w:rsidRDefault="0021671F" w:rsidP="00FD2455">
      <w:pPr>
        <w:pStyle w:val="Heading8"/>
        <w:spacing w:line="276" w:lineRule="auto"/>
        <w:rPr>
          <w:rFonts w:ascii="Santander Text" w:eastAsiaTheme="minorEastAsia" w:hAnsi="Santander Text"/>
          <w:b/>
          <w:i w:val="0"/>
          <w:iCs w:val="0"/>
          <w:lang w:val="en-US"/>
        </w:rPr>
      </w:pPr>
      <w:r w:rsidRPr="00FD2455">
        <w:rPr>
          <w:rFonts w:ascii="Santander Text" w:eastAsiaTheme="minorEastAsia" w:hAnsi="Santander Text"/>
          <w:b/>
          <w:i w:val="0"/>
          <w:iCs w:val="0"/>
          <w:lang w:val="en-US"/>
        </w:rPr>
        <w:t>Required information</w:t>
      </w:r>
    </w:p>
    <w:p w14:paraId="670FA2C6"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5DE485AE"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22E958CD"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revenues</w:t>
      </w:r>
    </w:p>
    <w:p w14:paraId="6D007C39"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equity</w:t>
      </w:r>
    </w:p>
    <w:p w14:paraId="46AA890C"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debt</w:t>
      </w:r>
    </w:p>
    <w:p w14:paraId="17587265"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14:paraId="372948C9" w14:textId="5A8F8CE9"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lastRenderedPageBreak/>
        <w:t>Counterparty’s NACE</w:t>
      </w:r>
      <w:r w:rsidR="000B6849" w:rsidRPr="00FD2455">
        <w:rPr>
          <w:rFonts w:ascii="Santander Text" w:hAnsi="Santander Text"/>
          <w:lang w:val="en-US"/>
        </w:rPr>
        <w:t xml:space="preserve"> ESG</w:t>
      </w:r>
      <w:r w:rsidRPr="00FD2455">
        <w:rPr>
          <w:rFonts w:ascii="Santander Text" w:hAnsi="Santander Text"/>
          <w:lang w:val="en-US"/>
        </w:rPr>
        <w:t xml:space="preserve"> (level 4)</w:t>
      </w:r>
    </w:p>
    <w:p w14:paraId="45DA146C" w14:textId="77777777" w:rsidR="0021671F" w:rsidRPr="00FD2455" w:rsidRDefault="0021671F" w:rsidP="00FD2455">
      <w:pPr>
        <w:spacing w:before="0" w:beforeAutospacing="0" w:line="276" w:lineRule="auto"/>
        <w:ind w:left="68"/>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by sector and geography per M€ of revenue earned in a sector will be provided by HQ.</w:t>
      </w:r>
    </w:p>
    <w:p w14:paraId="5A4E3F0F" w14:textId="54AFC24A"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06D61BC3" w14:textId="4822E16B"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7E5F28" w:rsidRPr="00FD2455">
        <w:rPr>
          <w:rFonts w:ascii="Santander Text" w:hAnsi="Santander Text"/>
          <w:lang w:val="en-US"/>
        </w:rPr>
        <w:t>r</w:t>
      </w:r>
      <w:r w:rsidRPr="00FD2455">
        <w:rPr>
          <w:rFonts w:ascii="Santander Text" w:hAnsi="Santander Text"/>
          <w:lang w:val="en-US"/>
        </w:rPr>
        <w:t>eported</w:t>
      </w:r>
      <w:r w:rsidR="007E5F28" w:rsidRPr="00FD2455">
        <w:rPr>
          <w:rFonts w:ascii="Santander Text" w:hAnsi="Santander Text"/>
          <w:lang w:val="en-US"/>
        </w:rPr>
        <w:t xml:space="preserve"> 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5EF3BE3C"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5BC601FA" w14:textId="77777777" w:rsidR="003D2FCB" w:rsidRDefault="0021671F" w:rsidP="003D2FCB">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using sectoral averages based on revenues will have a data quality score of 4.</w:t>
      </w:r>
      <w:r w:rsidR="00847C02">
        <w:rPr>
          <w:rFonts w:ascii="Santander Text" w:eastAsiaTheme="minorEastAsia" w:hAnsi="Santander Text" w:cs="Arial"/>
          <w:szCs w:val="20"/>
          <w:lang w:val="en-US"/>
        </w:rPr>
        <w:t xml:space="preserve"> </w:t>
      </w:r>
    </w:p>
    <w:p w14:paraId="77A68E34" w14:textId="77777777" w:rsidR="0021671F" w:rsidRPr="00FD2455" w:rsidRDefault="0021671F" w:rsidP="00FD2455">
      <w:pPr>
        <w:pStyle w:val="Heading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ii.   Average emissions per assets</w:t>
      </w:r>
    </w:p>
    <w:p w14:paraId="4BAA6417"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62CEA24A" w14:textId="7D2EB404" w:rsidR="0021671F"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w:t>
      </w:r>
      <w:r w:rsidR="0021671F" w:rsidRPr="00FD2455">
        <w:rPr>
          <w:rFonts w:ascii="Santander Text" w:eastAsiaTheme="minorEastAsia" w:hAnsi="Santander Text" w:cs="Arial"/>
          <w:szCs w:val="20"/>
          <w:lang w:val="en-US"/>
        </w:rPr>
        <w:t xml:space="preserve"> the counterparty's revenues are not available, sectoral average emissions measured in tCO2e/€ of assets will be applied.</w:t>
      </w:r>
    </w:p>
    <w:p w14:paraId="2C34EC37"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0556D313" w14:textId="7F048F30"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Counterparty’s financed emissions (tCO2e) = Sectoral average emissions by sector and geography per M€ of assets in a sector (tCO2e/M€) * Counterparty’s </w:t>
      </w:r>
      <w:bookmarkStart w:id="30" w:name="_Hlk116841394"/>
      <w:r w:rsidRPr="00FD2455">
        <w:rPr>
          <w:rFonts w:ascii="Santander Text" w:eastAsiaTheme="minorEastAsia" w:hAnsi="Santander Text" w:cs="Arial"/>
          <w:i/>
          <w:iCs/>
          <w:szCs w:val="20"/>
          <w:lang w:val="en-US"/>
        </w:rPr>
        <w:t xml:space="preserve">outstanding </w:t>
      </w:r>
      <w:bookmarkEnd w:id="30"/>
      <w:r w:rsidRPr="00FD2455">
        <w:rPr>
          <w:rFonts w:ascii="Santander Text" w:eastAsiaTheme="minorEastAsia" w:hAnsi="Santander Text" w:cs="Arial"/>
          <w:i/>
          <w:iCs/>
          <w:szCs w:val="20"/>
          <w:lang w:val="en-US"/>
        </w:rPr>
        <w:t>(M€)</w:t>
      </w:r>
    </w:p>
    <w:p w14:paraId="17F23138" w14:textId="77777777" w:rsidR="00A41BCB" w:rsidRPr="00FD2455" w:rsidRDefault="00A41BCB"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4CA12631" w14:textId="77777777" w:rsidR="00A41BCB" w:rsidRPr="00FD2455" w:rsidRDefault="00A41BCB"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 xml:space="preserve">utstanding: include all loans and lines of credit that are on the balance sheet. Any off-balance sheet loans and lines of credit are excluded. </w:t>
      </w:r>
      <w:r w:rsidRPr="00FD2455">
        <w:rPr>
          <w:rFonts w:ascii="Santander Text" w:hAnsi="Santander Text" w:cs="Arial"/>
          <w:szCs w:val="20"/>
          <w:lang w:val="en-US"/>
        </w:rPr>
        <w:t>Counterparty’s outstanding is the gross carrying amount reported in the satellite.</w:t>
      </w:r>
    </w:p>
    <w:p w14:paraId="6DEF5E8C" w14:textId="4CE01C0E" w:rsidR="00B501B7" w:rsidRPr="00FD2455" w:rsidRDefault="000B0B5F" w:rsidP="00FD2455">
      <w:pPr>
        <w:pStyle w:val="ListParagraph"/>
        <w:spacing w:before="240" w:line="276" w:lineRule="auto"/>
        <w:ind w:left="426"/>
        <w:rPr>
          <w:rFonts w:ascii="Santander Text" w:hAnsi="Santander Text" w:cs="Arial"/>
          <w:i/>
          <w:iCs/>
          <w:szCs w:val="20"/>
          <w:lang w:val="en-US"/>
        </w:rPr>
      </w:pPr>
      <w:r w:rsidRPr="00FD2455">
        <w:rPr>
          <w:rFonts w:ascii="Santander Text" w:hAnsi="Santander Text" w:cs="Arial"/>
          <w:szCs w:val="20"/>
          <w:lang w:val="en-US"/>
        </w:rPr>
        <w:t>C</w:t>
      </w:r>
      <w:r w:rsidR="00B501B7" w:rsidRPr="00FD2455">
        <w:rPr>
          <w:rFonts w:ascii="Santander Text" w:hAnsi="Santander Text" w:cs="Arial"/>
          <w:szCs w:val="20"/>
          <w:lang w:val="en-US"/>
        </w:rPr>
        <w:t xml:space="preserve">ounterparty’s outstanding </w:t>
      </w:r>
      <w:r w:rsidRPr="00FD2455">
        <w:rPr>
          <w:rFonts w:ascii="Santander Text" w:hAnsi="Santander Text" w:cs="Arial"/>
          <w:szCs w:val="20"/>
          <w:lang w:val="en-US"/>
        </w:rPr>
        <w:t>has to be in</w:t>
      </w:r>
      <w:r w:rsidR="003A27D6" w:rsidRPr="00FD2455">
        <w:rPr>
          <w:rFonts w:ascii="Santander Text" w:hAnsi="Santander Text" w:cs="Arial"/>
          <w:szCs w:val="20"/>
          <w:lang w:val="en-US"/>
        </w:rPr>
        <w:t xml:space="preserve"> millions of </w:t>
      </w:r>
      <w:proofErr w:type="gramStart"/>
      <w:r w:rsidR="003A27D6" w:rsidRPr="00FD2455">
        <w:rPr>
          <w:rFonts w:ascii="Santander Text" w:hAnsi="Santander Text" w:cs="Arial"/>
          <w:szCs w:val="20"/>
          <w:lang w:val="en-US"/>
        </w:rPr>
        <w:t>euro</w:t>
      </w:r>
      <w:proofErr w:type="gramEnd"/>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6EEC3240"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650C3D9"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3764CC1"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3C6B3166" w14:textId="77777777" w:rsidR="0021671F" w:rsidRPr="00FD2455"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14:paraId="7752F31D" w14:textId="17ADDF00" w:rsidR="0021671F" w:rsidRPr="00382317" w:rsidRDefault="0021671F" w:rsidP="00486826">
      <w:pPr>
        <w:pStyle w:val="ListParagraph"/>
        <w:numPr>
          <w:ilvl w:val="0"/>
          <w:numId w:val="52"/>
        </w:numPr>
        <w:spacing w:before="0" w:beforeAutospacing="0" w:line="276" w:lineRule="auto"/>
        <w:ind w:left="425" w:hanging="357"/>
        <w:rPr>
          <w:rFonts w:ascii="Santander Text" w:hAnsi="Santander Text"/>
          <w:lang w:val="en-US"/>
        </w:rPr>
      </w:pPr>
      <w:r w:rsidRPr="00382317">
        <w:rPr>
          <w:rFonts w:ascii="Santander Text" w:hAnsi="Santander Text"/>
          <w:lang w:val="en-US"/>
        </w:rPr>
        <w:t>Counterparty’s NACE</w:t>
      </w:r>
      <w:r w:rsidR="000B6849" w:rsidRPr="00382317">
        <w:rPr>
          <w:rFonts w:ascii="Santander Text" w:hAnsi="Santander Text"/>
          <w:lang w:val="en-US"/>
        </w:rPr>
        <w:t xml:space="preserve"> </w:t>
      </w:r>
      <w:r w:rsidR="000B6849" w:rsidRPr="0065796D">
        <w:rPr>
          <w:rFonts w:ascii="Santander Text" w:hAnsi="Santander Text"/>
          <w:lang w:val="en-US"/>
        </w:rPr>
        <w:t>ESG</w:t>
      </w:r>
      <w:r w:rsidRPr="00382317">
        <w:rPr>
          <w:rFonts w:ascii="Santander Text" w:hAnsi="Santander Text"/>
          <w:lang w:val="en-US"/>
        </w:rPr>
        <w:t xml:space="preserve"> (level 4)</w:t>
      </w:r>
    </w:p>
    <w:p w14:paraId="3BBDC20C" w14:textId="2A9B26AD"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 Information of </w:t>
      </w:r>
      <w:r w:rsidR="00501134" w:rsidRPr="00FD2455">
        <w:rPr>
          <w:rFonts w:ascii="Santander Text" w:eastAsiaTheme="minorEastAsia" w:hAnsi="Santander Text" w:cs="Arial"/>
          <w:szCs w:val="20"/>
          <w:lang w:val="en-US"/>
        </w:rPr>
        <w:t xml:space="preserve">sectoral </w:t>
      </w:r>
      <w:r w:rsidRPr="00FD2455">
        <w:rPr>
          <w:rFonts w:ascii="Santander Text" w:eastAsiaTheme="minorEastAsia" w:hAnsi="Santander Text" w:cs="Arial"/>
          <w:szCs w:val="20"/>
          <w:lang w:val="en-US"/>
        </w:rPr>
        <w:t>average emissions by sector and geography per M€ of assets in a sector will be provided by HQ.</w:t>
      </w:r>
    </w:p>
    <w:p w14:paraId="79CA2BA9" w14:textId="03BCEEC0"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 xml:space="preserve">GHG reported emissions: flag actual / calculated </w:t>
      </w:r>
    </w:p>
    <w:p w14:paraId="5BF9E269" w14:textId="702F1788"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F3CDD" w:rsidRPr="00FD2455">
        <w:rPr>
          <w:rFonts w:ascii="Santander Text" w:hAnsi="Santander Text"/>
          <w:lang w:val="en-US"/>
        </w:rPr>
        <w:t>r</w:t>
      </w:r>
      <w:r w:rsidRPr="00FD2455">
        <w:rPr>
          <w:rFonts w:ascii="Santander Text" w:hAnsi="Santander Text"/>
          <w:lang w:val="en-US"/>
        </w:rPr>
        <w:t xml:space="preserve">eported </w:t>
      </w:r>
      <w:r w:rsidR="008F3CDD"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1C6FC544" w14:textId="77777777" w:rsidR="0021671F" w:rsidRPr="00FD2455" w:rsidRDefault="0021671F"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3A9D7BC8" w14:textId="77777777" w:rsidR="003D2FCB"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using sectoral averages based on assets will have a data quality score of 5.</w:t>
      </w:r>
      <w:r w:rsidR="00847C02">
        <w:rPr>
          <w:rFonts w:ascii="Santander Text" w:eastAsiaTheme="minorEastAsia" w:hAnsi="Santander Text" w:cs="Arial"/>
          <w:szCs w:val="20"/>
          <w:lang w:val="en-US"/>
        </w:rPr>
        <w:t xml:space="preserve"> </w:t>
      </w:r>
    </w:p>
    <w:p w14:paraId="2D943EAF" w14:textId="77777777" w:rsidR="0021671F" w:rsidRPr="00FD2455" w:rsidRDefault="0021671F"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14:paraId="75DC7BA2" w14:textId="3A80877C" w:rsidR="00B7701F" w:rsidRPr="00FD2455" w:rsidRDefault="00B7701F" w:rsidP="00FD2455">
      <w:pPr>
        <w:pStyle w:val="Heading4"/>
        <w:spacing w:line="276" w:lineRule="auto"/>
        <w:rPr>
          <w:rFonts w:ascii="Santander Text" w:hAnsi="Santander Text"/>
          <w:lang w:val="en-US"/>
        </w:rPr>
      </w:pPr>
      <w:r w:rsidRPr="00FD2455">
        <w:rPr>
          <w:rFonts w:ascii="Santander Text" w:hAnsi="Santander Text"/>
          <w:lang w:val="en-US"/>
        </w:rPr>
        <w:t>2.4.3.</w:t>
      </w:r>
      <w:r w:rsidR="00A32B40" w:rsidRPr="00FD2455">
        <w:rPr>
          <w:rFonts w:ascii="Santander Text" w:hAnsi="Santander Text"/>
          <w:lang w:val="en-US"/>
        </w:rPr>
        <w:t>3</w:t>
      </w:r>
      <w:r w:rsidRPr="00FD2455">
        <w:rPr>
          <w:rFonts w:ascii="Santander Text" w:hAnsi="Santander Text"/>
          <w:lang w:val="en-US"/>
        </w:rPr>
        <w:t>. Project finance calculation process</w:t>
      </w:r>
      <w:r w:rsidR="00694E10" w:rsidRPr="00FD2455">
        <w:rPr>
          <w:rFonts w:ascii="Santander Text" w:hAnsi="Santander Text"/>
          <w:lang w:val="en-US"/>
        </w:rPr>
        <w:t xml:space="preserve"> </w:t>
      </w:r>
    </w:p>
    <w:p w14:paraId="09431589" w14:textId="1C63844D" w:rsidR="00594537" w:rsidRPr="00FD2455" w:rsidRDefault="00594537" w:rsidP="00FD2455">
      <w:pPr>
        <w:spacing w:line="276" w:lineRule="auto"/>
        <w:rPr>
          <w:rFonts w:ascii="Santander Text" w:hAnsi="Santander Text"/>
          <w:lang w:val="en-US"/>
        </w:rPr>
      </w:pPr>
      <w:r w:rsidRPr="00FD2455">
        <w:rPr>
          <w:rFonts w:ascii="Santander Text" w:hAnsi="Santander Text"/>
          <w:lang w:val="en-US"/>
        </w:rPr>
        <w:t>This asset class includes all loans or equities to projects for specific purposes (i.e., with known use of proceeds as defined by the GHG Protocol)</w:t>
      </w:r>
      <w:r w:rsidR="00E25E19" w:rsidRPr="00FD2455">
        <w:rPr>
          <w:rFonts w:ascii="Santander Text" w:hAnsi="Santander Text"/>
          <w:lang w:val="en-US"/>
        </w:rPr>
        <w:t xml:space="preserve">. </w:t>
      </w:r>
    </w:p>
    <w:p w14:paraId="30D74A07" w14:textId="02304CEB" w:rsidR="00594537" w:rsidRPr="00FD2455" w:rsidRDefault="00594537" w:rsidP="00FD2455">
      <w:pPr>
        <w:spacing w:line="276" w:lineRule="auto"/>
        <w:rPr>
          <w:rFonts w:ascii="Santander Text" w:hAnsi="Santander Text"/>
          <w:lang w:val="en-US"/>
        </w:rPr>
      </w:pPr>
      <w:r w:rsidRPr="00FD2455">
        <w:rPr>
          <w:rFonts w:ascii="Santander Text" w:hAnsi="Santander Text"/>
          <w:lang w:val="en-US"/>
        </w:rPr>
        <w:t>The financing is designated for a defined activity or set of activities, such as the construction and operation of a gas-fired power plant, a wind or solar project, or energy efficiency projects. Emissions and financials related to existing activities outside the financed project but within the financed organization are not considered.</w:t>
      </w:r>
    </w:p>
    <w:p w14:paraId="5D81A9DB" w14:textId="560025F1" w:rsidR="00594537" w:rsidRPr="000F7941" w:rsidRDefault="00E25E19" w:rsidP="00FD2455">
      <w:pPr>
        <w:spacing w:line="276" w:lineRule="auto"/>
        <w:rPr>
          <w:rFonts w:ascii="Santander Text" w:hAnsi="Santander Text"/>
          <w:lang w:val="en-US"/>
        </w:rPr>
      </w:pPr>
      <w:r w:rsidRPr="00FD2455">
        <w:rPr>
          <w:rFonts w:ascii="Santander Text" w:hAnsi="Santander Text"/>
          <w:lang w:val="en-US"/>
        </w:rPr>
        <w:t>Financial institutions shall report the absolute scope 1 and 2 emissions of the project. Scope 3 emissions should be covered if relevant.</w:t>
      </w:r>
      <w:r w:rsidR="00594537" w:rsidRPr="00FD2455">
        <w:rPr>
          <w:rFonts w:ascii="Santander Text" w:hAnsi="Santander Text"/>
          <w:lang w:val="en-US"/>
        </w:rPr>
        <w:t xml:space="preserve"> Examples of projects where scope 3 emissions are relevant include but are not limited to nuclear power plants, hydroelectric power plants, infrastructure projects (airports, highways), and oil </w:t>
      </w:r>
      <w:r w:rsidR="00594537" w:rsidRPr="000F7941">
        <w:rPr>
          <w:rFonts w:ascii="Santander Text" w:hAnsi="Santander Text"/>
          <w:lang w:val="en-US"/>
        </w:rPr>
        <w:t>and gas exploration.</w:t>
      </w:r>
    </w:p>
    <w:p w14:paraId="1CC24D43" w14:textId="1A9AC504" w:rsidR="009375CD" w:rsidRPr="000F7941" w:rsidRDefault="0056200F" w:rsidP="009375CD">
      <w:pPr>
        <w:spacing w:line="276" w:lineRule="auto"/>
        <w:rPr>
          <w:rFonts w:ascii="Santander Text" w:hAnsi="Santander Text" w:cs="Arial"/>
          <w:szCs w:val="20"/>
          <w:lang w:val="en-US"/>
        </w:rPr>
      </w:pPr>
      <w:proofErr w:type="gramStart"/>
      <w:r w:rsidRPr="000F7941">
        <w:rPr>
          <w:rFonts w:ascii="Santander Text" w:hAnsi="Santander Text" w:cs="Arial"/>
          <w:szCs w:val="20"/>
          <w:lang w:val="en-US" w:eastAsia="en-US"/>
        </w:rPr>
        <w:t>In order to</w:t>
      </w:r>
      <w:proofErr w:type="gramEnd"/>
      <w:r w:rsidRPr="000F7941">
        <w:rPr>
          <w:rFonts w:ascii="Santander Text" w:hAnsi="Santander Text" w:cs="Arial"/>
          <w:szCs w:val="20"/>
          <w:lang w:val="en-US" w:eastAsia="en-US"/>
        </w:rPr>
        <w:t xml:space="preserve"> report the emissions calculation approach that has been used, the metric “Calculation Approach” has been added to the satellite. That is, units calculating emissions for a client under this approach must report them under the field </w:t>
      </w:r>
      <w:r w:rsidR="009375CD" w:rsidRPr="000F7941">
        <w:rPr>
          <w:rFonts w:ascii="Santander Text" w:hAnsi="Santander Text" w:cs="Arial"/>
          <w:szCs w:val="20"/>
          <w:lang w:val="en-US"/>
        </w:rPr>
        <w:t xml:space="preserve">“Project finance”. </w:t>
      </w:r>
    </w:p>
    <w:p w14:paraId="151E71FE" w14:textId="6677FE09" w:rsidR="009375CD" w:rsidRPr="009375CD" w:rsidRDefault="009375CD" w:rsidP="009375CD">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financed emissions, there are several ways to calculate them, depending on the availability of counterparty’s specific financial and emissions data. </w:t>
      </w:r>
    </w:p>
    <w:p w14:paraId="48FD7222" w14:textId="77777777" w:rsidR="00E25E19" w:rsidRPr="00FD2455" w:rsidRDefault="00E25E19" w:rsidP="00FD2455">
      <w:pPr>
        <w:spacing w:line="276" w:lineRule="auto"/>
        <w:rPr>
          <w:rFonts w:ascii="Santander Text" w:hAnsi="Santander Text" w:cs="Arial"/>
          <w:szCs w:val="20"/>
          <w:lang w:val="en-US"/>
        </w:rPr>
      </w:pPr>
      <w:r w:rsidRPr="00FD2455">
        <w:rPr>
          <w:rFonts w:ascii="Santander Text" w:hAnsi="Santander Text"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FootnoteReference"/>
          <w:rFonts w:ascii="Santander Text" w:hAnsi="Santander Text" w:cs="Arial"/>
          <w:szCs w:val="20"/>
          <w:lang w:val="en-US"/>
        </w:rPr>
        <w:footnoteReference w:id="9"/>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1787"/>
        <w:gridCol w:w="876"/>
        <w:gridCol w:w="4935"/>
      </w:tblGrid>
      <w:tr w:rsidR="001751CB" w:rsidRPr="00FD2455" w14:paraId="0938EC39" w14:textId="77777777" w:rsidTr="00243D54">
        <w:trPr>
          <w:tblHeader/>
        </w:trPr>
        <w:tc>
          <w:tcPr>
            <w:tcW w:w="907" w:type="dxa"/>
            <w:tcBorders>
              <w:bottom w:val="single" w:sz="12" w:space="0" w:color="FF0000"/>
            </w:tcBorders>
            <w:vAlign w:val="center"/>
          </w:tcPr>
          <w:p w14:paraId="267FE353"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Data quality</w:t>
            </w:r>
          </w:p>
        </w:tc>
        <w:tc>
          <w:tcPr>
            <w:tcW w:w="2663" w:type="dxa"/>
            <w:gridSpan w:val="2"/>
            <w:tcBorders>
              <w:bottom w:val="single" w:sz="12" w:space="0" w:color="FF0000"/>
            </w:tcBorders>
            <w:vAlign w:val="center"/>
          </w:tcPr>
          <w:p w14:paraId="1340A92B"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935" w:type="dxa"/>
            <w:tcBorders>
              <w:bottom w:val="single" w:sz="12" w:space="0" w:color="FF0000"/>
            </w:tcBorders>
            <w:vAlign w:val="center"/>
          </w:tcPr>
          <w:p w14:paraId="32A68B12"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1751CB" w:rsidRPr="00FD2455" w14:paraId="21FDB729" w14:textId="77777777" w:rsidTr="00243D54">
        <w:trPr>
          <w:trHeight w:val="577"/>
        </w:trPr>
        <w:tc>
          <w:tcPr>
            <w:tcW w:w="907" w:type="dxa"/>
            <w:tcBorders>
              <w:top w:val="single" w:sz="12" w:space="0" w:color="FF0000"/>
              <w:bottom w:val="single" w:sz="4" w:space="0" w:color="BFBFBF" w:themeColor="background1" w:themeShade="BF"/>
            </w:tcBorders>
            <w:vAlign w:val="center"/>
          </w:tcPr>
          <w:p w14:paraId="18CC88BA" w14:textId="4D5EFE18" w:rsidR="00243D54" w:rsidRPr="00FD2455" w:rsidRDefault="00243D54"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1787" w:type="dxa"/>
            <w:vMerge w:val="restart"/>
            <w:tcBorders>
              <w:top w:val="single" w:sz="12" w:space="0" w:color="FF0000"/>
            </w:tcBorders>
            <w:vAlign w:val="center"/>
          </w:tcPr>
          <w:p w14:paraId="72238FEE" w14:textId="7D4D1909"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Option 1: </w:t>
            </w:r>
            <w:proofErr w:type="spellStart"/>
            <w:r w:rsidRPr="00FD2455">
              <w:rPr>
                <w:rFonts w:ascii="Santander Text" w:hAnsi="Santander Text" w:cs="Arial"/>
                <w:b/>
                <w:bCs/>
                <w:sz w:val="18"/>
                <w:szCs w:val="18"/>
                <w:lang w:val="es-ES_tradnl"/>
              </w:rPr>
              <w:t>Reported</w:t>
            </w:r>
            <w:proofErr w:type="spellEnd"/>
            <w:r w:rsidRPr="00FD2455">
              <w:rPr>
                <w:rFonts w:ascii="Santander Text" w:hAnsi="Santander Text" w:cs="Arial"/>
                <w:b/>
                <w:bCs/>
                <w:sz w:val="18"/>
                <w:szCs w:val="18"/>
                <w:lang w:val="es-ES_tradnl"/>
              </w:rPr>
              <w:t xml:space="preserve"> </w:t>
            </w:r>
            <w:proofErr w:type="spellStart"/>
            <w:r w:rsidRPr="00FD2455">
              <w:rPr>
                <w:rFonts w:ascii="Santander Text" w:hAnsi="Santander Text" w:cs="Arial"/>
                <w:b/>
                <w:bCs/>
                <w:sz w:val="18"/>
                <w:szCs w:val="18"/>
                <w:lang w:val="es-ES_tradnl"/>
              </w:rPr>
              <w:t>emissions</w:t>
            </w:r>
            <w:proofErr w:type="spellEnd"/>
          </w:p>
        </w:tc>
        <w:tc>
          <w:tcPr>
            <w:tcW w:w="876" w:type="dxa"/>
            <w:tcBorders>
              <w:top w:val="single" w:sz="12" w:space="0" w:color="FF0000"/>
              <w:bottom w:val="single" w:sz="4" w:space="0" w:color="A6A6A6" w:themeColor="background1" w:themeShade="A6"/>
            </w:tcBorders>
            <w:vAlign w:val="center"/>
          </w:tcPr>
          <w:p w14:paraId="595596C5"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4935" w:type="dxa"/>
            <w:tcBorders>
              <w:top w:val="single" w:sz="12" w:space="0" w:color="FF0000"/>
              <w:bottom w:val="single" w:sz="4" w:space="0" w:color="A6A6A6"/>
            </w:tcBorders>
            <w:vAlign w:val="center"/>
          </w:tcPr>
          <w:p w14:paraId="4385E067"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14:paraId="01FEAB49"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Verified emissions of the project</w:t>
            </w:r>
            <w:r w:rsidRPr="00FD2455">
              <w:rPr>
                <w:rFonts w:ascii="Santander Text" w:hAnsi="Santander Text" w:cs="Arial"/>
                <w:sz w:val="18"/>
                <w:szCs w:val="18"/>
                <w:lang w:val="en-US"/>
              </w:rPr>
              <w:t xml:space="preserve"> are available.</w:t>
            </w:r>
          </w:p>
        </w:tc>
      </w:tr>
      <w:tr w:rsidR="001751CB" w:rsidRPr="00FD2455" w14:paraId="48635FC0" w14:textId="77777777" w:rsidTr="00243D54">
        <w:trPr>
          <w:trHeight w:val="300"/>
        </w:trPr>
        <w:tc>
          <w:tcPr>
            <w:tcW w:w="907" w:type="dxa"/>
            <w:vMerge w:val="restart"/>
            <w:tcBorders>
              <w:top w:val="single" w:sz="4" w:space="0" w:color="BFBFBF" w:themeColor="background1" w:themeShade="BF"/>
            </w:tcBorders>
            <w:vAlign w:val="center"/>
          </w:tcPr>
          <w:p w14:paraId="46D4A65E" w14:textId="01E64EC0" w:rsidR="00243D54" w:rsidRPr="00FD2455" w:rsidRDefault="00243D54"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1787" w:type="dxa"/>
            <w:vMerge/>
            <w:tcBorders>
              <w:bottom w:val="single" w:sz="4" w:space="0" w:color="A6A6A6" w:themeColor="background1" w:themeShade="A6"/>
            </w:tcBorders>
            <w:vAlign w:val="center"/>
          </w:tcPr>
          <w:p w14:paraId="66FF3AD7"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sz="4" w:space="0" w:color="A6A6A6" w:themeColor="background1" w:themeShade="A6"/>
              <w:bottom w:val="single" w:sz="4" w:space="0" w:color="A6A6A6" w:themeColor="background1" w:themeShade="A6"/>
            </w:tcBorders>
            <w:vAlign w:val="center"/>
          </w:tcPr>
          <w:p w14:paraId="68812A03"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4935" w:type="dxa"/>
            <w:tcBorders>
              <w:top w:val="single" w:sz="4" w:space="0" w:color="A6A6A6"/>
              <w:bottom w:val="single" w:sz="4" w:space="0" w:color="A6A6A6"/>
            </w:tcBorders>
            <w:vAlign w:val="center"/>
          </w:tcPr>
          <w:p w14:paraId="3E35A21C"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14:paraId="2A98F107"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Unverified emissions reported</w:t>
            </w:r>
            <w:r w:rsidRPr="00FD2455">
              <w:rPr>
                <w:rFonts w:ascii="Santander Text" w:hAnsi="Santander Text" w:cs="Arial"/>
                <w:sz w:val="18"/>
                <w:szCs w:val="18"/>
                <w:lang w:val="en-US"/>
              </w:rPr>
              <w:t xml:space="preserve"> by the project are available.</w:t>
            </w:r>
          </w:p>
        </w:tc>
      </w:tr>
      <w:tr w:rsidR="001751CB" w:rsidRPr="00FD2455" w14:paraId="5B95ED64" w14:textId="77777777" w:rsidTr="00243D54">
        <w:trPr>
          <w:trHeight w:val="723"/>
        </w:trPr>
        <w:tc>
          <w:tcPr>
            <w:tcW w:w="907" w:type="dxa"/>
            <w:vMerge/>
            <w:tcBorders>
              <w:bottom w:val="single" w:sz="4" w:space="0" w:color="A6A6A6" w:themeColor="background1" w:themeShade="A6"/>
            </w:tcBorders>
            <w:vAlign w:val="center"/>
          </w:tcPr>
          <w:p w14:paraId="3C271F77"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p>
        </w:tc>
        <w:tc>
          <w:tcPr>
            <w:tcW w:w="1787" w:type="dxa"/>
            <w:vMerge w:val="restart"/>
            <w:tcBorders>
              <w:top w:val="single" w:sz="4" w:space="0" w:color="A6A6A6" w:themeColor="background1" w:themeShade="A6"/>
            </w:tcBorders>
            <w:vAlign w:val="center"/>
          </w:tcPr>
          <w:p w14:paraId="201D453F" w14:textId="165F761D"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 Physical activity-based emissions</w:t>
            </w:r>
          </w:p>
        </w:tc>
        <w:tc>
          <w:tcPr>
            <w:tcW w:w="876" w:type="dxa"/>
            <w:tcBorders>
              <w:top w:val="single" w:sz="4" w:space="0" w:color="A6A6A6" w:themeColor="background1" w:themeShade="A6"/>
              <w:bottom w:val="single" w:sz="4" w:space="0" w:color="A6A6A6" w:themeColor="background1" w:themeShade="A6"/>
            </w:tcBorders>
            <w:vAlign w:val="center"/>
          </w:tcPr>
          <w:p w14:paraId="1DF6445A"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4935" w:type="dxa"/>
            <w:tcBorders>
              <w:top w:val="single" w:sz="4" w:space="0" w:color="A6A6A6"/>
              <w:bottom w:val="single" w:sz="4" w:space="0" w:color="A6A6A6" w:themeColor="background1" w:themeShade="A6"/>
            </w:tcBorders>
            <w:vAlign w:val="center"/>
          </w:tcPr>
          <w:p w14:paraId="0BA8E898"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14:paraId="30F296F9" w14:textId="3E84EABF"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Project emissions are not known but calculated using primary physical activity data for the </w:t>
            </w:r>
            <w:r w:rsidRPr="00FD2455">
              <w:rPr>
                <w:rFonts w:ascii="Santander Text" w:hAnsi="Santander Text" w:cs="Arial"/>
                <w:b/>
                <w:bCs/>
                <w:sz w:val="18"/>
                <w:szCs w:val="18"/>
                <w:lang w:val="en-US"/>
              </w:rPr>
              <w:t>project’s</w:t>
            </w:r>
            <w:r w:rsidR="00600C48">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energy consumption</w:t>
            </w:r>
            <w:r w:rsidRPr="00FD2455">
              <w:rPr>
                <w:rFonts w:ascii="Santander Text" w:hAnsi="Santander Text" w:cs="Arial"/>
                <w:sz w:val="18"/>
                <w:szCs w:val="18"/>
                <w:lang w:val="en-US"/>
              </w:rPr>
              <w:t xml:space="preserve"> and emission factors specific to that primary data.</w:t>
            </w:r>
          </w:p>
          <w:p w14:paraId="65968C6C"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Relevant process emissions are added.</w:t>
            </w:r>
          </w:p>
        </w:tc>
      </w:tr>
      <w:tr w:rsidR="001751CB" w:rsidRPr="00FD2455" w14:paraId="4F0AB543" w14:textId="77777777" w:rsidTr="00243D54">
        <w:trPr>
          <w:trHeight w:val="723"/>
        </w:trPr>
        <w:tc>
          <w:tcPr>
            <w:tcW w:w="907" w:type="dxa"/>
            <w:tcBorders>
              <w:top w:val="single" w:sz="4" w:space="0" w:color="A6A6A6" w:themeColor="background1" w:themeShade="A6"/>
              <w:bottom w:val="single" w:sz="4" w:space="0" w:color="A6A6A6" w:themeColor="background1" w:themeShade="A6"/>
            </w:tcBorders>
            <w:vAlign w:val="center"/>
          </w:tcPr>
          <w:p w14:paraId="21C0ED39"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1787" w:type="dxa"/>
            <w:vMerge/>
            <w:tcBorders>
              <w:bottom w:val="single" w:sz="4" w:space="0" w:color="A6A6A6"/>
            </w:tcBorders>
            <w:vAlign w:val="center"/>
          </w:tcPr>
          <w:p w14:paraId="015959A9"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sz="4" w:space="0" w:color="A6A6A6" w:themeColor="background1" w:themeShade="A6"/>
              <w:bottom w:val="single" w:sz="4" w:space="0" w:color="A6A6A6"/>
            </w:tcBorders>
            <w:vAlign w:val="center"/>
          </w:tcPr>
          <w:p w14:paraId="5BD1537A"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4935" w:type="dxa"/>
            <w:tcBorders>
              <w:top w:val="single" w:sz="4" w:space="0" w:color="A6A6A6" w:themeColor="background1" w:themeShade="A6"/>
              <w:bottom w:val="single" w:sz="4" w:space="0" w:color="A6A6A6"/>
            </w:tcBorders>
            <w:vAlign w:val="center"/>
          </w:tcPr>
          <w:p w14:paraId="087C5A2C"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Outstanding amount in the project and total project equity plus debt are known. </w:t>
            </w:r>
          </w:p>
          <w:p w14:paraId="259C09AD"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Project emissions are not known. </w:t>
            </w:r>
          </w:p>
          <w:p w14:paraId="6E2BF475"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primary physical activity data for the </w:t>
            </w:r>
            <w:r w:rsidRPr="00FD2455">
              <w:rPr>
                <w:rFonts w:ascii="Santander Text" w:hAnsi="Santander Text" w:cs="Arial"/>
                <w:b/>
                <w:bCs/>
                <w:sz w:val="18"/>
                <w:szCs w:val="18"/>
                <w:lang w:val="en-US"/>
              </w:rPr>
              <w:t>project’s production</w:t>
            </w:r>
            <w:r w:rsidRPr="00FD2455">
              <w:rPr>
                <w:rFonts w:ascii="Santander Text" w:hAnsi="Santander Text" w:cs="Arial"/>
                <w:sz w:val="18"/>
                <w:szCs w:val="18"/>
                <w:lang w:val="en-US"/>
              </w:rPr>
              <w:t xml:space="preserve"> and emission factors specific to that primary data.</w:t>
            </w:r>
          </w:p>
        </w:tc>
      </w:tr>
      <w:tr w:rsidR="001751CB" w:rsidRPr="00FD2455" w14:paraId="18A22208" w14:textId="77777777" w:rsidTr="00243D54">
        <w:trPr>
          <w:trHeight w:val="454"/>
        </w:trPr>
        <w:tc>
          <w:tcPr>
            <w:tcW w:w="907" w:type="dxa"/>
            <w:tcBorders>
              <w:top w:val="single" w:sz="4" w:space="0" w:color="A6A6A6" w:themeColor="background1" w:themeShade="A6"/>
            </w:tcBorders>
            <w:vAlign w:val="center"/>
          </w:tcPr>
          <w:p w14:paraId="7A166FF4"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1787" w:type="dxa"/>
            <w:vMerge w:val="restart"/>
            <w:tcBorders>
              <w:top w:val="single" w:sz="4" w:space="0" w:color="A6A6A6"/>
            </w:tcBorders>
            <w:vAlign w:val="center"/>
          </w:tcPr>
          <w:p w14:paraId="49D1D72E" w14:textId="77777777" w:rsidR="00B7701F" w:rsidRPr="00FD2455" w:rsidRDefault="00B7701F"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14:paraId="1238DD26" w14:textId="49ACBD5C" w:rsidR="00B7701F" w:rsidRPr="00FD2455" w:rsidRDefault="00B7701F"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Economic </w:t>
            </w:r>
            <w:r w:rsidR="00594537" w:rsidRPr="00FD2455">
              <w:rPr>
                <w:rFonts w:ascii="Santander Text" w:hAnsi="Santander Text" w:cs="Arial"/>
                <w:b/>
                <w:bCs/>
                <w:sz w:val="18"/>
                <w:szCs w:val="18"/>
                <w:lang w:val="en-US"/>
              </w:rPr>
              <w:t>a</w:t>
            </w:r>
            <w:r w:rsidRPr="00FD2455">
              <w:rPr>
                <w:rFonts w:ascii="Santander Text" w:hAnsi="Santander Text" w:cs="Arial"/>
                <w:b/>
                <w:bCs/>
                <w:sz w:val="18"/>
                <w:szCs w:val="18"/>
                <w:lang w:val="en-US"/>
              </w:rPr>
              <w:t>ctivity-based</w:t>
            </w:r>
          </w:p>
          <w:p w14:paraId="2A88C1B0" w14:textId="726A552F" w:rsidR="00B7701F" w:rsidRPr="00FD2455" w:rsidRDefault="00B7701F"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876" w:type="dxa"/>
            <w:tcBorders>
              <w:top w:val="single" w:sz="4" w:space="0" w:color="A6A6A6"/>
            </w:tcBorders>
            <w:vAlign w:val="center"/>
          </w:tcPr>
          <w:p w14:paraId="5B7B5055"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p>
          <w:p w14:paraId="21CAA466" w14:textId="4F6ACA40"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3a</w:t>
            </w:r>
          </w:p>
        </w:tc>
        <w:tc>
          <w:tcPr>
            <w:tcW w:w="4935" w:type="dxa"/>
            <w:tcBorders>
              <w:top w:val="single" w:sz="4" w:space="0" w:color="A6A6A6"/>
              <w:bottom w:val="single" w:sz="6" w:space="0" w:color="BFBFBF" w:themeColor="background1" w:themeShade="BF"/>
            </w:tcBorders>
            <w:vAlign w:val="center"/>
          </w:tcPr>
          <w:p w14:paraId="76119D57"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total project equity plus debt, and the project’s revenue are known.</w:t>
            </w:r>
          </w:p>
          <w:p w14:paraId="1CCE0CF7" w14:textId="6B0CB65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 revenue</w:t>
            </w:r>
            <w:r w:rsidRPr="00FD2455">
              <w:rPr>
                <w:rFonts w:ascii="Santander Text" w:hAnsi="Santander Text" w:cs="Arial"/>
                <w:sz w:val="18"/>
                <w:szCs w:val="18"/>
                <w:lang w:val="en-US"/>
              </w:rPr>
              <w:t xml:space="preserve"> or from similar projects is known (</w:t>
            </w:r>
            <w:r w:rsidR="00381842" w:rsidRPr="00FD2455">
              <w:rPr>
                <w:rFonts w:ascii="Santander Text" w:hAnsi="Santander Text" w:cs="Arial"/>
                <w:sz w:val="18"/>
                <w:szCs w:val="18"/>
                <w:lang w:val="en-US"/>
              </w:rPr>
              <w:t xml:space="preserve">e.g., </w:t>
            </w:r>
            <w:r w:rsidRPr="00FD2455">
              <w:rPr>
                <w:rFonts w:ascii="Santander Text" w:hAnsi="Santander Text" w:cs="Arial"/>
                <w:sz w:val="18"/>
                <w:szCs w:val="18"/>
                <w:lang w:val="en-US"/>
              </w:rPr>
              <w:t>tCO2e per euro of revenue earned in a sector).</w:t>
            </w:r>
          </w:p>
        </w:tc>
      </w:tr>
      <w:tr w:rsidR="001751CB" w:rsidRPr="00FD2455" w14:paraId="10C4ACFE" w14:textId="77777777" w:rsidTr="00AA7DD2">
        <w:trPr>
          <w:trHeight w:val="749"/>
        </w:trPr>
        <w:tc>
          <w:tcPr>
            <w:tcW w:w="907" w:type="dxa"/>
            <w:vMerge w:val="restart"/>
            <w:vAlign w:val="center"/>
          </w:tcPr>
          <w:p w14:paraId="1183C0CE" w14:textId="333C4B74" w:rsidR="007B6488" w:rsidRPr="00FD2455" w:rsidRDefault="007B6488"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1787" w:type="dxa"/>
            <w:vMerge/>
            <w:vAlign w:val="center"/>
          </w:tcPr>
          <w:p w14:paraId="06884BB9" w14:textId="77777777" w:rsidR="007B6488" w:rsidRPr="00FD2455" w:rsidRDefault="007B6488"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p>
        </w:tc>
        <w:tc>
          <w:tcPr>
            <w:tcW w:w="876" w:type="dxa"/>
            <w:tcBorders>
              <w:bottom w:val="single" w:sz="6" w:space="0" w:color="BFBFBF" w:themeColor="background1" w:themeShade="BF"/>
            </w:tcBorders>
            <w:vAlign w:val="center"/>
          </w:tcPr>
          <w:p w14:paraId="35CDA41E" w14:textId="77777777"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3b</w:t>
            </w:r>
          </w:p>
        </w:tc>
        <w:tc>
          <w:tcPr>
            <w:tcW w:w="4935" w:type="dxa"/>
            <w:tcBorders>
              <w:top w:val="single" w:sz="4" w:space="0" w:color="A6A6A6"/>
              <w:bottom w:val="single" w:sz="6" w:space="0" w:color="BFBFBF" w:themeColor="background1" w:themeShade="BF"/>
            </w:tcBorders>
            <w:vAlign w:val="center"/>
          </w:tcPr>
          <w:p w14:paraId="2D1DD74F"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is known.</w:t>
            </w:r>
          </w:p>
          <w:p w14:paraId="6CD9C551"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 asset</w:t>
            </w:r>
            <w:r w:rsidRPr="00FD2455">
              <w:rPr>
                <w:rFonts w:ascii="Santander Text" w:hAnsi="Santander Text" w:cs="Arial"/>
                <w:sz w:val="18"/>
                <w:szCs w:val="18"/>
                <w:lang w:val="en-US"/>
              </w:rPr>
              <w:t xml:space="preserve"> or economic activity-based emission factors from similar projects (e.g., tCO2e per euro of asset in a sector) are known.</w:t>
            </w:r>
          </w:p>
        </w:tc>
      </w:tr>
      <w:tr w:rsidR="007B6488" w:rsidRPr="00FD2455" w14:paraId="090DE89D" w14:textId="77777777" w:rsidTr="00AA7DD2">
        <w:trPr>
          <w:trHeight w:val="1077"/>
        </w:trPr>
        <w:tc>
          <w:tcPr>
            <w:tcW w:w="907" w:type="dxa"/>
            <w:vMerge/>
            <w:tcBorders>
              <w:bottom w:val="single" w:sz="6" w:space="0" w:color="BFBFBF" w:themeColor="background1" w:themeShade="BF"/>
            </w:tcBorders>
            <w:vAlign w:val="center"/>
          </w:tcPr>
          <w:p w14:paraId="653BE960" w14:textId="4FBA2578"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p>
        </w:tc>
        <w:tc>
          <w:tcPr>
            <w:tcW w:w="1787" w:type="dxa"/>
            <w:vMerge/>
            <w:tcBorders>
              <w:bottom w:val="single" w:sz="6" w:space="0" w:color="BFBFBF" w:themeColor="background1" w:themeShade="BF"/>
            </w:tcBorders>
            <w:vAlign w:val="center"/>
          </w:tcPr>
          <w:p w14:paraId="4674E469" w14:textId="77777777"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sz="4" w:space="0" w:color="A6A6A6" w:themeColor="background1" w:themeShade="A6"/>
              <w:bottom w:val="single" w:sz="6" w:space="0" w:color="BFBFBF" w:themeColor="background1" w:themeShade="BF"/>
            </w:tcBorders>
            <w:vAlign w:val="center"/>
          </w:tcPr>
          <w:p w14:paraId="0D6B7680" w14:textId="77777777"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3c</w:t>
            </w:r>
          </w:p>
        </w:tc>
        <w:tc>
          <w:tcPr>
            <w:tcW w:w="4935" w:type="dxa"/>
            <w:tcBorders>
              <w:top w:val="single" w:sz="4" w:space="0" w:color="A6A6A6"/>
              <w:bottom w:val="single" w:sz="6" w:space="0" w:color="BFBFBF" w:themeColor="background1" w:themeShade="BF"/>
            </w:tcBorders>
            <w:vAlign w:val="center"/>
          </w:tcPr>
          <w:p w14:paraId="6EADC49E"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is known.</w:t>
            </w:r>
          </w:p>
          <w:p w14:paraId="1B5CE37A"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w:t>
            </w:r>
          </w:p>
          <w:p w14:paraId="558F7F62"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revenue</w:t>
            </w:r>
            <w:r w:rsidRPr="00FD2455">
              <w:rPr>
                <w:rFonts w:ascii="Santander Text" w:hAnsi="Santander Text" w:cs="Arial"/>
                <w:sz w:val="18"/>
                <w:szCs w:val="18"/>
                <w:lang w:val="en-US"/>
              </w:rPr>
              <w:t xml:space="preserve"> (e.g., tCO2e per euro of revenue earned in a sector) </w:t>
            </w:r>
            <w:r w:rsidRPr="00FD2455">
              <w:rPr>
                <w:rFonts w:ascii="Santander Text" w:hAnsi="Santander Text" w:cs="Arial"/>
                <w:b/>
                <w:bCs/>
                <w:sz w:val="18"/>
                <w:szCs w:val="18"/>
                <w:lang w:val="en-US"/>
              </w:rPr>
              <w:t>and asset turnover ratios</w:t>
            </w:r>
            <w:r w:rsidRPr="00FD2455">
              <w:rPr>
                <w:rFonts w:ascii="Santander Text" w:hAnsi="Santander Text" w:cs="Arial"/>
                <w:sz w:val="18"/>
                <w:szCs w:val="18"/>
                <w:lang w:val="en-US"/>
              </w:rPr>
              <w:t xml:space="preserve"> for the sector or from similar projects are known.</w:t>
            </w:r>
          </w:p>
        </w:tc>
      </w:tr>
    </w:tbl>
    <w:p w14:paraId="6B9FC8AD" w14:textId="77777777" w:rsidR="00B7701F" w:rsidRPr="00FD2455" w:rsidRDefault="00B7701F" w:rsidP="00FD2455">
      <w:pPr>
        <w:spacing w:line="276" w:lineRule="auto"/>
        <w:rPr>
          <w:rFonts w:ascii="Santander Text" w:hAnsi="Santander Text"/>
          <w:lang w:val="en-US"/>
        </w:rPr>
      </w:pPr>
    </w:p>
    <w:p w14:paraId="6AB1512E" w14:textId="65FF8B80" w:rsidR="00B7701F" w:rsidRPr="00FD2455" w:rsidRDefault="00B7701F" w:rsidP="00FD2455">
      <w:pPr>
        <w:pStyle w:val="Heading5"/>
        <w:spacing w:line="276" w:lineRule="auto"/>
        <w:rPr>
          <w:rFonts w:ascii="Santander Text" w:hAnsi="Santander Text"/>
          <w:b/>
          <w:bCs w:val="0"/>
          <w:i/>
          <w:iCs w:val="0"/>
          <w:lang w:val="en-US"/>
        </w:rPr>
      </w:pPr>
      <w:r w:rsidRPr="00FD2455">
        <w:rPr>
          <w:rFonts w:ascii="Santander Text" w:hAnsi="Santander Text"/>
          <w:b/>
          <w:bCs w:val="0"/>
          <w:i/>
          <w:iCs w:val="0"/>
          <w:lang w:val="en-US"/>
        </w:rPr>
        <w:t>2.4.3.</w:t>
      </w:r>
      <w:r w:rsidR="00A32B40" w:rsidRPr="00FD2455">
        <w:rPr>
          <w:rFonts w:ascii="Santander Text" w:hAnsi="Santander Text"/>
          <w:b/>
          <w:bCs w:val="0"/>
          <w:i/>
          <w:iCs w:val="0"/>
          <w:lang w:val="en-US"/>
        </w:rPr>
        <w:t>3</w:t>
      </w:r>
      <w:r w:rsidRPr="00FD2455">
        <w:rPr>
          <w:rFonts w:ascii="Santander Text" w:hAnsi="Santander Text"/>
          <w:b/>
          <w:bCs w:val="0"/>
          <w:i/>
          <w:iCs w:val="0"/>
          <w:lang w:val="en-US"/>
        </w:rPr>
        <w:t>.1. Reported emissions</w:t>
      </w:r>
    </w:p>
    <w:p w14:paraId="6F9E98AE" w14:textId="3DC7C0D7"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Approach</w:t>
      </w:r>
    </w:p>
    <w:p w14:paraId="1F551DA1" w14:textId="77777777" w:rsidR="00C36D21" w:rsidRPr="00FD2455" w:rsidRDefault="00C36D21" w:rsidP="00FD2455">
      <w:pPr>
        <w:spacing w:line="276" w:lineRule="auto"/>
        <w:rPr>
          <w:rFonts w:ascii="Santander Text" w:hAnsi="Santander Text" w:cs="Arial"/>
          <w:szCs w:val="20"/>
          <w:lang w:val="en-US"/>
        </w:rPr>
      </w:pPr>
      <w:r w:rsidRPr="00FD2455">
        <w:rPr>
          <w:rFonts w:ascii="Santander Text" w:hAnsi="Santander Text" w:cs="Arial"/>
          <w:szCs w:val="20"/>
          <w:lang w:val="en-US"/>
        </w:rPr>
        <w:t>Emissions are collected from the project directly or indirectly through independent third parties.</w:t>
      </w:r>
    </w:p>
    <w:p w14:paraId="333DBA91" w14:textId="13B7E556" w:rsidR="00C36D21" w:rsidRPr="00FD2455" w:rsidRDefault="00C36D21" w:rsidP="00FD2455">
      <w:pPr>
        <w:spacing w:line="276" w:lineRule="auto"/>
        <w:rPr>
          <w:rFonts w:ascii="Santander Text" w:hAnsi="Santander Text"/>
          <w:lang w:val="en-US"/>
        </w:rPr>
      </w:pPr>
      <w:r w:rsidRPr="00FD2455">
        <w:rPr>
          <w:rFonts w:ascii="Santander Text" w:hAnsi="Santander Text"/>
          <w:lang w:val="en-US"/>
        </w:rPr>
        <w:t>Financed emissions are calculated as follows:</w:t>
      </w:r>
    </w:p>
    <w:p w14:paraId="3C6558E5" w14:textId="46AD94F0" w:rsidR="00C36D21" w:rsidRPr="00FD2455" w:rsidRDefault="00C36D21" w:rsidP="00FD2455">
      <w:pPr>
        <w:spacing w:before="0" w:beforeAutospacing="0" w:after="0" w:afterAutospacing="0" w:line="276" w:lineRule="auto"/>
        <w:ind w:left="-284" w:right="-285"/>
        <w:rPr>
          <w:rFonts w:ascii="Santander Text" w:hAnsi="Santander Text" w:cs="Arial"/>
          <w:i/>
          <w:sz w:val="18"/>
          <w:szCs w:val="18"/>
          <w:lang w:val="en-US"/>
        </w:rPr>
      </w:pPr>
      <m:oMathPara>
        <m:oMath>
          <m:r>
            <m:rPr>
              <m:nor/>
            </m:rPr>
            <w:rPr>
              <w:rFonts w:ascii="Santander Text" w:hAnsi="Santander Text" w:cs="Arial"/>
              <w:sz w:val="18"/>
              <w:szCs w:val="18"/>
              <w:lang w:val="en-US"/>
            </w:rPr>
            <w:lastRenderedPageBreak/>
            <m:t xml:space="preserve">Project financed emissions = Project's reported emissions * </m:t>
          </m:r>
          <m:f>
            <m:fPr>
              <m:ctrlPr>
                <w:rPr>
                  <w:rFonts w:ascii="Cambria Math" w:hAnsi="Cambria Math" w:cs="Arial"/>
                  <w:i/>
                  <w:sz w:val="18"/>
                  <w:szCs w:val="18"/>
                  <w:lang w:val="en-US"/>
                </w:rPr>
              </m:ctrlPr>
            </m:fPr>
            <m:num>
              <m:r>
                <m:rPr>
                  <m:nor/>
                </m:rPr>
                <w:rPr>
                  <w:rFonts w:ascii="Santander Text" w:hAnsi="Santander Text" w:cs="Arial"/>
                  <w:iCs/>
                  <w:sz w:val="18"/>
                  <w:szCs w:val="18"/>
                  <w:lang w:val="en-US"/>
                </w:rPr>
                <m:t>Outstanding amount</m:t>
              </m:r>
            </m:num>
            <m:den>
              <m:r>
                <m:rPr>
                  <m:nor/>
                </m:rPr>
                <w:rPr>
                  <w:rFonts w:ascii="Santander Text" w:hAnsi="Santander Text" w:cs="Arial"/>
                  <w:iCs/>
                  <w:sz w:val="18"/>
                  <w:szCs w:val="18"/>
                  <w:lang w:val="en-US"/>
                </w:rPr>
                <m:t xml:space="preserve">Total </m:t>
              </m:r>
              <m:r>
                <m:rPr>
                  <m:nor/>
                </m:rPr>
                <w:rPr>
                  <w:rFonts w:ascii="Santander Text" w:hAnsi="Santander Text" w:cs="Arial"/>
                  <w:sz w:val="18"/>
                  <w:szCs w:val="18"/>
                  <w:lang w:val="en-US"/>
                </w:rPr>
                <m:t xml:space="preserve">equity + </m:t>
              </m:r>
              <m:r>
                <m:rPr>
                  <m:nor/>
                </m:rPr>
                <w:rPr>
                  <w:rFonts w:ascii="Santander Text" w:hAnsi="Santander Text" w:cs="Arial"/>
                  <w:iCs/>
                  <w:sz w:val="18"/>
                  <w:szCs w:val="18"/>
                  <w:lang w:val="en-US"/>
                </w:rPr>
                <m:t>D</m:t>
              </m:r>
              <m:r>
                <m:rPr>
                  <m:nor/>
                </m:rPr>
                <w:rPr>
                  <w:rFonts w:ascii="Santander Text" w:hAnsi="Santander Text" w:cs="Arial"/>
                  <w:sz w:val="18"/>
                  <w:szCs w:val="18"/>
                  <w:lang w:val="en-US"/>
                </w:rPr>
                <m:t>ebt</m:t>
              </m:r>
            </m:den>
          </m:f>
        </m:oMath>
      </m:oMathPara>
    </w:p>
    <w:p w14:paraId="7D286DFB" w14:textId="77777777" w:rsidR="00C36D21" w:rsidRPr="00FD2455" w:rsidRDefault="00C36D21"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6779578" w14:textId="05722FB7" w:rsidR="00C36D21" w:rsidRPr="00FD2455" w:rsidRDefault="00C36D21"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Project</w:t>
      </w:r>
      <w:r w:rsidR="00D03CFA" w:rsidRPr="00FD2455">
        <w:rPr>
          <w:rFonts w:ascii="Santander Text" w:hAnsi="Santander Text" w:cs="Arial"/>
          <w:szCs w:val="20"/>
          <w:lang w:val="en-US"/>
        </w:rPr>
        <w:t>’s</w:t>
      </w:r>
      <w:r w:rsidRPr="00FD2455">
        <w:rPr>
          <w:rFonts w:ascii="Santander Text" w:hAnsi="Santander Text" w:cs="Arial"/>
          <w:szCs w:val="20"/>
          <w:lang w:val="en-US"/>
        </w:rPr>
        <w:t xml:space="preserve"> reported emissions: project’s actual emissions</w:t>
      </w:r>
    </w:p>
    <w:p w14:paraId="239B6A09" w14:textId="172618E1" w:rsidR="00A41BCB" w:rsidRPr="00FD2455" w:rsidRDefault="00C36D21"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O</w:t>
      </w:r>
      <w:r w:rsidRPr="00FD2455">
        <w:rPr>
          <w:rFonts w:ascii="Santander Text" w:hAnsi="Santander Text" w:cs="Arial"/>
          <w:szCs w:val="20"/>
          <w:lang w:val="en-US"/>
        </w:rPr>
        <w:t>utstanding: include all loans and lines of credit that are on the balance sheet</w:t>
      </w:r>
      <w:r w:rsidR="00854C99" w:rsidRPr="00FD2455">
        <w:rPr>
          <w:rFonts w:ascii="Santander Text" w:hAnsi="Santander Text" w:cs="Arial"/>
          <w:szCs w:val="20"/>
          <w:lang w:val="en-US"/>
        </w:rPr>
        <w:t xml:space="preserve">. </w:t>
      </w:r>
      <w:r w:rsidRPr="00FD2455">
        <w:rPr>
          <w:rFonts w:ascii="Santander Text" w:hAnsi="Santander Text" w:cs="Arial"/>
          <w:szCs w:val="20"/>
          <w:lang w:val="en-US"/>
        </w:rPr>
        <w:t>Any off-balance sheet loans and lines of credit are excluded.</w:t>
      </w:r>
      <w:r w:rsidR="00A41BCB" w:rsidRPr="00FD2455">
        <w:rPr>
          <w:rFonts w:ascii="Santander Text" w:hAnsi="Santander Text" w:cs="Arial"/>
          <w:szCs w:val="20"/>
          <w:lang w:val="en-US"/>
        </w:rPr>
        <w:t xml:space="preserve"> Outstanding is the gross carrying amount reported in the satellite.</w:t>
      </w:r>
    </w:p>
    <w:p w14:paraId="7111798D" w14:textId="6E41DB8D" w:rsidR="00C36D21" w:rsidRPr="00FD2455" w:rsidRDefault="00854C99"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D</w:t>
      </w:r>
      <w:r w:rsidR="00C36D21" w:rsidRPr="00FD2455">
        <w:rPr>
          <w:rFonts w:ascii="Santander Text" w:hAnsi="Santander Text" w:cs="Arial"/>
          <w:szCs w:val="20"/>
          <w:lang w:val="en-US"/>
        </w:rPr>
        <w:t xml:space="preserve">ebt= Short term debt + long term debt </w:t>
      </w:r>
      <w:r w:rsidRPr="00FD2455">
        <w:rPr>
          <w:rFonts w:ascii="Santander Text" w:hAnsi="Santander Text" w:cs="Arial"/>
          <w:szCs w:val="20"/>
          <w:lang w:val="en-US"/>
        </w:rPr>
        <w:t>of the financed project</w:t>
      </w:r>
    </w:p>
    <w:p w14:paraId="1E37F350" w14:textId="6BDA8749" w:rsidR="00854C99" w:rsidRPr="00FD2455" w:rsidRDefault="00854C99"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lang w:val="en-US"/>
        </w:rPr>
        <w:t>E</w:t>
      </w:r>
      <w:r w:rsidR="00C36D21" w:rsidRPr="00FD2455">
        <w:rPr>
          <w:rFonts w:ascii="Santander Text" w:hAnsi="Santander Text" w:cs="Arial"/>
          <w:szCs w:val="20"/>
          <w:lang w:val="en-US"/>
        </w:rPr>
        <w:t xml:space="preserve">quity= own funds </w:t>
      </w:r>
      <w:r w:rsidRPr="00FD2455">
        <w:rPr>
          <w:rFonts w:ascii="Santander Text" w:hAnsi="Santander Text" w:cs="Arial"/>
          <w:szCs w:val="20"/>
          <w:lang w:val="en-US"/>
        </w:rPr>
        <w:t>of the financed project</w:t>
      </w:r>
    </w:p>
    <w:p w14:paraId="06471201" w14:textId="6C56042B" w:rsidR="00854C99" w:rsidRPr="00FD2455" w:rsidRDefault="00854C99"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At the start of the project, the total equity and debt in the denominator is the total financing available for the project (total debt plus equity to realize the project). In subsequent years, it is expected that projects will report annually on their financials, including balance sheet information (i.e., the total equity and debt within the project). The value of total equity and debt in the denominator can then be used to calculate the attribution factor.</w:t>
      </w:r>
    </w:p>
    <w:p w14:paraId="72A74FC1" w14:textId="77777777" w:rsidR="000B0B5F" w:rsidRPr="00FD2455" w:rsidRDefault="000B0B5F"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debt and equity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in the same currency and unit.</w:t>
      </w:r>
    </w:p>
    <w:p w14:paraId="32544F50" w14:textId="51451B63"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Required information</w:t>
      </w:r>
    </w:p>
    <w:p w14:paraId="567C0008" w14:textId="7716304D" w:rsidR="00854C99" w:rsidRPr="00FD2455" w:rsidRDefault="00854C99"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6AEDFAE1" w14:textId="7FD6619D" w:rsidR="00854C99" w:rsidRPr="00FD2455" w:rsidRDefault="00854C99" w:rsidP="00486826">
      <w:pPr>
        <w:pStyle w:val="ListParagraph"/>
        <w:numPr>
          <w:ilvl w:val="0"/>
          <w:numId w:val="52"/>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 xml:space="preserve">Project’s actual emissions </w:t>
      </w:r>
    </w:p>
    <w:p w14:paraId="5E6BB8D9" w14:textId="6C21EDFC" w:rsidR="00854C99" w:rsidRPr="00FD2455" w:rsidRDefault="007B6488" w:rsidP="00486826">
      <w:pPr>
        <w:pStyle w:val="ListParagraph"/>
        <w:numPr>
          <w:ilvl w:val="0"/>
          <w:numId w:val="52"/>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Project’s d</w:t>
      </w:r>
      <w:r w:rsidR="00854C99" w:rsidRPr="00FD2455">
        <w:rPr>
          <w:rFonts w:ascii="Santander Text" w:hAnsi="Santander Text"/>
          <w:i/>
          <w:iCs/>
          <w:lang w:val="en-US"/>
        </w:rPr>
        <w:t>ebt</w:t>
      </w:r>
    </w:p>
    <w:p w14:paraId="5A7BBB22" w14:textId="5286C1B7" w:rsidR="00854C99" w:rsidRPr="00FD2455" w:rsidRDefault="007B6488" w:rsidP="00486826">
      <w:pPr>
        <w:pStyle w:val="ListParagraph"/>
        <w:numPr>
          <w:ilvl w:val="0"/>
          <w:numId w:val="52"/>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Project’s e</w:t>
      </w:r>
      <w:r w:rsidR="00854C99" w:rsidRPr="00FD2455">
        <w:rPr>
          <w:rFonts w:ascii="Santander Text" w:hAnsi="Santander Text"/>
          <w:i/>
          <w:iCs/>
          <w:lang w:val="en-US"/>
        </w:rPr>
        <w:t>quity</w:t>
      </w:r>
    </w:p>
    <w:p w14:paraId="67736C87" w14:textId="40251D9E"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52176749" w14:textId="2555B75E" w:rsidR="00B7701F" w:rsidRPr="00FD2455" w:rsidRDefault="00B7701F" w:rsidP="00FD2455">
      <w:pPr>
        <w:spacing w:line="276" w:lineRule="auto"/>
        <w:rPr>
          <w:rFonts w:ascii="Santander Text"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54C99" w:rsidRPr="00FD2455">
        <w:rPr>
          <w:rFonts w:ascii="Santander Text" w:hAnsi="Santander Text"/>
          <w:lang w:val="en-US"/>
        </w:rPr>
        <w:t>r</w:t>
      </w:r>
      <w:r w:rsidRPr="00FD2455">
        <w:rPr>
          <w:rFonts w:ascii="Santander Text" w:hAnsi="Santander Text"/>
          <w:lang w:val="en-US"/>
        </w:rPr>
        <w:t xml:space="preserve">eported </w:t>
      </w:r>
      <w:r w:rsidR="00594537"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actual data.</w:t>
      </w:r>
    </w:p>
    <w:p w14:paraId="66E2391A"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Emissions’ data quality score</w:t>
      </w:r>
    </w:p>
    <w:p w14:paraId="2467E8B8" w14:textId="77777777" w:rsidR="00854C99" w:rsidRPr="00FD2455" w:rsidRDefault="00854C99"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if reported emissions by the counterparty have been used, the data quality score will be:</w:t>
      </w:r>
    </w:p>
    <w:p w14:paraId="6FF5A99F" w14:textId="77777777" w:rsidR="002D51CA" w:rsidRPr="002D51CA" w:rsidRDefault="00854C99" w:rsidP="00B1546C">
      <w:pPr>
        <w:pStyle w:val="ListParagraph"/>
        <w:numPr>
          <w:ilvl w:val="0"/>
          <w:numId w:val="55"/>
        </w:numPr>
        <w:spacing w:before="0" w:beforeAutospacing="0" w:after="160" w:afterAutospacing="0" w:line="276" w:lineRule="auto"/>
        <w:rPr>
          <w:rFonts w:eastAsiaTheme="minorEastAsia"/>
          <w:lang w:val="en-US"/>
        </w:rPr>
      </w:pPr>
      <w:r w:rsidRPr="002D51CA">
        <w:rPr>
          <w:rFonts w:ascii="Santander Text" w:eastAsiaTheme="minorEastAsia" w:hAnsi="Santander Text" w:cs="Arial"/>
          <w:szCs w:val="20"/>
          <w:lang w:val="en-US"/>
        </w:rPr>
        <w:t>1: if reported emissions are audited</w:t>
      </w:r>
    </w:p>
    <w:p w14:paraId="1CE780B1" w14:textId="63272650" w:rsidR="00847C02" w:rsidRPr="002D51CA" w:rsidRDefault="00854C99" w:rsidP="00B1546C">
      <w:pPr>
        <w:pStyle w:val="ListParagraph"/>
        <w:numPr>
          <w:ilvl w:val="0"/>
          <w:numId w:val="55"/>
        </w:numPr>
        <w:spacing w:before="0" w:beforeAutospacing="0" w:after="160" w:afterAutospacing="0" w:line="276" w:lineRule="auto"/>
        <w:rPr>
          <w:rFonts w:eastAsiaTheme="minorEastAsia"/>
          <w:lang w:val="en-US"/>
        </w:rPr>
      </w:pPr>
      <w:r w:rsidRPr="002D51CA">
        <w:rPr>
          <w:rFonts w:ascii="Santander Text" w:eastAsiaTheme="minorEastAsia" w:hAnsi="Santander Text" w:cs="Arial"/>
          <w:szCs w:val="20"/>
          <w:lang w:val="en-US"/>
        </w:rPr>
        <w:t>2: if reported emissions are not audited</w:t>
      </w:r>
    </w:p>
    <w:p w14:paraId="74D3A860" w14:textId="5FFC0BA4" w:rsidR="00B7701F" w:rsidRPr="00FD2455" w:rsidRDefault="00B7701F" w:rsidP="00FD2455">
      <w:pPr>
        <w:pStyle w:val="Heading5"/>
        <w:spacing w:line="276" w:lineRule="auto"/>
        <w:rPr>
          <w:rFonts w:ascii="Santander Text" w:hAnsi="Santander Text"/>
          <w:b/>
          <w:bCs w:val="0"/>
          <w:lang w:val="en-US"/>
        </w:rPr>
      </w:pPr>
      <w:r w:rsidRPr="00FD2455">
        <w:rPr>
          <w:rFonts w:ascii="Santander Text" w:hAnsi="Santander Text"/>
          <w:b/>
          <w:bCs w:val="0"/>
          <w:lang w:val="en-US"/>
        </w:rPr>
        <w:t>2.4.3.</w:t>
      </w:r>
      <w:r w:rsidR="00A32B40" w:rsidRPr="00FD2455">
        <w:rPr>
          <w:rFonts w:ascii="Santander Text" w:hAnsi="Santander Text"/>
          <w:b/>
          <w:bCs w:val="0"/>
          <w:lang w:val="en-US"/>
        </w:rPr>
        <w:t>3</w:t>
      </w:r>
      <w:r w:rsidRPr="00FD2455">
        <w:rPr>
          <w:rFonts w:ascii="Santander Text" w:hAnsi="Santander Text"/>
          <w:b/>
          <w:bCs w:val="0"/>
          <w:lang w:val="en-US"/>
        </w:rPr>
        <w:t>.2</w:t>
      </w:r>
      <w:r w:rsidR="00897A42" w:rsidRPr="00FD2455">
        <w:rPr>
          <w:rFonts w:ascii="Santander Text" w:hAnsi="Santander Text"/>
          <w:b/>
          <w:bCs w:val="0"/>
          <w:lang w:val="en-US"/>
        </w:rPr>
        <w:t>.</w:t>
      </w:r>
      <w:r w:rsidRPr="00FD2455">
        <w:rPr>
          <w:rFonts w:ascii="Santander Text" w:hAnsi="Santander Text"/>
          <w:b/>
          <w:bCs w:val="0"/>
          <w:lang w:val="en-US"/>
        </w:rPr>
        <w:t xml:space="preserve"> </w:t>
      </w:r>
      <w:r w:rsidR="008B314A" w:rsidRPr="00FD2455">
        <w:rPr>
          <w:rFonts w:ascii="Santander Text" w:hAnsi="Santander Text"/>
          <w:b/>
          <w:bCs w:val="0"/>
          <w:lang w:val="en-US"/>
        </w:rPr>
        <w:t>Emissions based on physical activity</w:t>
      </w:r>
    </w:p>
    <w:p w14:paraId="26632F75" w14:textId="06CC4A81" w:rsidR="00D06F9F" w:rsidRPr="00FD2455" w:rsidRDefault="00D06F9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 the second approach, the project’s reported emissions are unknown. In this case emissions are estimated based on data obtained on the physical activity (</w:t>
      </w:r>
      <w:r w:rsidR="00381842" w:rsidRPr="00FD2455">
        <w:rPr>
          <w:rFonts w:ascii="Santander Text" w:eastAsiaTheme="minorEastAsia" w:hAnsi="Santander Text" w:cs="Arial"/>
          <w:szCs w:val="20"/>
          <w:lang w:val="en-US"/>
        </w:rPr>
        <w:t>e.g.,</w:t>
      </w:r>
      <w:r w:rsidRPr="00FD2455">
        <w:rPr>
          <w:rFonts w:ascii="Santander Text" w:eastAsiaTheme="minorEastAsia" w:hAnsi="Santander Text" w:cs="Arial"/>
          <w:szCs w:val="20"/>
          <w:lang w:val="en-US"/>
        </w:rPr>
        <w:t xml:space="preserve"> energy consumption and/or company production) performed by the borrower and emissions factors specific to that data.</w:t>
      </w:r>
    </w:p>
    <w:p w14:paraId="46205DAA" w14:textId="05E153C2" w:rsidR="00D06F9F" w:rsidRPr="00FD2455" w:rsidRDefault="00D06F9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PCAF average emissions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project finance are the same as the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corporate business loans. </w:t>
      </w: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 data.xls, Corporates – PCAF factors by economic activity</w:t>
      </w:r>
      <w:r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1751CB" w:rsidRPr="00FD2455" w14:paraId="72DC1201" w14:textId="77777777" w:rsidTr="00AA7DD2">
        <w:trPr>
          <w:trHeight w:val="275"/>
          <w:tblHeader/>
          <w:jc w:val="center"/>
        </w:trPr>
        <w:tc>
          <w:tcPr>
            <w:tcW w:w="728" w:type="dxa"/>
            <w:vMerge w:val="restart"/>
            <w:vAlign w:val="center"/>
          </w:tcPr>
          <w:p w14:paraId="62B62B81"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lastRenderedPageBreak/>
              <w:t>Country</w:t>
            </w:r>
          </w:p>
        </w:tc>
        <w:tc>
          <w:tcPr>
            <w:tcW w:w="3540" w:type="dxa"/>
            <w:gridSpan w:val="4"/>
            <w:tcBorders>
              <w:bottom w:val="single" w:sz="12" w:space="0" w:color="FF0000"/>
            </w:tcBorders>
            <w:vAlign w:val="center"/>
          </w:tcPr>
          <w:p w14:paraId="01AFF186"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Primary</w:t>
            </w:r>
            <w:proofErr w:type="spellEnd"/>
            <w:r w:rsidRPr="00FD2455">
              <w:rPr>
                <w:rFonts w:ascii="Santander Text" w:hAnsi="Santander Text" w:cs="Arial"/>
                <w:b/>
                <w:bCs/>
                <w:sz w:val="16"/>
                <w:szCs w:val="16"/>
                <w:lang w:val="es-ES_tradnl"/>
              </w:rPr>
              <w:t xml:space="preserve"> </w:t>
            </w:r>
            <w:proofErr w:type="spellStart"/>
            <w:r w:rsidRPr="00FD2455">
              <w:rPr>
                <w:rFonts w:ascii="Santander Text" w:hAnsi="Santander Text" w:cs="Arial"/>
                <w:b/>
                <w:bCs/>
                <w:sz w:val="16"/>
                <w:szCs w:val="16"/>
                <w:lang w:val="es-ES_tradnl"/>
              </w:rPr>
              <w:t>physical</w:t>
            </w:r>
            <w:proofErr w:type="spellEnd"/>
            <w:r w:rsidRPr="00FD2455">
              <w:rPr>
                <w:rFonts w:ascii="Santander Text" w:hAnsi="Santander Text" w:cs="Arial"/>
                <w:b/>
                <w:bCs/>
                <w:sz w:val="16"/>
                <w:szCs w:val="16"/>
                <w:lang w:val="es-ES_tradnl"/>
              </w:rPr>
              <w:t xml:space="preserve"> </w:t>
            </w:r>
            <w:proofErr w:type="spellStart"/>
            <w:r w:rsidRPr="00FD2455">
              <w:rPr>
                <w:rFonts w:ascii="Santander Text" w:hAnsi="Santander Text" w:cs="Arial"/>
                <w:b/>
                <w:bCs/>
                <w:sz w:val="16"/>
                <w:szCs w:val="16"/>
                <w:lang w:val="es-ES_tradnl"/>
              </w:rPr>
              <w:t>activity</w:t>
            </w:r>
            <w:proofErr w:type="spellEnd"/>
          </w:p>
        </w:tc>
        <w:tc>
          <w:tcPr>
            <w:tcW w:w="915" w:type="dxa"/>
            <w:vMerge w:val="restart"/>
            <w:vAlign w:val="center"/>
          </w:tcPr>
          <w:p w14:paraId="55D1463E"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826" w:type="dxa"/>
            <w:vMerge w:val="restart"/>
            <w:vAlign w:val="center"/>
          </w:tcPr>
          <w:p w14:paraId="5880AAF1"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550" w:type="dxa"/>
            <w:vMerge w:val="restart"/>
            <w:vAlign w:val="center"/>
          </w:tcPr>
          <w:p w14:paraId="5B2AB80A"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10E34555"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595" w:type="dxa"/>
            <w:vMerge w:val="restart"/>
            <w:vAlign w:val="center"/>
          </w:tcPr>
          <w:p w14:paraId="79E77E5B"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595" w:type="dxa"/>
            <w:vMerge w:val="restart"/>
            <w:vAlign w:val="center"/>
          </w:tcPr>
          <w:p w14:paraId="40E756E7"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 </w:t>
            </w:r>
          </w:p>
        </w:tc>
        <w:tc>
          <w:tcPr>
            <w:tcW w:w="595" w:type="dxa"/>
            <w:vMerge w:val="restart"/>
            <w:vAlign w:val="center"/>
          </w:tcPr>
          <w:p w14:paraId="05FDC0DA"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 </w:t>
            </w:r>
          </w:p>
        </w:tc>
      </w:tr>
      <w:tr w:rsidR="001751CB" w:rsidRPr="00FD2455" w14:paraId="21AFC1DE" w14:textId="77777777" w:rsidTr="00AA7DD2">
        <w:trPr>
          <w:trHeight w:val="275"/>
          <w:tblHeader/>
          <w:jc w:val="center"/>
        </w:trPr>
        <w:tc>
          <w:tcPr>
            <w:tcW w:w="728" w:type="dxa"/>
            <w:vMerge/>
            <w:tcBorders>
              <w:bottom w:val="single" w:sz="12" w:space="0" w:color="FF0000"/>
            </w:tcBorders>
            <w:vAlign w:val="center"/>
          </w:tcPr>
          <w:p w14:paraId="7FABB402"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1002" w:type="dxa"/>
            <w:tcBorders>
              <w:bottom w:val="single" w:sz="12" w:space="0" w:color="FF0000"/>
            </w:tcBorders>
            <w:vAlign w:val="center"/>
          </w:tcPr>
          <w:p w14:paraId="7925B678"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1</w:t>
            </w:r>
          </w:p>
        </w:tc>
        <w:tc>
          <w:tcPr>
            <w:tcW w:w="893" w:type="dxa"/>
            <w:tcBorders>
              <w:bottom w:val="single" w:sz="12" w:space="0" w:color="FF0000"/>
            </w:tcBorders>
            <w:vAlign w:val="center"/>
          </w:tcPr>
          <w:p w14:paraId="36D622A3"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2</w:t>
            </w:r>
          </w:p>
        </w:tc>
        <w:tc>
          <w:tcPr>
            <w:tcW w:w="885" w:type="dxa"/>
            <w:tcBorders>
              <w:bottom w:val="single" w:sz="12" w:space="0" w:color="FF0000"/>
            </w:tcBorders>
            <w:vAlign w:val="center"/>
          </w:tcPr>
          <w:p w14:paraId="4FFBA998"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3</w:t>
            </w:r>
          </w:p>
        </w:tc>
        <w:tc>
          <w:tcPr>
            <w:tcW w:w="760" w:type="dxa"/>
            <w:tcBorders>
              <w:bottom w:val="single" w:sz="12" w:space="0" w:color="FF0000"/>
            </w:tcBorders>
            <w:vAlign w:val="center"/>
          </w:tcPr>
          <w:p w14:paraId="04A61905"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4</w:t>
            </w:r>
          </w:p>
        </w:tc>
        <w:tc>
          <w:tcPr>
            <w:tcW w:w="915" w:type="dxa"/>
            <w:vMerge/>
            <w:tcBorders>
              <w:bottom w:val="single" w:sz="12" w:space="0" w:color="FF0000"/>
            </w:tcBorders>
            <w:vAlign w:val="center"/>
          </w:tcPr>
          <w:p w14:paraId="731A7E66"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826" w:type="dxa"/>
            <w:vMerge/>
            <w:tcBorders>
              <w:bottom w:val="single" w:sz="12" w:space="0" w:color="FF0000"/>
            </w:tcBorders>
            <w:vAlign w:val="center"/>
          </w:tcPr>
          <w:p w14:paraId="5A7007FD"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50" w:type="dxa"/>
            <w:vMerge/>
            <w:tcBorders>
              <w:bottom w:val="single" w:sz="12" w:space="0" w:color="FF0000"/>
            </w:tcBorders>
          </w:tcPr>
          <w:p w14:paraId="16EF5558"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76A9E20A"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6E518800"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48DB5745"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r>
      <w:tr w:rsidR="001751CB" w:rsidRPr="00FD2455" w14:paraId="1A537500" w14:textId="77777777" w:rsidTr="00AA7DD2">
        <w:trPr>
          <w:trHeight w:val="340"/>
          <w:jc w:val="center"/>
        </w:trPr>
        <w:tc>
          <w:tcPr>
            <w:tcW w:w="728" w:type="dxa"/>
            <w:tcBorders>
              <w:top w:val="single" w:sz="12" w:space="0" w:color="FF0000"/>
              <w:bottom w:val="single" w:sz="6" w:space="0" w:color="BFBFBF" w:themeColor="background1" w:themeShade="BF"/>
            </w:tcBorders>
            <w:vAlign w:val="center"/>
          </w:tcPr>
          <w:p w14:paraId="6EAD2648"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03A280AF"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0C2F7C0A"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Electricity</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production</w:t>
            </w:r>
            <w:proofErr w:type="spellEnd"/>
          </w:p>
        </w:tc>
        <w:tc>
          <w:tcPr>
            <w:tcW w:w="885" w:type="dxa"/>
            <w:tcBorders>
              <w:top w:val="single" w:sz="12" w:space="0" w:color="FF0000"/>
              <w:bottom w:val="single" w:sz="6" w:space="0" w:color="BFBFBF" w:themeColor="background1" w:themeShade="BF"/>
            </w:tcBorders>
            <w:vAlign w:val="center"/>
          </w:tcPr>
          <w:p w14:paraId="14B64388"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 xml:space="preserve">Diesel </w:t>
            </w:r>
            <w:proofErr w:type="spellStart"/>
            <w:r w:rsidRPr="00FD2455">
              <w:rPr>
                <w:rFonts w:ascii="Santander Text" w:hAnsi="Santander Text" w:cs="Arial"/>
                <w:sz w:val="14"/>
                <w:szCs w:val="14"/>
                <w:lang w:val="es-ES_tradnl"/>
              </w:rPr>
              <w:t>energy</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combustion</w:t>
            </w:r>
            <w:proofErr w:type="spellEnd"/>
          </w:p>
        </w:tc>
        <w:tc>
          <w:tcPr>
            <w:tcW w:w="760" w:type="dxa"/>
            <w:tcBorders>
              <w:top w:val="single" w:sz="12" w:space="0" w:color="FF0000"/>
              <w:bottom w:val="single" w:sz="6" w:space="0" w:color="BFBFBF" w:themeColor="background1" w:themeShade="BF"/>
            </w:tcBorders>
            <w:vAlign w:val="center"/>
          </w:tcPr>
          <w:p w14:paraId="2F497F37"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31A22D69"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35B4D31C"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MWh</w:t>
            </w:r>
            <w:proofErr w:type="spellEnd"/>
          </w:p>
        </w:tc>
        <w:tc>
          <w:tcPr>
            <w:tcW w:w="550" w:type="dxa"/>
            <w:tcBorders>
              <w:top w:val="single" w:sz="12" w:space="0" w:color="FF0000"/>
              <w:bottom w:val="single" w:sz="6" w:space="0" w:color="BFBFBF" w:themeColor="background1" w:themeShade="BF"/>
            </w:tcBorders>
            <w:vAlign w:val="center"/>
          </w:tcPr>
          <w:p w14:paraId="7513BB53"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11065D69"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3C3A3B2B"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20FCB90A"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r>
      <w:tr w:rsidR="001751CB" w:rsidRPr="00FD2455" w14:paraId="1A3585DC"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0EBC359A"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65611C0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97E0706"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sz w:val="14"/>
                <w:szCs w:val="14"/>
                <w:lang w:val="es-ES_tradnl"/>
              </w:rPr>
              <w:t>Electricity</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production</w:t>
            </w:r>
            <w:proofErr w:type="spellEnd"/>
          </w:p>
        </w:tc>
        <w:tc>
          <w:tcPr>
            <w:tcW w:w="885" w:type="dxa"/>
            <w:tcBorders>
              <w:top w:val="single" w:sz="6" w:space="0" w:color="BFBFBF" w:themeColor="background1" w:themeShade="BF"/>
              <w:bottom w:val="single" w:sz="6" w:space="0" w:color="BFBFBF" w:themeColor="background1" w:themeShade="BF"/>
            </w:tcBorders>
            <w:vAlign w:val="center"/>
          </w:tcPr>
          <w:p w14:paraId="52E04506"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4"/>
                <w:szCs w:val="14"/>
                <w:lang w:val="es-ES_tradnl"/>
              </w:rPr>
              <w:t>Hydro</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Geothermal</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Wind</w:t>
            </w:r>
            <w:proofErr w:type="spellEnd"/>
            <w:r w:rsidRPr="00FD2455">
              <w:rPr>
                <w:rFonts w:ascii="Santander Text" w:hAnsi="Santander Text" w:cs="Arial"/>
                <w:sz w:val="14"/>
                <w:szCs w:val="14"/>
                <w:lang w:val="es-ES_tradnl"/>
              </w:rPr>
              <w:t>, solar</w:t>
            </w:r>
          </w:p>
        </w:tc>
        <w:tc>
          <w:tcPr>
            <w:tcW w:w="760" w:type="dxa"/>
            <w:tcBorders>
              <w:top w:val="single" w:sz="6" w:space="0" w:color="BFBFBF" w:themeColor="background1" w:themeShade="BF"/>
              <w:bottom w:val="single" w:sz="6" w:space="0" w:color="BFBFBF" w:themeColor="background1" w:themeShade="BF"/>
            </w:tcBorders>
            <w:vAlign w:val="center"/>
          </w:tcPr>
          <w:p w14:paraId="00C4DAD7"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 xml:space="preserve">Fuel: </w:t>
            </w:r>
            <w:proofErr w:type="spellStart"/>
            <w:r w:rsidRPr="00FD2455">
              <w:rPr>
                <w:rFonts w:ascii="Santander Text" w:hAnsi="Santander Text" w:cs="Arial"/>
                <w:sz w:val="14"/>
                <w:szCs w:val="14"/>
                <w:lang w:val="es-ES_tradnl"/>
              </w:rPr>
              <w:t>renewable</w:t>
            </w:r>
            <w:proofErr w:type="spellEnd"/>
          </w:p>
        </w:tc>
        <w:tc>
          <w:tcPr>
            <w:tcW w:w="915" w:type="dxa"/>
            <w:tcBorders>
              <w:top w:val="single" w:sz="6" w:space="0" w:color="BFBFBF" w:themeColor="background1" w:themeShade="BF"/>
              <w:bottom w:val="single" w:sz="6" w:space="0" w:color="BFBFBF" w:themeColor="background1" w:themeShade="BF"/>
            </w:tcBorders>
            <w:vAlign w:val="center"/>
          </w:tcPr>
          <w:p w14:paraId="1B0C0D8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38708A7A"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4"/>
                <w:szCs w:val="14"/>
                <w:lang w:val="es-ES_tradnl"/>
              </w:rPr>
              <w:t>MWh</w:t>
            </w:r>
            <w:proofErr w:type="spellEnd"/>
          </w:p>
        </w:tc>
        <w:tc>
          <w:tcPr>
            <w:tcW w:w="550" w:type="dxa"/>
            <w:tcBorders>
              <w:top w:val="single" w:sz="6" w:space="0" w:color="BFBFBF" w:themeColor="background1" w:themeShade="BF"/>
              <w:bottom w:val="single" w:sz="6" w:space="0" w:color="BFBFBF" w:themeColor="background1" w:themeShade="BF"/>
            </w:tcBorders>
            <w:vAlign w:val="center"/>
          </w:tcPr>
          <w:p w14:paraId="507D4EC3"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7243684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F054D88"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297C221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r>
      <w:tr w:rsidR="00D06F9F" w:rsidRPr="00FD2455" w14:paraId="79DFF58D" w14:textId="77777777" w:rsidTr="00AA7DD2">
        <w:trPr>
          <w:trHeight w:val="340"/>
          <w:jc w:val="center"/>
        </w:trPr>
        <w:tc>
          <w:tcPr>
            <w:tcW w:w="728" w:type="dxa"/>
            <w:tcBorders>
              <w:top w:val="single" w:sz="6" w:space="0" w:color="BFBFBF" w:themeColor="background1" w:themeShade="BF"/>
            </w:tcBorders>
            <w:vAlign w:val="center"/>
          </w:tcPr>
          <w:p w14:paraId="125CFBC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tcBorders>
            <w:vAlign w:val="center"/>
          </w:tcPr>
          <w:p w14:paraId="1434A7C4"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Manufacturing</w:t>
            </w:r>
            <w:proofErr w:type="spellEnd"/>
          </w:p>
        </w:tc>
        <w:tc>
          <w:tcPr>
            <w:tcW w:w="893" w:type="dxa"/>
            <w:tcBorders>
              <w:top w:val="single" w:sz="6" w:space="0" w:color="BFBFBF" w:themeColor="background1" w:themeShade="BF"/>
            </w:tcBorders>
            <w:vAlign w:val="center"/>
          </w:tcPr>
          <w:p w14:paraId="4314B7D6"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 xml:space="preserve">Manufacture </w:t>
            </w:r>
            <w:proofErr w:type="spellStart"/>
            <w:r w:rsidRPr="00FD2455">
              <w:rPr>
                <w:rFonts w:ascii="Santander Text" w:hAnsi="Santander Text" w:cs="Arial"/>
                <w:sz w:val="14"/>
                <w:szCs w:val="14"/>
                <w:lang w:val="es-ES_tradnl"/>
              </w:rPr>
              <w:t>of</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basic</w:t>
            </w:r>
            <w:proofErr w:type="spellEnd"/>
            <w:r w:rsidRPr="00FD2455">
              <w:rPr>
                <w:rFonts w:ascii="Santander Text" w:hAnsi="Santander Text" w:cs="Arial"/>
                <w:sz w:val="14"/>
                <w:szCs w:val="14"/>
                <w:lang w:val="es-ES_tradnl"/>
              </w:rPr>
              <w:t xml:space="preserve"> </w:t>
            </w:r>
            <w:proofErr w:type="spellStart"/>
            <w:r w:rsidRPr="00FD2455">
              <w:rPr>
                <w:rFonts w:ascii="Santander Text" w:hAnsi="Santander Text" w:cs="Arial"/>
                <w:sz w:val="14"/>
                <w:szCs w:val="14"/>
                <w:lang w:val="es-ES_tradnl"/>
              </w:rPr>
              <w:t>metals</w:t>
            </w:r>
            <w:proofErr w:type="spellEnd"/>
          </w:p>
        </w:tc>
        <w:tc>
          <w:tcPr>
            <w:tcW w:w="885" w:type="dxa"/>
            <w:tcBorders>
              <w:top w:val="single" w:sz="6" w:space="0" w:color="BFBFBF" w:themeColor="background1" w:themeShade="BF"/>
            </w:tcBorders>
            <w:vAlign w:val="center"/>
          </w:tcPr>
          <w:p w14:paraId="0CDD57F9"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proofErr w:type="spellStart"/>
            <w:r w:rsidRPr="00FD2455">
              <w:rPr>
                <w:rFonts w:ascii="Santander Text" w:hAnsi="Santander Text" w:cs="Arial"/>
                <w:sz w:val="14"/>
                <w:szCs w:val="14"/>
                <w:lang w:val="es-ES_tradnl"/>
              </w:rPr>
              <w:t>Iron</w:t>
            </w:r>
            <w:proofErr w:type="spellEnd"/>
            <w:r w:rsidRPr="00FD2455">
              <w:rPr>
                <w:rFonts w:ascii="Santander Text" w:hAnsi="Santander Text" w:cs="Arial"/>
                <w:sz w:val="14"/>
                <w:szCs w:val="14"/>
                <w:lang w:val="es-ES_tradnl"/>
              </w:rPr>
              <w:t xml:space="preserve"> and Steel </w:t>
            </w:r>
            <w:proofErr w:type="spellStart"/>
            <w:r w:rsidRPr="00FD2455">
              <w:rPr>
                <w:rFonts w:ascii="Santander Text" w:hAnsi="Santander Text" w:cs="Arial"/>
                <w:sz w:val="14"/>
                <w:szCs w:val="14"/>
                <w:lang w:val="es-ES_tradnl"/>
              </w:rPr>
              <w:t>production</w:t>
            </w:r>
            <w:proofErr w:type="spellEnd"/>
          </w:p>
        </w:tc>
        <w:tc>
          <w:tcPr>
            <w:tcW w:w="760" w:type="dxa"/>
            <w:tcBorders>
              <w:top w:val="single" w:sz="6" w:space="0" w:color="BFBFBF" w:themeColor="background1" w:themeShade="BF"/>
            </w:tcBorders>
            <w:vAlign w:val="center"/>
          </w:tcPr>
          <w:p w14:paraId="2284AD05"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 xml:space="preserve">Steel making method: basic oxygen </w:t>
            </w:r>
            <w:proofErr w:type="spellStart"/>
            <w:r w:rsidRPr="00FD2455">
              <w:rPr>
                <w:rFonts w:ascii="Santander Text" w:hAnsi="Santander Text" w:cs="Arial"/>
                <w:sz w:val="14"/>
                <w:szCs w:val="14"/>
                <w:lang w:val="en-US"/>
              </w:rPr>
              <w:t>furnance</w:t>
            </w:r>
            <w:proofErr w:type="spellEnd"/>
          </w:p>
        </w:tc>
        <w:tc>
          <w:tcPr>
            <w:tcW w:w="915" w:type="dxa"/>
            <w:tcBorders>
              <w:top w:val="single" w:sz="6" w:space="0" w:color="BFBFBF" w:themeColor="background1" w:themeShade="BF"/>
            </w:tcBorders>
            <w:vAlign w:val="center"/>
          </w:tcPr>
          <w:p w14:paraId="56EE702F"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t of steel</w:t>
            </w:r>
          </w:p>
        </w:tc>
        <w:tc>
          <w:tcPr>
            <w:tcW w:w="826" w:type="dxa"/>
            <w:tcBorders>
              <w:top w:val="single" w:sz="6" w:space="0" w:color="BFBFBF" w:themeColor="background1" w:themeShade="BF"/>
            </w:tcBorders>
            <w:vAlign w:val="center"/>
          </w:tcPr>
          <w:p w14:paraId="14528CF9"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w:t>
            </w:r>
          </w:p>
        </w:tc>
        <w:tc>
          <w:tcPr>
            <w:tcW w:w="550" w:type="dxa"/>
            <w:tcBorders>
              <w:top w:val="single" w:sz="6" w:space="0" w:color="BFBFBF" w:themeColor="background1" w:themeShade="BF"/>
            </w:tcBorders>
            <w:vAlign w:val="center"/>
          </w:tcPr>
          <w:p w14:paraId="3DF6F463"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6"/>
                <w:szCs w:val="16"/>
                <w:lang w:val="en-US"/>
              </w:rPr>
              <w:t>3</w:t>
            </w:r>
          </w:p>
        </w:tc>
        <w:tc>
          <w:tcPr>
            <w:tcW w:w="595" w:type="dxa"/>
            <w:tcBorders>
              <w:top w:val="single" w:sz="6" w:space="0" w:color="BFBFBF" w:themeColor="background1" w:themeShade="BF"/>
            </w:tcBorders>
            <w:vAlign w:val="center"/>
          </w:tcPr>
          <w:p w14:paraId="460A6231"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1765BEAE"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3550DAA0"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p>
        </w:tc>
      </w:tr>
    </w:tbl>
    <w:p w14:paraId="1FDC22BA" w14:textId="77777777" w:rsidR="00D06F9F" w:rsidRPr="00FD2455" w:rsidRDefault="00D06F9F" w:rsidP="00FD2455">
      <w:pPr>
        <w:pStyle w:val="Piedetabla"/>
        <w:spacing w:line="276" w:lineRule="auto"/>
        <w:rPr>
          <w:rFonts w:ascii="Santander Text" w:hAnsi="Santander Text"/>
          <w:color w:val="auto"/>
          <w:lang w:val="en-US"/>
        </w:rPr>
      </w:pPr>
    </w:p>
    <w:p w14:paraId="76EF52F3" w14:textId="59ACA5DD" w:rsidR="00B7701F" w:rsidRPr="00FD2455" w:rsidRDefault="00B7701F" w:rsidP="00FD2455">
      <w:pPr>
        <w:pStyle w:val="Heading6"/>
        <w:spacing w:line="276" w:lineRule="auto"/>
        <w:rPr>
          <w:rFonts w:ascii="Santander Text" w:hAnsi="Santander Text"/>
          <w:b/>
          <w:bCs w:val="0"/>
          <w:lang w:val="en-US"/>
        </w:rPr>
      </w:pPr>
      <w:r w:rsidRPr="00FD2455">
        <w:rPr>
          <w:rFonts w:ascii="Santander Text" w:hAnsi="Santander Text"/>
          <w:lang w:val="en-US"/>
        </w:rPr>
        <w:t xml:space="preserve">I. </w:t>
      </w:r>
      <w:r w:rsidRPr="00FD2455">
        <w:rPr>
          <w:rFonts w:ascii="Santander Text" w:hAnsi="Santander Text"/>
          <w:b/>
          <w:bCs w:val="0"/>
          <w:lang w:val="en-US"/>
        </w:rPr>
        <w:t>Emissions based on energy consumption</w:t>
      </w:r>
    </w:p>
    <w:p w14:paraId="564E19A7" w14:textId="48074A8F"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Approach</w:t>
      </w:r>
    </w:p>
    <w:p w14:paraId="77A3EC58" w14:textId="77777777" w:rsidR="00D03CFA" w:rsidRPr="00FD2455" w:rsidRDefault="00D03CF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This option is only applicable to scope 1 and scope 2 emissions as scope 3 emissions cannot be estimated by this option. Other options can be used to estimate the scope 3 emissions, however.</w:t>
      </w:r>
    </w:p>
    <w:p w14:paraId="66AEE760" w14:textId="55F82838" w:rsidR="00D03CFA" w:rsidRPr="00FD2455" w:rsidRDefault="00D03CF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project’s energy consumption (in addition to other financial data required for attribution).</w:t>
      </w:r>
    </w:p>
    <w:p w14:paraId="5EEF2E02" w14:textId="664660D7" w:rsidR="00D03CFA" w:rsidRPr="00FD2455" w:rsidRDefault="00D03CF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w:t>
      </w:r>
      <w:r w:rsidR="00BC7E8F" w:rsidRPr="00FD2455">
        <w:rPr>
          <w:rFonts w:ascii="Santander Text" w:eastAsiaTheme="minorEastAsia" w:hAnsi="Santander Text" w:cs="Arial"/>
          <w:szCs w:val="20"/>
          <w:lang w:val="en-US"/>
        </w:rPr>
        <w:t>project</w:t>
      </w:r>
      <w:r w:rsidRPr="00FD2455">
        <w:rPr>
          <w:rFonts w:ascii="Santander Text" w:eastAsiaTheme="minorEastAsia" w:hAnsi="Santander Text" w:cs="Arial"/>
          <w:szCs w:val="20"/>
          <w:lang w:val="en-US"/>
        </w:rPr>
        <w:t xml:space="preserve">, the calculation will be the following: </w:t>
      </w:r>
    </w:p>
    <w:p w14:paraId="18C4DE4B" w14:textId="6BE3BADD" w:rsidR="00D03CFA" w:rsidRPr="00FD2455" w:rsidRDefault="00BC7E8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Project</w:t>
      </w:r>
      <w:r w:rsidR="00D03CFA" w:rsidRPr="00FD2455">
        <w:rPr>
          <w:rFonts w:ascii="Santander Text" w:eastAsiaTheme="minorEastAsia" w:hAnsi="Santander Text" w:cs="Arial"/>
          <w:i/>
          <w:iCs/>
          <w:szCs w:val="20"/>
          <w:lang w:val="en-US"/>
        </w:rPr>
        <w:t xml:space="preserve">’s estimated emissions (tCO2e) = Sectoral average emissions by sector and geography and by energy source * </w:t>
      </w:r>
      <w:r w:rsidRPr="00FD2455">
        <w:rPr>
          <w:rFonts w:ascii="Santander Text" w:eastAsiaTheme="minorEastAsia" w:hAnsi="Santander Text" w:cs="Arial"/>
          <w:i/>
          <w:iCs/>
          <w:szCs w:val="20"/>
          <w:lang w:val="en-US"/>
        </w:rPr>
        <w:t>Project</w:t>
      </w:r>
      <w:r w:rsidR="00D03CFA" w:rsidRPr="00FD2455">
        <w:rPr>
          <w:rFonts w:ascii="Santander Text" w:eastAsiaTheme="minorEastAsia" w:hAnsi="Santander Text" w:cs="Arial"/>
          <w:i/>
          <w:iCs/>
          <w:szCs w:val="20"/>
          <w:lang w:val="en-US"/>
        </w:rPr>
        <w:t>’s energy consumption by energy source</w:t>
      </w:r>
    </w:p>
    <w:p w14:paraId="5390955F" w14:textId="3423B9D7" w:rsidR="00D03CFA" w:rsidRPr="00FD2455" w:rsidRDefault="00BC7E8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Financed emissions are calculated</w:t>
      </w:r>
      <w:r w:rsidR="00D03CFA" w:rsidRPr="00FD2455">
        <w:rPr>
          <w:rFonts w:ascii="Santander Text" w:hAnsi="Santander Text" w:cs="Arial"/>
          <w:szCs w:val="20"/>
          <w:lang w:val="en-US"/>
        </w:rPr>
        <w:t xml:space="preserve"> as follows:</w:t>
      </w:r>
    </w:p>
    <w:p w14:paraId="1110B222" w14:textId="62274291" w:rsidR="00BC7E8F" w:rsidRPr="00FD2455" w:rsidRDefault="00BC7E8F" w:rsidP="00FD2455">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14:paraId="01B5071A" w14:textId="77777777" w:rsidR="00D03CFA" w:rsidRPr="00FD2455" w:rsidRDefault="00D03CFA"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894EA01" w14:textId="07045096" w:rsidR="00BC7E8F" w:rsidRPr="00FD2455" w:rsidRDefault="00BC7E8F"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Pr>
          <w:rFonts w:ascii="Santander Text" w:hAnsi="Santander Text" w:cs="Arial"/>
          <w:i/>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
          <w:iCs/>
          <w:szCs w:val="20"/>
          <w:lang w:val="en-US"/>
        </w:rPr>
        <w:t xml:space="preserve"> </w:t>
      </w:r>
      <w:r w:rsidR="00A41BCB" w:rsidRPr="00FD2455">
        <w:rPr>
          <w:rFonts w:ascii="Santander Text" w:hAnsi="Santander Text" w:cs="Arial"/>
          <w:szCs w:val="20"/>
          <w:lang w:val="en-US"/>
        </w:rPr>
        <w:t>Outstanding is the gross carrying amount reported in the satellite.</w:t>
      </w:r>
    </w:p>
    <w:p w14:paraId="73E1E700" w14:textId="77777777" w:rsidR="00BC7E8F" w:rsidRPr="00FD2455" w:rsidRDefault="00BC7E8F"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D</w:t>
      </w:r>
      <w:r w:rsidRPr="00FD2455">
        <w:rPr>
          <w:rFonts w:ascii="Santander Text" w:hAnsi="Santander Text" w:cs="Arial"/>
          <w:i/>
          <w:iCs/>
          <w:szCs w:val="20"/>
          <w:lang w:val="en-US"/>
        </w:rPr>
        <w:t>ebt= Short term debt + long term debt of the financed project</w:t>
      </w:r>
    </w:p>
    <w:p w14:paraId="29C6B886" w14:textId="77777777" w:rsidR="000B0B5F" w:rsidRPr="00FD2455" w:rsidRDefault="00BC7E8F"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E</w:t>
      </w:r>
      <w:r w:rsidRPr="00FD2455">
        <w:rPr>
          <w:rFonts w:ascii="Santander Text" w:hAnsi="Santander Text" w:cs="Arial"/>
          <w:i/>
          <w:iCs/>
          <w:szCs w:val="20"/>
          <w:lang w:val="en-US"/>
        </w:rPr>
        <w:t>quity= own funds of the financed project</w:t>
      </w:r>
    </w:p>
    <w:p w14:paraId="126D5EE3" w14:textId="0A9C5071" w:rsidR="000B0B5F" w:rsidRPr="00FD2455" w:rsidRDefault="000B0B5F" w:rsidP="00FD2455">
      <w:pPr>
        <w:pStyle w:val="ListParagraph"/>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 xml:space="preserve">utstanding, debt and equity </w:t>
      </w:r>
      <w:proofErr w:type="gramStart"/>
      <w:r w:rsidRPr="00FD2455">
        <w:rPr>
          <w:rFonts w:ascii="Santander Text" w:hAnsi="Santander Text" w:cs="Arial"/>
          <w:i/>
          <w:iCs/>
          <w:szCs w:val="20"/>
          <w:lang w:val="en-US"/>
        </w:rPr>
        <w:t>have to</w:t>
      </w:r>
      <w:proofErr w:type="gramEnd"/>
      <w:r w:rsidRPr="00FD2455">
        <w:rPr>
          <w:rFonts w:ascii="Santander Text" w:hAnsi="Santander Text" w:cs="Arial"/>
          <w:i/>
          <w:iCs/>
          <w:szCs w:val="20"/>
          <w:lang w:val="en-US"/>
        </w:rPr>
        <w:t xml:space="preserve"> be in the same currency and unit.</w:t>
      </w:r>
    </w:p>
    <w:p w14:paraId="0D3B12BC" w14:textId="2202CD51"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Required information</w:t>
      </w:r>
    </w:p>
    <w:p w14:paraId="0CE8100D" w14:textId="70E9A2AC" w:rsidR="00BC7E8F" w:rsidRPr="00FD2455" w:rsidRDefault="00BC7E8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3DBC7A06" w14:textId="2BB4B4AA" w:rsidR="00BC7E8F" w:rsidRPr="00FD2455" w:rsidRDefault="00BC7E8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lastRenderedPageBreak/>
        <w:t>Project’s energy consumption (</w:t>
      </w:r>
      <w:r w:rsidR="0041620C" w:rsidRPr="00FD2455">
        <w:rPr>
          <w:rFonts w:ascii="Santander Text" w:hAnsi="Santander Text"/>
          <w:i/>
          <w:iCs/>
          <w:lang w:val="en-US"/>
        </w:rPr>
        <w:t>e.g.,</w:t>
      </w:r>
      <w:r w:rsidRPr="00FD2455">
        <w:rPr>
          <w:rFonts w:ascii="Santander Text" w:hAnsi="Santander Text"/>
          <w:i/>
          <w:iCs/>
          <w:lang w:val="en-US"/>
        </w:rPr>
        <w:t xml:space="preserve"> </w:t>
      </w:r>
      <w:r w:rsidR="00CF24A8" w:rsidRPr="00FD2455">
        <w:rPr>
          <w:rFonts w:ascii="Santander Text" w:hAnsi="Santander Text"/>
          <w:i/>
          <w:iCs/>
          <w:lang w:val="en-US"/>
        </w:rPr>
        <w:t>MWh</w:t>
      </w:r>
      <w:r w:rsidRPr="00FD2455">
        <w:rPr>
          <w:rFonts w:ascii="Santander Text" w:hAnsi="Santander Text"/>
          <w:i/>
          <w:iCs/>
          <w:lang w:val="en-US"/>
        </w:rPr>
        <w:t xml:space="preserve"> of electricity)</w:t>
      </w:r>
    </w:p>
    <w:p w14:paraId="02A2049A" w14:textId="6A359FA4" w:rsidR="00BC7E8F" w:rsidRPr="00FD2455" w:rsidRDefault="00BC7E8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14:paraId="1C9736A1" w14:textId="1410264D" w:rsidR="00BC7E8F" w:rsidRPr="00FD2455" w:rsidRDefault="00BC7E8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14:paraId="7017782F" w14:textId="7FE6CD78" w:rsidR="00BC7E8F" w:rsidRPr="00FD2455" w:rsidRDefault="00BC7E8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14:paraId="4F6A8EAC" w14:textId="6B161122" w:rsidR="00BC7E8F" w:rsidRPr="00FD2455" w:rsidRDefault="00BC7E8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NACE (level 4)</w:t>
      </w:r>
    </w:p>
    <w:p w14:paraId="2E4A5B76"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75A39B4D" w14:textId="29B4A77B" w:rsidR="00B7701F" w:rsidRPr="00FD2455" w:rsidRDefault="00B7701F" w:rsidP="00FD2455">
      <w:pPr>
        <w:spacing w:line="276" w:lineRule="auto"/>
        <w:rPr>
          <w:rFonts w:ascii="Santander Text"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54C99" w:rsidRPr="00FD2455">
        <w:rPr>
          <w:rFonts w:ascii="Santander Text" w:hAnsi="Santander Text"/>
          <w:lang w:val="en-US"/>
        </w:rPr>
        <w:t>r</w:t>
      </w:r>
      <w:r w:rsidRPr="00FD2455">
        <w:rPr>
          <w:rFonts w:ascii="Santander Text" w:hAnsi="Santander Text"/>
          <w:lang w:val="en-US"/>
        </w:rPr>
        <w:t xml:space="preserve">eported </w:t>
      </w:r>
      <w:r w:rsidR="00854C99"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r w:rsidR="00847C02">
        <w:rPr>
          <w:rFonts w:ascii="Santander Text" w:eastAsiaTheme="minorEastAsia" w:hAnsi="Santander Text" w:cs="Arial"/>
          <w:szCs w:val="20"/>
          <w:lang w:val="en-US"/>
        </w:rPr>
        <w:t xml:space="preserve"> </w:t>
      </w:r>
    </w:p>
    <w:p w14:paraId="2089C638"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Emissions’ data quality score</w:t>
      </w:r>
    </w:p>
    <w:p w14:paraId="0CB0A397" w14:textId="77777777" w:rsidR="003D2FCB" w:rsidRDefault="00B7701F"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based on energy consumption will have a data quality score of 2.</w:t>
      </w:r>
      <w:r w:rsidR="00847C02">
        <w:rPr>
          <w:rFonts w:ascii="Santander Text" w:eastAsiaTheme="minorEastAsia" w:hAnsi="Santander Text" w:cs="Arial"/>
          <w:szCs w:val="20"/>
          <w:lang w:val="en-US"/>
        </w:rPr>
        <w:t xml:space="preserve"> </w:t>
      </w:r>
    </w:p>
    <w:p w14:paraId="1568639D" w14:textId="6DD89B18" w:rsidR="00B7701F" w:rsidRPr="00FD2455" w:rsidRDefault="00B7701F" w:rsidP="00FD2455">
      <w:pPr>
        <w:pStyle w:val="Heading6"/>
        <w:spacing w:line="276" w:lineRule="auto"/>
        <w:rPr>
          <w:rFonts w:ascii="Santander Text" w:hAnsi="Santander Text"/>
          <w:b/>
          <w:bCs w:val="0"/>
          <w:lang w:val="en-US"/>
        </w:rPr>
      </w:pPr>
      <w:r w:rsidRPr="00FD2455">
        <w:rPr>
          <w:rFonts w:ascii="Santander Text" w:hAnsi="Santander Text"/>
          <w:b/>
          <w:bCs w:val="0"/>
          <w:lang w:val="en-US"/>
        </w:rPr>
        <w:t>II. Emissions based on production</w:t>
      </w:r>
    </w:p>
    <w:p w14:paraId="29C2D6D7" w14:textId="68E488BD" w:rsidR="000C68FF" w:rsidRPr="00FD2455" w:rsidRDefault="000C68FF" w:rsidP="00FD2455">
      <w:pPr>
        <w:pStyle w:val="Heading7"/>
        <w:spacing w:line="276" w:lineRule="auto"/>
        <w:rPr>
          <w:rFonts w:ascii="Santander Text" w:hAnsi="Santander Text"/>
          <w:b/>
          <w:lang w:val="en-US"/>
        </w:rPr>
      </w:pPr>
      <w:r w:rsidRPr="00FD2455">
        <w:rPr>
          <w:rFonts w:ascii="Santander Text" w:hAnsi="Santander Text"/>
          <w:b/>
          <w:lang w:val="en-US"/>
        </w:rPr>
        <w:t>Approach</w:t>
      </w:r>
    </w:p>
    <w:p w14:paraId="43454D3F" w14:textId="584FFDAA" w:rsidR="000C68FF" w:rsidRPr="00FD2455" w:rsidRDefault="000C68F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the project’s production (in addition to other financial data required for attribution).</w:t>
      </w:r>
    </w:p>
    <w:p w14:paraId="54B148BF" w14:textId="77777777" w:rsidR="000C68FF" w:rsidRPr="00FD2455" w:rsidRDefault="000C68F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30409F94" w14:textId="76634A52" w:rsidR="000C68FF" w:rsidRPr="00FD2455" w:rsidRDefault="000C68F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Project’s estimated emissions (tCO2e) = Sectoral average emissions by sector and geography and by primary physical activity * Project’s production </w:t>
      </w:r>
    </w:p>
    <w:p w14:paraId="3A36C297" w14:textId="329D6FAF" w:rsidR="000C68FF" w:rsidRPr="00FD2455" w:rsidRDefault="000C68F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Once we have the estimated emissions, financed emissions are calculated as follows:</w:t>
      </w:r>
    </w:p>
    <w:p w14:paraId="721F16CE" w14:textId="77777777" w:rsidR="000C68FF" w:rsidRPr="00FD2455" w:rsidRDefault="000C68FF" w:rsidP="00FD2455">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14:paraId="17A4CD46" w14:textId="77777777" w:rsidR="000C68FF" w:rsidRPr="00FD2455" w:rsidRDefault="000C68FF"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863C2EF" w14:textId="5F906EB0" w:rsidR="000C68FF" w:rsidRPr="00FD2455" w:rsidRDefault="00B1615D"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000C68FF" w:rsidRPr="00FD2455">
        <w:rPr>
          <w:rFonts w:ascii="Santander Text" w:hAnsi="Santander Text" w:cs="Arial"/>
          <w:i/>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
          <w:iCs/>
          <w:szCs w:val="20"/>
          <w:lang w:val="en-US"/>
        </w:rPr>
        <w:t xml:space="preserve"> </w:t>
      </w:r>
      <w:r w:rsidR="00A41BCB" w:rsidRPr="00FD2455">
        <w:rPr>
          <w:rFonts w:ascii="Santander Text" w:hAnsi="Santander Text" w:cs="Arial"/>
          <w:szCs w:val="20"/>
          <w:lang w:val="en-US"/>
        </w:rPr>
        <w:t>Outstanding is the gross carrying amount reported in the satellite.</w:t>
      </w:r>
    </w:p>
    <w:p w14:paraId="163A0FC3" w14:textId="77777777" w:rsidR="000C68FF" w:rsidRPr="00FD2455" w:rsidRDefault="000C68FF"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debt= Short term debt + long term debt of the counterparty </w:t>
      </w:r>
    </w:p>
    <w:p w14:paraId="4F6FDF75" w14:textId="77777777" w:rsidR="000B0B5F" w:rsidRPr="00FD2455" w:rsidRDefault="000C68FF"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equity= own funds of the counterparty </w:t>
      </w:r>
    </w:p>
    <w:p w14:paraId="3F3C2A3B" w14:textId="72555A23" w:rsidR="000B0B5F" w:rsidRPr="00FD2455" w:rsidRDefault="000B0B5F" w:rsidP="00FD2455">
      <w:pPr>
        <w:pStyle w:val="ListParagraph"/>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 xml:space="preserve">utstanding, debt and equity </w:t>
      </w:r>
      <w:proofErr w:type="gramStart"/>
      <w:r w:rsidRPr="00FD2455">
        <w:rPr>
          <w:rFonts w:ascii="Santander Text" w:hAnsi="Santander Text" w:cs="Arial"/>
          <w:i/>
          <w:iCs/>
          <w:szCs w:val="20"/>
          <w:lang w:val="en-US"/>
        </w:rPr>
        <w:t>have to</w:t>
      </w:r>
      <w:proofErr w:type="gramEnd"/>
      <w:r w:rsidRPr="00FD2455">
        <w:rPr>
          <w:rFonts w:ascii="Santander Text" w:hAnsi="Santander Text" w:cs="Arial"/>
          <w:i/>
          <w:iCs/>
          <w:szCs w:val="20"/>
          <w:lang w:val="en-US"/>
        </w:rPr>
        <w:t xml:space="preserve"> be in the same currency and unit.</w:t>
      </w:r>
    </w:p>
    <w:p w14:paraId="34A570DB" w14:textId="77777777" w:rsidR="000C68FF" w:rsidRPr="00FD2455" w:rsidRDefault="000C68FF" w:rsidP="00FD2455">
      <w:pPr>
        <w:pStyle w:val="Heading7"/>
        <w:spacing w:line="276" w:lineRule="auto"/>
        <w:rPr>
          <w:rFonts w:ascii="Santander Text" w:hAnsi="Santander Text"/>
          <w:b/>
          <w:lang w:val="en-US"/>
        </w:rPr>
      </w:pPr>
      <w:r w:rsidRPr="00FD2455">
        <w:rPr>
          <w:rFonts w:ascii="Santander Text" w:hAnsi="Santander Text"/>
          <w:b/>
          <w:lang w:val="en-US"/>
        </w:rPr>
        <w:t>Required information</w:t>
      </w:r>
    </w:p>
    <w:p w14:paraId="49E75A59" w14:textId="77777777" w:rsidR="000C68FF" w:rsidRPr="00FD2455" w:rsidRDefault="000C68F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4B81EB89" w14:textId="1884DF61" w:rsidR="000C68FF" w:rsidRPr="00FD2455" w:rsidRDefault="000C68F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5235D37D" w14:textId="4E83B0ED" w:rsidR="000C68FF" w:rsidRPr="00FD2455" w:rsidRDefault="000C68F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production (</w:t>
      </w:r>
      <w:r w:rsidR="00CF24A8" w:rsidRPr="00FD2455">
        <w:rPr>
          <w:rFonts w:ascii="Santander Text" w:hAnsi="Santander Text"/>
          <w:i/>
          <w:iCs/>
          <w:lang w:val="en-US"/>
        </w:rPr>
        <w:t>e.g.,</w:t>
      </w:r>
      <w:r w:rsidRPr="00FD2455">
        <w:rPr>
          <w:rFonts w:ascii="Santander Text" w:hAnsi="Santander Text"/>
          <w:i/>
          <w:iCs/>
          <w:lang w:val="en-US"/>
        </w:rPr>
        <w:t xml:space="preserve"> tons of steel produced, tons of rice)</w:t>
      </w:r>
    </w:p>
    <w:p w14:paraId="75FF51C0" w14:textId="110D4DFB" w:rsidR="000C68FF" w:rsidRPr="00FD2455" w:rsidRDefault="000C68F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lastRenderedPageBreak/>
        <w:t>Project’s equity</w:t>
      </w:r>
    </w:p>
    <w:p w14:paraId="5EF02FCE" w14:textId="52297297" w:rsidR="000C68FF" w:rsidRPr="00FD2455" w:rsidRDefault="000C68F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14:paraId="3F66D1D2" w14:textId="65468025" w:rsidR="000C68FF" w:rsidRPr="00FD2455" w:rsidRDefault="000C68F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14:paraId="668C32EA" w14:textId="0EF5E2EB" w:rsidR="000C68FF" w:rsidRPr="00FD2455" w:rsidRDefault="000C68FF"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 xml:space="preserve">Project’s NACE </w:t>
      </w:r>
      <w:r w:rsidR="00D06F9F" w:rsidRPr="00FD2455">
        <w:rPr>
          <w:rFonts w:ascii="Santander Text" w:hAnsi="Santander Text"/>
          <w:i/>
          <w:iCs/>
          <w:lang w:val="en-US"/>
        </w:rPr>
        <w:t xml:space="preserve">ESG </w:t>
      </w:r>
      <w:r w:rsidRPr="00FD2455">
        <w:rPr>
          <w:rFonts w:ascii="Santander Text" w:hAnsi="Santander Text"/>
          <w:i/>
          <w:iCs/>
          <w:lang w:val="en-US"/>
        </w:rPr>
        <w:t>(level 4)</w:t>
      </w:r>
    </w:p>
    <w:p w14:paraId="2B8A1BBE" w14:textId="77777777" w:rsidR="000C68FF" w:rsidRPr="00FD2455" w:rsidRDefault="000C68FF" w:rsidP="00FD2455">
      <w:pPr>
        <w:spacing w:before="0" w:before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factors expressed per physical activity (</w:t>
      </w:r>
      <w:proofErr w:type="gramStart"/>
      <w:r w:rsidRPr="00FD2455">
        <w:rPr>
          <w:rFonts w:ascii="Santander Text" w:eastAsiaTheme="minorEastAsia" w:hAnsi="Santander Text" w:cs="Arial"/>
          <w:szCs w:val="20"/>
          <w:lang w:val="en-US"/>
        </w:rPr>
        <w:t>e.g.</w:t>
      </w:r>
      <w:proofErr w:type="gramEnd"/>
      <w:r w:rsidRPr="00FD2455">
        <w:rPr>
          <w:rFonts w:ascii="Santander Text" w:eastAsiaTheme="minorEastAsia" w:hAnsi="Santander Text" w:cs="Arial"/>
          <w:szCs w:val="20"/>
          <w:lang w:val="en-US"/>
        </w:rPr>
        <w:t xml:space="preserve"> tCO2e/t of steel) by geography and sector will be provided by HQ.</w:t>
      </w:r>
    </w:p>
    <w:p w14:paraId="423E9F13"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77696C5F" w14:textId="297BF775" w:rsidR="00B7701F" w:rsidRPr="00FD2455" w:rsidRDefault="00B7701F" w:rsidP="00FD2455">
      <w:pPr>
        <w:spacing w:line="276" w:lineRule="auto"/>
        <w:rPr>
          <w:rFonts w:ascii="Santander Text" w:hAnsi="Santander Text"/>
          <w:i/>
          <w:lang w:val="en-US"/>
        </w:rPr>
      </w:pPr>
      <w:r w:rsidRPr="00FD2455">
        <w:rPr>
          <w:rFonts w:ascii="Santander Text" w:hAnsi="Santander Text"/>
          <w:lang w:val="en-US"/>
        </w:rPr>
        <w:t xml:space="preserve">Regarding GHG </w:t>
      </w:r>
      <w:r w:rsidR="00854C99" w:rsidRPr="00FD2455">
        <w:rPr>
          <w:rFonts w:ascii="Santander Text" w:hAnsi="Santander Text"/>
          <w:lang w:val="en-US"/>
        </w:rPr>
        <w:t>r</w:t>
      </w:r>
      <w:r w:rsidRPr="00FD2455">
        <w:rPr>
          <w:rFonts w:ascii="Santander Text" w:hAnsi="Santander Text"/>
          <w:lang w:val="en-US"/>
        </w:rPr>
        <w:t xml:space="preserve">eported </w:t>
      </w:r>
      <w:r w:rsidR="00854C99"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226F7BDD" w14:textId="77777777" w:rsidR="00B7701F" w:rsidRPr="00FD2455" w:rsidRDefault="00B7701F" w:rsidP="00FD2455">
      <w:pPr>
        <w:pStyle w:val="Heading7"/>
        <w:spacing w:line="276" w:lineRule="auto"/>
        <w:rPr>
          <w:rFonts w:ascii="Santander Text" w:hAnsi="Santander Text"/>
          <w:b/>
          <w:bCs/>
          <w:i w:val="0"/>
          <w:lang w:val="en-US"/>
        </w:rPr>
      </w:pPr>
      <w:r w:rsidRPr="00FD2455">
        <w:rPr>
          <w:rFonts w:ascii="Santander Text" w:hAnsi="Santander Text"/>
          <w:b/>
          <w:lang w:val="en-US"/>
        </w:rPr>
        <w:t>Emissions’ data quality score</w:t>
      </w:r>
    </w:p>
    <w:p w14:paraId="2060CD97" w14:textId="77777777" w:rsidR="003D2FCB" w:rsidRDefault="00B7701F" w:rsidP="00FD2455">
      <w:pPr>
        <w:spacing w:line="276" w:lineRule="auto"/>
        <w:rPr>
          <w:rFonts w:ascii="Santander Text" w:eastAsiaTheme="minorEastAsia" w:hAnsi="Santander Text" w:cs="Arial"/>
          <w:szCs w:val="20"/>
          <w:lang w:val="en-US"/>
        </w:rPr>
      </w:pPr>
      <w:r w:rsidRPr="00FD2455">
        <w:rPr>
          <w:rFonts w:ascii="Santander Text" w:hAnsi="Santander Text"/>
          <w:lang w:val="en-US"/>
        </w:rPr>
        <w:t xml:space="preserve">According </w:t>
      </w:r>
      <w:r w:rsidRPr="00FD2455">
        <w:rPr>
          <w:rFonts w:ascii="Santander Text" w:eastAsiaTheme="minorEastAsia" w:hAnsi="Santander Text" w:cs="Arial"/>
          <w:szCs w:val="20"/>
          <w:lang w:val="en-US"/>
        </w:rPr>
        <w:t>to PCAF standards, estimated emissions based on production will have a data quality score of 3.</w:t>
      </w:r>
      <w:r w:rsidR="00847C02">
        <w:rPr>
          <w:rFonts w:ascii="Santander Text" w:eastAsiaTheme="minorEastAsia" w:hAnsi="Santander Text" w:cs="Arial"/>
          <w:szCs w:val="20"/>
          <w:lang w:val="en-US"/>
        </w:rPr>
        <w:t xml:space="preserve"> </w:t>
      </w:r>
    </w:p>
    <w:p w14:paraId="6692AED5" w14:textId="0395738C" w:rsidR="00B7701F" w:rsidRPr="00FD2455" w:rsidRDefault="00B7701F" w:rsidP="00FD2455">
      <w:pPr>
        <w:pStyle w:val="Heading5"/>
        <w:spacing w:line="276" w:lineRule="auto"/>
        <w:rPr>
          <w:rFonts w:ascii="Santander Text" w:hAnsi="Santander Text"/>
          <w:b/>
          <w:bCs w:val="0"/>
          <w:lang w:val="en-US"/>
        </w:rPr>
      </w:pPr>
      <w:r w:rsidRPr="00FD2455">
        <w:rPr>
          <w:rFonts w:ascii="Santander Text" w:hAnsi="Santander Text"/>
          <w:b/>
          <w:bCs w:val="0"/>
          <w:lang w:val="en-US"/>
        </w:rPr>
        <w:t>2.4.3.</w:t>
      </w:r>
      <w:r w:rsidR="00A32B40" w:rsidRPr="00FD2455">
        <w:rPr>
          <w:rFonts w:ascii="Santander Text" w:hAnsi="Santander Text"/>
          <w:b/>
          <w:bCs w:val="0"/>
          <w:lang w:val="en-US"/>
        </w:rPr>
        <w:t>3</w:t>
      </w:r>
      <w:r w:rsidRPr="00FD2455">
        <w:rPr>
          <w:rFonts w:ascii="Santander Text" w:hAnsi="Santander Text"/>
          <w:b/>
          <w:bCs w:val="0"/>
          <w:lang w:val="en-US"/>
        </w:rPr>
        <w:t>.3</w:t>
      </w:r>
      <w:r w:rsidR="00897A42" w:rsidRPr="00FD2455">
        <w:rPr>
          <w:rFonts w:ascii="Santander Text" w:hAnsi="Santander Text"/>
          <w:b/>
          <w:bCs w:val="0"/>
          <w:lang w:val="en-US"/>
        </w:rPr>
        <w:t>.</w:t>
      </w:r>
      <w:r w:rsidRPr="00FD2455">
        <w:rPr>
          <w:rFonts w:ascii="Santander Text" w:hAnsi="Santander Text"/>
          <w:b/>
          <w:bCs w:val="0"/>
          <w:lang w:val="en-US"/>
        </w:rPr>
        <w:t xml:space="preserve"> </w:t>
      </w:r>
      <w:r w:rsidR="008B314A" w:rsidRPr="00FD2455">
        <w:rPr>
          <w:rFonts w:ascii="Santander Text" w:hAnsi="Santander Text"/>
          <w:b/>
          <w:bCs w:val="0"/>
          <w:lang w:val="en-US"/>
        </w:rPr>
        <w:t>Emissions based on economic activity</w:t>
      </w:r>
    </w:p>
    <w:p w14:paraId="157E7BED" w14:textId="42E7C867"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 there is no actual emissions data, sectoral average emissions from PCAF will be applied, measured in tCO2e/M€ of revenue or tCO2e/M€ of asset for each sector and geography.</w:t>
      </w:r>
    </w:p>
    <w:p w14:paraId="2F07C3D1" w14:textId="1DF147E6" w:rsidR="008B314A" w:rsidRPr="00FD2455" w:rsidRDefault="008B314A"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PCAF average emissions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project finance are the same as the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corporate business loans. </w:t>
      </w: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 data.xls, Corporates – PCAF factors by physical activity</w:t>
      </w:r>
      <w:r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1751CB" w:rsidRPr="00FD2455" w14:paraId="6BBFD8D8" w14:textId="77777777" w:rsidTr="00AA7DD2">
        <w:trPr>
          <w:trHeight w:val="340"/>
          <w:tblHeader/>
          <w:jc w:val="center"/>
        </w:trPr>
        <w:tc>
          <w:tcPr>
            <w:tcW w:w="794" w:type="dxa"/>
            <w:tcBorders>
              <w:bottom w:val="single" w:sz="12" w:space="0" w:color="FF0000"/>
            </w:tcBorders>
            <w:vAlign w:val="center"/>
          </w:tcPr>
          <w:p w14:paraId="57EFE2B2"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737" w:type="dxa"/>
            <w:tcBorders>
              <w:bottom w:val="single" w:sz="12" w:space="0" w:color="FF0000"/>
            </w:tcBorders>
            <w:vAlign w:val="center"/>
          </w:tcPr>
          <w:p w14:paraId="28D8A23A"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w:t>
            </w:r>
          </w:p>
        </w:tc>
        <w:tc>
          <w:tcPr>
            <w:tcW w:w="1020" w:type="dxa"/>
            <w:tcBorders>
              <w:bottom w:val="single" w:sz="12" w:space="0" w:color="FF0000"/>
            </w:tcBorders>
            <w:vAlign w:val="center"/>
          </w:tcPr>
          <w:p w14:paraId="19D46390"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NACE </w:t>
            </w:r>
            <w:proofErr w:type="spellStart"/>
            <w:r w:rsidRPr="00FD2455">
              <w:rPr>
                <w:rFonts w:ascii="Santander Text" w:hAnsi="Santander Text" w:cs="Arial"/>
                <w:b/>
                <w:bCs/>
                <w:sz w:val="16"/>
                <w:szCs w:val="16"/>
                <w:lang w:val="es-ES_tradnl"/>
              </w:rPr>
              <w:t>description</w:t>
            </w:r>
            <w:proofErr w:type="spellEnd"/>
          </w:p>
        </w:tc>
        <w:tc>
          <w:tcPr>
            <w:tcW w:w="2300" w:type="dxa"/>
            <w:tcBorders>
              <w:bottom w:val="single" w:sz="12" w:space="0" w:color="FF0000"/>
            </w:tcBorders>
            <w:vAlign w:val="center"/>
          </w:tcPr>
          <w:p w14:paraId="03FC52A6"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1020" w:type="dxa"/>
            <w:tcBorders>
              <w:bottom w:val="single" w:sz="12" w:space="0" w:color="FF0000"/>
            </w:tcBorders>
            <w:vAlign w:val="center"/>
          </w:tcPr>
          <w:p w14:paraId="01FB5ACA"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735" w:type="dxa"/>
            <w:tcBorders>
              <w:bottom w:val="single" w:sz="12" w:space="0" w:color="FF0000"/>
            </w:tcBorders>
          </w:tcPr>
          <w:p w14:paraId="22D69881"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1DA54B49"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680" w:type="dxa"/>
            <w:tcBorders>
              <w:bottom w:val="single" w:sz="12" w:space="0" w:color="FF0000"/>
            </w:tcBorders>
            <w:vAlign w:val="center"/>
          </w:tcPr>
          <w:p w14:paraId="6945DF66"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680" w:type="dxa"/>
            <w:tcBorders>
              <w:bottom w:val="single" w:sz="12" w:space="0" w:color="FF0000"/>
            </w:tcBorders>
            <w:vAlign w:val="center"/>
          </w:tcPr>
          <w:p w14:paraId="38982884"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 </w:t>
            </w:r>
          </w:p>
        </w:tc>
        <w:tc>
          <w:tcPr>
            <w:tcW w:w="680" w:type="dxa"/>
            <w:tcBorders>
              <w:bottom w:val="single" w:sz="12" w:space="0" w:color="FF0000"/>
            </w:tcBorders>
            <w:vAlign w:val="center"/>
          </w:tcPr>
          <w:p w14:paraId="40572F56"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 </w:t>
            </w:r>
          </w:p>
        </w:tc>
      </w:tr>
      <w:tr w:rsidR="001751CB" w:rsidRPr="00FD2455" w14:paraId="332025F8" w14:textId="77777777" w:rsidTr="00616449">
        <w:trPr>
          <w:trHeight w:val="340"/>
          <w:jc w:val="center"/>
        </w:trPr>
        <w:tc>
          <w:tcPr>
            <w:tcW w:w="794" w:type="dxa"/>
            <w:tcBorders>
              <w:top w:val="single" w:sz="12" w:space="0" w:color="FF0000"/>
              <w:bottom w:val="single" w:sz="6" w:space="0" w:color="BFBFBF" w:themeColor="background1" w:themeShade="BF"/>
            </w:tcBorders>
            <w:vAlign w:val="center"/>
          </w:tcPr>
          <w:p w14:paraId="39EED82C"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1AE7D3A6"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4AAF3B9B"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3F8E7AE8"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6"/>
                <w:szCs w:val="16"/>
                <w:lang w:val="es-ES_tradnl"/>
              </w:rPr>
              <w:t>Emissions</w:t>
            </w:r>
            <w:proofErr w:type="spellEnd"/>
            <w:r w:rsidRPr="00FD2455">
              <w:rPr>
                <w:rFonts w:ascii="Santander Text" w:hAnsi="Santander Text" w:cs="Arial"/>
                <w:sz w:val="16"/>
                <w:szCs w:val="16"/>
                <w:lang w:val="es-ES_tradnl"/>
              </w:rPr>
              <w:t xml:space="preserve"> factor per </w:t>
            </w:r>
            <w:proofErr w:type="spellStart"/>
            <w:r w:rsidRPr="00FD2455">
              <w:rPr>
                <w:rFonts w:ascii="Santander Text" w:hAnsi="Santander Text" w:cs="Arial"/>
                <w:sz w:val="16"/>
                <w:szCs w:val="16"/>
                <w:lang w:val="es-ES_tradnl"/>
              </w:rPr>
              <w:t>revenue</w:t>
            </w:r>
            <w:proofErr w:type="spellEnd"/>
          </w:p>
        </w:tc>
        <w:tc>
          <w:tcPr>
            <w:tcW w:w="1020" w:type="dxa"/>
            <w:tcBorders>
              <w:top w:val="single" w:sz="12" w:space="0" w:color="FF0000"/>
              <w:bottom w:val="single" w:sz="6" w:space="0" w:color="BFBFBF" w:themeColor="background1" w:themeShade="BF"/>
            </w:tcBorders>
            <w:vAlign w:val="center"/>
          </w:tcPr>
          <w:p w14:paraId="580DE8B4"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28A513BD"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5FF30509"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9152023"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A7E877B"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r>
      <w:tr w:rsidR="008B314A" w:rsidRPr="00FD2455" w14:paraId="16DA07FD" w14:textId="77777777" w:rsidTr="00616449">
        <w:trPr>
          <w:trHeight w:val="340"/>
          <w:jc w:val="center"/>
        </w:trPr>
        <w:tc>
          <w:tcPr>
            <w:tcW w:w="794" w:type="dxa"/>
            <w:tcBorders>
              <w:top w:val="single" w:sz="6" w:space="0" w:color="BFBFBF" w:themeColor="background1" w:themeShade="BF"/>
              <w:bottom w:val="single" w:sz="4" w:space="0" w:color="BFBFBF" w:themeColor="background1" w:themeShade="BF"/>
            </w:tcBorders>
            <w:vAlign w:val="center"/>
          </w:tcPr>
          <w:p w14:paraId="735D5BFB"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6" w:space="0" w:color="BFBFBF" w:themeColor="background1" w:themeShade="BF"/>
              <w:bottom w:val="single" w:sz="4" w:space="0" w:color="BFBFBF" w:themeColor="background1" w:themeShade="BF"/>
            </w:tcBorders>
            <w:vAlign w:val="center"/>
          </w:tcPr>
          <w:p w14:paraId="5F9E918F"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6" w:space="0" w:color="BFBFBF" w:themeColor="background1" w:themeShade="BF"/>
              <w:bottom w:val="single" w:sz="4" w:space="0" w:color="BFBFBF" w:themeColor="background1" w:themeShade="BF"/>
            </w:tcBorders>
          </w:tcPr>
          <w:p w14:paraId="61431202"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6" w:space="0" w:color="BFBFBF" w:themeColor="background1" w:themeShade="BF"/>
              <w:bottom w:val="single" w:sz="4" w:space="0" w:color="BFBFBF" w:themeColor="background1" w:themeShade="BF"/>
            </w:tcBorders>
            <w:vAlign w:val="center"/>
          </w:tcPr>
          <w:p w14:paraId="6516C89E"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roofErr w:type="spellStart"/>
            <w:r w:rsidRPr="00FD2455">
              <w:rPr>
                <w:rFonts w:ascii="Santander Text" w:hAnsi="Santander Text" w:cs="Arial"/>
                <w:sz w:val="16"/>
                <w:szCs w:val="16"/>
                <w:lang w:val="es-ES_tradnl"/>
              </w:rPr>
              <w:t>Emissions</w:t>
            </w:r>
            <w:proofErr w:type="spellEnd"/>
            <w:r w:rsidRPr="00FD2455">
              <w:rPr>
                <w:rFonts w:ascii="Santander Text" w:hAnsi="Santander Text" w:cs="Arial"/>
                <w:sz w:val="16"/>
                <w:szCs w:val="16"/>
                <w:lang w:val="es-ES_tradnl"/>
              </w:rPr>
              <w:t xml:space="preserve"> factor per </w:t>
            </w:r>
            <w:proofErr w:type="spellStart"/>
            <w:r w:rsidRPr="00FD2455">
              <w:rPr>
                <w:rFonts w:ascii="Santander Text" w:hAnsi="Santander Text" w:cs="Arial"/>
                <w:sz w:val="16"/>
                <w:szCs w:val="16"/>
                <w:lang w:val="es-ES_tradnl"/>
              </w:rPr>
              <w:t>asset</w:t>
            </w:r>
            <w:proofErr w:type="spellEnd"/>
          </w:p>
        </w:tc>
        <w:tc>
          <w:tcPr>
            <w:tcW w:w="1020" w:type="dxa"/>
            <w:tcBorders>
              <w:top w:val="single" w:sz="6" w:space="0" w:color="BFBFBF" w:themeColor="background1" w:themeShade="BF"/>
              <w:bottom w:val="single" w:sz="4" w:space="0" w:color="BFBFBF" w:themeColor="background1" w:themeShade="BF"/>
            </w:tcBorders>
            <w:vAlign w:val="center"/>
          </w:tcPr>
          <w:p w14:paraId="361B32D6"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6" w:space="0" w:color="BFBFBF" w:themeColor="background1" w:themeShade="BF"/>
              <w:bottom w:val="single" w:sz="4" w:space="0" w:color="BFBFBF" w:themeColor="background1" w:themeShade="BF"/>
            </w:tcBorders>
            <w:vAlign w:val="center"/>
          </w:tcPr>
          <w:p w14:paraId="4C7A02A0"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5</w:t>
            </w:r>
          </w:p>
        </w:tc>
        <w:tc>
          <w:tcPr>
            <w:tcW w:w="680" w:type="dxa"/>
            <w:tcBorders>
              <w:top w:val="single" w:sz="6" w:space="0" w:color="BFBFBF" w:themeColor="background1" w:themeShade="BF"/>
              <w:bottom w:val="single" w:sz="4" w:space="0" w:color="BFBFBF" w:themeColor="background1" w:themeShade="BF"/>
            </w:tcBorders>
            <w:vAlign w:val="center"/>
          </w:tcPr>
          <w:p w14:paraId="7FC38784"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0B32D987"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38CFCC36"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r>
    </w:tbl>
    <w:p w14:paraId="137A15C3" w14:textId="5A6D4132" w:rsidR="008B314A" w:rsidRPr="00FD2455" w:rsidRDefault="008B314A" w:rsidP="00FD2455">
      <w:pPr>
        <w:pStyle w:val="Piedetabla"/>
        <w:spacing w:line="276" w:lineRule="auto"/>
        <w:rPr>
          <w:rFonts w:ascii="Santander Text" w:hAnsi="Santander Text"/>
          <w:color w:val="auto"/>
        </w:rPr>
      </w:pPr>
    </w:p>
    <w:p w14:paraId="0D6C23BF" w14:textId="77777777"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14:paraId="08A41EC5" w14:textId="77777777"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Average emissions factors </w:t>
      </w:r>
      <w:proofErr w:type="gramStart"/>
      <w:r w:rsidRPr="00FD2455">
        <w:rPr>
          <w:rFonts w:ascii="Santander Text" w:eastAsiaTheme="minorEastAsia" w:hAnsi="Santander Text" w:cs="Arial"/>
          <w:szCs w:val="20"/>
          <w:lang w:val="en-US"/>
        </w:rPr>
        <w:t>have to</w:t>
      </w:r>
      <w:proofErr w:type="gramEnd"/>
      <w:r w:rsidRPr="00FD2455">
        <w:rPr>
          <w:rFonts w:ascii="Santander Text" w:eastAsiaTheme="minorEastAsia" w:hAnsi="Santander Text" w:cs="Arial"/>
          <w:szCs w:val="20"/>
          <w:lang w:val="en-US"/>
        </w:rPr>
        <w:t xml:space="preserve"> be assigned considering NACE ESG.</w:t>
      </w:r>
    </w:p>
    <w:p w14:paraId="197AE2DD" w14:textId="27AAF167" w:rsidR="00B1546C" w:rsidRPr="00B1546C" w:rsidRDefault="00B1546C" w:rsidP="00B1546C">
      <w:pPr>
        <w:spacing w:before="0" w:beforeAutospacing="0" w:after="160" w:afterAutospacing="0" w:line="276" w:lineRule="auto"/>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color w:val="BF8F00" w:themeColor="accent4" w:themeShade="BF"/>
          <w:szCs w:val="20"/>
          <w:lang w:val="en-US"/>
        </w:rPr>
        <w:t xml:space="preserve">The geographical allocation will be made at a regional level as defined by PCAF. The regions are defined </w:t>
      </w:r>
      <w:r w:rsidR="00276843">
        <w:rPr>
          <w:rFonts w:ascii="Santander Text" w:eastAsiaTheme="minorEastAsia" w:hAnsi="Santander Text" w:cs="Arial"/>
          <w:color w:val="BF8F00" w:themeColor="accent4" w:themeShade="BF"/>
          <w:szCs w:val="20"/>
          <w:lang w:val="en-US"/>
        </w:rPr>
        <w:t xml:space="preserve">by PCAF </w:t>
      </w:r>
      <w:r w:rsidRPr="00B1546C">
        <w:rPr>
          <w:rFonts w:ascii="Santander Text" w:eastAsiaTheme="minorEastAsia" w:hAnsi="Santander Text" w:cs="Arial"/>
          <w:color w:val="BF8F00" w:themeColor="accent4" w:themeShade="BF"/>
          <w:szCs w:val="20"/>
          <w:lang w:val="en-US"/>
        </w:rPr>
        <w:t>as follows:</w:t>
      </w:r>
    </w:p>
    <w:p w14:paraId="1A5DECE3" w14:textId="77777777" w:rsidR="00B1546C" w:rsidRPr="00B1546C" w:rsidRDefault="00B1546C" w:rsidP="00B1546C">
      <w:pPr>
        <w:numPr>
          <w:ilvl w:val="0"/>
          <w:numId w:val="114"/>
        </w:numPr>
        <w:spacing w:before="0" w:beforeAutospacing="0" w:after="160" w:afterAutospacing="0" w:line="276" w:lineRule="auto"/>
        <w:ind w:left="697" w:hanging="357"/>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b/>
          <w:color w:val="BF8F00" w:themeColor="accent4" w:themeShade="BF"/>
          <w:szCs w:val="20"/>
          <w:lang w:val="en-US"/>
        </w:rPr>
        <w:t>Advanced economies:</w:t>
      </w:r>
      <w:r w:rsidRPr="00B1546C">
        <w:rPr>
          <w:rFonts w:ascii="Santander Text" w:eastAsiaTheme="minorEastAsia" w:hAnsi="Santander Text" w:cs="Arial"/>
          <w:color w:val="BF8F00" w:themeColor="accent4" w:themeShade="BF"/>
          <w:szCs w:val="20"/>
          <w:lang w:val="en-US"/>
        </w:rPr>
        <w:t xml:space="preserve"> Countries considered as advanced economies by the OECD and IMF. </w:t>
      </w:r>
      <w:proofErr w:type="gramStart"/>
      <w:r w:rsidRPr="00B1546C">
        <w:rPr>
          <w:rFonts w:ascii="Santander Text" w:eastAsiaTheme="minorEastAsia" w:hAnsi="Santander Text" w:cs="Arial"/>
          <w:color w:val="BF8F00" w:themeColor="accent4" w:themeShade="BF"/>
          <w:szCs w:val="20"/>
          <w:lang w:val="en-US"/>
        </w:rPr>
        <w:t>This countries</w:t>
      </w:r>
      <w:proofErr w:type="gramEnd"/>
      <w:r w:rsidRPr="00B1546C">
        <w:rPr>
          <w:rFonts w:ascii="Santander Text" w:eastAsiaTheme="minorEastAsia" w:hAnsi="Santander Text" w:cs="Arial"/>
          <w:color w:val="BF8F00" w:themeColor="accent4" w:themeShade="BF"/>
          <w:szCs w:val="20"/>
          <w:lang w:val="en-US"/>
        </w:rPr>
        <w:t xml:space="preserve"> include Andorra, Australia, Canada, Hong Kong SAR, Iceland, Israel, Japan, </w:t>
      </w:r>
      <w:r w:rsidRPr="00B1546C">
        <w:rPr>
          <w:rFonts w:ascii="Santander Text" w:eastAsiaTheme="minorEastAsia" w:hAnsi="Santander Text" w:cs="Arial"/>
          <w:color w:val="BF8F00" w:themeColor="accent4" w:themeShade="BF"/>
          <w:szCs w:val="20"/>
          <w:lang w:val="en-US"/>
        </w:rPr>
        <w:lastRenderedPageBreak/>
        <w:t>Korea, Macao SAR, New Zealand, Norway, Puerto Rico, San Marino, Singapore, Switzerland, Taiwan Province of China, United Kingdom and United States.</w:t>
      </w:r>
    </w:p>
    <w:p w14:paraId="20558793" w14:textId="77777777" w:rsidR="00B1546C" w:rsidRPr="00B1546C" w:rsidRDefault="00B1546C" w:rsidP="00B1546C">
      <w:pPr>
        <w:numPr>
          <w:ilvl w:val="0"/>
          <w:numId w:val="114"/>
        </w:numPr>
        <w:spacing w:before="0" w:beforeAutospacing="0" w:after="160" w:afterAutospacing="0" w:line="276" w:lineRule="auto"/>
        <w:ind w:left="697" w:hanging="357"/>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b/>
          <w:color w:val="BF8F00" w:themeColor="accent4" w:themeShade="BF"/>
          <w:szCs w:val="20"/>
          <w:lang w:val="en-US"/>
        </w:rPr>
        <w:t>EU Member States:</w:t>
      </w:r>
      <w:r w:rsidRPr="00B1546C">
        <w:rPr>
          <w:rFonts w:ascii="Santander Text" w:eastAsiaTheme="minorEastAsia" w:hAnsi="Santander Text" w:cs="Arial"/>
          <w:color w:val="BF8F00" w:themeColor="accent4" w:themeShade="BF"/>
          <w:szCs w:val="20"/>
          <w:lang w:val="en-US"/>
        </w:rPr>
        <w:t xml:space="preserve"> Countries of the European Union + UK. </w:t>
      </w:r>
      <w:proofErr w:type="gramStart"/>
      <w:r w:rsidRPr="00B1546C">
        <w:rPr>
          <w:rFonts w:ascii="Santander Text" w:eastAsiaTheme="minorEastAsia" w:hAnsi="Santander Text" w:cs="Arial"/>
          <w:color w:val="BF8F00" w:themeColor="accent4" w:themeShade="BF"/>
          <w:szCs w:val="20"/>
          <w:lang w:val="en-US"/>
        </w:rPr>
        <w:t>This countries</w:t>
      </w:r>
      <w:proofErr w:type="gramEnd"/>
      <w:r w:rsidRPr="00B1546C">
        <w:rPr>
          <w:rFonts w:ascii="Santander Text" w:eastAsiaTheme="minorEastAsia" w:hAnsi="Santander Text" w:cs="Arial"/>
          <w:color w:val="BF8F00" w:themeColor="accent4" w:themeShade="BF"/>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 and Sweden.</w:t>
      </w:r>
    </w:p>
    <w:p w14:paraId="0C3ED458" w14:textId="77777777" w:rsidR="00B1546C" w:rsidRPr="00B1546C" w:rsidRDefault="00B1546C" w:rsidP="00B1546C">
      <w:pPr>
        <w:pStyle w:val="ListParagraph"/>
        <w:numPr>
          <w:ilvl w:val="0"/>
          <w:numId w:val="114"/>
        </w:numPr>
        <w:spacing w:before="0" w:beforeAutospacing="0" w:after="160" w:afterAutospacing="0" w:line="276" w:lineRule="auto"/>
        <w:ind w:left="697" w:hanging="357"/>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b/>
          <w:color w:val="BF8F00" w:themeColor="accent4" w:themeShade="BF"/>
          <w:szCs w:val="20"/>
          <w:lang w:val="en-US"/>
        </w:rPr>
        <w:t>Emerging economies:</w:t>
      </w:r>
      <w:r w:rsidRPr="00B1546C">
        <w:rPr>
          <w:rFonts w:ascii="Santander Text" w:eastAsiaTheme="minorEastAsia" w:hAnsi="Santander Text" w:cs="Arial"/>
          <w:color w:val="BF8F00" w:themeColor="accent4" w:themeShade="BF"/>
          <w:szCs w:val="20"/>
          <w:lang w:val="en-US"/>
        </w:rPr>
        <w:t xml:space="preserve"> Any other country that is not included in the previous definitions.</w:t>
      </w:r>
    </w:p>
    <w:p w14:paraId="64D38B61" w14:textId="2513C0AF" w:rsidR="00B1546C" w:rsidRPr="00B1546C" w:rsidRDefault="00B1546C" w:rsidP="00FD2455">
      <w:pPr>
        <w:spacing w:before="0" w:beforeAutospacing="0" w:after="160" w:line="276" w:lineRule="auto"/>
        <w:rPr>
          <w:rFonts w:ascii="Santander Text" w:eastAsiaTheme="minorEastAsia" w:hAnsi="Santander Text" w:cs="Arial"/>
          <w:color w:val="BF8F00" w:themeColor="accent4" w:themeShade="BF"/>
          <w:szCs w:val="20"/>
          <w:lang w:val="en-US"/>
        </w:rPr>
      </w:pPr>
      <w:r w:rsidRPr="00B1546C">
        <w:rPr>
          <w:rFonts w:ascii="Santander Text" w:eastAsiaTheme="minorEastAsia" w:hAnsi="Santander Text" w:cs="Arial"/>
          <w:color w:val="BF8F00" w:themeColor="accent4" w:themeShade="BF"/>
          <w:szCs w:val="20"/>
          <w:lang w:val="en-US"/>
        </w:rPr>
        <w:t>Emissions will be calculated using the data of the respective region depending on the country where the client is located</w:t>
      </w:r>
      <w:r>
        <w:rPr>
          <w:rFonts w:ascii="Santander Text" w:eastAsiaTheme="minorEastAsia" w:hAnsi="Santander Text" w:cs="Arial"/>
          <w:color w:val="BF8F00" w:themeColor="accent4" w:themeShade="BF"/>
          <w:szCs w:val="20"/>
          <w:lang w:val="en-US"/>
        </w:rPr>
        <w:t>.</w:t>
      </w:r>
    </w:p>
    <w:p w14:paraId="244A2195" w14:textId="06AC0C38" w:rsidR="00B7701F" w:rsidRPr="00FD2455" w:rsidRDefault="00B7701F" w:rsidP="00FD2455">
      <w:pPr>
        <w:pStyle w:val="Heading6"/>
        <w:spacing w:line="276" w:lineRule="auto"/>
        <w:rPr>
          <w:rFonts w:ascii="Santander Text" w:hAnsi="Santander Text"/>
          <w:b/>
          <w:bCs w:val="0"/>
          <w:lang w:val="en-US"/>
        </w:rPr>
      </w:pPr>
      <w:r w:rsidRPr="00FD2455">
        <w:rPr>
          <w:rFonts w:ascii="Santander Text" w:hAnsi="Santander Text"/>
          <w:b/>
          <w:bCs w:val="0"/>
          <w:lang w:val="en-US"/>
        </w:rPr>
        <w:t xml:space="preserve">I. </w:t>
      </w:r>
      <w:r w:rsidR="008B314A" w:rsidRPr="00FD2455">
        <w:rPr>
          <w:rFonts w:ascii="Santander Text" w:hAnsi="Santander Text"/>
          <w:b/>
          <w:bCs w:val="0"/>
          <w:lang w:val="en-US"/>
        </w:rPr>
        <w:t>Average emissions per revenues</w:t>
      </w:r>
    </w:p>
    <w:p w14:paraId="4AF722CD" w14:textId="4A644331"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Approach</w:t>
      </w:r>
    </w:p>
    <w:p w14:paraId="4B79C4B2" w14:textId="254CFF86" w:rsidR="00D1362B" w:rsidRPr="00FD2455" w:rsidRDefault="00D1362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PCAF information, units will need to have available project’s revenues information (in addition to other financial data required for attribution).</w:t>
      </w:r>
    </w:p>
    <w:p w14:paraId="197BBDA7" w14:textId="23811075" w:rsidR="00D1362B" w:rsidRPr="00FD2455" w:rsidRDefault="00D1362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As a priority order, the </w:t>
      </w:r>
      <w:r w:rsidR="00B1615D" w:rsidRPr="00FD2455">
        <w:rPr>
          <w:rFonts w:ascii="Santander Text" w:eastAsiaTheme="minorEastAsia" w:hAnsi="Santander Text" w:cs="Arial"/>
          <w:szCs w:val="20"/>
          <w:lang w:val="en-US"/>
        </w:rPr>
        <w:t>priority</w:t>
      </w:r>
      <w:r w:rsidRPr="00FD2455">
        <w:rPr>
          <w:rFonts w:ascii="Santander Text" w:eastAsiaTheme="minorEastAsia" w:hAnsi="Santander Text" w:cs="Arial"/>
          <w:szCs w:val="20"/>
          <w:lang w:val="en-US"/>
        </w:rPr>
        <w:t xml:space="preserve"> will be assigned the sectoral average emissions measured in tCO2e/€ of revenue (due to the PCAF data quality score will be higher).</w:t>
      </w:r>
    </w:p>
    <w:p w14:paraId="3B27731B" w14:textId="49B9ABD2" w:rsidR="00D1362B" w:rsidRPr="00FD2455" w:rsidRDefault="00D1362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project, the calculation will be the following: </w:t>
      </w:r>
    </w:p>
    <w:p w14:paraId="73779890" w14:textId="612EADA0" w:rsidR="00D1362B" w:rsidRPr="00FD2455" w:rsidRDefault="00D1362B"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Project’s estimated emissions (tCO2e) = Sectoral average emissions by sector and geography per M€ of revenue earned in a sector (tCO2e/M€) * Project’s revenues (M€)</w:t>
      </w:r>
    </w:p>
    <w:p w14:paraId="2F236725" w14:textId="0E17079C" w:rsidR="00B501B7" w:rsidRPr="00FD2455" w:rsidRDefault="000B0B5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P</w:t>
      </w:r>
      <w:r w:rsidR="00B501B7" w:rsidRPr="00FD2455">
        <w:rPr>
          <w:rFonts w:ascii="Santander Text" w:hAnsi="Santander Text" w:cs="Arial"/>
          <w:szCs w:val="20"/>
          <w:lang w:val="en-US"/>
        </w:rPr>
        <w:t xml:space="preserve">roject’s revenues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w:t>
      </w:r>
      <w:r w:rsidR="00C83C08" w:rsidRPr="00FD2455">
        <w:rPr>
          <w:rFonts w:ascii="Santander Text" w:hAnsi="Santander Text" w:cs="Arial"/>
          <w:szCs w:val="20"/>
          <w:lang w:val="en-US"/>
        </w:rPr>
        <w:t xml:space="preserve">be </w:t>
      </w:r>
      <w:r w:rsidRPr="00FD2455">
        <w:rPr>
          <w:rFonts w:ascii="Santander Text" w:hAnsi="Santander Text" w:cs="Arial"/>
          <w:szCs w:val="20"/>
          <w:lang w:val="en-US"/>
        </w:rPr>
        <w:t xml:space="preserve">in millions of </w:t>
      </w:r>
      <w:r w:rsidR="00604D51" w:rsidRPr="00FD2455">
        <w:rPr>
          <w:rFonts w:ascii="Santander Text" w:hAnsi="Santander Text" w:cs="Arial"/>
          <w:szCs w:val="20"/>
          <w:lang w:val="en-US"/>
        </w:rPr>
        <w:t>euros</w:t>
      </w:r>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5F6B59EA" w14:textId="77777777" w:rsidR="00D1362B" w:rsidRPr="00FD2455" w:rsidRDefault="00D1362B"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Once we have the estimated emissions, financed emissions are calculated as follows:</w:t>
      </w:r>
    </w:p>
    <w:p w14:paraId="34653DFA" w14:textId="53E6FAF9" w:rsidR="00D1362B" w:rsidRPr="00FD2455" w:rsidRDefault="00D1362B" w:rsidP="00FD2455">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14:paraId="2B075CBD" w14:textId="77777777" w:rsidR="00D1362B" w:rsidRPr="00FD2455" w:rsidRDefault="00D1362B"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547D8BFC" w14:textId="591BC07C" w:rsidR="00D1362B" w:rsidRPr="00FD2455" w:rsidRDefault="00B1615D"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00D1362B" w:rsidRPr="00FD2455">
        <w:rPr>
          <w:rFonts w:ascii="Santander Text" w:hAnsi="Santander Text" w:cs="Arial"/>
          <w:i/>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
          <w:iCs/>
          <w:szCs w:val="20"/>
          <w:lang w:val="en-US"/>
        </w:rPr>
        <w:t xml:space="preserve"> </w:t>
      </w:r>
      <w:r w:rsidR="00A41BCB" w:rsidRPr="00FD2455">
        <w:rPr>
          <w:rFonts w:ascii="Santander Text" w:hAnsi="Santander Text" w:cs="Arial"/>
          <w:szCs w:val="20"/>
          <w:lang w:val="en-US"/>
        </w:rPr>
        <w:t>Outstanding is the gross carrying amount reported in the satellite.</w:t>
      </w:r>
    </w:p>
    <w:p w14:paraId="6F702DC4" w14:textId="77777777" w:rsidR="00D1362B" w:rsidRPr="00FD2455" w:rsidRDefault="00D1362B"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debt= Short term debt + long term debt of the counterparty </w:t>
      </w:r>
    </w:p>
    <w:p w14:paraId="6B7C93E2" w14:textId="77777777" w:rsidR="000B0B5F" w:rsidRPr="00FD2455" w:rsidRDefault="00D1362B"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equity= own funds of the counterparty </w:t>
      </w:r>
    </w:p>
    <w:p w14:paraId="789B7C2E" w14:textId="77720025" w:rsidR="000B0B5F" w:rsidRPr="00FD2455" w:rsidRDefault="000B0B5F" w:rsidP="00FD2455">
      <w:pPr>
        <w:pStyle w:val="ListParagraph"/>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 xml:space="preserve">utstanding, debt and equity </w:t>
      </w:r>
      <w:proofErr w:type="gramStart"/>
      <w:r w:rsidRPr="00FD2455">
        <w:rPr>
          <w:rFonts w:ascii="Santander Text" w:hAnsi="Santander Text" w:cs="Arial"/>
          <w:i/>
          <w:iCs/>
          <w:szCs w:val="20"/>
          <w:lang w:val="en-US"/>
        </w:rPr>
        <w:t>have to</w:t>
      </w:r>
      <w:proofErr w:type="gramEnd"/>
      <w:r w:rsidRPr="00FD2455">
        <w:rPr>
          <w:rFonts w:ascii="Santander Text" w:hAnsi="Santander Text" w:cs="Arial"/>
          <w:i/>
          <w:iCs/>
          <w:szCs w:val="20"/>
          <w:lang w:val="en-US"/>
        </w:rPr>
        <w:t xml:space="preserve"> be in the same currency and unit.</w:t>
      </w:r>
    </w:p>
    <w:p w14:paraId="2D0A6F98" w14:textId="77777777" w:rsidR="00D1362B" w:rsidRPr="00FD2455" w:rsidRDefault="00D1362B" w:rsidP="00FD2455">
      <w:pPr>
        <w:pStyle w:val="Heading7"/>
        <w:spacing w:line="276" w:lineRule="auto"/>
        <w:rPr>
          <w:rFonts w:ascii="Santander Text" w:hAnsi="Santander Text"/>
          <w:b/>
          <w:bCs/>
          <w:lang w:val="en-US"/>
        </w:rPr>
      </w:pPr>
      <w:r w:rsidRPr="00FD2455">
        <w:rPr>
          <w:rFonts w:ascii="Santander Text" w:hAnsi="Santander Text"/>
          <w:b/>
          <w:bCs/>
          <w:lang w:val="en-US"/>
        </w:rPr>
        <w:t>Required information</w:t>
      </w:r>
    </w:p>
    <w:p w14:paraId="0467D9D6" w14:textId="77777777" w:rsidR="00D1362B" w:rsidRPr="00FD2455" w:rsidRDefault="00D1362B"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F1CA263" w14:textId="71ABA4C7" w:rsidR="00D1362B" w:rsidRPr="00FD2455" w:rsidRDefault="00D1362B"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lastRenderedPageBreak/>
        <w:t>Project’s outstanding</w:t>
      </w:r>
    </w:p>
    <w:p w14:paraId="288E79EC" w14:textId="0FD4E4A0" w:rsidR="00D1362B" w:rsidRPr="00FD2455" w:rsidRDefault="00D1362B"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revenues</w:t>
      </w:r>
    </w:p>
    <w:p w14:paraId="6D5E6531" w14:textId="77777777" w:rsidR="00D1362B" w:rsidRPr="00FD2455" w:rsidRDefault="00D1362B"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14:paraId="595D016F" w14:textId="77777777" w:rsidR="00D1362B" w:rsidRPr="00FD2455" w:rsidRDefault="00D1362B"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14:paraId="600CEA3F" w14:textId="77777777" w:rsidR="00D1362B" w:rsidRPr="00FD2455" w:rsidRDefault="00D1362B"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14:paraId="6A835471" w14:textId="26C1D629" w:rsidR="00D1362B" w:rsidRPr="00FD2455" w:rsidRDefault="00D1362B" w:rsidP="00486826">
      <w:pPr>
        <w:pStyle w:val="ListParagraph"/>
        <w:numPr>
          <w:ilvl w:val="0"/>
          <w:numId w:val="52"/>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 xml:space="preserve">Project’s NACE </w:t>
      </w:r>
      <w:r w:rsidR="000B6849" w:rsidRPr="00FD2455">
        <w:rPr>
          <w:rFonts w:ascii="Santander Text" w:hAnsi="Santander Text"/>
          <w:i/>
          <w:iCs/>
          <w:lang w:val="en-US"/>
        </w:rPr>
        <w:t xml:space="preserve">ESG </w:t>
      </w:r>
      <w:r w:rsidRPr="00FD2455">
        <w:rPr>
          <w:rFonts w:ascii="Santander Text" w:hAnsi="Santander Text"/>
          <w:i/>
          <w:iCs/>
          <w:lang w:val="en-US"/>
        </w:rPr>
        <w:t>(level 4)</w:t>
      </w:r>
    </w:p>
    <w:p w14:paraId="0822B264" w14:textId="77777777" w:rsidR="00D1362B" w:rsidRPr="00FD2455" w:rsidRDefault="00D1362B" w:rsidP="00FD2455">
      <w:pPr>
        <w:spacing w:before="0" w:beforeAutospacing="0" w:line="276" w:lineRule="auto"/>
        <w:ind w:left="68"/>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by sector and geography per M€ of revenue earned in a sector will be provided by HQ.</w:t>
      </w:r>
    </w:p>
    <w:p w14:paraId="1FAB4B83"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 xml:space="preserve">GHG reported emissions: flag actual / calculated </w:t>
      </w:r>
    </w:p>
    <w:p w14:paraId="097CAC59" w14:textId="1FAD3880" w:rsidR="00B7701F" w:rsidRPr="00FD2455" w:rsidRDefault="00B7701F" w:rsidP="00FD2455">
      <w:pPr>
        <w:spacing w:line="276" w:lineRule="auto"/>
        <w:rPr>
          <w:rFonts w:ascii="Santander Text" w:hAnsi="Santander Text"/>
          <w:lang w:val="en-US"/>
        </w:rPr>
      </w:pPr>
      <w:r w:rsidRPr="00FD2455">
        <w:rPr>
          <w:rFonts w:ascii="Santander Text" w:hAnsi="Santander Text"/>
          <w:lang w:val="en-US"/>
        </w:rPr>
        <w:t xml:space="preserve">Regarding GHG </w:t>
      </w:r>
      <w:r w:rsidR="008B314A" w:rsidRPr="00FD2455">
        <w:rPr>
          <w:rFonts w:ascii="Santander Text" w:hAnsi="Santander Text"/>
          <w:lang w:val="en-US"/>
        </w:rPr>
        <w:t>r</w:t>
      </w:r>
      <w:r w:rsidRPr="00FD2455">
        <w:rPr>
          <w:rFonts w:ascii="Santander Text" w:hAnsi="Santander Text"/>
          <w:lang w:val="en-US"/>
        </w:rPr>
        <w:t xml:space="preserve">eported </w:t>
      </w:r>
      <w:r w:rsidR="00CF785C"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20C25FCC" w14:textId="77777777"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Emissions’ data quality score</w:t>
      </w:r>
    </w:p>
    <w:p w14:paraId="77BDD414" w14:textId="77777777" w:rsidR="003D2FCB" w:rsidRDefault="00B7701F"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based on the sector per unit of revenue or from similar projects will have a data quality score of 4.</w:t>
      </w:r>
    </w:p>
    <w:p w14:paraId="04CC9B23" w14:textId="5708F4E9" w:rsidR="00B7701F" w:rsidRPr="00FD2455" w:rsidRDefault="00B7701F" w:rsidP="00FD2455">
      <w:pPr>
        <w:pStyle w:val="Heading6"/>
        <w:spacing w:line="276" w:lineRule="auto"/>
        <w:rPr>
          <w:rFonts w:ascii="Santander Text" w:hAnsi="Santander Text"/>
          <w:b/>
          <w:bCs w:val="0"/>
          <w:lang w:val="en-US"/>
        </w:rPr>
      </w:pPr>
      <w:r w:rsidRPr="00FD2455">
        <w:rPr>
          <w:rFonts w:ascii="Santander Text" w:hAnsi="Santander Text"/>
          <w:b/>
          <w:bCs w:val="0"/>
          <w:lang w:val="en-US"/>
        </w:rPr>
        <w:t xml:space="preserve">II. </w:t>
      </w:r>
      <w:r w:rsidR="008B314A" w:rsidRPr="00FD2455">
        <w:rPr>
          <w:rFonts w:ascii="Santander Text" w:hAnsi="Santander Text"/>
          <w:b/>
          <w:bCs w:val="0"/>
          <w:lang w:val="en-US"/>
        </w:rPr>
        <w:t>Average emissions per assets</w:t>
      </w:r>
    </w:p>
    <w:p w14:paraId="3868326E" w14:textId="5453CCB7" w:rsidR="00B7701F" w:rsidRPr="00FD2455" w:rsidRDefault="00B7701F" w:rsidP="00FD2455">
      <w:pPr>
        <w:pStyle w:val="Heading7"/>
        <w:spacing w:line="276" w:lineRule="auto"/>
        <w:rPr>
          <w:rFonts w:ascii="Santander Text" w:hAnsi="Santander Text"/>
          <w:b/>
          <w:bCs/>
          <w:lang w:val="en-US"/>
        </w:rPr>
      </w:pPr>
      <w:r w:rsidRPr="00FD2455">
        <w:rPr>
          <w:rFonts w:ascii="Santander Text" w:hAnsi="Santander Text"/>
          <w:b/>
          <w:bCs/>
          <w:lang w:val="en-US"/>
        </w:rPr>
        <w:t>Approach</w:t>
      </w:r>
    </w:p>
    <w:p w14:paraId="26BD3CEF" w14:textId="2331AEBF" w:rsidR="00B1615D"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 the project’s</w:t>
      </w:r>
      <w:r w:rsidRPr="00FD2455">
        <w:rPr>
          <w:rFonts w:ascii="Santander Text" w:eastAsiaTheme="minorEastAsia" w:hAnsi="Santander Text" w:cs="Arial"/>
          <w:i/>
          <w:iCs/>
          <w:szCs w:val="20"/>
          <w:lang w:val="en-US"/>
        </w:rPr>
        <w:t xml:space="preserve"> </w:t>
      </w:r>
      <w:r w:rsidRPr="00FD2455">
        <w:rPr>
          <w:rFonts w:ascii="Santander Text" w:eastAsiaTheme="minorEastAsia" w:hAnsi="Santander Text" w:cs="Arial"/>
          <w:szCs w:val="20"/>
          <w:lang w:val="en-US"/>
        </w:rPr>
        <w:t>revenues are not available, sectoral average emissions measured in tCO2e/€ of assets will be applied.</w:t>
      </w:r>
    </w:p>
    <w:p w14:paraId="44D76295" w14:textId="0CADFB04" w:rsidR="00B1615D"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project, the calculation will be the following: </w:t>
      </w:r>
    </w:p>
    <w:p w14:paraId="15EDCC18" w14:textId="4BEC6F1C" w:rsidR="00B1615D" w:rsidRPr="00FD2455" w:rsidRDefault="00B1615D"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Project’s financed emissions (tCO2e) = Sectoral average emissions by sector and geography per M€ of assets in a sector (tCO2e/M€) * Project’s outstanding (M€)</w:t>
      </w:r>
    </w:p>
    <w:p w14:paraId="586EC35A" w14:textId="77777777" w:rsidR="00A41BCB" w:rsidRPr="00FD2455" w:rsidRDefault="00A41BCB" w:rsidP="00FD2455">
      <w:pPr>
        <w:pStyle w:val="ListParagraph"/>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55A4A198" w14:textId="77777777" w:rsidR="00A41BCB" w:rsidRPr="00FD2455" w:rsidRDefault="00A41BCB" w:rsidP="00486826">
      <w:pPr>
        <w:pStyle w:val="ListParagraph"/>
        <w:numPr>
          <w:ilvl w:val="0"/>
          <w:numId w:val="52"/>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Pr>
          <w:rFonts w:ascii="Santander Text" w:hAnsi="Santander Text" w:cs="Arial"/>
          <w:i/>
          <w:iCs/>
          <w:szCs w:val="20"/>
          <w:lang w:val="en-US"/>
        </w:rPr>
        <w:t xml:space="preserve">utstanding: include all loans and lines of credit that are on the balance sheet. Any off-balance sheet loans and lines of credit are excluded. </w:t>
      </w:r>
      <w:r w:rsidRPr="00FD2455">
        <w:rPr>
          <w:rFonts w:ascii="Santander Text" w:hAnsi="Santander Text" w:cs="Arial"/>
          <w:szCs w:val="20"/>
          <w:lang w:val="en-US"/>
        </w:rPr>
        <w:t>Outstanding is the gross carrying amount reported in the satellite.</w:t>
      </w:r>
    </w:p>
    <w:p w14:paraId="66363217" w14:textId="01AC9A35" w:rsidR="00B501B7" w:rsidRPr="00FD2455" w:rsidRDefault="009B5FFC" w:rsidP="00FD2455">
      <w:pPr>
        <w:pStyle w:val="ListParagraph"/>
        <w:spacing w:before="240" w:line="276" w:lineRule="auto"/>
        <w:ind w:left="426"/>
        <w:rPr>
          <w:rFonts w:ascii="Santander Text" w:hAnsi="Santander Text" w:cs="Arial"/>
          <w:i/>
          <w:iCs/>
          <w:szCs w:val="20"/>
          <w:lang w:val="en-US"/>
        </w:rPr>
      </w:pPr>
      <w:r w:rsidRPr="00FD2455">
        <w:rPr>
          <w:rFonts w:ascii="Santander Text" w:hAnsi="Santander Text" w:cs="Arial"/>
          <w:szCs w:val="20"/>
          <w:lang w:val="en-US"/>
        </w:rPr>
        <w:t>P</w:t>
      </w:r>
      <w:r w:rsidR="00B501B7" w:rsidRPr="00FD2455">
        <w:rPr>
          <w:rFonts w:ascii="Santander Text" w:hAnsi="Santander Text" w:cs="Arial"/>
          <w:szCs w:val="20"/>
          <w:lang w:val="en-US"/>
        </w:rPr>
        <w:t xml:space="preserve">roject’s outstanding </w:t>
      </w:r>
      <w:r w:rsidRPr="00FD2455">
        <w:rPr>
          <w:rFonts w:ascii="Santander Text" w:hAnsi="Santander Text" w:cs="Arial"/>
          <w:szCs w:val="20"/>
          <w:lang w:val="en-US"/>
        </w:rPr>
        <w:t xml:space="preserve">has to be in millions of </w:t>
      </w:r>
      <w:proofErr w:type="gramStart"/>
      <w:r w:rsidRPr="00FD2455">
        <w:rPr>
          <w:rFonts w:ascii="Santander Text" w:hAnsi="Santander Text" w:cs="Arial"/>
          <w:szCs w:val="20"/>
          <w:lang w:val="en-US"/>
        </w:rPr>
        <w:t>euro</w:t>
      </w:r>
      <w:proofErr w:type="gramEnd"/>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5EBB5FA7" w14:textId="77777777" w:rsidR="00B1615D" w:rsidRPr="00FD2455" w:rsidRDefault="00B1615D" w:rsidP="00FD2455">
      <w:pPr>
        <w:pStyle w:val="Heading7"/>
        <w:spacing w:line="276" w:lineRule="auto"/>
        <w:rPr>
          <w:rFonts w:ascii="Santander Text" w:hAnsi="Santander Text"/>
          <w:b/>
          <w:lang w:val="en-US"/>
        </w:rPr>
      </w:pPr>
      <w:r w:rsidRPr="00FD2455">
        <w:rPr>
          <w:rFonts w:ascii="Santander Text" w:hAnsi="Santander Text"/>
          <w:b/>
          <w:lang w:val="en-US"/>
        </w:rPr>
        <w:t>Required information</w:t>
      </w:r>
    </w:p>
    <w:p w14:paraId="55516694" w14:textId="77777777" w:rsidR="00B1615D" w:rsidRPr="00FD2455" w:rsidRDefault="00B1615D"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2ED91E99" w14:textId="7D6084DF" w:rsidR="00B1615D" w:rsidRPr="00FD2455" w:rsidRDefault="00B1615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eastAsiaTheme="minorEastAsia" w:hAnsi="Santander Text" w:cs="Arial"/>
          <w:szCs w:val="20"/>
          <w:lang w:val="en-US"/>
        </w:rPr>
        <w:t xml:space="preserve">Project’s </w:t>
      </w:r>
      <w:r w:rsidRPr="00FD2455">
        <w:rPr>
          <w:rFonts w:ascii="Santander Text" w:hAnsi="Santander Text"/>
          <w:lang w:val="en-US"/>
        </w:rPr>
        <w:t>outstanding</w:t>
      </w:r>
    </w:p>
    <w:p w14:paraId="5A779D76" w14:textId="7C478E28" w:rsidR="00B1615D" w:rsidRPr="00FD2455" w:rsidRDefault="00B1615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eastAsiaTheme="minorEastAsia" w:hAnsi="Santander Text" w:cs="Arial"/>
          <w:szCs w:val="20"/>
          <w:lang w:val="en-US"/>
        </w:rPr>
        <w:t xml:space="preserve">Project’s </w:t>
      </w:r>
      <w:r w:rsidRPr="00FD2455">
        <w:rPr>
          <w:rFonts w:ascii="Santander Text" w:hAnsi="Santander Text"/>
          <w:lang w:val="en-US"/>
        </w:rPr>
        <w:t>geography</w:t>
      </w:r>
    </w:p>
    <w:p w14:paraId="39E09574" w14:textId="40F5C67E" w:rsidR="00B1615D" w:rsidRPr="00FD2455" w:rsidRDefault="00B1615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eastAsiaTheme="minorEastAsia" w:hAnsi="Santander Text" w:cs="Arial"/>
          <w:szCs w:val="20"/>
          <w:lang w:val="en-US"/>
        </w:rPr>
        <w:t xml:space="preserve">Project’s </w:t>
      </w:r>
      <w:r w:rsidRPr="00FD2455">
        <w:rPr>
          <w:rFonts w:ascii="Santander Text" w:hAnsi="Santander Text"/>
          <w:lang w:val="en-US"/>
        </w:rPr>
        <w:t>NACE</w:t>
      </w:r>
      <w:r w:rsidR="000B6849" w:rsidRPr="00FD2455">
        <w:rPr>
          <w:rFonts w:ascii="Santander Text" w:hAnsi="Santander Text"/>
          <w:lang w:val="en-US"/>
        </w:rPr>
        <w:t xml:space="preserve"> ESG</w:t>
      </w:r>
      <w:r w:rsidRPr="00FD2455">
        <w:rPr>
          <w:rFonts w:ascii="Santander Text" w:hAnsi="Santander Text"/>
          <w:lang w:val="en-US"/>
        </w:rPr>
        <w:t xml:space="preserve"> (level 4)</w:t>
      </w:r>
    </w:p>
    <w:p w14:paraId="77D257F5" w14:textId="0EDB9444" w:rsidR="00B1615D"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lastRenderedPageBreak/>
        <w:t>Information of sectoral average emissions by sector and geography per M€ of assets in a sector will be provided by HQ.</w:t>
      </w:r>
    </w:p>
    <w:p w14:paraId="54306CE3"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60CE119C" w14:textId="3D0F4B9A" w:rsidR="00B7701F" w:rsidRPr="00FD2455" w:rsidRDefault="00B7701F" w:rsidP="00FD2455">
      <w:pPr>
        <w:spacing w:line="276" w:lineRule="auto"/>
        <w:rPr>
          <w:rFonts w:ascii="Santander Text" w:hAnsi="Santander Text"/>
          <w:lang w:val="en-US"/>
        </w:rPr>
      </w:pPr>
      <w:r w:rsidRPr="00FD2455">
        <w:rPr>
          <w:rFonts w:ascii="Santander Text" w:hAnsi="Santander Text"/>
          <w:lang w:val="en-US"/>
        </w:rPr>
        <w:t xml:space="preserve">Regarding GHG </w:t>
      </w:r>
      <w:r w:rsidR="00B1615D" w:rsidRPr="00FD2455">
        <w:rPr>
          <w:rFonts w:ascii="Santander Text" w:hAnsi="Santander Text"/>
          <w:lang w:val="en-US"/>
        </w:rPr>
        <w:t>r</w:t>
      </w:r>
      <w:r w:rsidRPr="00FD2455">
        <w:rPr>
          <w:rFonts w:ascii="Santander Text" w:hAnsi="Santander Text"/>
          <w:lang w:val="en-US"/>
        </w:rPr>
        <w:t xml:space="preserve">eported </w:t>
      </w:r>
      <w:r w:rsidR="00B1615D"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5C868302" w14:textId="77777777" w:rsidR="00B7701F" w:rsidRPr="00FD2455" w:rsidRDefault="00B7701F" w:rsidP="00FD2455">
      <w:pPr>
        <w:pStyle w:val="Heading7"/>
        <w:spacing w:line="276" w:lineRule="auto"/>
        <w:rPr>
          <w:rFonts w:ascii="Santander Text" w:hAnsi="Santander Text"/>
          <w:b/>
          <w:lang w:val="en-US"/>
        </w:rPr>
      </w:pPr>
      <w:r w:rsidRPr="00FD2455">
        <w:rPr>
          <w:rFonts w:ascii="Santander Text" w:hAnsi="Santander Text"/>
          <w:b/>
          <w:lang w:val="en-US"/>
        </w:rPr>
        <w:t>Emissions’ data quality score</w:t>
      </w:r>
    </w:p>
    <w:p w14:paraId="2F5CCECD" w14:textId="501851EA" w:rsidR="00B7701F" w:rsidRPr="0065796D" w:rsidRDefault="00B7701F" w:rsidP="00FD2455">
      <w:pPr>
        <w:spacing w:line="276" w:lineRule="auto"/>
        <w:rPr>
          <w:rFonts w:ascii="Santander Text" w:eastAsiaTheme="minorEastAsia" w:hAnsi="Santander Text" w:cs="Arial"/>
          <w:szCs w:val="20"/>
          <w:lang w:val="en-US"/>
        </w:rPr>
      </w:pPr>
      <w:r w:rsidRPr="00FD2455">
        <w:rPr>
          <w:rFonts w:ascii="Santander Text" w:hAnsi="Santander Text"/>
          <w:lang w:val="en-US"/>
        </w:rPr>
        <w:t xml:space="preserve">According </w:t>
      </w:r>
      <w:r w:rsidRPr="00FD2455">
        <w:rPr>
          <w:rFonts w:ascii="Santander Text" w:eastAsiaTheme="minorEastAsia" w:hAnsi="Santander Text" w:cs="Arial"/>
          <w:szCs w:val="20"/>
          <w:lang w:val="en-US"/>
        </w:rPr>
        <w:t>to PCAF standards, estimated emissions based on the sector per unit of asset or economic-activity emission factors will have a data quality score of 5.</w:t>
      </w:r>
      <w:r w:rsidR="00847C02">
        <w:rPr>
          <w:rFonts w:ascii="Santander Text" w:eastAsiaTheme="minorEastAsia" w:hAnsi="Santander Text" w:cs="Arial"/>
          <w:szCs w:val="20"/>
          <w:lang w:val="en-US"/>
        </w:rPr>
        <w:t xml:space="preserve"> </w:t>
      </w:r>
    </w:p>
    <w:p w14:paraId="6BD11FAB" w14:textId="06AC180B" w:rsidR="00884131" w:rsidRPr="00FD2455" w:rsidRDefault="00884131" w:rsidP="00FD2455">
      <w:pPr>
        <w:pStyle w:val="Heading4"/>
        <w:spacing w:line="276" w:lineRule="auto"/>
        <w:rPr>
          <w:rFonts w:ascii="Santander Text" w:hAnsi="Santander Text"/>
          <w:lang w:val="en-US"/>
        </w:rPr>
      </w:pPr>
      <w:r w:rsidRPr="00FD2455">
        <w:rPr>
          <w:rFonts w:ascii="Santander Text" w:hAnsi="Santander Text"/>
          <w:lang w:val="en-US"/>
        </w:rPr>
        <w:t>2.4.3.</w:t>
      </w:r>
      <w:r w:rsidR="00A32B40" w:rsidRPr="00FD2455">
        <w:rPr>
          <w:rFonts w:ascii="Santander Text" w:hAnsi="Santander Text"/>
          <w:lang w:val="en-US"/>
        </w:rPr>
        <w:t>4</w:t>
      </w:r>
      <w:r w:rsidRPr="00FD2455">
        <w:rPr>
          <w:rFonts w:ascii="Santander Text" w:hAnsi="Santander Text"/>
          <w:lang w:val="en-US"/>
        </w:rPr>
        <w:t xml:space="preserve">. </w:t>
      </w:r>
      <w:r w:rsidR="006A46E8" w:rsidRPr="00FD2455">
        <w:rPr>
          <w:rFonts w:ascii="Santander Text" w:hAnsi="Santander Text"/>
          <w:lang w:val="en-US"/>
        </w:rPr>
        <w:t xml:space="preserve">Motor vehicle </w:t>
      </w:r>
      <w:r w:rsidRPr="00FD2455">
        <w:rPr>
          <w:rFonts w:ascii="Santander Text" w:hAnsi="Santander Text"/>
          <w:lang w:val="en-US"/>
        </w:rPr>
        <w:t>loans calculation process</w:t>
      </w:r>
    </w:p>
    <w:p w14:paraId="5531AA42" w14:textId="23FFE29D" w:rsidR="004E2590" w:rsidRPr="00FD2455" w:rsidRDefault="004E2590" w:rsidP="00FD2455">
      <w:pPr>
        <w:spacing w:line="276" w:lineRule="auto"/>
        <w:rPr>
          <w:rFonts w:ascii="Santander Text" w:hAnsi="Santander Text" w:cs="Arial"/>
          <w:szCs w:val="20"/>
          <w:lang w:val="en-US"/>
        </w:rPr>
      </w:pPr>
      <w:r w:rsidRPr="00FD2455">
        <w:rPr>
          <w:rFonts w:ascii="Santander Text" w:hAnsi="Santander Text" w:cs="Arial"/>
          <w:szCs w:val="20"/>
          <w:lang w:val="en-US"/>
        </w:rPr>
        <w:t>This asset class refers to on-balance sheet loans and lines of credit for specific purposes (i.e., with known use of proceeds as defined by the GHG Protocol) to finance one or several motor vehicles.</w:t>
      </w:r>
    </w:p>
    <w:p w14:paraId="79312831" w14:textId="092A5BF1" w:rsidR="004E2590" w:rsidRPr="00FD2455" w:rsidRDefault="004E2590" w:rsidP="00FD2455">
      <w:pPr>
        <w:spacing w:line="276" w:lineRule="auto"/>
        <w:rPr>
          <w:rFonts w:ascii="Santander Text" w:hAnsi="Santander Text" w:cs="Arial"/>
          <w:szCs w:val="20"/>
          <w:lang w:val="en-US"/>
        </w:rPr>
      </w:pPr>
      <w:r w:rsidRPr="00FD2455">
        <w:rPr>
          <w:rFonts w:ascii="Santander Text" w:hAnsi="Santander Text" w:cs="Arial"/>
          <w:szCs w:val="20"/>
          <w:lang w:val="en-US"/>
        </w:rPr>
        <w:t>The following list exemplifies the vehicle types that may fall under the asset class of motor, vehicle loans (this is not an exhaustive list as other vehicle types can also be included):</w:t>
      </w:r>
    </w:p>
    <w:p w14:paraId="6DDFC759" w14:textId="026E8890"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Passenger car</w:t>
      </w:r>
    </w:p>
    <w:p w14:paraId="3CEFA2BC" w14:textId="3FFD3340"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Motorcycle</w:t>
      </w:r>
    </w:p>
    <w:p w14:paraId="5042D472" w14:textId="634D6532"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Light commercial truck (e.g., vans)</w:t>
      </w:r>
    </w:p>
    <w:p w14:paraId="2EDD0490" w14:textId="1885A36B"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Medium/heavy commercial truck</w:t>
      </w:r>
    </w:p>
    <w:p w14:paraId="7004D869" w14:textId="6DFF6873"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Recreational vehicles</w:t>
      </w:r>
    </w:p>
    <w:p w14:paraId="04EF14A8" w14:textId="17F4C87C"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Bus</w:t>
      </w:r>
    </w:p>
    <w:p w14:paraId="62F822B5" w14:textId="0FDAFD21"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Snowmobiles/all-terrain vehicles</w:t>
      </w:r>
    </w:p>
    <w:p w14:paraId="64586400" w14:textId="682D6896" w:rsidR="004E2590" w:rsidRPr="00FD2455" w:rsidRDefault="004E2590"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Boats, including outboard motors</w:t>
      </w:r>
    </w:p>
    <w:p w14:paraId="30E156ED" w14:textId="6639C439" w:rsidR="00511F26" w:rsidRPr="00FD2455" w:rsidRDefault="00511F26" w:rsidP="00FD2455">
      <w:pPr>
        <w:spacing w:line="276" w:lineRule="auto"/>
        <w:rPr>
          <w:rFonts w:ascii="Santander Text" w:hAnsi="Santander Text" w:cs="Arial"/>
          <w:szCs w:val="20"/>
          <w:lang w:val="en-US"/>
        </w:rPr>
      </w:pPr>
      <w:r w:rsidRPr="00FD2455">
        <w:rPr>
          <w:rFonts w:ascii="Santander Text" w:hAnsi="Santander Text" w:cs="Arial"/>
          <w:szCs w:val="20"/>
          <w:lang w:val="en-US"/>
        </w:rPr>
        <w:t>For auto loans it is necessary to calculate and report the annual scope 1 and scope 2 emissions of the vehicles being financed:</w:t>
      </w:r>
    </w:p>
    <w:p w14:paraId="4FD096EA" w14:textId="753DABB7" w:rsidR="00511F26" w:rsidRPr="00FD2455" w:rsidRDefault="00511F26"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 xml:space="preserve">Scope 1: </w:t>
      </w:r>
      <w:r w:rsidR="004D771D" w:rsidRPr="00FD2455">
        <w:rPr>
          <w:rFonts w:ascii="Santander Text" w:hAnsi="Santander Text" w:cs="Arial"/>
          <w:szCs w:val="20"/>
          <w:lang w:val="en-US"/>
        </w:rPr>
        <w:t>d</w:t>
      </w:r>
      <w:r w:rsidRPr="00FD2455">
        <w:rPr>
          <w:rFonts w:ascii="Santander Text" w:hAnsi="Santander Text" w:cs="Arial"/>
          <w:szCs w:val="20"/>
          <w:lang w:val="en-US"/>
        </w:rPr>
        <w:t>irect emissions from fuel combustion in vehicles</w:t>
      </w:r>
      <w:r w:rsidR="00667432" w:rsidRPr="00FD2455">
        <w:rPr>
          <w:rFonts w:ascii="Santander Text" w:hAnsi="Santander Text" w:cs="Arial"/>
          <w:szCs w:val="20"/>
          <w:lang w:val="en-US"/>
        </w:rPr>
        <w:t xml:space="preserve"> (All cars will have scope 1 emissions, except electric cars, which emissions scope 1 are 0)</w:t>
      </w:r>
    </w:p>
    <w:p w14:paraId="580A816D" w14:textId="07483A5A" w:rsidR="00511F26" w:rsidRPr="00FD2455" w:rsidRDefault="00511F26" w:rsidP="00486826">
      <w:pPr>
        <w:pStyle w:val="ListParagraph"/>
        <w:numPr>
          <w:ilvl w:val="0"/>
          <w:numId w:val="84"/>
        </w:numPr>
        <w:spacing w:line="276" w:lineRule="auto"/>
        <w:rPr>
          <w:rFonts w:ascii="Santander Text" w:hAnsi="Santander Text" w:cs="Arial"/>
          <w:szCs w:val="20"/>
          <w:lang w:val="en-US"/>
        </w:rPr>
      </w:pPr>
      <w:r w:rsidRPr="00FD2455">
        <w:rPr>
          <w:rFonts w:ascii="Santander Text" w:hAnsi="Santander Text" w:cs="Arial"/>
          <w:szCs w:val="20"/>
          <w:lang w:val="en-US"/>
        </w:rPr>
        <w:t xml:space="preserve">Scope 2: </w:t>
      </w:r>
      <w:r w:rsidR="004D771D" w:rsidRPr="00FD2455">
        <w:rPr>
          <w:rFonts w:ascii="Santander Text" w:hAnsi="Santander Text" w:cs="Arial"/>
          <w:szCs w:val="20"/>
          <w:lang w:val="en-US"/>
        </w:rPr>
        <w:t>i</w:t>
      </w:r>
      <w:r w:rsidRPr="00FD2455">
        <w:rPr>
          <w:rFonts w:ascii="Santander Text" w:hAnsi="Santander Text" w:cs="Arial"/>
          <w:szCs w:val="20"/>
          <w:lang w:val="en-US"/>
        </w:rPr>
        <w:t>ndirect emissions from electricity generation consumed in EVs (</w:t>
      </w:r>
      <w:r w:rsidR="00667432" w:rsidRPr="00FD2455">
        <w:rPr>
          <w:rFonts w:ascii="Santander Text" w:hAnsi="Santander Text" w:cs="Arial"/>
          <w:szCs w:val="20"/>
          <w:lang w:val="en-US"/>
        </w:rPr>
        <w:t>only electric cars and plug-in hybrid cars will have scope 2 emissions</w:t>
      </w:r>
      <w:r w:rsidRPr="00FD2455">
        <w:rPr>
          <w:rFonts w:ascii="Santander Text" w:hAnsi="Santander Text" w:cs="Arial"/>
          <w:szCs w:val="20"/>
          <w:lang w:val="en-US"/>
        </w:rPr>
        <w:t>)</w:t>
      </w:r>
    </w:p>
    <w:p w14:paraId="03972148" w14:textId="5AC87CE1" w:rsidR="00667432" w:rsidRPr="00FD2455" w:rsidRDefault="00667432" w:rsidP="00FD2455">
      <w:pPr>
        <w:spacing w:line="276" w:lineRule="auto"/>
        <w:rPr>
          <w:rFonts w:ascii="Santander Text" w:hAnsi="Santander Text" w:cs="Arial"/>
          <w:szCs w:val="20"/>
          <w:highlight w:val="yellow"/>
          <w:lang w:val="en-US"/>
        </w:rPr>
      </w:pPr>
      <w:r w:rsidRPr="00FD2455">
        <w:rPr>
          <w:rFonts w:ascii="Santander Text" w:hAnsi="Santander Text"/>
          <w:lang w:val="en-US"/>
        </w:rPr>
        <w:t>Electric cars will only have scope 2 emissions (scope 1 are 0); ICEs, mild hybrid and gas cars will only have scope 1 emissions (scope 2 are 0 since they are not charged by electricity</w:t>
      </w:r>
      <w:proofErr w:type="gramStart"/>
      <w:r w:rsidRPr="00FD2455">
        <w:rPr>
          <w:rFonts w:ascii="Santander Text" w:hAnsi="Santander Text"/>
          <w:lang w:val="en-US"/>
        </w:rPr>
        <w:t>)</w:t>
      </w:r>
      <w:proofErr w:type="gramEnd"/>
      <w:r w:rsidRPr="00FD2455">
        <w:rPr>
          <w:rFonts w:ascii="Santander Text" w:hAnsi="Santander Text"/>
          <w:lang w:val="en-US"/>
        </w:rPr>
        <w:t xml:space="preserve"> and plug-in hybrid vehicles will have scope 1 and scope 2 emissions.</w:t>
      </w:r>
    </w:p>
    <w:p w14:paraId="4D56EE35" w14:textId="6440EF32" w:rsidR="00511F26" w:rsidRPr="000F7941" w:rsidRDefault="00511F26" w:rsidP="00FD2455">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 xml:space="preserve">Scope 3 emissions related to the production of vehicles, delivery of vehicles to buyers, or decommissioning of </w:t>
      </w:r>
      <w:r w:rsidRPr="000F7941">
        <w:rPr>
          <w:rFonts w:ascii="Santander Text" w:hAnsi="Santander Text" w:cs="Arial"/>
          <w:szCs w:val="20"/>
          <w:lang w:val="en-US"/>
        </w:rPr>
        <w:t xml:space="preserve">vehicles after use do not need to be covered; these emissions are difficult to </w:t>
      </w:r>
      <w:proofErr w:type="gramStart"/>
      <w:r w:rsidRPr="000F7941">
        <w:rPr>
          <w:rFonts w:ascii="Santander Text" w:hAnsi="Santander Text" w:cs="Arial"/>
          <w:szCs w:val="20"/>
          <w:lang w:val="en-US"/>
        </w:rPr>
        <w:t>obtain</w:t>
      </w:r>
      <w:proofErr w:type="gramEnd"/>
      <w:r w:rsidRPr="000F7941">
        <w:rPr>
          <w:rFonts w:ascii="Santander Text" w:hAnsi="Santander Text" w:cs="Arial"/>
          <w:szCs w:val="20"/>
          <w:lang w:val="en-US"/>
        </w:rPr>
        <w:t xml:space="preserve"> and they can be considered rather marginal. </w:t>
      </w:r>
    </w:p>
    <w:p w14:paraId="6CF43710" w14:textId="1FC2778B" w:rsidR="009375CD" w:rsidRPr="000F7941" w:rsidRDefault="00240A9C" w:rsidP="009375CD">
      <w:pPr>
        <w:spacing w:line="276" w:lineRule="auto"/>
        <w:rPr>
          <w:rFonts w:ascii="Santander Text" w:hAnsi="Santander Text" w:cs="Arial"/>
          <w:szCs w:val="20"/>
          <w:lang w:val="en-US"/>
        </w:rPr>
      </w:pPr>
      <w:proofErr w:type="gramStart"/>
      <w:r w:rsidRPr="000F7941">
        <w:rPr>
          <w:rFonts w:ascii="Santander Text" w:hAnsi="Santander Text" w:cs="Arial"/>
          <w:szCs w:val="20"/>
          <w:lang w:val="en-US" w:eastAsia="en-US"/>
        </w:rPr>
        <w:t>In order to</w:t>
      </w:r>
      <w:proofErr w:type="gramEnd"/>
      <w:r w:rsidRPr="000F7941">
        <w:rPr>
          <w:rFonts w:ascii="Santander Text" w:hAnsi="Santander Text" w:cs="Arial"/>
          <w:szCs w:val="20"/>
          <w:lang w:val="en-US" w:eastAsia="en-US"/>
        </w:rPr>
        <w:t xml:space="preserve"> report the emissions calculation approach that has been used, the metric “Calculation Approach” has been added to the satellite. That is, units calculating emissions under this approach must report them under the field </w:t>
      </w:r>
      <w:r w:rsidR="009375CD" w:rsidRPr="000F7941">
        <w:rPr>
          <w:rFonts w:ascii="Santander Text" w:hAnsi="Santander Text" w:cs="Arial"/>
          <w:szCs w:val="20"/>
          <w:lang w:val="en-US"/>
        </w:rPr>
        <w:t xml:space="preserve">“Motor vehicle loans”. </w:t>
      </w:r>
    </w:p>
    <w:p w14:paraId="3FE29C6C" w14:textId="1DF64C7B" w:rsidR="009375CD" w:rsidRPr="0065796D" w:rsidRDefault="009375CD" w:rsidP="009375CD">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auto loans financed emissions, there are several ways to calculate them, depending on the availability of counterparty’s specific financial and emissions data. </w:t>
      </w:r>
    </w:p>
    <w:p w14:paraId="5CF91B4C" w14:textId="77777777"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FootnoteReference"/>
          <w:rFonts w:ascii="Santander Text" w:hAnsi="Santander Text" w:cs="Arial"/>
          <w:szCs w:val="20"/>
          <w:lang w:val="en-US"/>
        </w:rPr>
        <w:footnoteReference w:id="10"/>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701"/>
        <w:gridCol w:w="567"/>
        <w:gridCol w:w="5386"/>
      </w:tblGrid>
      <w:tr w:rsidR="001751CB" w:rsidRPr="00FD2455" w14:paraId="51284E8F" w14:textId="77777777" w:rsidTr="00243D54">
        <w:trPr>
          <w:tblHeader/>
        </w:trPr>
        <w:tc>
          <w:tcPr>
            <w:tcW w:w="993" w:type="dxa"/>
            <w:tcBorders>
              <w:bottom w:val="single" w:sz="12" w:space="0" w:color="FF0000"/>
            </w:tcBorders>
            <w:vAlign w:val="center"/>
          </w:tcPr>
          <w:p w14:paraId="5B9928FF"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268" w:type="dxa"/>
            <w:gridSpan w:val="2"/>
            <w:tcBorders>
              <w:bottom w:val="single" w:sz="12" w:space="0" w:color="FF0000"/>
            </w:tcBorders>
            <w:vAlign w:val="center"/>
          </w:tcPr>
          <w:p w14:paraId="1DC6982E"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5386" w:type="dxa"/>
            <w:tcBorders>
              <w:bottom w:val="single" w:sz="12" w:space="0" w:color="FF0000"/>
            </w:tcBorders>
            <w:vAlign w:val="center"/>
          </w:tcPr>
          <w:p w14:paraId="66C8D282"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1751CB" w:rsidRPr="00FD2455" w14:paraId="4B8379E6" w14:textId="77777777" w:rsidTr="00243D54">
        <w:trPr>
          <w:trHeight w:val="301"/>
        </w:trPr>
        <w:tc>
          <w:tcPr>
            <w:tcW w:w="993" w:type="dxa"/>
            <w:vMerge w:val="restart"/>
            <w:tcBorders>
              <w:top w:val="single" w:sz="12" w:space="0" w:color="FF0000"/>
            </w:tcBorders>
            <w:vAlign w:val="center"/>
          </w:tcPr>
          <w:p w14:paraId="698A452B" w14:textId="77777777" w:rsidR="00884131" w:rsidRPr="00FD2455" w:rsidRDefault="00884131" w:rsidP="00FD2455">
            <w:pPr>
              <w:spacing w:before="0" w:beforeAutospacing="0" w:after="0" w:afterAutospacing="0" w:line="276" w:lineRule="auto"/>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1701" w:type="dxa"/>
            <w:vMerge w:val="restart"/>
            <w:tcBorders>
              <w:top w:val="single" w:sz="12" w:space="0" w:color="FF0000"/>
            </w:tcBorders>
            <w:vAlign w:val="center"/>
          </w:tcPr>
          <w:p w14:paraId="788C82D2" w14:textId="1417E6CB"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p>
          <w:p w14:paraId="732A0BB0" w14:textId="145F5F9C"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Actual vehicle-specific</w:t>
            </w:r>
            <w:r w:rsidR="00243D54"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emissions</w:t>
            </w:r>
          </w:p>
        </w:tc>
        <w:tc>
          <w:tcPr>
            <w:tcW w:w="567" w:type="dxa"/>
            <w:tcBorders>
              <w:top w:val="single" w:sz="12" w:space="0" w:color="FF0000"/>
              <w:bottom w:val="single" w:sz="4" w:space="0" w:color="A6A6A6" w:themeColor="background1" w:themeShade="A6"/>
            </w:tcBorders>
            <w:vAlign w:val="center"/>
          </w:tcPr>
          <w:p w14:paraId="2F0F6177"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5386" w:type="dxa"/>
            <w:tcBorders>
              <w:top w:val="single" w:sz="12" w:space="0" w:color="FF0000"/>
              <w:bottom w:val="single" w:sz="4" w:space="0" w:color="A6A6A6"/>
            </w:tcBorders>
            <w:vAlign w:val="center"/>
          </w:tcPr>
          <w:p w14:paraId="7C1AD5E3" w14:textId="5D0A5E15"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 vehicle or vehicle fleet are known.</w:t>
            </w:r>
          </w:p>
          <w:p w14:paraId="2C8C667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vehicle fuel consumption is available</w:t>
            </w:r>
            <w:r w:rsidRPr="00FD2455">
              <w:rPr>
                <w:rFonts w:ascii="Santander Text" w:hAnsi="Santander Text" w:cs="Arial"/>
                <w:sz w:val="18"/>
                <w:szCs w:val="18"/>
                <w:lang w:val="en-US"/>
              </w:rPr>
              <w:t>.</w:t>
            </w:r>
          </w:p>
          <w:p w14:paraId="2144C186"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fuel consumption and fuel type-specific emission factors.</w:t>
            </w:r>
          </w:p>
        </w:tc>
      </w:tr>
      <w:tr w:rsidR="001751CB" w:rsidRPr="00FD2455" w14:paraId="582FA620" w14:textId="77777777" w:rsidTr="00243D54">
        <w:trPr>
          <w:trHeight w:val="300"/>
        </w:trPr>
        <w:tc>
          <w:tcPr>
            <w:tcW w:w="993" w:type="dxa"/>
            <w:vMerge/>
            <w:tcBorders>
              <w:bottom w:val="single" w:sz="4" w:space="0" w:color="A6A6A6" w:themeColor="background1" w:themeShade="A6"/>
            </w:tcBorders>
            <w:vAlign w:val="center"/>
          </w:tcPr>
          <w:p w14:paraId="351E15F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1701" w:type="dxa"/>
            <w:vMerge/>
            <w:tcBorders>
              <w:bottom w:val="single" w:sz="4" w:space="0" w:color="A6A6A6" w:themeColor="background1" w:themeShade="A6"/>
            </w:tcBorders>
            <w:vAlign w:val="center"/>
          </w:tcPr>
          <w:p w14:paraId="5E3CFDC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sz="4" w:space="0" w:color="A6A6A6" w:themeColor="background1" w:themeShade="A6"/>
              <w:bottom w:val="single" w:sz="4" w:space="0" w:color="A6A6A6" w:themeColor="background1" w:themeShade="A6"/>
            </w:tcBorders>
            <w:vAlign w:val="center"/>
          </w:tcPr>
          <w:p w14:paraId="64E03705"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5386" w:type="dxa"/>
            <w:tcBorders>
              <w:top w:val="single" w:sz="4" w:space="0" w:color="A6A6A6"/>
              <w:bottom w:val="single" w:sz="4" w:space="0" w:color="A6A6A6"/>
            </w:tcBorders>
            <w:vAlign w:val="center"/>
          </w:tcPr>
          <w:p w14:paraId="3D2A37E6" w14:textId="351B5342"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v</w:t>
            </w:r>
            <w:r w:rsidRPr="00FD2455">
              <w:rPr>
                <w:rFonts w:ascii="Santander Text" w:hAnsi="Santander Text" w:cs="Arial"/>
                <w:sz w:val="18"/>
                <w:szCs w:val="18"/>
                <w:lang w:val="en-US"/>
              </w:rPr>
              <w:t xml:space="preserve">ehicle or vehicle fleet are known. </w:t>
            </w:r>
          </w:p>
          <w:p w14:paraId="17AF3698"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w:t>
            </w:r>
          </w:p>
          <w:p w14:paraId="37CE15FF"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vehicle distance traveled is available</w:t>
            </w:r>
            <w:r w:rsidRPr="00FD2455">
              <w:rPr>
                <w:rFonts w:ascii="Santander Text" w:hAnsi="Santander Text" w:cs="Arial"/>
                <w:sz w:val="18"/>
                <w:szCs w:val="18"/>
                <w:lang w:val="en-US"/>
              </w:rPr>
              <w:t>.</w:t>
            </w:r>
          </w:p>
          <w:p w14:paraId="782EBAFD"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001751CB" w:rsidRPr="00FD2455" w14:paraId="03BAD3A3"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2C797FDB"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1701" w:type="dxa"/>
            <w:vMerge w:val="restart"/>
            <w:tcBorders>
              <w:top w:val="single" w:sz="4" w:space="0" w:color="A6A6A6" w:themeColor="background1" w:themeShade="A6"/>
            </w:tcBorders>
            <w:vAlign w:val="center"/>
          </w:tcPr>
          <w:p w14:paraId="4C2AAC9B"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Option 2: </w:t>
            </w:r>
          </w:p>
          <w:p w14:paraId="1C2C8B0E"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Estimated vehicle-</w:t>
            </w:r>
          </w:p>
          <w:p w14:paraId="73DF5C45"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specific emissions</w:t>
            </w:r>
          </w:p>
        </w:tc>
        <w:tc>
          <w:tcPr>
            <w:tcW w:w="567" w:type="dxa"/>
            <w:tcBorders>
              <w:top w:val="single" w:sz="4" w:space="0" w:color="A6A6A6" w:themeColor="background1" w:themeShade="A6"/>
              <w:bottom w:val="single" w:sz="4" w:space="0" w:color="A6A6A6" w:themeColor="background1" w:themeShade="A6"/>
            </w:tcBorders>
            <w:vAlign w:val="center"/>
          </w:tcPr>
          <w:p w14:paraId="5AE3A825"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5386" w:type="dxa"/>
            <w:tcBorders>
              <w:top w:val="single" w:sz="4" w:space="0" w:color="A6A6A6"/>
              <w:bottom w:val="single" w:sz="4" w:space="0" w:color="A6A6A6" w:themeColor="background1" w:themeShade="A6"/>
            </w:tcBorders>
            <w:vAlign w:val="center"/>
          </w:tcPr>
          <w:p w14:paraId="73BEF27F" w14:textId="290E589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7F69F46F"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w:t>
            </w:r>
          </w:p>
          <w:p w14:paraId="1ED341BC"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Distance traveled is estimated based on local statistical data.</w:t>
            </w:r>
          </w:p>
          <w:p w14:paraId="34E9FEBD" w14:textId="16455EDB"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001751CB" w:rsidRPr="00FD2455" w14:paraId="16F018A4"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63A7AC7F"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1701" w:type="dxa"/>
            <w:vMerge/>
            <w:tcBorders>
              <w:bottom w:val="single" w:sz="4" w:space="0" w:color="A6A6A6"/>
            </w:tcBorders>
            <w:vAlign w:val="center"/>
          </w:tcPr>
          <w:p w14:paraId="32918158"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sz="4" w:space="0" w:color="A6A6A6" w:themeColor="background1" w:themeShade="A6"/>
              <w:bottom w:val="single" w:sz="4" w:space="0" w:color="A6A6A6"/>
            </w:tcBorders>
            <w:vAlign w:val="center"/>
          </w:tcPr>
          <w:p w14:paraId="131BD47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5386" w:type="dxa"/>
            <w:tcBorders>
              <w:top w:val="single" w:sz="4" w:space="0" w:color="A6A6A6" w:themeColor="background1" w:themeShade="A6"/>
              <w:bottom w:val="single" w:sz="4" w:space="0" w:color="A6A6A6"/>
            </w:tcBorders>
            <w:vAlign w:val="center"/>
          </w:tcPr>
          <w:p w14:paraId="26314131" w14:textId="3A06D87F"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4A9EB3F7"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lastRenderedPageBreak/>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 xml:space="preserve">. </w:t>
            </w:r>
          </w:p>
          <w:p w14:paraId="456AE94A"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Distance traveled is estimated based on regional statistical data.</w:t>
            </w:r>
          </w:p>
          <w:p w14:paraId="31849E91"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 </w:t>
            </w:r>
            <w:r w:rsidRPr="00FD2455">
              <w:rPr>
                <w:rFonts w:ascii="Santander Text" w:hAnsi="Santander Text" w:cs="Arial"/>
                <w:sz w:val="18"/>
                <w:szCs w:val="18"/>
                <w:lang w:val="en-US"/>
              </w:rPr>
              <w:t>Emissions are calculated using estimated fuel consumption and fuel type-specific emission factors.</w:t>
            </w:r>
          </w:p>
        </w:tc>
      </w:tr>
      <w:tr w:rsidR="001751CB" w:rsidRPr="00FD2455" w14:paraId="380F69BE"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3FF37F3A"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4</w:t>
            </w:r>
          </w:p>
        </w:tc>
        <w:tc>
          <w:tcPr>
            <w:tcW w:w="1701" w:type="dxa"/>
            <w:vMerge w:val="restart"/>
            <w:tcBorders>
              <w:top w:val="single" w:sz="4" w:space="0" w:color="A6A6A6"/>
            </w:tcBorders>
            <w:vAlign w:val="center"/>
          </w:tcPr>
          <w:p w14:paraId="7B64A823"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14:paraId="5F933F46"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Estimated</w:t>
            </w:r>
          </w:p>
          <w:p w14:paraId="2EEF444F"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vehicle-unspecific emissions</w:t>
            </w:r>
          </w:p>
        </w:tc>
        <w:tc>
          <w:tcPr>
            <w:tcW w:w="567" w:type="dxa"/>
            <w:tcBorders>
              <w:top w:val="single" w:sz="4" w:space="0" w:color="A6A6A6"/>
              <w:bottom w:val="single" w:sz="6" w:space="0" w:color="BFBFBF" w:themeColor="background1" w:themeShade="BF"/>
            </w:tcBorders>
            <w:vAlign w:val="center"/>
          </w:tcPr>
          <w:p w14:paraId="2C1C6969"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3a</w:t>
            </w:r>
          </w:p>
        </w:tc>
        <w:tc>
          <w:tcPr>
            <w:tcW w:w="5386" w:type="dxa"/>
            <w:tcBorders>
              <w:top w:val="single" w:sz="4" w:space="0" w:color="A6A6A6"/>
              <w:bottom w:val="single" w:sz="6" w:space="0" w:color="BFBFBF" w:themeColor="background1" w:themeShade="BF"/>
            </w:tcBorders>
            <w:vAlign w:val="center"/>
          </w:tcPr>
          <w:p w14:paraId="2330421F" w14:textId="06451DAA"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003FC3C4" w14:textId="50576DDF"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Vehicle efficiency</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and fuel type (fossil and/or electricity) are estimated</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from </w:t>
            </w:r>
            <w:r w:rsidRPr="00FD2455">
              <w:rPr>
                <w:rFonts w:ascii="Santander Text" w:hAnsi="Santander Text" w:cs="Arial"/>
                <w:b/>
                <w:bCs/>
                <w:sz w:val="18"/>
                <w:szCs w:val="18"/>
                <w:lang w:val="en-US"/>
              </w:rPr>
              <w:t>known vehicle type</w:t>
            </w: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(vehicle make and model are</w:t>
            </w:r>
            <w:r w:rsidR="00A927FE"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unknown). </w:t>
            </w:r>
          </w:p>
          <w:p w14:paraId="7A4AC812" w14:textId="1D38FB21"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 Distance traveled is estimated based on</w:t>
            </w:r>
            <w:r w:rsidR="00A927FE"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local or regional statistical data</w:t>
            </w:r>
            <w:r w:rsidRPr="00FD2455">
              <w:rPr>
                <w:rFonts w:ascii="Santander Text" w:hAnsi="Santander Text" w:cs="Arial"/>
                <w:sz w:val="18"/>
                <w:szCs w:val="18"/>
                <w:lang w:val="en-US"/>
              </w:rPr>
              <w:t xml:space="preserve">. </w:t>
            </w:r>
          </w:p>
          <w:p w14:paraId="21EA5559"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001751CB" w:rsidRPr="00FD2455" w14:paraId="2650B502"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61CB29CB"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1701" w:type="dxa"/>
            <w:vMerge/>
            <w:tcBorders>
              <w:bottom w:val="single" w:sz="6" w:space="0" w:color="BFBFBF" w:themeColor="background1" w:themeShade="BF"/>
            </w:tcBorders>
            <w:vAlign w:val="center"/>
          </w:tcPr>
          <w:p w14:paraId="4A0F4C9A"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sz="4" w:space="0" w:color="A6A6A6" w:themeColor="background1" w:themeShade="A6"/>
              <w:bottom w:val="single" w:sz="6" w:space="0" w:color="BFBFBF" w:themeColor="background1" w:themeShade="BF"/>
            </w:tcBorders>
            <w:vAlign w:val="center"/>
          </w:tcPr>
          <w:p w14:paraId="47FA9373"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3b</w:t>
            </w:r>
          </w:p>
        </w:tc>
        <w:tc>
          <w:tcPr>
            <w:tcW w:w="5386" w:type="dxa"/>
            <w:tcBorders>
              <w:top w:val="single" w:sz="4" w:space="0" w:color="A6A6A6"/>
              <w:bottom w:val="single" w:sz="6" w:space="0" w:color="BFBFBF" w:themeColor="background1" w:themeShade="BF"/>
            </w:tcBorders>
            <w:vAlign w:val="center"/>
          </w:tcPr>
          <w:p w14:paraId="1CB67C97" w14:textId="7AE9A041"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1FD65ED6"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estimated for an </w:t>
            </w:r>
            <w:r w:rsidRPr="00FD2455">
              <w:rPr>
                <w:rFonts w:ascii="Santander Text" w:hAnsi="Santander Text" w:cs="Arial"/>
                <w:b/>
                <w:bCs/>
                <w:sz w:val="18"/>
                <w:szCs w:val="18"/>
                <w:lang w:val="en-US"/>
              </w:rPr>
              <w:t>average vehicle (vehicle make and model and vehicle type are unknown</w:t>
            </w:r>
            <w:r w:rsidRPr="00FD2455">
              <w:rPr>
                <w:rFonts w:ascii="Santander Text" w:hAnsi="Santander Text" w:cs="Arial"/>
                <w:sz w:val="18"/>
                <w:szCs w:val="18"/>
                <w:lang w:val="en-US"/>
              </w:rPr>
              <w:t>).</w:t>
            </w:r>
          </w:p>
          <w:p w14:paraId="7E00F122" w14:textId="5C1816B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 Distance traveled is estimated based on local or regional statistical data</w:t>
            </w:r>
            <w:r w:rsidRPr="00FD2455">
              <w:rPr>
                <w:rFonts w:ascii="Santander Text" w:hAnsi="Santander Text" w:cs="Arial"/>
                <w:sz w:val="18"/>
                <w:szCs w:val="18"/>
                <w:lang w:val="en-US"/>
              </w:rPr>
              <w:t xml:space="preserve">. </w:t>
            </w:r>
          </w:p>
          <w:p w14:paraId="052FAAC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bl>
    <w:p w14:paraId="23DDCDA9" w14:textId="3FA8FF2A"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r w:rsidR="00197ECD" w:rsidRPr="00FD2455">
        <w:rPr>
          <w:rFonts w:ascii="Santander Text" w:hAnsi="Santander Text" w:cs="Arial"/>
          <w:szCs w:val="20"/>
          <w:lang w:val="en-US"/>
        </w:rPr>
        <w:t>.</w:t>
      </w:r>
    </w:p>
    <w:p w14:paraId="5151C374" w14:textId="249B3122" w:rsidR="00197ECD" w:rsidRPr="00FD2455" w:rsidRDefault="00197ECD"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For each vehicle loan, emissions under scope 1, 2 and 3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w:t>
      </w:r>
      <w:r w:rsidR="00C75585" w:rsidRPr="00FD2455">
        <w:rPr>
          <w:rFonts w:ascii="Santander Text" w:hAnsi="Santander Text" w:cs="Arial"/>
          <w:szCs w:val="20"/>
          <w:lang w:val="en-US"/>
        </w:rPr>
        <w:t>reported</w:t>
      </w:r>
      <w:r w:rsidRPr="00FD2455">
        <w:rPr>
          <w:rFonts w:ascii="Santander Text" w:hAnsi="Santander Text" w:cs="Arial"/>
          <w:szCs w:val="20"/>
          <w:lang w:val="en-US"/>
        </w:rPr>
        <w:t xml:space="preserve">. For each loan, the same value for GHG reported emissions: flag actual / calculated and </w:t>
      </w:r>
      <w:r w:rsidR="00872568">
        <w:rPr>
          <w:rFonts w:ascii="Santander Text" w:hAnsi="Santander Text" w:cs="Arial"/>
          <w:szCs w:val="20"/>
          <w:lang w:val="en-US"/>
        </w:rPr>
        <w:t>e</w:t>
      </w:r>
      <w:r w:rsidRPr="00FD2455">
        <w:rPr>
          <w:rFonts w:ascii="Santander Text" w:hAnsi="Santander Text" w:cs="Arial"/>
          <w:szCs w:val="20"/>
          <w:lang w:val="en-US"/>
        </w:rPr>
        <w:t xml:space="preserve">missions data quality score,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assigned, according to the following approach:</w:t>
      </w:r>
    </w:p>
    <w:p w14:paraId="19B81F0A" w14:textId="6CB56241" w:rsidR="00197ECD" w:rsidRPr="00FD2455" w:rsidRDefault="00197ECD" w:rsidP="00486826">
      <w:pPr>
        <w:pStyle w:val="ListParagraph"/>
        <w:numPr>
          <w:ilvl w:val="0"/>
          <w:numId w:val="90"/>
        </w:numPr>
        <w:spacing w:before="0" w:beforeAutospacing="0" w:after="240" w:afterAutospacing="0" w:line="276" w:lineRule="auto"/>
        <w:ind w:left="426"/>
        <w:rPr>
          <w:rFonts w:ascii="Santander Text" w:eastAsiaTheme="minorEastAsia" w:hAnsi="Santander Text" w:cs="Arial"/>
          <w:szCs w:val="20"/>
          <w:lang w:val="en-US"/>
        </w:rPr>
      </w:pPr>
      <w:r w:rsidRPr="00FD2455">
        <w:rPr>
          <w:rFonts w:ascii="Santander Text" w:eastAsiaTheme="minorEastAsia" w:hAnsi="Santander Text" w:cs="Arial"/>
          <w:szCs w:val="20"/>
          <w:lang w:val="en-US"/>
        </w:rPr>
        <w:t>Fuel vehicles</w:t>
      </w:r>
      <w:r w:rsidR="00795670" w:rsidRPr="00FD2455">
        <w:rPr>
          <w:rFonts w:ascii="Santander Text" w:eastAsiaTheme="minorEastAsia" w:hAnsi="Santander Text" w:cs="Arial"/>
          <w:szCs w:val="20"/>
          <w:lang w:val="en-US"/>
        </w:rPr>
        <w:t xml:space="preserve"> (including hybrids and gas)</w:t>
      </w:r>
      <w:r w:rsidRPr="00FD2455">
        <w:rPr>
          <w:rFonts w:ascii="Santander Text" w:eastAsiaTheme="minorEastAsia" w:hAnsi="Santander Text" w:cs="Arial"/>
          <w:szCs w:val="20"/>
          <w:lang w:val="en-US"/>
        </w:rPr>
        <w:t xml:space="preserve">: </w:t>
      </w:r>
      <w:r w:rsidR="00C75585" w:rsidRPr="00FD2455">
        <w:rPr>
          <w:rFonts w:ascii="Santander Text" w:eastAsiaTheme="minorEastAsia" w:hAnsi="Santander Text" w:cs="Arial"/>
          <w:szCs w:val="20"/>
          <w:lang w:val="en-US"/>
        </w:rPr>
        <w:t>flag actual/calculated and D</w:t>
      </w:r>
      <w:r w:rsidRPr="00FD2455">
        <w:rPr>
          <w:rFonts w:ascii="Santander Text" w:eastAsiaTheme="minorEastAsia" w:hAnsi="Santander Text" w:cs="Arial"/>
          <w:szCs w:val="20"/>
          <w:lang w:val="en-US"/>
        </w:rPr>
        <w:t>Q score will be assigned according to scope 1 emissions</w:t>
      </w:r>
      <w:r w:rsidR="00C75585" w:rsidRPr="00FD2455">
        <w:rPr>
          <w:rFonts w:ascii="Santander Text" w:eastAsiaTheme="minorEastAsia" w:hAnsi="Santander Text" w:cs="Arial"/>
          <w:szCs w:val="20"/>
          <w:lang w:val="en-US"/>
        </w:rPr>
        <w:t xml:space="preserve"> (scope 2 and scope 3 emissions will be 0)</w:t>
      </w:r>
      <w:r w:rsidRPr="00FD2455">
        <w:rPr>
          <w:rFonts w:ascii="Santander Text" w:eastAsiaTheme="minorEastAsia" w:hAnsi="Santander Text" w:cs="Arial"/>
          <w:szCs w:val="20"/>
          <w:lang w:val="en-US"/>
        </w:rPr>
        <w:t>.</w:t>
      </w:r>
    </w:p>
    <w:p w14:paraId="478B8817" w14:textId="09764892" w:rsidR="00197ECD" w:rsidRPr="00FD2455" w:rsidRDefault="00197ECD" w:rsidP="00486826">
      <w:pPr>
        <w:pStyle w:val="ListParagraph"/>
        <w:numPr>
          <w:ilvl w:val="0"/>
          <w:numId w:val="90"/>
        </w:numPr>
        <w:spacing w:before="0" w:beforeAutospacing="0" w:after="240" w:afterAutospacing="0" w:line="276" w:lineRule="auto"/>
        <w:ind w:left="426"/>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Electric vehicles: </w:t>
      </w:r>
      <w:r w:rsidR="00C75585" w:rsidRPr="00FD2455">
        <w:rPr>
          <w:rFonts w:ascii="Santander Text" w:eastAsiaTheme="minorEastAsia" w:hAnsi="Santander Text" w:cs="Arial"/>
          <w:szCs w:val="20"/>
          <w:lang w:val="en-US"/>
        </w:rPr>
        <w:t xml:space="preserve">flag actual/calculated and DQ score </w:t>
      </w:r>
      <w:r w:rsidRPr="00FD2455">
        <w:rPr>
          <w:rFonts w:ascii="Santander Text" w:eastAsiaTheme="minorEastAsia" w:hAnsi="Santander Text" w:cs="Arial"/>
          <w:szCs w:val="20"/>
          <w:lang w:val="en-US"/>
        </w:rPr>
        <w:t>will be assigned according to scope 2 emissions</w:t>
      </w:r>
      <w:r w:rsidR="00C75585" w:rsidRPr="00FD2455">
        <w:rPr>
          <w:rFonts w:ascii="Santander Text" w:eastAsiaTheme="minorEastAsia" w:hAnsi="Santander Text" w:cs="Arial"/>
          <w:szCs w:val="20"/>
          <w:lang w:val="en-US"/>
        </w:rPr>
        <w:t xml:space="preserve"> (scope 1 and scope 3 emissions will be 0)</w:t>
      </w:r>
      <w:r w:rsidRPr="00FD2455">
        <w:rPr>
          <w:rFonts w:ascii="Santander Text" w:eastAsiaTheme="minorEastAsia" w:hAnsi="Santander Text" w:cs="Arial"/>
          <w:szCs w:val="20"/>
          <w:lang w:val="en-US"/>
        </w:rPr>
        <w:t>.</w:t>
      </w:r>
    </w:p>
    <w:p w14:paraId="4EF0C2CE" w14:textId="30B8D285" w:rsidR="00197ECD" w:rsidRPr="00FD2455" w:rsidRDefault="00795670" w:rsidP="00486826">
      <w:pPr>
        <w:pStyle w:val="ListParagraph"/>
        <w:numPr>
          <w:ilvl w:val="0"/>
          <w:numId w:val="90"/>
        </w:numPr>
        <w:spacing w:before="0" w:beforeAutospacing="0" w:after="240" w:afterAutospacing="0" w:line="276" w:lineRule="auto"/>
        <w:ind w:left="426"/>
        <w:rPr>
          <w:rFonts w:ascii="Santander Text" w:eastAsiaTheme="minorEastAsia" w:hAnsi="Santander Text" w:cs="Arial"/>
          <w:szCs w:val="20"/>
          <w:lang w:val="en-US"/>
        </w:rPr>
      </w:pPr>
      <w:r w:rsidRPr="00FD2455">
        <w:rPr>
          <w:rFonts w:ascii="Santander Text" w:eastAsiaTheme="minorEastAsia" w:hAnsi="Santander Text" w:cs="Arial"/>
          <w:szCs w:val="20"/>
          <w:lang w:val="en-US"/>
        </w:rPr>
        <w:t>Plug-in h</w:t>
      </w:r>
      <w:r w:rsidR="00197ECD" w:rsidRPr="00FD2455">
        <w:rPr>
          <w:rFonts w:ascii="Santander Text" w:eastAsiaTheme="minorEastAsia" w:hAnsi="Santander Text" w:cs="Arial"/>
          <w:szCs w:val="20"/>
          <w:lang w:val="en-US"/>
        </w:rPr>
        <w:t xml:space="preserve">ybrid vehicles: </w:t>
      </w:r>
      <w:r w:rsidR="00C75585" w:rsidRPr="00FD2455">
        <w:rPr>
          <w:rFonts w:ascii="Santander Text" w:eastAsiaTheme="minorEastAsia" w:hAnsi="Santander Text" w:cs="Arial"/>
          <w:szCs w:val="20"/>
          <w:lang w:val="en-US"/>
        </w:rPr>
        <w:t xml:space="preserve">flag actual/calculated and DQ score </w:t>
      </w:r>
      <w:r w:rsidR="00197ECD" w:rsidRPr="00FD2455">
        <w:rPr>
          <w:rFonts w:ascii="Santander Text" w:eastAsiaTheme="minorEastAsia" w:hAnsi="Santander Text" w:cs="Arial"/>
          <w:szCs w:val="20"/>
          <w:lang w:val="en-US"/>
        </w:rPr>
        <w:t xml:space="preserve">will be assigned according to the worst </w:t>
      </w:r>
      <w:r w:rsidR="00C75585" w:rsidRPr="00FD2455">
        <w:rPr>
          <w:rFonts w:ascii="Santander Text" w:eastAsiaTheme="minorEastAsia" w:hAnsi="Santander Text" w:cs="Arial"/>
          <w:szCs w:val="20"/>
          <w:lang w:val="en-US"/>
        </w:rPr>
        <w:t>value</w:t>
      </w:r>
      <w:r w:rsidR="00197ECD" w:rsidRPr="00FD2455">
        <w:rPr>
          <w:rFonts w:ascii="Santander Text" w:eastAsiaTheme="minorEastAsia" w:hAnsi="Santander Text" w:cs="Arial"/>
          <w:szCs w:val="20"/>
          <w:lang w:val="en-US"/>
        </w:rPr>
        <w:t xml:space="preserve"> of scope 1 and scope 2 emissions</w:t>
      </w:r>
      <w:r w:rsidR="00C75585" w:rsidRPr="00FD2455">
        <w:rPr>
          <w:rFonts w:ascii="Santander Text" w:eastAsiaTheme="minorEastAsia" w:hAnsi="Santander Text" w:cs="Arial"/>
          <w:szCs w:val="20"/>
          <w:lang w:val="en-US"/>
        </w:rPr>
        <w:t xml:space="preserve"> (scope 3 emissions will be 0)</w:t>
      </w:r>
      <w:r w:rsidR="00197ECD" w:rsidRPr="00FD2455">
        <w:rPr>
          <w:rFonts w:ascii="Santander Text" w:eastAsiaTheme="minorEastAsia" w:hAnsi="Santander Text" w:cs="Arial"/>
          <w:szCs w:val="20"/>
          <w:lang w:val="en-US"/>
        </w:rPr>
        <w:t>.</w:t>
      </w:r>
    </w:p>
    <w:p w14:paraId="3D710B43" w14:textId="0270E1C5" w:rsidR="004838E5" w:rsidRPr="00FD2455" w:rsidRDefault="00FF24F7" w:rsidP="00FD2455">
      <w:pPr>
        <w:spacing w:before="0" w:beforeAutospacing="0" w:after="240" w:afterAutospacing="0" w:line="276" w:lineRule="auto"/>
        <w:ind w:left="66"/>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w:t>
      </w:r>
      <w:r w:rsidR="004838E5" w:rsidRPr="00FD2455">
        <w:rPr>
          <w:rFonts w:ascii="Santander Text" w:eastAsiaTheme="minorEastAsia" w:hAnsi="Santander Text" w:cs="Arial"/>
          <w:szCs w:val="20"/>
          <w:lang w:val="en-US"/>
        </w:rPr>
        <w:t xml:space="preserve"> stock finance, emissions will be 0 (as we understand cars are not moving) and DQ score will be 1.</w:t>
      </w:r>
      <w:r w:rsidRPr="00FD2455">
        <w:rPr>
          <w:rFonts w:ascii="Santander Text" w:eastAsiaTheme="minorEastAsia" w:hAnsi="Santander Text" w:cs="Arial"/>
          <w:szCs w:val="20"/>
          <w:lang w:val="en-US"/>
        </w:rPr>
        <w:t xml:space="preserve"> Regarding GHG reported emissions: flag actual / calculated the data will be considered as actual </w:t>
      </w:r>
      <w:r w:rsidR="00CF24A8" w:rsidRPr="00FD2455">
        <w:rPr>
          <w:rFonts w:ascii="Santander Text" w:eastAsiaTheme="minorEastAsia" w:hAnsi="Santander Text" w:cs="Arial"/>
          <w:szCs w:val="20"/>
          <w:lang w:val="en-US"/>
        </w:rPr>
        <w:t>data.</w:t>
      </w:r>
    </w:p>
    <w:p w14:paraId="0F27A44A" w14:textId="62DFFE2D" w:rsidR="00884131" w:rsidRPr="00FD2455" w:rsidRDefault="00884131" w:rsidP="00486826">
      <w:pPr>
        <w:pStyle w:val="Heading5"/>
        <w:numPr>
          <w:ilvl w:val="4"/>
          <w:numId w:val="86"/>
        </w:numPr>
        <w:spacing w:line="276" w:lineRule="auto"/>
        <w:rPr>
          <w:rFonts w:ascii="Santander Text" w:hAnsi="Santander Text" w:cs="Arial"/>
          <w:b/>
          <w:bCs w:val="0"/>
          <w:sz w:val="21"/>
          <w:szCs w:val="21"/>
          <w:lang w:val="en-US"/>
        </w:rPr>
      </w:pPr>
      <w:r w:rsidRPr="00FD2455">
        <w:rPr>
          <w:rFonts w:ascii="Santander Text" w:hAnsi="Santander Text" w:cs="Arial"/>
          <w:b/>
          <w:bCs w:val="0"/>
          <w:sz w:val="21"/>
          <w:szCs w:val="21"/>
          <w:lang w:val="es-ES_tradnl"/>
        </w:rPr>
        <w:lastRenderedPageBreak/>
        <w:t xml:space="preserve">Actual </w:t>
      </w:r>
      <w:proofErr w:type="spellStart"/>
      <w:r w:rsidRPr="00FD2455">
        <w:rPr>
          <w:rFonts w:ascii="Santander Text" w:hAnsi="Santander Text" w:cs="Arial"/>
          <w:b/>
          <w:bCs w:val="0"/>
          <w:sz w:val="21"/>
          <w:szCs w:val="21"/>
          <w:lang w:val="es-ES_tradnl"/>
        </w:rPr>
        <w:t>vehicle-specific</w:t>
      </w:r>
      <w:proofErr w:type="spellEnd"/>
      <w:r w:rsidRPr="00FD2455">
        <w:rPr>
          <w:rFonts w:ascii="Santander Text" w:hAnsi="Santander Text" w:cs="Arial"/>
          <w:b/>
          <w:bCs w:val="0"/>
          <w:sz w:val="21"/>
          <w:szCs w:val="21"/>
          <w:lang w:val="es-ES_tradnl"/>
        </w:rPr>
        <w:t xml:space="preserve"> </w:t>
      </w:r>
      <w:proofErr w:type="spellStart"/>
      <w:r w:rsidRPr="00FD2455">
        <w:rPr>
          <w:rFonts w:ascii="Santander Text" w:hAnsi="Santander Text" w:cs="Arial"/>
          <w:b/>
          <w:bCs w:val="0"/>
          <w:sz w:val="21"/>
          <w:szCs w:val="21"/>
          <w:lang w:val="es-ES_tradnl"/>
        </w:rPr>
        <w:t>emissions</w:t>
      </w:r>
      <w:proofErr w:type="spellEnd"/>
      <w:r w:rsidRPr="00FD2455">
        <w:rPr>
          <w:rFonts w:ascii="Santander Text" w:hAnsi="Santander Text" w:cs="Arial"/>
          <w:b/>
          <w:bCs w:val="0"/>
          <w:sz w:val="21"/>
          <w:szCs w:val="21"/>
          <w:lang w:val="en-US"/>
        </w:rPr>
        <w:t xml:space="preserve"> </w:t>
      </w:r>
    </w:p>
    <w:p w14:paraId="22C1072A" w14:textId="7853DDFF" w:rsidR="00EA478B" w:rsidRPr="00FD2455" w:rsidRDefault="00EA478B" w:rsidP="00FD2455">
      <w:pPr>
        <w:spacing w:line="276" w:lineRule="auto"/>
        <w:rPr>
          <w:rFonts w:ascii="Santander Text" w:hAnsi="Santander Text"/>
          <w:bCs/>
          <w:lang w:val="en-US"/>
        </w:rPr>
      </w:pPr>
      <w:r w:rsidRPr="00FD2455">
        <w:rPr>
          <w:rFonts w:ascii="Santander Text" w:hAnsi="Santander Text"/>
          <w:lang w:val="en-US"/>
        </w:rPr>
        <w:t>Under this approach emissions are calculated based on actual vehicle fuel consumption or actual vehicle distance traveled for a known vehicle make and model with data directly collected from the borrower.</w:t>
      </w:r>
    </w:p>
    <w:p w14:paraId="7ED660D4" w14:textId="62657F26" w:rsidR="00884131" w:rsidRPr="00FD2455" w:rsidRDefault="009C6CCF" w:rsidP="00FD2455">
      <w:pPr>
        <w:pStyle w:val="Heading7"/>
        <w:spacing w:line="276" w:lineRule="auto"/>
        <w:rPr>
          <w:rFonts w:ascii="Santander Text" w:eastAsiaTheme="minorEastAsia" w:hAnsi="Santander Text"/>
          <w:b/>
          <w:bCs/>
          <w:lang w:val="en-US"/>
        </w:rPr>
      </w:pPr>
      <w:proofErr w:type="spellStart"/>
      <w:r w:rsidRPr="00FD2455">
        <w:rPr>
          <w:rFonts w:ascii="Santander Text" w:eastAsiaTheme="minorEastAsia" w:hAnsi="Santander Text"/>
          <w:b/>
          <w:bCs/>
          <w:lang w:val="en-US"/>
        </w:rPr>
        <w:t>i</w:t>
      </w:r>
      <w:proofErr w:type="spellEnd"/>
      <w:r w:rsidR="00884131" w:rsidRPr="00FD2455">
        <w:rPr>
          <w:rFonts w:ascii="Santander Text" w:eastAsiaTheme="minorEastAsia" w:hAnsi="Santander Text"/>
          <w:b/>
          <w:bCs/>
          <w:lang w:val="en-US"/>
        </w:rPr>
        <w:t>. Emissions based on actual vehicle fuel consumption.</w:t>
      </w:r>
    </w:p>
    <w:p w14:paraId="014D9CD5" w14:textId="77CDE0CC" w:rsidR="00884131" w:rsidRPr="00FD2455" w:rsidRDefault="00884131" w:rsidP="00FD2455">
      <w:pPr>
        <w:pStyle w:val="Heading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F1FCB81" w14:textId="62AF473E" w:rsidR="00290345" w:rsidRPr="00FD2455" w:rsidRDefault="00611160"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actual vehicle fuel consumption. </w:t>
      </w:r>
    </w:p>
    <w:p w14:paraId="42546AEA" w14:textId="62BCAD52" w:rsidR="00611160" w:rsidRPr="00FD2455" w:rsidRDefault="00611160"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0FE9C51E" w14:textId="69BE9F86" w:rsidR="004E7AEB" w:rsidRPr="00FD2455" w:rsidRDefault="00290345"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Vehicle emissions (tCO2e) = </w:t>
      </w:r>
      <w:r w:rsidR="006C4C4D" w:rsidRPr="00FD2455">
        <w:rPr>
          <w:rFonts w:ascii="Santander Text" w:eastAsiaTheme="minorEastAsia" w:hAnsi="Santander Text" w:cs="Arial"/>
          <w:i/>
          <w:iCs/>
          <w:szCs w:val="20"/>
          <w:lang w:val="en-US"/>
        </w:rPr>
        <w:t>Fuel consumption</w:t>
      </w:r>
      <w:r w:rsidRPr="00FD2455">
        <w:rPr>
          <w:rFonts w:ascii="Santander Text" w:eastAsiaTheme="minorEastAsia" w:hAnsi="Santander Text" w:cs="Arial"/>
          <w:i/>
          <w:iCs/>
          <w:szCs w:val="20"/>
          <w:lang w:val="en-US"/>
        </w:rPr>
        <w:t xml:space="preserve"> * Emissions factor</w:t>
      </w:r>
    </w:p>
    <w:p w14:paraId="2FFA4A03" w14:textId="6C707232" w:rsidR="0088358F" w:rsidRPr="00FD2455" w:rsidRDefault="0088358F"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77D0B1D1" w14:textId="3F9206FA" w:rsidR="0088358F" w:rsidRPr="00FD2455" w:rsidRDefault="006C4C4D"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Fuel consumption: is the </w:t>
      </w:r>
      <w:r w:rsidR="00405AF1" w:rsidRPr="00FD2455">
        <w:rPr>
          <w:rFonts w:ascii="Santander Text" w:hAnsi="Santander Text" w:cs="Arial"/>
          <w:szCs w:val="20"/>
          <w:lang w:val="en-US"/>
        </w:rPr>
        <w:t xml:space="preserve">actual </w:t>
      </w:r>
      <w:r w:rsidR="0088358F" w:rsidRPr="00FD2455">
        <w:rPr>
          <w:rFonts w:ascii="Santander Text" w:hAnsi="Santander Text" w:cs="Arial"/>
          <w:szCs w:val="20"/>
          <w:lang w:val="en-US"/>
        </w:rPr>
        <w:t>vehicle</w:t>
      </w:r>
      <w:r w:rsidRPr="00FD2455">
        <w:rPr>
          <w:rFonts w:ascii="Santander Text" w:hAnsi="Santander Text" w:cs="Arial"/>
          <w:szCs w:val="20"/>
          <w:lang w:val="en-US"/>
        </w:rPr>
        <w:t>’s</w:t>
      </w:r>
      <w:r w:rsidR="0088358F" w:rsidRPr="00FD2455">
        <w:rPr>
          <w:rFonts w:ascii="Santander Text" w:hAnsi="Santander Text" w:cs="Arial"/>
          <w:szCs w:val="20"/>
          <w:lang w:val="en-US"/>
        </w:rPr>
        <w:t xml:space="preserve"> </w:t>
      </w:r>
      <w:r w:rsidRPr="00FD2455">
        <w:rPr>
          <w:rFonts w:ascii="Santander Text" w:hAnsi="Santander Text" w:cs="Arial"/>
          <w:szCs w:val="20"/>
          <w:lang w:val="en-US"/>
        </w:rPr>
        <w:t>fuel consumption</w:t>
      </w:r>
      <w:r w:rsidR="0088358F" w:rsidRPr="00FD2455">
        <w:rPr>
          <w:rFonts w:ascii="Santander Text" w:hAnsi="Santander Text" w:cs="Arial"/>
          <w:szCs w:val="20"/>
          <w:lang w:val="en-US"/>
        </w:rPr>
        <w:t xml:space="preserve"> (</w:t>
      </w:r>
      <w:r w:rsidR="00CF24A8" w:rsidRPr="00FD2455">
        <w:rPr>
          <w:rFonts w:ascii="Santander Text" w:hAnsi="Santander Text" w:cs="Arial"/>
          <w:szCs w:val="20"/>
          <w:lang w:val="en-US"/>
        </w:rPr>
        <w:t>e.g.,</w:t>
      </w:r>
      <w:r w:rsidRPr="00FD2455">
        <w:rPr>
          <w:rFonts w:ascii="Santander Text" w:hAnsi="Santander Text" w:cs="Arial"/>
          <w:szCs w:val="20"/>
          <w:lang w:val="en-US"/>
        </w:rPr>
        <w:t xml:space="preserve"> </w:t>
      </w:r>
      <w:r w:rsidRPr="00FD2455">
        <w:rPr>
          <w:rFonts w:ascii="Santander Text" w:eastAsiaTheme="minorEastAsia" w:hAnsi="Santander Text" w:cs="Arial"/>
          <w:szCs w:val="20"/>
          <w:lang w:val="en-US"/>
        </w:rPr>
        <w:t>l diesel, kWh electricity</w:t>
      </w:r>
      <w:r w:rsidR="0088358F" w:rsidRPr="00FD2455">
        <w:rPr>
          <w:rFonts w:ascii="Santander Text" w:hAnsi="Santander Text" w:cs="Arial"/>
          <w:szCs w:val="20"/>
          <w:lang w:val="en-US"/>
        </w:rPr>
        <w:t>).</w:t>
      </w:r>
    </w:p>
    <w:p w14:paraId="3FEB88AC" w14:textId="4F708298" w:rsidR="0088358F" w:rsidRPr="00FD2455" w:rsidRDefault="00D4228B"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006C4C4D" w:rsidRPr="00FD2455">
        <w:rPr>
          <w:rFonts w:ascii="Santander Text" w:hAnsi="Santander Text" w:cs="Arial"/>
          <w:szCs w:val="20"/>
          <w:lang w:val="en-US"/>
        </w:rPr>
        <w:t xml:space="preserve"> is the v</w:t>
      </w:r>
      <w:r w:rsidR="0088358F" w:rsidRPr="00FD2455">
        <w:rPr>
          <w:rFonts w:ascii="Santander Text" w:hAnsi="Santander Text" w:cs="Arial"/>
          <w:szCs w:val="20"/>
          <w:lang w:val="en-US"/>
        </w:rPr>
        <w:t xml:space="preserve">ehicle’s </w:t>
      </w:r>
      <w:r w:rsidR="009C6CCF" w:rsidRPr="00FD2455">
        <w:rPr>
          <w:rFonts w:ascii="Santander Text" w:hAnsi="Santander Text" w:cs="Arial"/>
          <w:szCs w:val="20"/>
          <w:lang w:val="en-US"/>
        </w:rPr>
        <w:t xml:space="preserve">fuel type-specific </w:t>
      </w:r>
      <w:r w:rsidR="0088358F" w:rsidRPr="00FD2455">
        <w:rPr>
          <w:rFonts w:ascii="Santander Text" w:hAnsi="Santander Text" w:cs="Arial"/>
          <w:szCs w:val="20"/>
          <w:lang w:val="en-US"/>
        </w:rPr>
        <w:t>emission factor (e.g., kg CO2e/l diesel, kg CO2e/kWh electricity)</w:t>
      </w:r>
    </w:p>
    <w:p w14:paraId="219DA156" w14:textId="4B4BFFCC" w:rsidR="002747A7" w:rsidRPr="00FD2455" w:rsidRDefault="00062791"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r w:rsidRPr="00FD2455">
        <w:rPr>
          <w:rFonts w:ascii="Santander Text" w:hAnsi="Santander Text" w:cs="Arial"/>
          <w:szCs w:val="20"/>
          <w:lang w:val="en-US"/>
        </w:rPr>
        <w:t xml:space="preserve">(units accounts for a portion of the borrower’s annual motor vehicle emissions as determined by the ratio between the outstanding amount and the value of the motor vehicle at origination) </w:t>
      </w:r>
      <w:proofErr w:type="gramStart"/>
      <w:r w:rsidRPr="00FD2455">
        <w:rPr>
          <w:rFonts w:ascii="Santander Text" w:eastAsiaTheme="minorEastAsia" w:hAnsi="Santander Text" w:cs="Arial"/>
          <w:szCs w:val="20"/>
          <w:lang w:val="en-US"/>
        </w:rPr>
        <w:t>in order to</w:t>
      </w:r>
      <w:proofErr w:type="gramEnd"/>
      <w:r w:rsidRPr="00FD2455">
        <w:rPr>
          <w:rFonts w:ascii="Santander Text" w:eastAsiaTheme="minorEastAsia" w:hAnsi="Santander Text" w:cs="Arial"/>
          <w:szCs w:val="20"/>
          <w:lang w:val="en-US"/>
        </w:rPr>
        <w:t xml:space="preserve"> calculate financed emissions</w:t>
      </w:r>
      <w:r w:rsidR="00523EC9" w:rsidRPr="00FD2455">
        <w:rPr>
          <w:rFonts w:ascii="Santander Text" w:hAnsi="Santander Text" w:cs="Arial"/>
          <w:szCs w:val="20"/>
          <w:lang w:val="en-US"/>
        </w:rPr>
        <w:t xml:space="preserve">. The formula is </w:t>
      </w:r>
      <w:r w:rsidR="002747A7" w:rsidRPr="00FD2455">
        <w:rPr>
          <w:rFonts w:ascii="Santander Text" w:hAnsi="Santander Text" w:cs="Arial"/>
          <w:szCs w:val="20"/>
          <w:lang w:val="en-US"/>
        </w:rPr>
        <w:t xml:space="preserve">the following: </w:t>
      </w:r>
    </w:p>
    <w:p w14:paraId="37431B49" w14:textId="7031C5CE" w:rsidR="002747A7" w:rsidRPr="00FD2455" w:rsidRDefault="002747A7"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3DB0A0F6" w14:textId="77777777" w:rsidR="006C4C4D" w:rsidRPr="00FD2455" w:rsidRDefault="006C4C4D"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3C1BDE2D" w14:textId="1FAF43FD" w:rsidR="006C4C4D" w:rsidRPr="00FD2455" w:rsidRDefault="006C4C4D"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3EB21E52" w14:textId="2B7EB4B2" w:rsidR="006C4C4D" w:rsidRPr="00FD2455" w:rsidRDefault="006C4C4D"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Total value at origination: total value of the motor vehicle at origination, which corresponds to the price of the vehicle </w:t>
      </w:r>
      <w:proofErr w:type="gramStart"/>
      <w:r w:rsidRPr="00FD2455">
        <w:rPr>
          <w:rFonts w:ascii="Santander Text" w:hAnsi="Santander Text" w:cs="Arial"/>
          <w:szCs w:val="20"/>
          <w:lang w:val="en-US"/>
        </w:rPr>
        <w:t>at the moment</w:t>
      </w:r>
      <w:proofErr w:type="gramEnd"/>
      <w:r w:rsidRPr="00FD2455">
        <w:rPr>
          <w:rFonts w:ascii="Santander Text" w:hAnsi="Santander Text" w:cs="Arial"/>
          <w:szCs w:val="20"/>
          <w:lang w:val="en-US"/>
        </w:rPr>
        <w:t xml:space="preserve"> the transaction was done</w:t>
      </w:r>
      <w:r w:rsidR="0098393D" w:rsidRPr="00FD2455">
        <w:rPr>
          <w:rFonts w:ascii="Santander Text" w:hAnsi="Santander Text" w:cs="Arial"/>
          <w:szCs w:val="20"/>
          <w:lang w:val="en-US"/>
        </w:rPr>
        <w:t>.</w:t>
      </w:r>
    </w:p>
    <w:p w14:paraId="41FBACC1" w14:textId="427C8DCC" w:rsidR="0098393D" w:rsidRPr="00FD2455" w:rsidRDefault="0098393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w:t>
      </w:r>
      <w:r w:rsidR="00667432" w:rsidRPr="00FD2455">
        <w:rPr>
          <w:rFonts w:ascii="Santander Text" w:hAnsi="Santander Text" w:cs="Arial"/>
          <w:szCs w:val="20"/>
          <w:lang w:val="en-US"/>
        </w:rPr>
        <w:t xml:space="preserve"> (MSRP) with VAT</w:t>
      </w:r>
    </w:p>
    <w:p w14:paraId="4233F8F7" w14:textId="36DB3852" w:rsidR="0098393D" w:rsidRPr="00FD2455" w:rsidRDefault="0098393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w:t>
      </w:r>
      <w:r w:rsidR="00667432" w:rsidRPr="00FD2455">
        <w:rPr>
          <w:rFonts w:ascii="Santander Text" w:hAnsi="Santander Text" w:cs="Arial"/>
          <w:szCs w:val="20"/>
          <w:lang w:val="en-US"/>
        </w:rPr>
        <w:t xml:space="preserve">market </w:t>
      </w:r>
      <w:r w:rsidRPr="00FD2455">
        <w:rPr>
          <w:rFonts w:ascii="Santander Text" w:hAnsi="Santander Text" w:cs="Arial"/>
          <w:szCs w:val="20"/>
          <w:lang w:val="en-US"/>
        </w:rPr>
        <w:t xml:space="preserve">price of the vehicle </w:t>
      </w:r>
    </w:p>
    <w:p w14:paraId="5685544B" w14:textId="1F8B3998" w:rsidR="0098393D" w:rsidRPr="00FD2455" w:rsidRDefault="0098393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2B13382B" w14:textId="60227871" w:rsidR="009B5FFC" w:rsidRPr="00FD2455" w:rsidRDefault="009B5FFC"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w:t>
      </w:r>
      <w:r w:rsidR="00A012CB" w:rsidRPr="00FD2455">
        <w:rPr>
          <w:rFonts w:ascii="Santander Text" w:hAnsi="Santander Text" w:cs="Arial"/>
          <w:szCs w:val="20"/>
          <w:lang w:val="en-US"/>
        </w:rPr>
        <w:t>e.g.,</w:t>
      </w:r>
      <w:r w:rsidRPr="00FD2455">
        <w:rPr>
          <w:rFonts w:ascii="Santander Text" w:hAnsi="Santander Text" w:cs="Arial"/>
          <w:szCs w:val="20"/>
          <w:lang w:val="en-US"/>
        </w:rPr>
        <w:t xml:space="preserve"> millions of </w:t>
      </w:r>
      <w:proofErr w:type="gramStart"/>
      <w:r w:rsidRPr="00FD2455">
        <w:rPr>
          <w:rFonts w:ascii="Santander Text" w:hAnsi="Santander Text" w:cs="Arial"/>
          <w:szCs w:val="20"/>
          <w:lang w:val="en-US"/>
        </w:rPr>
        <w:t>euro</w:t>
      </w:r>
      <w:proofErr w:type="gramEnd"/>
      <w:r w:rsidRPr="00FD2455">
        <w:rPr>
          <w:rFonts w:ascii="Santander Text" w:hAnsi="Santander Text" w:cs="Arial"/>
          <w:szCs w:val="20"/>
          <w:lang w:val="en-US"/>
        </w:rPr>
        <w:t>).</w:t>
      </w:r>
    </w:p>
    <w:p w14:paraId="6199325F" w14:textId="25736CCE" w:rsidR="00660095" w:rsidRPr="00FD2455" w:rsidRDefault="00660095"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Since actual fuel consumption is not available in internal databases, currently this approach </w:t>
      </w:r>
      <w:r w:rsidR="00FF24F7" w:rsidRPr="00FD2455">
        <w:rPr>
          <w:rFonts w:ascii="Santander Text" w:eastAsiaTheme="minorEastAsia" w:hAnsi="Santander Text" w:cs="Arial"/>
          <w:szCs w:val="20"/>
          <w:lang w:val="en-US"/>
        </w:rPr>
        <w:t xml:space="preserve">is only applied to stock finance, as we assume the cars are not driven and therefore emissions are 0 (because </w:t>
      </w:r>
      <w:r w:rsidR="00A73429" w:rsidRPr="00FD2455">
        <w:rPr>
          <w:rFonts w:ascii="Santander Text" w:eastAsiaTheme="minorEastAsia" w:hAnsi="Santander Text" w:cs="Arial"/>
          <w:szCs w:val="20"/>
          <w:lang w:val="en-US"/>
        </w:rPr>
        <w:t>kilometers</w:t>
      </w:r>
      <w:r w:rsidR="00FF24F7" w:rsidRPr="00FD2455">
        <w:rPr>
          <w:rFonts w:ascii="Santander Text" w:eastAsiaTheme="minorEastAsia" w:hAnsi="Santander Text" w:cs="Arial"/>
          <w:szCs w:val="20"/>
          <w:lang w:val="en-US"/>
        </w:rPr>
        <w:t xml:space="preserve"> are 0)</w:t>
      </w:r>
      <w:r w:rsidRPr="00FD2455">
        <w:rPr>
          <w:rFonts w:ascii="Santander Text" w:eastAsiaTheme="minorEastAsia" w:hAnsi="Santander Text" w:cs="Arial"/>
          <w:szCs w:val="20"/>
          <w:lang w:val="en-US"/>
        </w:rPr>
        <w:t>.</w:t>
      </w:r>
    </w:p>
    <w:p w14:paraId="19863594" w14:textId="1C346198"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Required information</w:t>
      </w:r>
    </w:p>
    <w:p w14:paraId="01BD4160" w14:textId="58AB7628" w:rsidR="00290345" w:rsidRPr="00FD2455" w:rsidRDefault="00290345"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units need to have the following information available:</w:t>
      </w:r>
    </w:p>
    <w:p w14:paraId="5481ABB5" w14:textId="67B2183B" w:rsidR="00290345" w:rsidRPr="00FD2455" w:rsidRDefault="00290345"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36586D05" w14:textId="1D57129F" w:rsidR="00290345" w:rsidRPr="00FD2455" w:rsidRDefault="00290345"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3072308F" w14:textId="5821E7F0" w:rsidR="00B7701F" w:rsidRPr="00FD2455" w:rsidRDefault="0088358F"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w:t>
      </w:r>
      <w:r w:rsidR="00AE4E40" w:rsidRPr="00FD2455">
        <w:rPr>
          <w:rFonts w:ascii="Santander Text" w:hAnsi="Santander Text"/>
          <w:lang w:val="en-US"/>
        </w:rPr>
        <w:t>’s</w:t>
      </w:r>
      <w:r w:rsidRPr="00FD2455">
        <w:rPr>
          <w:rFonts w:ascii="Santander Text" w:hAnsi="Santander Text"/>
          <w:lang w:val="en-US"/>
        </w:rPr>
        <w:t xml:space="preserve"> </w:t>
      </w:r>
      <w:r w:rsidR="006C4C4D" w:rsidRPr="00FD2455">
        <w:rPr>
          <w:rFonts w:ascii="Santander Text" w:hAnsi="Santander Text"/>
          <w:lang w:val="en-US"/>
        </w:rPr>
        <w:t>fuel consumption</w:t>
      </w:r>
      <w:r w:rsidR="00EC1B36" w:rsidRPr="00FD2455">
        <w:rPr>
          <w:rFonts w:ascii="Santander Text" w:hAnsi="Santander Text"/>
          <w:lang w:val="en-US"/>
        </w:rPr>
        <w:t xml:space="preserve"> </w:t>
      </w:r>
      <w:r w:rsidR="00EC1B36" w:rsidRPr="00FD2455">
        <w:rPr>
          <w:rFonts w:ascii="Santander Text" w:hAnsi="Santander Text" w:cs="Arial"/>
          <w:szCs w:val="20"/>
          <w:lang w:val="en-US"/>
        </w:rPr>
        <w:t>(</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w:t>
      </w:r>
      <w:r w:rsidR="00EC1B36" w:rsidRPr="00FD2455">
        <w:rPr>
          <w:rFonts w:ascii="Santander Text" w:eastAsiaTheme="minorEastAsia" w:hAnsi="Santander Text" w:cs="Arial"/>
          <w:szCs w:val="20"/>
          <w:lang w:val="en-US"/>
        </w:rPr>
        <w:t>l diesel, kWh electricity</w:t>
      </w:r>
      <w:r w:rsidR="00EC1B36" w:rsidRPr="00FD2455">
        <w:rPr>
          <w:rFonts w:ascii="Santander Text" w:hAnsi="Santander Text" w:cs="Arial"/>
          <w:szCs w:val="20"/>
          <w:lang w:val="en-US"/>
        </w:rPr>
        <w:t>)</w:t>
      </w:r>
    </w:p>
    <w:p w14:paraId="49E84473" w14:textId="27CBB882" w:rsidR="00B7701F" w:rsidRPr="00FD2455" w:rsidRDefault="006C4C4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Vehicle’s fuel type-specific emission factor</w:t>
      </w:r>
      <w:r w:rsidR="00EC1B36" w:rsidRPr="00FD2455">
        <w:rPr>
          <w:rFonts w:ascii="Santander Text" w:hAnsi="Santander Text"/>
          <w:lang w:val="en-US"/>
        </w:rPr>
        <w:t xml:space="preserve"> </w:t>
      </w:r>
      <w:r w:rsidR="00EC1B36" w:rsidRPr="00FD2455">
        <w:rPr>
          <w:rFonts w:ascii="Santander Text" w:hAnsi="Santander Text" w:cs="Arial"/>
          <w:szCs w:val="20"/>
          <w:lang w:val="en-US"/>
        </w:rPr>
        <w:t>(</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kg CO2e/l diesel, kg CO2e/kWh electricity)</w:t>
      </w:r>
    </w:p>
    <w:p w14:paraId="4CC229F6" w14:textId="676372BB"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FD09460" w14:textId="5936F8A2" w:rsidR="00884131" w:rsidRPr="00FD2455" w:rsidRDefault="00884131"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Regarding GHG reported emissions: flag actual / calculated the data will be considered as actual data.</w:t>
      </w:r>
    </w:p>
    <w:p w14:paraId="14C089DA"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25762766" w14:textId="77777777" w:rsidR="003D2FCB" w:rsidRDefault="00884131"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based on actual vehicle fuel consumption will have a data quality score of 1.</w:t>
      </w:r>
    </w:p>
    <w:p w14:paraId="524C6FB0" w14:textId="01013D30" w:rsidR="00E61738" w:rsidRPr="00FD2455" w:rsidRDefault="002003B3" w:rsidP="00FD2455">
      <w:pPr>
        <w:pStyle w:val="Heading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 xml:space="preserve">ii. </w:t>
      </w:r>
      <w:r w:rsidR="00E61738" w:rsidRPr="00FD2455">
        <w:rPr>
          <w:rFonts w:ascii="Santander Text" w:eastAsiaTheme="minorEastAsia" w:hAnsi="Santander Text"/>
          <w:b/>
          <w:bCs/>
          <w:lang w:val="en-US"/>
        </w:rPr>
        <w:t xml:space="preserve">Emissions based on </w:t>
      </w:r>
      <w:r w:rsidR="0088358F" w:rsidRPr="00FD2455">
        <w:rPr>
          <w:rFonts w:ascii="Santander Text" w:eastAsiaTheme="minorEastAsia" w:hAnsi="Santander Text"/>
          <w:b/>
          <w:bCs/>
          <w:lang w:val="en-US"/>
        </w:rPr>
        <w:t>known vehicle make and model and actual vehicle distance</w:t>
      </w:r>
    </w:p>
    <w:p w14:paraId="56F79B28" w14:textId="77777777" w:rsidR="006C4C4D" w:rsidRPr="00FD2455" w:rsidRDefault="006C4C4D" w:rsidP="00FD2455">
      <w:pPr>
        <w:pStyle w:val="Heading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40834DB" w14:textId="53F9C569" w:rsidR="006C4C4D" w:rsidRPr="00FD2455" w:rsidRDefault="006C4C4D"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w:t>
      </w:r>
      <w:r w:rsidR="00AE4E40" w:rsidRPr="00FD2455">
        <w:rPr>
          <w:rFonts w:ascii="Santander Text" w:hAnsi="Santander Text"/>
          <w:lang w:val="en-US"/>
        </w:rPr>
        <w:t>actual vehicle distance traveled for a known vehicle make and model with data directly collected from the borrower</w:t>
      </w:r>
      <w:r w:rsidRPr="00FD2455">
        <w:rPr>
          <w:rFonts w:ascii="Santander Text" w:eastAsiaTheme="minorEastAsia" w:hAnsi="Santander Text"/>
          <w:lang w:val="en-US"/>
        </w:rPr>
        <w:t xml:space="preserve">. </w:t>
      </w:r>
    </w:p>
    <w:p w14:paraId="301741F6" w14:textId="16116628" w:rsidR="008F3CDD" w:rsidRPr="00FD2455" w:rsidRDefault="008F3CDD" w:rsidP="00FD2455">
      <w:pPr>
        <w:spacing w:before="0" w:beforeAutospacing="0" w:after="160" w:afterAutospacing="0" w:line="276" w:lineRule="auto"/>
        <w:rPr>
          <w:rFonts w:ascii="Santander Text" w:hAnsi="Santander Text"/>
          <w:lang w:val="en-US"/>
        </w:rPr>
      </w:pPr>
      <w:r w:rsidRPr="00FD2455">
        <w:rPr>
          <w:rFonts w:ascii="Santander Text" w:eastAsiaTheme="minorEastAsia" w:hAnsi="Santander Text"/>
          <w:lang w:val="en-US"/>
        </w:rPr>
        <w:t xml:space="preserve">This approach only applies if the </w:t>
      </w:r>
      <w:r w:rsidRPr="00FD2455">
        <w:rPr>
          <w:rFonts w:ascii="Santander Text" w:hAnsi="Santander Text"/>
          <w:lang w:val="en-US"/>
        </w:rPr>
        <w:t xml:space="preserve">actual vehicle distance traveled is known. If the available information is the maximum distance considered contractually, for example, in a </w:t>
      </w:r>
      <w:r w:rsidR="00860788" w:rsidRPr="00FD2455">
        <w:rPr>
          <w:rFonts w:ascii="Santander Text" w:hAnsi="Santander Text"/>
          <w:lang w:val="en-US"/>
        </w:rPr>
        <w:t>leasing</w:t>
      </w:r>
      <w:r w:rsidRPr="00FD2455">
        <w:rPr>
          <w:rFonts w:ascii="Santander Text" w:hAnsi="Santander Text"/>
          <w:lang w:val="en-US"/>
        </w:rPr>
        <w:t xml:space="preserve"> contract, the emissions will be considered as estimated (Estimated vehicle-specific emissions approach, explained in the following section).</w:t>
      </w:r>
    </w:p>
    <w:p w14:paraId="79E0A1E7" w14:textId="77777777" w:rsidR="006C4C4D" w:rsidRPr="00FD2455" w:rsidRDefault="006C4C4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39B00DEF" w14:textId="479867A7" w:rsidR="006C4C4D" w:rsidRPr="00FD2455" w:rsidRDefault="006C4C4D"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D80FAE"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w:t>
      </w:r>
      <w:r w:rsidR="002003B3" w:rsidRPr="00FD2455">
        <w:rPr>
          <w:rFonts w:ascii="Santander Text" w:eastAsiaTheme="minorEastAsia" w:hAnsi="Santander Text" w:cs="Arial"/>
          <w:i/>
          <w:iCs/>
          <w:szCs w:val="20"/>
          <w:lang w:val="en-US"/>
        </w:rPr>
        <w:t>* Emissions</w:t>
      </w:r>
      <w:r w:rsidRPr="00FD2455">
        <w:rPr>
          <w:rFonts w:ascii="Santander Text" w:eastAsiaTheme="minorEastAsia" w:hAnsi="Santander Text" w:cs="Arial"/>
          <w:i/>
          <w:iCs/>
          <w:szCs w:val="20"/>
          <w:lang w:val="en-US"/>
        </w:rPr>
        <w:t xml:space="preserve"> factor</w:t>
      </w:r>
    </w:p>
    <w:p w14:paraId="32135CC5" w14:textId="77777777" w:rsidR="006C4C4D" w:rsidRPr="00FD2455" w:rsidRDefault="006C4C4D"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2BDACE54" w14:textId="4D72104B" w:rsidR="006C4C4D" w:rsidRPr="00FD2455" w:rsidRDefault="006C4C4D"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D80FAE" w:rsidRPr="00FD2455">
        <w:rPr>
          <w:rFonts w:ascii="Santander Text" w:hAnsi="Santander Text" w:cs="Arial"/>
          <w:szCs w:val="20"/>
          <w:lang w:val="en-US"/>
        </w:rPr>
        <w:t>ed</w:t>
      </w:r>
      <w:r w:rsidRPr="00FD2455">
        <w:rPr>
          <w:rFonts w:ascii="Santander Text" w:hAnsi="Santander Text" w:cs="Arial"/>
          <w:szCs w:val="20"/>
          <w:lang w:val="en-US"/>
        </w:rPr>
        <w:t xml:space="preserve"> is the </w:t>
      </w:r>
      <w:r w:rsidR="00405AF1" w:rsidRPr="00FD2455">
        <w:rPr>
          <w:rFonts w:ascii="Santander Text" w:hAnsi="Santander Text" w:cs="Arial"/>
          <w:szCs w:val="20"/>
          <w:lang w:val="en-US"/>
        </w:rPr>
        <w:t xml:space="preserve">actual </w:t>
      </w:r>
      <w:r w:rsidRPr="00FD2455">
        <w:rPr>
          <w:rFonts w:ascii="Santander Text" w:hAnsi="Santander Text" w:cs="Arial"/>
          <w:szCs w:val="20"/>
          <w:lang w:val="en-US"/>
        </w:rPr>
        <w:t>vehicle distance traveled (</w:t>
      </w:r>
      <w:r w:rsidR="00A012CB" w:rsidRPr="00FD2455">
        <w:rPr>
          <w:rFonts w:ascii="Santander Text" w:hAnsi="Santander Text" w:cs="Arial"/>
          <w:szCs w:val="20"/>
          <w:lang w:val="en-US"/>
        </w:rPr>
        <w:t>e.g.,</w:t>
      </w:r>
      <w:r w:rsidRPr="00FD2455">
        <w:rPr>
          <w:rFonts w:ascii="Santander Text" w:hAnsi="Santander Text" w:cs="Arial"/>
          <w:szCs w:val="20"/>
          <w:lang w:val="en-US"/>
        </w:rPr>
        <w:t xml:space="preserve"> km).</w:t>
      </w:r>
    </w:p>
    <w:p w14:paraId="641C2B44" w14:textId="02C207D7" w:rsidR="006C4C4D" w:rsidRPr="00FD2455" w:rsidRDefault="00EC1B36"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006C4C4D" w:rsidRPr="00FD2455">
        <w:rPr>
          <w:rFonts w:ascii="Santander Text" w:hAnsi="Santander Text" w:cs="Arial"/>
          <w:szCs w:val="20"/>
          <w:lang w:val="en-US"/>
        </w:rPr>
        <w:t xml:space="preserve"> </w:t>
      </w:r>
      <w:r w:rsidR="00405AF1" w:rsidRPr="00FD2455">
        <w:rPr>
          <w:rFonts w:ascii="Santander Text" w:hAnsi="Santander Text" w:cs="Arial"/>
          <w:szCs w:val="20"/>
          <w:lang w:val="en-US"/>
        </w:rPr>
        <w:t xml:space="preserve">is the vehicle’s </w:t>
      </w:r>
      <w:r w:rsidR="009C6CCF" w:rsidRPr="00FD2455">
        <w:rPr>
          <w:rFonts w:ascii="Santander Text" w:hAnsi="Santander Text" w:cs="Arial"/>
          <w:szCs w:val="20"/>
          <w:lang w:val="en-US"/>
        </w:rPr>
        <w:t xml:space="preserve">fuel type-specific </w:t>
      </w:r>
      <w:r w:rsidR="00405AF1" w:rsidRPr="00FD2455">
        <w:rPr>
          <w:rFonts w:ascii="Santander Text" w:hAnsi="Santander Text" w:cs="Arial"/>
          <w:szCs w:val="20"/>
          <w:lang w:val="en-US"/>
        </w:rPr>
        <w:t>emission factor</w:t>
      </w:r>
      <w:r w:rsidR="006C4C4D" w:rsidRPr="00FD2455">
        <w:rPr>
          <w:rFonts w:ascii="Santander Text" w:hAnsi="Santander Text" w:cs="Arial"/>
          <w:szCs w:val="20"/>
          <w:lang w:val="en-US"/>
        </w:rPr>
        <w:t xml:space="preserve"> (e.g., kg CO2e/</w:t>
      </w:r>
      <w:r w:rsidR="00660095" w:rsidRPr="00FD2455">
        <w:rPr>
          <w:rFonts w:ascii="Santander Text" w:hAnsi="Santander Text" w:cs="Arial"/>
          <w:szCs w:val="20"/>
          <w:lang w:val="en-US"/>
        </w:rPr>
        <w:t>km</w:t>
      </w:r>
      <w:r w:rsidR="006C4C4D" w:rsidRPr="00FD2455">
        <w:rPr>
          <w:rFonts w:ascii="Santander Text" w:hAnsi="Santander Text" w:cs="Arial"/>
          <w:szCs w:val="20"/>
          <w:lang w:val="en-US"/>
        </w:rPr>
        <w:t>)</w:t>
      </w:r>
    </w:p>
    <w:p w14:paraId="21732385" w14:textId="4AF06C4F" w:rsidR="00062791"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proofErr w:type="gramStart"/>
      <w:r w:rsidRPr="00FD2455">
        <w:rPr>
          <w:rFonts w:ascii="Santander Text" w:eastAsiaTheme="minorEastAsia" w:hAnsi="Santander Text" w:cs="Arial"/>
          <w:szCs w:val="20"/>
          <w:lang w:val="en-US"/>
        </w:rPr>
        <w:t>in order to</w:t>
      </w:r>
      <w:proofErr w:type="gramEnd"/>
      <w:r w:rsidRPr="00FD2455">
        <w:rPr>
          <w:rFonts w:ascii="Santander Text" w:eastAsiaTheme="minorEastAsia" w:hAnsi="Santander Text" w:cs="Arial"/>
          <w:szCs w:val="20"/>
          <w:lang w:val="en-US"/>
        </w:rPr>
        <w:t xml:space="preserve"> calculate financed emissions. The formula is the following</w:t>
      </w:r>
      <w:r w:rsidRPr="00FD2455">
        <w:rPr>
          <w:rFonts w:ascii="Santander Text" w:hAnsi="Santander Text" w:cs="Arial"/>
          <w:szCs w:val="20"/>
          <w:lang w:val="en-US"/>
        </w:rPr>
        <w:t xml:space="preserve">: </w:t>
      </w:r>
    </w:p>
    <w:p w14:paraId="594C05FE" w14:textId="212EAAE8" w:rsidR="006C4C4D" w:rsidRPr="00FD2455" w:rsidRDefault="006C4C4D"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06A6AB6E" w14:textId="77777777" w:rsidR="006C4C4D" w:rsidRPr="00FD2455" w:rsidRDefault="006C4C4D"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30B4CF0" w14:textId="35592ABE" w:rsidR="006C4C4D" w:rsidRPr="00FD2455" w:rsidRDefault="006C4C4D"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26F16891" w14:textId="30538E93" w:rsidR="009B5FFC" w:rsidRPr="00FD2455" w:rsidRDefault="006C4C4D"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Total value at origination: total value of the motor vehicle at origination, which corresponds to the price of the vehicle </w:t>
      </w:r>
      <w:proofErr w:type="gramStart"/>
      <w:r w:rsidRPr="00FD2455">
        <w:rPr>
          <w:rFonts w:ascii="Santander Text" w:hAnsi="Santander Text" w:cs="Arial"/>
          <w:szCs w:val="20"/>
          <w:lang w:val="en-US"/>
        </w:rPr>
        <w:t>at the moment</w:t>
      </w:r>
      <w:proofErr w:type="gramEnd"/>
      <w:r w:rsidRPr="00FD2455">
        <w:rPr>
          <w:rFonts w:ascii="Santander Text" w:hAnsi="Santander Text" w:cs="Arial"/>
          <w:szCs w:val="20"/>
          <w:lang w:val="en-US"/>
        </w:rPr>
        <w:t xml:space="preserve"> the transaction was done</w:t>
      </w:r>
    </w:p>
    <w:p w14:paraId="12FEF9DF"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5AC4A804"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7A8CAEFD" w14:textId="77777777" w:rsidR="0098393D" w:rsidRPr="00FD2455" w:rsidRDefault="0098393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1F5AFB26" w14:textId="6C1929F1" w:rsidR="009B5FFC" w:rsidRPr="00FD2455" w:rsidRDefault="009B5FFC"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w:t>
      </w:r>
      <w:proofErr w:type="gramStart"/>
      <w:r w:rsidRPr="00FD2455">
        <w:rPr>
          <w:rFonts w:ascii="Santander Text" w:hAnsi="Santander Text" w:cs="Arial"/>
          <w:szCs w:val="20"/>
          <w:lang w:val="en-US"/>
        </w:rPr>
        <w:t>e.g.</w:t>
      </w:r>
      <w:proofErr w:type="gramEnd"/>
      <w:r w:rsidRPr="00FD2455">
        <w:rPr>
          <w:rFonts w:ascii="Santander Text" w:hAnsi="Santander Text" w:cs="Arial"/>
          <w:szCs w:val="20"/>
          <w:lang w:val="en-US"/>
        </w:rPr>
        <w:t xml:space="preserve"> millions of euro).</w:t>
      </w:r>
    </w:p>
    <w:p w14:paraId="0F07A1A7" w14:textId="0B1638BE" w:rsidR="00660095" w:rsidRPr="00FD2455" w:rsidRDefault="00660095"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Since actual vehicle distance traveled is not available in internal databases, currently this approach cannot be applied.</w:t>
      </w:r>
    </w:p>
    <w:p w14:paraId="6AAD8CFF" w14:textId="4EC11C9C" w:rsidR="006C4C4D" w:rsidRPr="00FD2455" w:rsidRDefault="006C4C4D"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1F06FFBC" w14:textId="3E5E3122" w:rsidR="006C4C4D" w:rsidRPr="00FD2455" w:rsidRDefault="006C4C4D"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units need to have the following information available:</w:t>
      </w:r>
    </w:p>
    <w:p w14:paraId="6A8D94C1" w14:textId="77777777" w:rsidR="006C4C4D" w:rsidRPr="00FD2455" w:rsidRDefault="006C4C4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54909890" w14:textId="77777777" w:rsidR="006C4C4D" w:rsidRPr="00FD2455" w:rsidRDefault="006C4C4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4A39AE18" w14:textId="2BE7E883" w:rsidR="006C4C4D" w:rsidRPr="00FD2455" w:rsidRDefault="006C4C4D"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distance traveled</w:t>
      </w:r>
      <w:r w:rsidR="00EC1B36" w:rsidRPr="00FD2455">
        <w:rPr>
          <w:rFonts w:ascii="Santander Text" w:hAnsi="Santander Text"/>
          <w:lang w:val="en-US"/>
        </w:rPr>
        <w:t xml:space="preserve"> </w:t>
      </w:r>
      <w:r w:rsidR="00EC1B36" w:rsidRPr="00FD2455">
        <w:rPr>
          <w:rFonts w:ascii="Santander Text" w:hAnsi="Santander Text" w:cs="Arial"/>
          <w:szCs w:val="20"/>
          <w:lang w:val="en-US"/>
        </w:rPr>
        <w:t>(</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km)</w:t>
      </w:r>
    </w:p>
    <w:p w14:paraId="1541F2AE" w14:textId="7ACFA634" w:rsidR="00EC1B36" w:rsidRPr="00FD2455" w:rsidRDefault="00DB7F93"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Vehicle’s </w:t>
      </w:r>
      <w:r w:rsidR="007F4A31" w:rsidRPr="00FD2455">
        <w:rPr>
          <w:rFonts w:ascii="Santander Text" w:hAnsi="Santander Text" w:cs="Arial"/>
          <w:szCs w:val="20"/>
          <w:lang w:val="en-US"/>
        </w:rPr>
        <w:t xml:space="preserve">fuel type-specific </w:t>
      </w:r>
      <w:r w:rsidR="006C4C4D" w:rsidRPr="00FD2455">
        <w:rPr>
          <w:rFonts w:ascii="Santander Text" w:hAnsi="Santander Text"/>
          <w:lang w:val="en-US"/>
        </w:rPr>
        <w:t>emissions factor</w:t>
      </w:r>
      <w:r w:rsidR="00EC1B36" w:rsidRPr="00FD2455">
        <w:rPr>
          <w:rFonts w:ascii="Santander Text" w:hAnsi="Santander Text"/>
          <w:lang w:val="en-US"/>
        </w:rPr>
        <w:t xml:space="preserve"> (</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kg CO2e/</w:t>
      </w:r>
      <w:r w:rsidR="00660095" w:rsidRPr="00FD2455">
        <w:rPr>
          <w:rFonts w:ascii="Santander Text" w:hAnsi="Santander Text" w:cs="Arial"/>
          <w:szCs w:val="20"/>
          <w:lang w:val="en-US"/>
        </w:rPr>
        <w:t>km</w:t>
      </w:r>
      <w:r w:rsidR="00EC1B36" w:rsidRPr="00FD2455">
        <w:rPr>
          <w:rFonts w:ascii="Santander Text" w:hAnsi="Santander Text" w:cs="Arial"/>
          <w:szCs w:val="20"/>
          <w:lang w:val="en-US"/>
        </w:rPr>
        <w:t>)</w:t>
      </w:r>
    </w:p>
    <w:p w14:paraId="44643FAE" w14:textId="5F73A464" w:rsidR="00E61738" w:rsidRPr="00FD2455" w:rsidRDefault="00E61738"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w:t>
      </w:r>
      <w:r w:rsidR="00EC1B36" w:rsidRPr="00FD2455">
        <w:rPr>
          <w:rFonts w:ascii="Santander Text" w:eastAsiaTheme="minorEastAsia" w:hAnsi="Santander Text"/>
          <w:b/>
          <w:lang w:val="en-US"/>
        </w:rPr>
        <w:t>reported emissions</w:t>
      </w:r>
      <w:r w:rsidRPr="00FD2455">
        <w:rPr>
          <w:rFonts w:ascii="Santander Text" w:eastAsiaTheme="minorEastAsia" w:hAnsi="Santander Text"/>
          <w:b/>
          <w:lang w:val="en-US"/>
        </w:rPr>
        <w:t xml:space="preserve">: flag actual / calculated </w:t>
      </w:r>
    </w:p>
    <w:p w14:paraId="54EBDBBD" w14:textId="2DD6963B" w:rsidR="00E61738" w:rsidRPr="00FD2455" w:rsidRDefault="00E61738"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GHG </w:t>
      </w:r>
      <w:r w:rsidR="00EC1B36" w:rsidRPr="00FD2455">
        <w:rPr>
          <w:rFonts w:ascii="Santander Text" w:eastAsiaTheme="minorEastAsia" w:hAnsi="Santander Text" w:cs="Arial"/>
          <w:szCs w:val="20"/>
          <w:lang w:val="en-US"/>
        </w:rPr>
        <w:t>reported emissions</w:t>
      </w:r>
      <w:r w:rsidRPr="00FD2455">
        <w:rPr>
          <w:rFonts w:ascii="Santander Text" w:eastAsiaTheme="minorEastAsia" w:hAnsi="Santander Text" w:cs="Arial"/>
          <w:szCs w:val="20"/>
          <w:lang w:val="en-US"/>
        </w:rPr>
        <w:t>: flag actual / calculated the data will be considered as actual data.</w:t>
      </w:r>
    </w:p>
    <w:p w14:paraId="7759C037" w14:textId="77777777" w:rsidR="00E61738" w:rsidRPr="00FD2455" w:rsidRDefault="00E61738"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08F29C3A" w14:textId="77777777" w:rsidR="003D2FCB" w:rsidRDefault="00E61738"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based on actual vehicle fuel consumption will have a data quality score of 1.</w:t>
      </w:r>
      <w:r w:rsidR="00847C02">
        <w:rPr>
          <w:rFonts w:ascii="Santander Text" w:eastAsiaTheme="minorEastAsia" w:hAnsi="Santander Text" w:cs="Arial"/>
          <w:szCs w:val="20"/>
          <w:lang w:val="en-US"/>
        </w:rPr>
        <w:t xml:space="preserve"> </w:t>
      </w:r>
    </w:p>
    <w:p w14:paraId="30FEC622" w14:textId="16BD9A7E" w:rsidR="00003DF9" w:rsidRPr="00FD2455" w:rsidRDefault="00884131" w:rsidP="00486826">
      <w:pPr>
        <w:pStyle w:val="Heading5"/>
        <w:numPr>
          <w:ilvl w:val="4"/>
          <w:numId w:val="86"/>
        </w:numPr>
        <w:spacing w:line="276" w:lineRule="auto"/>
        <w:rPr>
          <w:rFonts w:ascii="Santander Text" w:hAnsi="Santander Text" w:cs="Arial"/>
          <w:b/>
          <w:bCs w:val="0"/>
          <w:sz w:val="21"/>
          <w:szCs w:val="21"/>
          <w:lang w:val="es-ES_tradnl"/>
        </w:rPr>
      </w:pPr>
      <w:bookmarkStart w:id="31" w:name="_Hlk117116148"/>
      <w:proofErr w:type="spellStart"/>
      <w:r w:rsidRPr="00FD2455">
        <w:rPr>
          <w:rFonts w:ascii="Santander Text" w:hAnsi="Santander Text" w:cs="Arial"/>
          <w:b/>
          <w:bCs w:val="0"/>
          <w:sz w:val="21"/>
          <w:szCs w:val="21"/>
          <w:lang w:val="es-ES_tradnl"/>
        </w:rPr>
        <w:t>Estimated</w:t>
      </w:r>
      <w:proofErr w:type="spellEnd"/>
      <w:r w:rsidRPr="00FD2455">
        <w:rPr>
          <w:rFonts w:ascii="Santander Text" w:hAnsi="Santander Text" w:cs="Arial"/>
          <w:b/>
          <w:bCs w:val="0"/>
          <w:sz w:val="21"/>
          <w:szCs w:val="21"/>
          <w:lang w:val="es-ES_tradnl"/>
        </w:rPr>
        <w:t xml:space="preserve"> </w:t>
      </w:r>
      <w:proofErr w:type="spellStart"/>
      <w:r w:rsidRPr="00FD2455">
        <w:rPr>
          <w:rFonts w:ascii="Santander Text" w:hAnsi="Santander Text" w:cs="Arial"/>
          <w:b/>
          <w:bCs w:val="0"/>
          <w:sz w:val="21"/>
          <w:szCs w:val="21"/>
          <w:lang w:val="es-ES_tradnl"/>
        </w:rPr>
        <w:t>vehicle-specific</w:t>
      </w:r>
      <w:proofErr w:type="spellEnd"/>
      <w:r w:rsidRPr="00FD2455">
        <w:rPr>
          <w:rFonts w:ascii="Santander Text" w:hAnsi="Santander Text" w:cs="Arial"/>
          <w:b/>
          <w:bCs w:val="0"/>
          <w:sz w:val="21"/>
          <w:szCs w:val="21"/>
          <w:lang w:val="es-ES_tradnl"/>
        </w:rPr>
        <w:t xml:space="preserve"> </w:t>
      </w:r>
      <w:proofErr w:type="spellStart"/>
      <w:r w:rsidRPr="00FD2455">
        <w:rPr>
          <w:rFonts w:ascii="Santander Text" w:hAnsi="Santander Text" w:cs="Arial"/>
          <w:b/>
          <w:bCs w:val="0"/>
          <w:sz w:val="21"/>
          <w:szCs w:val="21"/>
          <w:lang w:val="es-ES_tradnl"/>
        </w:rPr>
        <w:t>emissions</w:t>
      </w:r>
      <w:proofErr w:type="spellEnd"/>
    </w:p>
    <w:bookmarkEnd w:id="31"/>
    <w:p w14:paraId="58C40B82" w14:textId="34E6F305" w:rsidR="00003DF9" w:rsidRPr="00FD2455" w:rsidRDefault="00003DF9" w:rsidP="00FD2455">
      <w:pPr>
        <w:spacing w:line="276" w:lineRule="auto"/>
        <w:rPr>
          <w:rFonts w:ascii="Santander Text" w:hAnsi="Santander Text"/>
          <w:lang w:val="en-US"/>
        </w:rPr>
      </w:pPr>
      <w:r w:rsidRPr="00FD2455">
        <w:rPr>
          <w:rFonts w:ascii="Santander Text" w:hAnsi="Santander Text"/>
          <w:lang w:val="en-US"/>
        </w:rPr>
        <w:t xml:space="preserve">Under this approach emissions are calculated based on estimated vehicle distance traveled for a known vehicle make and model. </w:t>
      </w:r>
    </w:p>
    <w:p w14:paraId="113D00F3" w14:textId="1CEA6AB2" w:rsidR="009272EB" w:rsidRPr="00FD2455" w:rsidRDefault="00A40EF9"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For the calculation of this approach, t</w:t>
      </w:r>
      <w:r w:rsidR="009272EB" w:rsidRPr="00FD2455">
        <w:rPr>
          <w:rFonts w:ascii="Santander Text" w:hAnsi="Santander Text" w:cs="Arial"/>
          <w:szCs w:val="20"/>
          <w:lang w:val="en-US"/>
        </w:rPr>
        <w:t xml:space="preserve">he information shared by HQ with the units, attached to this guideline, is as follows </w:t>
      </w:r>
      <w:r w:rsidR="009272EB" w:rsidRPr="00FD2455">
        <w:rPr>
          <w:rFonts w:ascii="Santander Text" w:hAnsi="Santander Text" w:cs="Arial"/>
          <w:i/>
          <w:iCs/>
          <w:szCs w:val="20"/>
          <w:lang w:val="en-US"/>
        </w:rPr>
        <w:t>(Pillar 3 ESG – Emissions data.xlsx, Vehicle loans – PCAF factors tab)</w:t>
      </w:r>
      <w:r w:rsidR="009272EB" w:rsidRPr="00FD2455">
        <w:rPr>
          <w:rFonts w:ascii="Santander Text" w:hAnsi="Santander Text" w:cs="Arial"/>
          <w:szCs w:val="20"/>
          <w:lang w:val="en-US"/>
        </w:rPr>
        <w:t xml:space="preserve">: </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001751CB" w:rsidRPr="00FD2455" w14:paraId="53FC5E07" w14:textId="77777777" w:rsidTr="004244ED">
        <w:trPr>
          <w:trHeight w:val="552"/>
          <w:tblHeader/>
          <w:jc w:val="center"/>
        </w:trPr>
        <w:tc>
          <w:tcPr>
            <w:tcW w:w="810" w:type="dxa"/>
            <w:vAlign w:val="center"/>
          </w:tcPr>
          <w:p w14:paraId="6C5A3487" w14:textId="7777777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810" w:type="dxa"/>
            <w:vAlign w:val="center"/>
          </w:tcPr>
          <w:p w14:paraId="72BABA7C" w14:textId="327006C5"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982" w:type="dxa"/>
            <w:vAlign w:val="center"/>
          </w:tcPr>
          <w:p w14:paraId="33FEC7F3" w14:textId="7B0B11E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1 (type of vehicle)</w:t>
            </w:r>
          </w:p>
        </w:tc>
        <w:tc>
          <w:tcPr>
            <w:tcW w:w="982" w:type="dxa"/>
            <w:vAlign w:val="center"/>
          </w:tcPr>
          <w:p w14:paraId="663910B4" w14:textId="2157C303"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(Type of fuel)</w:t>
            </w:r>
            <w:r w:rsidRPr="00FD2455">
              <w:rPr>
                <w:rFonts w:ascii="Santander Text" w:hAnsi="Santander Text" w:cs="Arial"/>
                <w:b/>
                <w:bCs/>
                <w:sz w:val="16"/>
                <w:szCs w:val="16"/>
                <w:vertAlign w:val="superscript"/>
                <w:lang w:val="en-US"/>
              </w:rPr>
              <w:t>1</w:t>
            </w:r>
          </w:p>
        </w:tc>
        <w:tc>
          <w:tcPr>
            <w:tcW w:w="633" w:type="dxa"/>
            <w:vAlign w:val="center"/>
          </w:tcPr>
          <w:p w14:paraId="23666E94" w14:textId="3BBF2F51"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Data </w:t>
            </w: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3 (</w:t>
            </w:r>
            <w:proofErr w:type="spellStart"/>
            <w:r w:rsidRPr="00FD2455">
              <w:rPr>
                <w:rFonts w:ascii="Santander Text" w:hAnsi="Santander Text" w:cs="Arial"/>
                <w:b/>
                <w:bCs/>
                <w:sz w:val="16"/>
                <w:szCs w:val="16"/>
                <w:lang w:val="es-ES_tradnl"/>
              </w:rPr>
              <w:t>Make</w:t>
            </w:r>
            <w:proofErr w:type="spellEnd"/>
            <w:r w:rsidRPr="00FD2455">
              <w:rPr>
                <w:rFonts w:ascii="Santander Text" w:hAnsi="Santander Text" w:cs="Arial"/>
                <w:b/>
                <w:bCs/>
                <w:sz w:val="16"/>
                <w:szCs w:val="16"/>
                <w:lang w:val="es-ES_tradnl"/>
              </w:rPr>
              <w:t>)</w:t>
            </w:r>
          </w:p>
        </w:tc>
        <w:tc>
          <w:tcPr>
            <w:tcW w:w="696" w:type="dxa"/>
            <w:vAlign w:val="center"/>
          </w:tcPr>
          <w:p w14:paraId="6545C414" w14:textId="4CC1AE4C"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Data </w:t>
            </w:r>
            <w:proofErr w:type="spellStart"/>
            <w:r w:rsidRPr="00FD2455">
              <w:rPr>
                <w:rFonts w:ascii="Santander Text" w:hAnsi="Santander Text" w:cs="Arial"/>
                <w:b/>
                <w:bCs/>
                <w:sz w:val="16"/>
                <w:szCs w:val="16"/>
                <w:lang w:val="es-ES_tradnl"/>
              </w:rPr>
              <w:t>level</w:t>
            </w:r>
            <w:proofErr w:type="spellEnd"/>
            <w:r w:rsidRPr="00FD2455">
              <w:rPr>
                <w:rFonts w:ascii="Santander Text" w:hAnsi="Santander Text" w:cs="Arial"/>
                <w:b/>
                <w:bCs/>
                <w:sz w:val="16"/>
                <w:szCs w:val="16"/>
                <w:lang w:val="es-ES_tradnl"/>
              </w:rPr>
              <w:t xml:space="preserve"> 4 (Model)</w:t>
            </w:r>
          </w:p>
        </w:tc>
        <w:tc>
          <w:tcPr>
            <w:tcW w:w="932" w:type="dxa"/>
            <w:vAlign w:val="center"/>
          </w:tcPr>
          <w:p w14:paraId="5C2A2552" w14:textId="378786A9"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842" w:type="dxa"/>
            <w:vAlign w:val="center"/>
          </w:tcPr>
          <w:p w14:paraId="57E695C0" w14:textId="7777777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606" w:type="dxa"/>
            <w:vAlign w:val="center"/>
          </w:tcPr>
          <w:p w14:paraId="6FF79DC9" w14:textId="7777777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606" w:type="dxa"/>
            <w:vAlign w:val="center"/>
          </w:tcPr>
          <w:p w14:paraId="096D0BAE" w14:textId="34DCD4CA"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w:t>
            </w:r>
          </w:p>
        </w:tc>
        <w:tc>
          <w:tcPr>
            <w:tcW w:w="606" w:type="dxa"/>
            <w:vAlign w:val="center"/>
          </w:tcPr>
          <w:p w14:paraId="3765B5CD" w14:textId="16DC0E05"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w:t>
            </w:r>
          </w:p>
        </w:tc>
      </w:tr>
      <w:tr w:rsidR="001751CB" w:rsidRPr="00FD2455" w14:paraId="308E1847" w14:textId="77777777" w:rsidTr="004244ED">
        <w:trPr>
          <w:trHeight w:val="340"/>
          <w:jc w:val="center"/>
        </w:trPr>
        <w:tc>
          <w:tcPr>
            <w:tcW w:w="810" w:type="dxa"/>
            <w:tcBorders>
              <w:top w:val="single" w:sz="12" w:space="0" w:color="FF0000"/>
              <w:bottom w:val="single" w:sz="6" w:space="0" w:color="BFBFBF" w:themeColor="background1" w:themeShade="BF"/>
            </w:tcBorders>
            <w:vAlign w:val="center"/>
          </w:tcPr>
          <w:p w14:paraId="524582EC"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c>
          <w:tcPr>
            <w:tcW w:w="810" w:type="dxa"/>
            <w:tcBorders>
              <w:top w:val="single" w:sz="12" w:space="0" w:color="FF0000"/>
              <w:bottom w:val="single" w:sz="6" w:space="0" w:color="BFBFBF" w:themeColor="background1" w:themeShade="BF"/>
            </w:tcBorders>
          </w:tcPr>
          <w:p w14:paraId="5887F76E" w14:textId="77777777"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p>
        </w:tc>
        <w:tc>
          <w:tcPr>
            <w:tcW w:w="982" w:type="dxa"/>
            <w:tcBorders>
              <w:top w:val="single" w:sz="12" w:space="0" w:color="FF0000"/>
              <w:bottom w:val="single" w:sz="6" w:space="0" w:color="BFBFBF" w:themeColor="background1" w:themeShade="BF"/>
            </w:tcBorders>
            <w:vAlign w:val="center"/>
          </w:tcPr>
          <w:p w14:paraId="2D491E15" w14:textId="009112B9"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Passenger car</w:t>
            </w:r>
          </w:p>
        </w:tc>
        <w:tc>
          <w:tcPr>
            <w:tcW w:w="982" w:type="dxa"/>
            <w:tcBorders>
              <w:top w:val="single" w:sz="12" w:space="0" w:color="FF0000"/>
              <w:bottom w:val="single" w:sz="6" w:space="0" w:color="BFBFBF" w:themeColor="background1" w:themeShade="BF"/>
            </w:tcBorders>
            <w:vAlign w:val="center"/>
          </w:tcPr>
          <w:p w14:paraId="0D860F2F" w14:textId="364757B2"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Thermal</w:t>
            </w:r>
          </w:p>
        </w:tc>
        <w:tc>
          <w:tcPr>
            <w:tcW w:w="633" w:type="dxa"/>
            <w:tcBorders>
              <w:top w:val="single" w:sz="12" w:space="0" w:color="FF0000"/>
              <w:bottom w:val="single" w:sz="6" w:space="0" w:color="BFBFBF" w:themeColor="background1" w:themeShade="BF"/>
            </w:tcBorders>
            <w:vAlign w:val="center"/>
          </w:tcPr>
          <w:p w14:paraId="28D4589B" w14:textId="20877CC1"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Audi</w:t>
            </w:r>
          </w:p>
        </w:tc>
        <w:tc>
          <w:tcPr>
            <w:tcW w:w="696" w:type="dxa"/>
            <w:tcBorders>
              <w:top w:val="single" w:sz="12" w:space="0" w:color="FF0000"/>
              <w:bottom w:val="single" w:sz="6" w:space="0" w:color="BFBFBF" w:themeColor="background1" w:themeShade="BF"/>
            </w:tcBorders>
            <w:vAlign w:val="center"/>
          </w:tcPr>
          <w:p w14:paraId="0EED79AA" w14:textId="442CC8FF"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A1</w:t>
            </w:r>
          </w:p>
        </w:tc>
        <w:tc>
          <w:tcPr>
            <w:tcW w:w="932" w:type="dxa"/>
            <w:tcBorders>
              <w:top w:val="single" w:sz="12" w:space="0" w:color="FF0000"/>
              <w:bottom w:val="single" w:sz="6" w:space="0" w:color="BFBFBF" w:themeColor="background1" w:themeShade="BF"/>
            </w:tcBorders>
            <w:vAlign w:val="center"/>
          </w:tcPr>
          <w:p w14:paraId="1737A272" w14:textId="77ECF9E6"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distance driven</w:t>
            </w:r>
          </w:p>
        </w:tc>
        <w:tc>
          <w:tcPr>
            <w:tcW w:w="842" w:type="dxa"/>
            <w:tcBorders>
              <w:top w:val="single" w:sz="12" w:space="0" w:color="FF0000"/>
              <w:bottom w:val="single" w:sz="6" w:space="0" w:color="BFBFBF" w:themeColor="background1" w:themeShade="BF"/>
            </w:tcBorders>
            <w:vAlign w:val="center"/>
          </w:tcPr>
          <w:p w14:paraId="4C5FA55D" w14:textId="0A7F221E" w:rsidR="00556B79" w:rsidRPr="00FD2455" w:rsidRDefault="00556B79"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kgCO2/km</w:t>
            </w:r>
          </w:p>
        </w:tc>
        <w:tc>
          <w:tcPr>
            <w:tcW w:w="606" w:type="dxa"/>
            <w:tcBorders>
              <w:top w:val="single" w:sz="12" w:space="0" w:color="FF0000"/>
              <w:bottom w:val="single" w:sz="6" w:space="0" w:color="BFBFBF" w:themeColor="background1" w:themeShade="BF"/>
            </w:tcBorders>
            <w:vAlign w:val="center"/>
          </w:tcPr>
          <w:p w14:paraId="1ECFE495"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2880DD2E"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72B1F843"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r>
    </w:tbl>
    <w:p w14:paraId="05BB88C7" w14:textId="3DB20E3F" w:rsidR="00A40EF9" w:rsidRPr="00FD2455" w:rsidRDefault="007757EF" w:rsidP="00FD2455">
      <w:pPr>
        <w:pStyle w:val="Piedetabla"/>
        <w:spacing w:line="276" w:lineRule="auto"/>
        <w:rPr>
          <w:rFonts w:ascii="Santander Text" w:hAnsi="Santander Text"/>
          <w:color w:val="auto"/>
          <w:lang w:val="en-US"/>
        </w:rPr>
      </w:pPr>
      <w:r w:rsidRPr="00FD2455">
        <w:rPr>
          <w:rFonts w:ascii="Santander Text" w:hAnsi="Santander Text"/>
          <w:color w:val="auto"/>
          <w:lang w:val="en-US"/>
        </w:rPr>
        <w:t>1</w:t>
      </w:r>
      <w:r w:rsidR="00A40EF9" w:rsidRPr="00FD2455">
        <w:rPr>
          <w:rFonts w:ascii="Santander Text" w:hAnsi="Santander Text"/>
          <w:color w:val="auto"/>
          <w:lang w:val="en-US"/>
        </w:rPr>
        <w:t xml:space="preserve"> Types of fuel available are: thermal, hybrid and t</w:t>
      </w:r>
      <w:r w:rsidR="00297E39" w:rsidRPr="00FD2455">
        <w:rPr>
          <w:rFonts w:ascii="Santander Text" w:hAnsi="Santander Text"/>
          <w:color w:val="auto"/>
          <w:lang w:val="en-US"/>
        </w:rPr>
        <w:t>h</w:t>
      </w:r>
      <w:r w:rsidR="00A40EF9" w:rsidRPr="00FD2455">
        <w:rPr>
          <w:rFonts w:ascii="Santander Text" w:hAnsi="Santander Text"/>
          <w:color w:val="auto"/>
          <w:lang w:val="en-US"/>
        </w:rPr>
        <w:t>ermal</w:t>
      </w:r>
    </w:p>
    <w:p w14:paraId="31FA319D" w14:textId="1B05C409" w:rsidR="00884131" w:rsidRPr="00FD2455" w:rsidRDefault="00A10EAD" w:rsidP="00FD2455">
      <w:pPr>
        <w:pStyle w:val="Heading7"/>
        <w:spacing w:line="276" w:lineRule="auto"/>
        <w:rPr>
          <w:rFonts w:ascii="Santander Text" w:eastAsiaTheme="minorEastAsia" w:hAnsi="Santander Text"/>
          <w:b/>
          <w:bCs/>
          <w:lang w:val="en-US"/>
        </w:rPr>
      </w:pPr>
      <w:proofErr w:type="spellStart"/>
      <w:r w:rsidRPr="00FD2455">
        <w:rPr>
          <w:rFonts w:ascii="Santander Text" w:eastAsiaTheme="minorEastAsia" w:hAnsi="Santander Text"/>
          <w:b/>
          <w:bCs/>
          <w:lang w:val="en-US"/>
        </w:rPr>
        <w:lastRenderedPageBreak/>
        <w:t>i</w:t>
      </w:r>
      <w:proofErr w:type="spellEnd"/>
      <w:r w:rsidRPr="00FD2455">
        <w:rPr>
          <w:rFonts w:ascii="Santander Text" w:eastAsiaTheme="minorEastAsia" w:hAnsi="Santander Text"/>
          <w:b/>
          <w:bCs/>
          <w:lang w:val="en-US"/>
        </w:rPr>
        <w:t xml:space="preserve">. </w:t>
      </w:r>
      <w:bookmarkStart w:id="32" w:name="_Hlk117116280"/>
      <w:r w:rsidRPr="00FD2455">
        <w:rPr>
          <w:rFonts w:ascii="Santander Text" w:eastAsiaTheme="minorEastAsia" w:hAnsi="Santander Text"/>
          <w:b/>
          <w:bCs/>
          <w:lang w:val="en-US"/>
        </w:rPr>
        <w:t xml:space="preserve"> Estimated e</w:t>
      </w:r>
      <w:r w:rsidR="00884131" w:rsidRPr="00FD2455">
        <w:rPr>
          <w:rFonts w:ascii="Santander Text" w:eastAsiaTheme="minorEastAsia" w:hAnsi="Santander Text"/>
          <w:b/>
          <w:bCs/>
          <w:lang w:val="en-US"/>
        </w:rPr>
        <w:t>missions</w:t>
      </w:r>
      <w:r w:rsidRPr="00FD2455">
        <w:rPr>
          <w:rFonts w:ascii="Santander Text" w:eastAsiaTheme="minorEastAsia" w:hAnsi="Santander Text"/>
          <w:b/>
          <w:bCs/>
          <w:lang w:val="en-US"/>
        </w:rPr>
        <w:t xml:space="preserve"> based on average </w:t>
      </w:r>
      <w:r w:rsidR="00884131" w:rsidRPr="00FD2455">
        <w:rPr>
          <w:rFonts w:ascii="Santander Text" w:eastAsiaTheme="minorEastAsia" w:hAnsi="Santander Text"/>
          <w:b/>
          <w:bCs/>
          <w:lang w:val="en-US"/>
        </w:rPr>
        <w:t xml:space="preserve">distance traveled </w:t>
      </w:r>
      <w:r w:rsidR="007E0158" w:rsidRPr="00FD2455">
        <w:rPr>
          <w:rFonts w:ascii="Santander Text" w:eastAsiaTheme="minorEastAsia" w:hAnsi="Santander Text"/>
          <w:b/>
          <w:bCs/>
          <w:lang w:val="en-US"/>
        </w:rPr>
        <w:t>at province/state level</w:t>
      </w:r>
    </w:p>
    <w:bookmarkEnd w:id="32"/>
    <w:p w14:paraId="664E17C5" w14:textId="5DD3409B"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0C6274AC" w14:textId="53DC68B2" w:rsidR="00003DF9" w:rsidRPr="00FD2455" w:rsidRDefault="00003DF9"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Vehicle emissions under this approach are calculated based on vehicle efficiency and fuel type (fossil or electricity) from know</w:t>
      </w:r>
      <w:r w:rsidR="0003439E" w:rsidRPr="00FD2455">
        <w:rPr>
          <w:rFonts w:ascii="Santander Text" w:eastAsiaTheme="minorEastAsia" w:hAnsi="Santander Text"/>
          <w:lang w:val="en-US"/>
        </w:rPr>
        <w:t>n</w:t>
      </w:r>
      <w:r w:rsidRPr="00FD2455">
        <w:rPr>
          <w:rFonts w:ascii="Santander Text" w:eastAsiaTheme="minorEastAsia" w:hAnsi="Santander Text"/>
          <w:lang w:val="en-US"/>
        </w:rPr>
        <w:t xml:space="preserve"> vehicle make and model and estimated vehicle distance traveled </w:t>
      </w:r>
      <w:r w:rsidR="00126ECB" w:rsidRPr="00FD2455">
        <w:rPr>
          <w:rFonts w:ascii="Santander Text" w:eastAsiaTheme="minorEastAsia" w:hAnsi="Santander Text"/>
          <w:lang w:val="en-US"/>
        </w:rPr>
        <w:t>at province/state level</w:t>
      </w:r>
      <w:r w:rsidRPr="00FD2455">
        <w:rPr>
          <w:rFonts w:ascii="Santander Text" w:eastAsiaTheme="minorEastAsia" w:hAnsi="Santander Text"/>
          <w:lang w:val="en-US"/>
        </w:rPr>
        <w:t xml:space="preserve">. </w:t>
      </w:r>
    </w:p>
    <w:p w14:paraId="7670554E" w14:textId="395047C6" w:rsidR="008F3CDD" w:rsidRPr="00FD2455" w:rsidRDefault="008F3CDD" w:rsidP="00FD2455">
      <w:pPr>
        <w:spacing w:before="0" w:beforeAutospacing="0" w:after="160" w:afterAutospacing="0" w:line="276" w:lineRule="auto"/>
        <w:rPr>
          <w:rFonts w:ascii="Santander Text" w:hAnsi="Santander Text"/>
          <w:lang w:val="en-US"/>
        </w:rPr>
      </w:pPr>
      <w:r w:rsidRPr="00FD2455">
        <w:rPr>
          <w:rFonts w:ascii="Santander Text" w:eastAsiaTheme="minorEastAsia" w:hAnsi="Santander Text"/>
          <w:lang w:val="en-US"/>
        </w:rPr>
        <w:t xml:space="preserve">This approach </w:t>
      </w:r>
      <w:r w:rsidR="00AB5A38" w:rsidRPr="00FD2455">
        <w:rPr>
          <w:rFonts w:ascii="Santander Text" w:eastAsiaTheme="minorEastAsia" w:hAnsi="Santander Text"/>
          <w:lang w:val="en-US"/>
        </w:rPr>
        <w:t>applies also i</w:t>
      </w:r>
      <w:r w:rsidRPr="00FD2455">
        <w:rPr>
          <w:rFonts w:ascii="Santander Text" w:hAnsi="Santander Text"/>
          <w:lang w:val="en-US"/>
        </w:rPr>
        <w:t xml:space="preserve">f the available information is the maximum distance considered contractually, for example, in a </w:t>
      </w:r>
      <w:r w:rsidR="007E0158" w:rsidRPr="00FD2455">
        <w:rPr>
          <w:rFonts w:ascii="Santander Text" w:hAnsi="Santander Text"/>
          <w:lang w:val="en-US"/>
        </w:rPr>
        <w:t>leasing</w:t>
      </w:r>
      <w:r w:rsidRPr="00FD2455">
        <w:rPr>
          <w:rFonts w:ascii="Santander Text" w:hAnsi="Santander Text"/>
          <w:lang w:val="en-US"/>
        </w:rPr>
        <w:t xml:space="preserve"> contract</w:t>
      </w:r>
      <w:r w:rsidR="007E0158" w:rsidRPr="00FD2455">
        <w:rPr>
          <w:rFonts w:ascii="Santander Text" w:hAnsi="Santander Text"/>
          <w:lang w:val="en-US"/>
        </w:rPr>
        <w:t xml:space="preserve"> (actual distance is not available, only the maximum distance)</w:t>
      </w:r>
      <w:r w:rsidRPr="00FD2455">
        <w:rPr>
          <w:rFonts w:ascii="Santander Text" w:hAnsi="Santander Text"/>
          <w:lang w:val="en-US"/>
        </w:rPr>
        <w:t>.</w:t>
      </w:r>
    </w:p>
    <w:p w14:paraId="222AD86F" w14:textId="77777777" w:rsidR="009C6CCF" w:rsidRPr="00FD2455" w:rsidRDefault="009C6CC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60BDCE8C" w14:textId="2941026A" w:rsidR="009C6CCF" w:rsidRPr="00FD2455" w:rsidRDefault="009C6CC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Vehicle emissions (tCO2e) = Distance </w:t>
      </w:r>
      <w:r w:rsidR="00556B79" w:rsidRPr="00FD2455">
        <w:rPr>
          <w:rFonts w:ascii="Santander Text" w:eastAsiaTheme="minorEastAsia" w:hAnsi="Santander Text" w:cs="Arial"/>
          <w:i/>
          <w:iCs/>
          <w:szCs w:val="20"/>
          <w:lang w:val="en-US"/>
        </w:rPr>
        <w:t>travel</w:t>
      </w:r>
      <w:r w:rsidR="003744D1" w:rsidRPr="00FD2455">
        <w:rPr>
          <w:rFonts w:ascii="Santander Text" w:eastAsiaTheme="minorEastAsia" w:hAnsi="Santander Text" w:cs="Arial"/>
          <w:i/>
          <w:iCs/>
          <w:szCs w:val="20"/>
          <w:lang w:val="en-US"/>
        </w:rPr>
        <w:t>ed</w:t>
      </w:r>
      <w:r w:rsidR="00556B79" w:rsidRPr="00FD2455">
        <w:rPr>
          <w:rFonts w:ascii="Santander Text" w:eastAsiaTheme="minorEastAsia" w:hAnsi="Santander Text" w:cs="Arial"/>
          <w:i/>
          <w:iCs/>
          <w:szCs w:val="20"/>
          <w:lang w:val="en-US"/>
        </w:rPr>
        <w:t xml:space="preserve"> *</w:t>
      </w:r>
      <w:r w:rsidRPr="00FD2455">
        <w:rPr>
          <w:rFonts w:ascii="Santander Text" w:eastAsiaTheme="minorEastAsia" w:hAnsi="Santander Text" w:cs="Arial"/>
          <w:i/>
          <w:iCs/>
          <w:szCs w:val="20"/>
          <w:lang w:val="en-US"/>
        </w:rPr>
        <w:t xml:space="preserve"> Emissions factor</w:t>
      </w:r>
      <w:r w:rsidR="005955DC" w:rsidRPr="00FD2455">
        <w:rPr>
          <w:rFonts w:ascii="Santander Text" w:eastAsiaTheme="minorEastAsia" w:hAnsi="Santander Text" w:cs="Arial"/>
          <w:i/>
          <w:iCs/>
          <w:szCs w:val="20"/>
          <w:lang w:val="en-US"/>
        </w:rPr>
        <w:t xml:space="preserve"> per distance driven</w:t>
      </w:r>
      <w:r w:rsidR="006D3935" w:rsidRPr="00FD2455">
        <w:rPr>
          <w:rFonts w:ascii="Santander Text" w:eastAsiaTheme="minorEastAsia" w:hAnsi="Santander Text" w:cs="Arial"/>
          <w:i/>
          <w:iCs/>
          <w:szCs w:val="20"/>
          <w:lang w:val="en-US"/>
        </w:rPr>
        <w:t xml:space="preserve"> </w:t>
      </w:r>
    </w:p>
    <w:p w14:paraId="6CA9C1D9" w14:textId="77777777" w:rsidR="009C6CCF" w:rsidRPr="00FD2455" w:rsidRDefault="009C6CCF"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18739D4" w14:textId="7EB60443" w:rsidR="007E0158" w:rsidRPr="00FD2455" w:rsidRDefault="009C6CCF"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3744D1" w:rsidRPr="00FD2455">
        <w:rPr>
          <w:rFonts w:ascii="Santander Text" w:hAnsi="Santander Text" w:cs="Arial"/>
          <w:szCs w:val="20"/>
          <w:lang w:val="en-US"/>
        </w:rPr>
        <w:t>ed</w:t>
      </w:r>
      <w:r w:rsidR="00A10EAD" w:rsidRPr="00FD2455">
        <w:rPr>
          <w:rFonts w:ascii="Santander Text" w:hAnsi="Santander Text" w:cs="Arial"/>
          <w:szCs w:val="20"/>
          <w:lang w:val="en-US"/>
        </w:rPr>
        <w:t xml:space="preserve"> (km)</w:t>
      </w:r>
      <w:r w:rsidR="007E0158" w:rsidRPr="00FD2455">
        <w:rPr>
          <w:rFonts w:ascii="Santander Text" w:hAnsi="Santander Text" w:cs="Arial"/>
          <w:szCs w:val="20"/>
          <w:lang w:val="en-US"/>
        </w:rPr>
        <w:t>, two possible options:</w:t>
      </w:r>
    </w:p>
    <w:p w14:paraId="6EB03A4C" w14:textId="23F46159" w:rsidR="00A10EAD" w:rsidRPr="00FD2455" w:rsidRDefault="00A10EA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Average distance traveled at province or state level</w:t>
      </w:r>
      <w:r w:rsidR="00043A42" w:rsidRPr="00FD2455">
        <w:rPr>
          <w:rFonts w:ascii="Santander Text" w:hAnsi="Santander Text" w:cs="Arial"/>
          <w:szCs w:val="20"/>
          <w:lang w:val="en-US"/>
        </w:rPr>
        <w:t xml:space="preserve">: </w:t>
      </w:r>
      <w:r w:rsidRPr="00FD2455">
        <w:rPr>
          <w:rFonts w:ascii="Santander Text" w:hAnsi="Santander Text" w:cs="Arial"/>
          <w:szCs w:val="20"/>
          <w:lang w:val="en-US"/>
        </w:rPr>
        <w:t>e</w:t>
      </w:r>
      <w:r w:rsidR="009C6CCF" w:rsidRPr="00FD2455">
        <w:rPr>
          <w:rFonts w:ascii="Santander Text" w:hAnsi="Santander Text" w:cs="Arial"/>
          <w:szCs w:val="20"/>
          <w:lang w:val="en-US"/>
        </w:rPr>
        <w:t>stimated based on local statistical data</w:t>
      </w:r>
      <w:r w:rsidR="00043A42" w:rsidRPr="00FD2455">
        <w:rPr>
          <w:rFonts w:ascii="Santander Text" w:hAnsi="Santander Text" w:cs="Arial"/>
          <w:szCs w:val="20"/>
          <w:lang w:val="en-US"/>
        </w:rPr>
        <w:t xml:space="preserve"> or estimated according to PCAF (provided by HQ in Pillar 3 ESG – Emissions data.xlsx</w:t>
      </w:r>
      <w:r w:rsidR="00297E39" w:rsidRPr="00FD2455">
        <w:rPr>
          <w:rFonts w:ascii="Santander Text" w:hAnsi="Santander Text" w:cs="Arial"/>
          <w:szCs w:val="20"/>
          <w:lang w:val="en-US"/>
        </w:rPr>
        <w:t>, Vehicle loans – Additional info tab</w:t>
      </w:r>
      <w:r w:rsidRPr="00FD2455">
        <w:rPr>
          <w:rFonts w:ascii="Santander Text" w:hAnsi="Santander Text" w:cs="Arial"/>
          <w:szCs w:val="20"/>
          <w:lang w:val="en-US"/>
        </w:rPr>
        <w:t>)</w:t>
      </w:r>
      <w:r w:rsidR="006D3935" w:rsidRPr="00FD2455">
        <w:rPr>
          <w:rFonts w:ascii="Santander Text" w:hAnsi="Santander Text" w:cs="Arial"/>
          <w:szCs w:val="20"/>
          <w:lang w:val="en-US"/>
        </w:rPr>
        <w:t>.</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In case of the respective country not being provided in the file, units must use the regional average (such as “</w:t>
      </w:r>
      <w:r w:rsidR="00F066E0">
        <w:rPr>
          <w:rFonts w:ascii="Santander Text" w:hAnsi="Santander Text" w:cs="Arial"/>
          <w:color w:val="BF8F00" w:themeColor="accent4" w:themeShade="BF"/>
          <w:szCs w:val="20"/>
          <w:lang w:val="en-US"/>
        </w:rPr>
        <w:t>European Union</w:t>
      </w:r>
      <w:r w:rsidR="00D3318B" w:rsidRPr="00D3318B">
        <w:rPr>
          <w:rFonts w:ascii="Santander Text" w:hAnsi="Santander Text" w:cs="Arial"/>
          <w:color w:val="BF8F00" w:themeColor="accent4" w:themeShade="BF"/>
          <w:szCs w:val="20"/>
          <w:lang w:val="en-US"/>
        </w:rPr>
        <w:t>”</w:t>
      </w:r>
      <w:r w:rsidR="007718DE">
        <w:rPr>
          <w:rFonts w:ascii="Santander Text" w:hAnsi="Santander Text" w:cs="Arial"/>
          <w:color w:val="BF8F00" w:themeColor="accent4" w:themeShade="BF"/>
          <w:szCs w:val="20"/>
          <w:lang w:val="en-US"/>
        </w:rPr>
        <w:t xml:space="preserve"> or</w:t>
      </w:r>
      <w:r w:rsidR="00D3318B" w:rsidRPr="00D3318B">
        <w:rPr>
          <w:rFonts w:ascii="Santander Text" w:hAnsi="Santander Text" w:cs="Arial"/>
          <w:color w:val="BF8F00" w:themeColor="accent4" w:themeShade="BF"/>
          <w:szCs w:val="20"/>
          <w:lang w:val="en-US"/>
        </w:rPr>
        <w:t xml:space="preserve"> “Row </w:t>
      </w:r>
      <w:r w:rsidR="00F066E0">
        <w:rPr>
          <w:rFonts w:ascii="Santander Text" w:hAnsi="Santander Text" w:cs="Arial"/>
          <w:color w:val="BF8F00" w:themeColor="accent4" w:themeShade="BF"/>
          <w:szCs w:val="20"/>
          <w:lang w:val="en-US"/>
        </w:rPr>
        <w:t xml:space="preserve">Latin </w:t>
      </w:r>
      <w:r w:rsidR="00D3318B" w:rsidRPr="00D3318B">
        <w:rPr>
          <w:rFonts w:ascii="Santander Text" w:hAnsi="Santander Text" w:cs="Arial"/>
          <w:color w:val="BF8F00" w:themeColor="accent4" w:themeShade="BF"/>
          <w:szCs w:val="20"/>
          <w:lang w:val="en-US"/>
        </w:rPr>
        <w:t>America”).</w:t>
      </w:r>
    </w:p>
    <w:p w14:paraId="532AD676" w14:textId="309877F2" w:rsidR="00556B79" w:rsidRPr="00FD2455" w:rsidRDefault="00556B79" w:rsidP="00FD2455">
      <w:pPr>
        <w:pStyle w:val="ListParagraph"/>
        <w:spacing w:before="240" w:line="276" w:lineRule="auto"/>
        <w:ind w:left="851"/>
        <w:rPr>
          <w:rFonts w:ascii="Santander Text" w:hAnsi="Santander Text" w:cs="Arial"/>
          <w:szCs w:val="20"/>
          <w:lang w:val="en-US"/>
        </w:rPr>
      </w:pPr>
      <w:r w:rsidRPr="00FD2455">
        <w:rPr>
          <w:rFonts w:ascii="Santander Text" w:hAnsi="Santander Text" w:cs="Arial"/>
          <w:szCs w:val="20"/>
          <w:lang w:val="en-US"/>
        </w:rPr>
        <w:t>Distance travel</w:t>
      </w:r>
      <w:r w:rsidR="0026766C" w:rsidRPr="00FD2455">
        <w:rPr>
          <w:rFonts w:ascii="Santander Text" w:hAnsi="Santander Text" w:cs="Arial"/>
          <w:szCs w:val="20"/>
          <w:lang w:val="en-US"/>
        </w:rPr>
        <w:t>ed</w:t>
      </w:r>
      <w:r w:rsidRPr="00FD2455">
        <w:rPr>
          <w:rFonts w:ascii="Santander Text" w:hAnsi="Santander Text" w:cs="Arial"/>
          <w:szCs w:val="20"/>
          <w:lang w:val="en-US"/>
        </w:rPr>
        <w:t xml:space="preserve"> at </w:t>
      </w:r>
      <w:r w:rsidR="002438B6" w:rsidRPr="00FD2455">
        <w:rPr>
          <w:rFonts w:ascii="Santander Text" w:hAnsi="Santander Text" w:cs="Arial"/>
          <w:szCs w:val="20"/>
          <w:lang w:val="en-US"/>
        </w:rPr>
        <w:t>state</w:t>
      </w:r>
      <w:r w:rsidRPr="00FD2455">
        <w:rPr>
          <w:rFonts w:ascii="Santander Text" w:hAnsi="Santander Text" w:cs="Arial"/>
          <w:szCs w:val="20"/>
          <w:lang w:val="en-US"/>
        </w:rPr>
        <w:t xml:space="preserve"> level estimated according to PCAF is only available for United States. For the rest of units, </w:t>
      </w:r>
      <w:r w:rsidR="0026766C" w:rsidRPr="00FD2455">
        <w:rPr>
          <w:rFonts w:ascii="Santander Text" w:hAnsi="Santander Text" w:cs="Arial"/>
          <w:szCs w:val="20"/>
          <w:lang w:val="en-US"/>
        </w:rPr>
        <w:t>distance traveled</w:t>
      </w:r>
      <w:r w:rsidRPr="00FD2455">
        <w:rPr>
          <w:rFonts w:ascii="Santander Text" w:hAnsi="Santander Text" w:cs="Arial"/>
          <w:szCs w:val="20"/>
          <w:lang w:val="en-US"/>
        </w:rPr>
        <w:t xml:space="preserve"> at country level will be used (section ii. Emissions from </w:t>
      </w:r>
      <w:r w:rsidR="002438B6" w:rsidRPr="00FD2455">
        <w:rPr>
          <w:rFonts w:ascii="Santander Text" w:hAnsi="Santander Text" w:cs="Arial"/>
          <w:szCs w:val="20"/>
          <w:lang w:val="en-US"/>
        </w:rPr>
        <w:t>distance</w:t>
      </w:r>
      <w:r w:rsidRPr="00FD2455">
        <w:rPr>
          <w:rFonts w:ascii="Santander Text" w:hAnsi="Santander Text" w:cs="Arial"/>
          <w:szCs w:val="20"/>
          <w:lang w:val="en-US"/>
        </w:rPr>
        <w:t xml:space="preserve"> traveled at country level)</w:t>
      </w:r>
    </w:p>
    <w:p w14:paraId="477E9EBD" w14:textId="49A95AC1" w:rsidR="009C6CCF" w:rsidRPr="00FD2455" w:rsidRDefault="00A10EA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M</w:t>
      </w:r>
      <w:r w:rsidR="007E0158" w:rsidRPr="00FD2455">
        <w:rPr>
          <w:rFonts w:ascii="Santander Text" w:hAnsi="Santander Text" w:cs="Arial"/>
          <w:szCs w:val="20"/>
          <w:lang w:val="en-US"/>
        </w:rPr>
        <w:t xml:space="preserve">aximum distance considered contractually in a leasing contract </w:t>
      </w:r>
    </w:p>
    <w:p w14:paraId="02A718C8" w14:textId="77777777" w:rsidR="00DE2E04" w:rsidRPr="00FD2455" w:rsidRDefault="009C6CC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005955DC" w:rsidRPr="00FD2455">
        <w:rPr>
          <w:rFonts w:ascii="Santander Text" w:hAnsi="Santander Text" w:cs="Arial"/>
          <w:szCs w:val="20"/>
          <w:lang w:val="en-US"/>
        </w:rPr>
        <w:t xml:space="preserve"> per distance </w:t>
      </w:r>
      <w:proofErr w:type="gramStart"/>
      <w:r w:rsidR="005955DC" w:rsidRPr="00FD2455">
        <w:rPr>
          <w:rFonts w:ascii="Santander Text" w:hAnsi="Santander Text" w:cs="Arial"/>
          <w:szCs w:val="20"/>
          <w:lang w:val="en-US"/>
        </w:rPr>
        <w:t>driven</w:t>
      </w:r>
      <w:r w:rsidRPr="00FD2455">
        <w:rPr>
          <w:rFonts w:ascii="Santander Text" w:hAnsi="Santander Text" w:cs="Arial"/>
          <w:szCs w:val="20"/>
          <w:lang w:val="en-US"/>
        </w:rPr>
        <w:t>:</w:t>
      </w:r>
      <w:proofErr w:type="gramEnd"/>
      <w:r w:rsidRPr="00FD2455">
        <w:rPr>
          <w:rFonts w:ascii="Santander Text" w:hAnsi="Santander Text" w:cs="Arial"/>
          <w:szCs w:val="20"/>
          <w:lang w:val="en-US"/>
        </w:rPr>
        <w:t xml:space="preserve"> is the vehicle’s emission factor </w:t>
      </w:r>
      <w:r w:rsidR="005955DC" w:rsidRPr="00FD2455">
        <w:rPr>
          <w:rFonts w:ascii="Santander Text" w:hAnsi="Santander Text" w:cs="Arial"/>
          <w:szCs w:val="20"/>
          <w:lang w:val="en-US"/>
        </w:rPr>
        <w:t xml:space="preserve">per distance driven from known vehicle make and model </w:t>
      </w:r>
      <w:r w:rsidRPr="00FD2455">
        <w:rPr>
          <w:rFonts w:ascii="Santander Text" w:hAnsi="Santander Text" w:cs="Arial"/>
          <w:szCs w:val="20"/>
          <w:lang w:val="en-US"/>
        </w:rPr>
        <w:t>(e.g., kg CO2e/</w:t>
      </w:r>
      <w:r w:rsidR="005955DC" w:rsidRPr="00FD2455">
        <w:rPr>
          <w:rFonts w:ascii="Santander Text" w:hAnsi="Santander Text" w:cs="Arial"/>
          <w:szCs w:val="20"/>
          <w:lang w:val="en-US"/>
        </w:rPr>
        <w:t>km</w:t>
      </w:r>
      <w:r w:rsidRPr="00FD2455">
        <w:rPr>
          <w:rFonts w:ascii="Santander Text" w:hAnsi="Santander Text" w:cs="Arial"/>
          <w:szCs w:val="20"/>
          <w:lang w:val="en-US"/>
        </w:rPr>
        <w:t>)</w:t>
      </w:r>
      <w:r w:rsidR="00043A42" w:rsidRPr="00FD2455">
        <w:rPr>
          <w:rFonts w:ascii="Santander Text" w:hAnsi="Santander Text" w:cs="Arial"/>
          <w:szCs w:val="20"/>
          <w:lang w:val="en-US"/>
        </w:rPr>
        <w:t xml:space="preserve">, provided by HQ </w:t>
      </w:r>
      <w:r w:rsidR="00043A42" w:rsidRPr="00FD2455">
        <w:rPr>
          <w:rFonts w:ascii="Santander Text" w:hAnsi="Santander Text" w:cs="Arial"/>
          <w:i/>
          <w:iCs/>
          <w:szCs w:val="20"/>
          <w:lang w:val="en-US"/>
        </w:rPr>
        <w:t>(Pillar 3 ESG – Emissions data.xlsx, Vehicle loans – PCAF factors tab)</w:t>
      </w:r>
      <w:r w:rsidR="00DE2E04" w:rsidRPr="00FD2455">
        <w:rPr>
          <w:rFonts w:ascii="Santander Text" w:hAnsi="Santander Text" w:cs="Arial"/>
          <w:i/>
          <w:iCs/>
          <w:szCs w:val="20"/>
          <w:lang w:val="en-US"/>
        </w:rPr>
        <w:t>.</w:t>
      </w:r>
    </w:p>
    <w:p w14:paraId="7CC28A39" w14:textId="62ABFD06" w:rsidR="00181258" w:rsidRPr="00FD2455" w:rsidRDefault="00181258"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If PCAF emission intensity per distance driven (kgCO2/m) is used, emissions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converted into tons.</w:t>
      </w:r>
    </w:p>
    <w:p w14:paraId="00D10EC0" w14:textId="093F13C6" w:rsidR="009C6CCF"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proofErr w:type="gramStart"/>
      <w:r w:rsidRPr="00FD2455">
        <w:rPr>
          <w:rFonts w:ascii="Santander Text" w:eastAsiaTheme="minorEastAsia" w:hAnsi="Santander Text" w:cs="Arial"/>
          <w:szCs w:val="20"/>
          <w:lang w:val="en-US"/>
        </w:rPr>
        <w:t>in order to</w:t>
      </w:r>
      <w:proofErr w:type="gramEnd"/>
      <w:r w:rsidRPr="00FD2455">
        <w:rPr>
          <w:rFonts w:ascii="Santander Text" w:eastAsiaTheme="minorEastAsia" w:hAnsi="Santander Text" w:cs="Arial"/>
          <w:szCs w:val="20"/>
          <w:lang w:val="en-US"/>
        </w:rPr>
        <w:t xml:space="preserve"> calculate financed emissions. The formula is the following</w:t>
      </w:r>
      <w:r w:rsidR="009C6CCF" w:rsidRPr="00FD2455">
        <w:rPr>
          <w:rFonts w:ascii="Santander Text" w:hAnsi="Santander Text" w:cs="Arial"/>
          <w:szCs w:val="20"/>
          <w:lang w:val="en-US"/>
        </w:rPr>
        <w:t xml:space="preserve">: </w:t>
      </w:r>
    </w:p>
    <w:p w14:paraId="6F2F8303" w14:textId="7A6F4263" w:rsidR="009C6CCF" w:rsidRPr="00FD2455" w:rsidRDefault="009C6CCF"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0CC1EAD4" w14:textId="77777777" w:rsidR="009C6CCF" w:rsidRPr="00FD2455" w:rsidRDefault="009C6CCF"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065A72DA" w14:textId="2677146D" w:rsidR="009C6CCF" w:rsidRPr="00FD2455" w:rsidRDefault="009C6CCF"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183BE6CA" w14:textId="2274FB7B" w:rsidR="009B5FFC" w:rsidRPr="00FD2455" w:rsidRDefault="009C6CCF"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 xml:space="preserve">Total value at origination: total value of the motor vehicle at origination, which corresponds to the price of the vehicle </w:t>
      </w:r>
      <w:proofErr w:type="gramStart"/>
      <w:r w:rsidRPr="00FD2455">
        <w:rPr>
          <w:rFonts w:ascii="Santander Text" w:hAnsi="Santander Text" w:cs="Arial"/>
          <w:szCs w:val="20"/>
          <w:lang w:val="en-US"/>
        </w:rPr>
        <w:t>at the moment</w:t>
      </w:r>
      <w:proofErr w:type="gramEnd"/>
      <w:r w:rsidRPr="00FD2455">
        <w:rPr>
          <w:rFonts w:ascii="Santander Text" w:hAnsi="Santander Text" w:cs="Arial"/>
          <w:szCs w:val="20"/>
          <w:lang w:val="en-US"/>
        </w:rPr>
        <w:t xml:space="preserve"> the transaction was done</w:t>
      </w:r>
    </w:p>
    <w:p w14:paraId="20C611C9"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69A51E97"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45CC1046" w14:textId="77777777" w:rsidR="0098393D" w:rsidRPr="00FD2455" w:rsidRDefault="0098393D"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578E57F3" w14:textId="439B7D28" w:rsidR="009B5FFC" w:rsidRPr="00FD2455" w:rsidRDefault="009B5FFC"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w:t>
      </w:r>
      <w:proofErr w:type="gramStart"/>
      <w:r w:rsidRPr="00FD2455">
        <w:rPr>
          <w:rFonts w:ascii="Santander Text" w:hAnsi="Santander Text" w:cs="Arial"/>
          <w:szCs w:val="20"/>
          <w:lang w:val="en-US"/>
        </w:rPr>
        <w:t>e.g.</w:t>
      </w:r>
      <w:proofErr w:type="gramEnd"/>
      <w:r w:rsidRPr="00FD2455">
        <w:rPr>
          <w:rFonts w:ascii="Santander Text" w:hAnsi="Santander Text" w:cs="Arial"/>
          <w:szCs w:val="20"/>
          <w:lang w:val="en-US"/>
        </w:rPr>
        <w:t xml:space="preserve"> millions of euro).</w:t>
      </w:r>
    </w:p>
    <w:p w14:paraId="5CF2C232" w14:textId="43673BB1"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6D5CDCAF" w14:textId="77777777" w:rsidR="00003DF9" w:rsidRPr="00FD2455" w:rsidRDefault="00003DF9"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E8B1EF6" w14:textId="77777777" w:rsidR="00003DF9" w:rsidRPr="00FD2455" w:rsidRDefault="00003DF9"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5A2F80BB" w14:textId="68F43B17" w:rsidR="00003DF9" w:rsidRPr="00FD2455" w:rsidRDefault="00003DF9"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0811A25E" w14:textId="212CFB7A" w:rsidR="00967703" w:rsidRPr="00FD2455" w:rsidRDefault="00967703"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14:paraId="278E9FBB" w14:textId="6276B66F" w:rsidR="00967703" w:rsidRPr="00FD2455" w:rsidRDefault="00967703"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Make of </w:t>
      </w:r>
      <w:r w:rsidR="008C4EDC" w:rsidRPr="00FD2455">
        <w:rPr>
          <w:rFonts w:ascii="Santander Text" w:hAnsi="Santander Text"/>
          <w:lang w:val="en-US"/>
        </w:rPr>
        <w:t xml:space="preserve">the </w:t>
      </w:r>
      <w:r w:rsidRPr="00FD2455">
        <w:rPr>
          <w:rFonts w:ascii="Santander Text" w:hAnsi="Santander Text"/>
          <w:lang w:val="en-US"/>
        </w:rPr>
        <w:t>vehicle</w:t>
      </w:r>
    </w:p>
    <w:p w14:paraId="25928986" w14:textId="355F045C" w:rsidR="00967703" w:rsidRPr="00FD2455" w:rsidRDefault="00967703"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Model of the vehicle</w:t>
      </w:r>
    </w:p>
    <w:p w14:paraId="6810EC00" w14:textId="3D4728FF" w:rsidR="00884131" w:rsidRPr="00FD2455" w:rsidRDefault="00884131" w:rsidP="00FD2455">
      <w:pPr>
        <w:pStyle w:val="Heading8"/>
        <w:spacing w:line="276" w:lineRule="auto"/>
        <w:rPr>
          <w:rFonts w:ascii="Santander Text" w:eastAsiaTheme="minorEastAsia" w:hAnsi="Santander Text"/>
          <w:b/>
          <w:lang w:val="en-US"/>
        </w:rPr>
      </w:pPr>
      <w:bookmarkStart w:id="33" w:name="_Hlk117116162"/>
      <w:r w:rsidRPr="00FD2455">
        <w:rPr>
          <w:rFonts w:ascii="Santander Text" w:eastAsiaTheme="minorEastAsia" w:hAnsi="Santander Text"/>
          <w:b/>
          <w:lang w:val="en-US"/>
        </w:rPr>
        <w:t xml:space="preserve">GHG reported emissions: flag actual / calculated </w:t>
      </w:r>
    </w:p>
    <w:bookmarkEnd w:id="33"/>
    <w:p w14:paraId="4B8DAA7E" w14:textId="2E9D9936" w:rsidR="00343F19"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656232" w:rsidRPr="00FD2455">
        <w:rPr>
          <w:rFonts w:ascii="Santander Text" w:hAnsi="Santander Text"/>
          <w:lang w:val="en-US"/>
        </w:rPr>
        <w:t>reported emissions</w:t>
      </w:r>
      <w:r w:rsidRPr="00FD2455">
        <w:rPr>
          <w:rFonts w:ascii="Santander Text" w:hAnsi="Santander Text"/>
          <w:lang w:val="en-US"/>
        </w:rPr>
        <w:t>: flag actual / calculated</w:t>
      </w:r>
      <w:r w:rsidR="002438B6" w:rsidRPr="00FD2455">
        <w:rPr>
          <w:rFonts w:ascii="Santander Text" w:hAnsi="Santander Text"/>
          <w:lang w:val="en-US"/>
        </w:rPr>
        <w:t>, it</w:t>
      </w:r>
      <w:r w:rsidRPr="00FD2455">
        <w:rPr>
          <w:rFonts w:ascii="Santander Text" w:eastAsiaTheme="minorEastAsia" w:hAnsi="Santander Text" w:cs="Arial"/>
          <w:szCs w:val="20"/>
          <w:lang w:val="en-US"/>
        </w:rPr>
        <w:t xml:space="preserve"> will be considered as calculated data</w:t>
      </w:r>
      <w:r w:rsidR="00343F19" w:rsidRPr="00FD2455">
        <w:rPr>
          <w:rFonts w:ascii="Santander Text" w:eastAsiaTheme="minorEastAsia" w:hAnsi="Santander Text" w:cs="Arial"/>
          <w:szCs w:val="20"/>
          <w:lang w:val="en-US"/>
        </w:rPr>
        <w:t>.</w:t>
      </w:r>
    </w:p>
    <w:p w14:paraId="2344B4B9" w14:textId="77777777" w:rsidR="00884131" w:rsidRPr="00FD2455" w:rsidRDefault="00884131" w:rsidP="00FD2455">
      <w:pPr>
        <w:pStyle w:val="Heading8"/>
        <w:spacing w:line="276" w:lineRule="auto"/>
        <w:rPr>
          <w:rFonts w:ascii="Santander Text" w:eastAsiaTheme="minorEastAsia" w:hAnsi="Santander Text"/>
          <w:b/>
          <w:lang w:val="en-US"/>
        </w:rPr>
      </w:pPr>
      <w:bookmarkStart w:id="34" w:name="_Hlk117116171"/>
      <w:r w:rsidRPr="00FD2455">
        <w:rPr>
          <w:rFonts w:ascii="Santander Text" w:eastAsiaTheme="minorEastAsia" w:hAnsi="Santander Text"/>
          <w:b/>
          <w:lang w:val="en-US"/>
        </w:rPr>
        <w:t>Emissions’ data quality score</w:t>
      </w:r>
    </w:p>
    <w:bookmarkEnd w:id="34"/>
    <w:p w14:paraId="53BE711A" w14:textId="77777777" w:rsidR="003D2FCB"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2438B6"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2438B6"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2</w:t>
      </w:r>
      <w:r w:rsidR="003744D1" w:rsidRPr="00FD2455">
        <w:rPr>
          <w:rFonts w:ascii="Santander Text" w:eastAsiaTheme="minorEastAsia" w:hAnsi="Santander Text" w:cs="Arial"/>
          <w:szCs w:val="20"/>
          <w:lang w:val="en-US"/>
        </w:rPr>
        <w:t xml:space="preserve">. </w:t>
      </w:r>
    </w:p>
    <w:p w14:paraId="2F71CC77" w14:textId="263EA2A2" w:rsidR="00884131" w:rsidRPr="00FD2455" w:rsidRDefault="00884131" w:rsidP="00FD2455">
      <w:pPr>
        <w:pStyle w:val="Heading7"/>
        <w:spacing w:line="276" w:lineRule="auto"/>
        <w:rPr>
          <w:rFonts w:ascii="Santander Text" w:eastAsiaTheme="minorEastAsia" w:hAnsi="Santander Text"/>
          <w:b/>
          <w:bCs/>
          <w:lang w:val="en-US"/>
        </w:rPr>
      </w:pPr>
      <w:bookmarkStart w:id="35" w:name="_Hlk117116291"/>
      <w:r w:rsidRPr="00FD2455">
        <w:rPr>
          <w:rFonts w:ascii="Santander Text" w:eastAsiaTheme="minorEastAsia" w:hAnsi="Santander Text"/>
          <w:b/>
          <w:bCs/>
          <w:lang w:val="en-US"/>
        </w:rPr>
        <w:t xml:space="preserve">ii. </w:t>
      </w:r>
      <w:r w:rsidR="00A10EAD" w:rsidRPr="00FD2455">
        <w:rPr>
          <w:rFonts w:ascii="Santander Text" w:eastAsiaTheme="minorEastAsia" w:hAnsi="Santander Text"/>
          <w:b/>
          <w:bCs/>
          <w:lang w:val="en-US"/>
        </w:rPr>
        <w:t>Estimated emissions based on average distance traveled at country level</w:t>
      </w:r>
    </w:p>
    <w:bookmarkEnd w:id="35"/>
    <w:p w14:paraId="3BBDCFF1" w14:textId="3BB74A7B"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F20673D" w14:textId="42BDAA7A" w:rsidR="00003DF9" w:rsidRPr="00FD2455" w:rsidRDefault="00183076"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This approach follows the same methodology as the previous one. The only difference is that the distance traveled is at country level instead of local level. </w:t>
      </w:r>
    </w:p>
    <w:p w14:paraId="341E4A3B" w14:textId="230AC3EA" w:rsidR="00E26047" w:rsidRPr="00FD2455" w:rsidRDefault="00E26047"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under this approach are calculated based on vehicle efficiency and fuel type (fossil or electricity) from known vehicle make and model and estimated vehicle distance traveled at country level. </w:t>
      </w:r>
    </w:p>
    <w:p w14:paraId="358DC568" w14:textId="77777777" w:rsidR="00E26047" w:rsidRPr="00FD2455" w:rsidRDefault="00E26047"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1ADAF070" w14:textId="631D9619" w:rsidR="00E26047" w:rsidRPr="00FD2455" w:rsidRDefault="00E26047"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8C4EDC"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 Emissions factor per distance driven</w:t>
      </w:r>
    </w:p>
    <w:p w14:paraId="5C46C15E" w14:textId="77777777" w:rsidR="00E26047" w:rsidRPr="00FD2455" w:rsidRDefault="00E26047"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E2C121A" w14:textId="306DE4DA" w:rsidR="006D3935" w:rsidRPr="00FD2455" w:rsidRDefault="00E26047"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8C4EDC" w:rsidRPr="00FD2455">
        <w:rPr>
          <w:rFonts w:ascii="Santander Text" w:hAnsi="Santander Text" w:cs="Arial"/>
          <w:szCs w:val="20"/>
          <w:lang w:val="en-US"/>
        </w:rPr>
        <w:t>ed</w:t>
      </w:r>
      <w:r w:rsidRPr="00FD2455">
        <w:rPr>
          <w:rFonts w:ascii="Santander Text" w:hAnsi="Santander Text" w:cs="Arial"/>
          <w:szCs w:val="20"/>
          <w:lang w:val="en-US"/>
        </w:rPr>
        <w:t xml:space="preserve"> </w:t>
      </w:r>
      <w:r w:rsidR="006D3935" w:rsidRPr="00FD2455">
        <w:rPr>
          <w:rFonts w:ascii="Santander Text" w:hAnsi="Santander Text" w:cs="Arial"/>
          <w:szCs w:val="20"/>
          <w:lang w:val="en-US"/>
        </w:rPr>
        <w:t>(</w:t>
      </w:r>
      <w:r w:rsidR="00A012CB" w:rsidRPr="00FD2455">
        <w:rPr>
          <w:rFonts w:ascii="Santander Text" w:hAnsi="Santander Text" w:cs="Arial"/>
          <w:szCs w:val="20"/>
          <w:lang w:val="en-US"/>
        </w:rPr>
        <w:t>e.g.,</w:t>
      </w:r>
      <w:r w:rsidR="006D3935" w:rsidRPr="00FD2455">
        <w:rPr>
          <w:rFonts w:ascii="Santander Text" w:hAnsi="Santander Text" w:cs="Arial"/>
          <w:szCs w:val="20"/>
          <w:lang w:val="en-US"/>
        </w:rPr>
        <w:t xml:space="preserve"> km) </w:t>
      </w:r>
      <w:r w:rsidRPr="00FD2455">
        <w:rPr>
          <w:rFonts w:ascii="Santander Text" w:hAnsi="Santander Text" w:cs="Arial"/>
          <w:szCs w:val="20"/>
          <w:lang w:val="en-US"/>
        </w:rPr>
        <w:t xml:space="preserve">is estimated based on </w:t>
      </w:r>
      <w:r w:rsidR="006D3935" w:rsidRPr="00FD2455">
        <w:rPr>
          <w:rFonts w:ascii="Santander Text" w:hAnsi="Santander Text" w:cs="Arial"/>
          <w:szCs w:val="20"/>
          <w:lang w:val="en-US"/>
        </w:rPr>
        <w:t>regional</w:t>
      </w:r>
      <w:r w:rsidRPr="00FD2455">
        <w:rPr>
          <w:rFonts w:ascii="Santander Text" w:hAnsi="Santander Text" w:cs="Arial"/>
          <w:szCs w:val="20"/>
          <w:lang w:val="en-US"/>
        </w:rPr>
        <w:t xml:space="preserve"> statistical data</w:t>
      </w:r>
      <w:r w:rsidR="006D3935" w:rsidRPr="00FD2455">
        <w:rPr>
          <w:rFonts w:ascii="Santander Text" w:hAnsi="Santander Text" w:cs="Arial"/>
          <w:szCs w:val="20"/>
          <w:lang w:val="en-US"/>
        </w:rPr>
        <w:t xml:space="preserve"> or estimated according to PCAF</w:t>
      </w:r>
      <w:r w:rsidR="00126ECB" w:rsidRPr="00FD2455">
        <w:rPr>
          <w:rFonts w:ascii="Santander Text" w:hAnsi="Santander Text" w:cs="Arial"/>
          <w:szCs w:val="20"/>
          <w:lang w:val="en-US"/>
        </w:rPr>
        <w:t xml:space="preserve">, </w:t>
      </w:r>
      <w:r w:rsidR="006D3935" w:rsidRPr="00FD2455">
        <w:rPr>
          <w:rFonts w:ascii="Santander Text" w:hAnsi="Santander Text" w:cs="Arial"/>
          <w:szCs w:val="20"/>
          <w:lang w:val="en-US"/>
        </w:rPr>
        <w:t xml:space="preserve">provided by HQ </w:t>
      </w:r>
      <w:r w:rsidR="00126ECB" w:rsidRPr="00FD2455">
        <w:rPr>
          <w:rFonts w:ascii="Santander Text" w:hAnsi="Santander Text" w:cs="Arial"/>
          <w:szCs w:val="20"/>
          <w:lang w:val="en-US"/>
        </w:rPr>
        <w:t>(</w:t>
      </w:r>
      <w:r w:rsidR="006D3935" w:rsidRPr="00FD2455">
        <w:rPr>
          <w:rFonts w:ascii="Santander Text" w:hAnsi="Santander Text" w:cs="Arial"/>
          <w:szCs w:val="20"/>
          <w:lang w:val="en-US"/>
        </w:rPr>
        <w:t>Pillar 3 ESG – Emissions data.xlsx</w:t>
      </w:r>
      <w:r w:rsidR="00297E39" w:rsidRPr="00FD2455">
        <w:rPr>
          <w:rFonts w:ascii="Santander Text" w:hAnsi="Santander Text" w:cs="Arial"/>
          <w:szCs w:val="20"/>
          <w:lang w:val="en-US"/>
        </w:rPr>
        <w:t>, Vehicle loans – Additional info tab</w:t>
      </w:r>
      <w:r w:rsidR="006D3935" w:rsidRPr="00FD2455">
        <w:rPr>
          <w:rFonts w:ascii="Santander Text" w:hAnsi="Santander Text" w:cs="Arial"/>
          <w:szCs w:val="20"/>
          <w:lang w:val="en-US"/>
        </w:rPr>
        <w:t>).</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 xml:space="preserve">In case of the respective country not being provided in the file, units must use the regional average </w:t>
      </w:r>
      <w:r w:rsidR="007718DE" w:rsidRPr="00D3318B">
        <w:rPr>
          <w:rFonts w:ascii="Santander Text" w:hAnsi="Santander Text" w:cs="Arial"/>
          <w:color w:val="BF8F00" w:themeColor="accent4" w:themeShade="BF"/>
          <w:szCs w:val="20"/>
          <w:lang w:val="en-US"/>
        </w:rPr>
        <w:t>(such as “</w:t>
      </w:r>
      <w:r w:rsidR="007718DE">
        <w:rPr>
          <w:rFonts w:ascii="Santander Text" w:hAnsi="Santander Text" w:cs="Arial"/>
          <w:color w:val="BF8F00" w:themeColor="accent4" w:themeShade="BF"/>
          <w:szCs w:val="20"/>
          <w:lang w:val="en-US"/>
        </w:rPr>
        <w:t>European Union</w:t>
      </w:r>
      <w:r w:rsidR="007718DE" w:rsidRPr="00D3318B">
        <w:rPr>
          <w:rFonts w:ascii="Santander Text" w:hAnsi="Santander Text" w:cs="Arial"/>
          <w:color w:val="BF8F00" w:themeColor="accent4" w:themeShade="BF"/>
          <w:szCs w:val="20"/>
          <w:lang w:val="en-US"/>
        </w:rPr>
        <w:t>”</w:t>
      </w:r>
      <w:r w:rsidR="007718DE">
        <w:rPr>
          <w:rFonts w:ascii="Santander Text" w:hAnsi="Santander Text" w:cs="Arial"/>
          <w:color w:val="BF8F00" w:themeColor="accent4" w:themeShade="BF"/>
          <w:szCs w:val="20"/>
          <w:lang w:val="en-US"/>
        </w:rPr>
        <w:t xml:space="preserve"> or</w:t>
      </w:r>
      <w:r w:rsidR="007718DE" w:rsidRPr="00D3318B">
        <w:rPr>
          <w:rFonts w:ascii="Santander Text" w:hAnsi="Santander Text" w:cs="Arial"/>
          <w:color w:val="BF8F00" w:themeColor="accent4" w:themeShade="BF"/>
          <w:szCs w:val="20"/>
          <w:lang w:val="en-US"/>
        </w:rPr>
        <w:t xml:space="preserve"> “Row </w:t>
      </w:r>
      <w:r w:rsidR="007718DE">
        <w:rPr>
          <w:rFonts w:ascii="Santander Text" w:hAnsi="Santander Text" w:cs="Arial"/>
          <w:color w:val="BF8F00" w:themeColor="accent4" w:themeShade="BF"/>
          <w:szCs w:val="20"/>
          <w:lang w:val="en-US"/>
        </w:rPr>
        <w:t xml:space="preserve">Latin </w:t>
      </w:r>
      <w:r w:rsidR="007718DE" w:rsidRPr="00D3318B">
        <w:rPr>
          <w:rFonts w:ascii="Santander Text" w:hAnsi="Santander Text" w:cs="Arial"/>
          <w:color w:val="BF8F00" w:themeColor="accent4" w:themeShade="BF"/>
          <w:szCs w:val="20"/>
          <w:lang w:val="en-US"/>
        </w:rPr>
        <w:t>America”</w:t>
      </w:r>
      <w:proofErr w:type="gramStart"/>
      <w:r w:rsidR="007718DE" w:rsidRPr="00D3318B">
        <w:rPr>
          <w:rFonts w:ascii="Santander Text" w:hAnsi="Santander Text" w:cs="Arial"/>
          <w:color w:val="BF8F00" w:themeColor="accent4" w:themeShade="BF"/>
          <w:szCs w:val="20"/>
          <w:lang w:val="en-US"/>
        </w:rPr>
        <w:t>)</w:t>
      </w:r>
      <w:r w:rsidR="007718DE" w:rsidRPr="00D3318B" w:rsidDel="007718DE">
        <w:rPr>
          <w:rFonts w:ascii="Santander Text" w:hAnsi="Santander Text" w:cs="Arial"/>
          <w:color w:val="BF8F00" w:themeColor="accent4" w:themeShade="BF"/>
          <w:szCs w:val="20"/>
          <w:lang w:val="en-US"/>
        </w:rPr>
        <w:t xml:space="preserve"> </w:t>
      </w:r>
      <w:r w:rsidR="00D3318B" w:rsidRPr="00D3318B">
        <w:rPr>
          <w:rFonts w:ascii="Santander Text" w:hAnsi="Santander Text" w:cs="Arial"/>
          <w:color w:val="BF8F00" w:themeColor="accent4" w:themeShade="BF"/>
          <w:szCs w:val="20"/>
          <w:lang w:val="en-US"/>
        </w:rPr>
        <w:t>.</w:t>
      </w:r>
      <w:proofErr w:type="gramEnd"/>
    </w:p>
    <w:p w14:paraId="2399CAE9" w14:textId="70898095" w:rsidR="00E26047" w:rsidRPr="00FD2455" w:rsidRDefault="00E26047"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Emissions factor per distance driven is the vehicle’s emission factor per distance driven from known vehicle make and model (e.g., kg CO2e/km)</w:t>
      </w:r>
      <w:r w:rsidR="00043A42" w:rsidRPr="00FD2455">
        <w:rPr>
          <w:rFonts w:ascii="Santander Text" w:hAnsi="Santander Text" w:cs="Arial"/>
          <w:szCs w:val="20"/>
          <w:lang w:val="en-US"/>
        </w:rPr>
        <w:t>,</w:t>
      </w:r>
      <w:r w:rsidR="00043A42" w:rsidRPr="00FD2455">
        <w:rPr>
          <w:rFonts w:ascii="Santander Text" w:hAnsi="Santander Text"/>
          <w:lang w:val="en-US"/>
        </w:rPr>
        <w:t xml:space="preserve"> </w:t>
      </w:r>
      <w:r w:rsidR="00043A42" w:rsidRPr="00FD2455">
        <w:rPr>
          <w:rFonts w:ascii="Santander Text" w:hAnsi="Santander Text" w:cs="Arial"/>
          <w:szCs w:val="20"/>
          <w:lang w:val="en-US"/>
        </w:rPr>
        <w:t>provided by HQ (Pillar 3 ESG – Emissions data.xlsx, Vehicle loans – PCAF factors tab).</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 xml:space="preserve">In case of the respective country not being provided in the file, units must use the regional average </w:t>
      </w:r>
      <w:r w:rsidR="007718DE" w:rsidRPr="00D3318B">
        <w:rPr>
          <w:rFonts w:ascii="Santander Text" w:hAnsi="Santander Text" w:cs="Arial"/>
          <w:color w:val="BF8F00" w:themeColor="accent4" w:themeShade="BF"/>
          <w:szCs w:val="20"/>
          <w:lang w:val="en-US"/>
        </w:rPr>
        <w:t>(such as “</w:t>
      </w:r>
      <w:r w:rsidR="007718DE">
        <w:rPr>
          <w:rFonts w:ascii="Santander Text" w:hAnsi="Santander Text" w:cs="Arial"/>
          <w:color w:val="BF8F00" w:themeColor="accent4" w:themeShade="BF"/>
          <w:szCs w:val="20"/>
          <w:lang w:val="en-US"/>
        </w:rPr>
        <w:t>European Union</w:t>
      </w:r>
      <w:r w:rsidR="007718DE" w:rsidRPr="00D3318B">
        <w:rPr>
          <w:rFonts w:ascii="Santander Text" w:hAnsi="Santander Text" w:cs="Arial"/>
          <w:color w:val="BF8F00" w:themeColor="accent4" w:themeShade="BF"/>
          <w:szCs w:val="20"/>
          <w:lang w:val="en-US"/>
        </w:rPr>
        <w:t>”</w:t>
      </w:r>
      <w:r w:rsidR="007718DE">
        <w:rPr>
          <w:rFonts w:ascii="Santander Text" w:hAnsi="Santander Text" w:cs="Arial"/>
          <w:color w:val="BF8F00" w:themeColor="accent4" w:themeShade="BF"/>
          <w:szCs w:val="20"/>
          <w:lang w:val="en-US"/>
        </w:rPr>
        <w:t xml:space="preserve"> or</w:t>
      </w:r>
      <w:r w:rsidR="007718DE" w:rsidRPr="00D3318B">
        <w:rPr>
          <w:rFonts w:ascii="Santander Text" w:hAnsi="Santander Text" w:cs="Arial"/>
          <w:color w:val="BF8F00" w:themeColor="accent4" w:themeShade="BF"/>
          <w:szCs w:val="20"/>
          <w:lang w:val="en-US"/>
        </w:rPr>
        <w:t xml:space="preserve"> “Row </w:t>
      </w:r>
      <w:r w:rsidR="007718DE">
        <w:rPr>
          <w:rFonts w:ascii="Santander Text" w:hAnsi="Santander Text" w:cs="Arial"/>
          <w:color w:val="BF8F00" w:themeColor="accent4" w:themeShade="BF"/>
          <w:szCs w:val="20"/>
          <w:lang w:val="en-US"/>
        </w:rPr>
        <w:t xml:space="preserve">Latin </w:t>
      </w:r>
      <w:r w:rsidR="007718DE" w:rsidRPr="00D3318B">
        <w:rPr>
          <w:rFonts w:ascii="Santander Text" w:hAnsi="Santander Text" w:cs="Arial"/>
          <w:color w:val="BF8F00" w:themeColor="accent4" w:themeShade="BF"/>
          <w:szCs w:val="20"/>
          <w:lang w:val="en-US"/>
        </w:rPr>
        <w:t>America”)</w:t>
      </w:r>
      <w:r w:rsidR="00D3318B" w:rsidRPr="00D3318B">
        <w:rPr>
          <w:rFonts w:ascii="Santander Text" w:hAnsi="Santander Text" w:cs="Arial"/>
          <w:color w:val="BF8F00" w:themeColor="accent4" w:themeShade="BF"/>
          <w:szCs w:val="20"/>
          <w:lang w:val="en-US"/>
        </w:rPr>
        <w:t>.</w:t>
      </w:r>
    </w:p>
    <w:p w14:paraId="4359D86A" w14:textId="77777777" w:rsidR="00E26047" w:rsidRPr="00FD2455" w:rsidRDefault="00E26047" w:rsidP="00FD2455">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 xml:space="preserve">If PCAF emission intensity per distance driven (kgCO2/m) is used, emissions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converted into tons.</w:t>
      </w:r>
    </w:p>
    <w:p w14:paraId="69AD60EE" w14:textId="46D75D93" w:rsidR="00062791"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proofErr w:type="gramStart"/>
      <w:r w:rsidRPr="00FD2455">
        <w:rPr>
          <w:rFonts w:ascii="Santander Text" w:eastAsiaTheme="minorEastAsia" w:hAnsi="Santander Text" w:cs="Arial"/>
          <w:szCs w:val="20"/>
          <w:lang w:val="en-US"/>
        </w:rPr>
        <w:t>in order to</w:t>
      </w:r>
      <w:proofErr w:type="gramEnd"/>
      <w:r w:rsidRPr="00FD2455">
        <w:rPr>
          <w:rFonts w:ascii="Santander Text" w:eastAsiaTheme="minorEastAsia" w:hAnsi="Santander Text" w:cs="Arial"/>
          <w:szCs w:val="20"/>
          <w:lang w:val="en-US"/>
        </w:rPr>
        <w:t xml:space="preserve"> calculate financed emissions. The formula is the following</w:t>
      </w:r>
      <w:r w:rsidRPr="00FD2455">
        <w:rPr>
          <w:rFonts w:ascii="Santander Text" w:hAnsi="Santander Text" w:cs="Arial"/>
          <w:szCs w:val="20"/>
          <w:lang w:val="en-US"/>
        </w:rPr>
        <w:t xml:space="preserve">: </w:t>
      </w:r>
    </w:p>
    <w:p w14:paraId="43DCB814" w14:textId="77777777" w:rsidR="00E26047" w:rsidRPr="00FD2455" w:rsidRDefault="00E26047"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058EB5E7" w14:textId="77777777" w:rsidR="00E26047" w:rsidRPr="00FD2455" w:rsidRDefault="00E26047"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EE52234" w14:textId="6C26980E" w:rsidR="00E26047" w:rsidRPr="00FD2455" w:rsidRDefault="00E26047"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0E3F0F14" w14:textId="3745E75F" w:rsidR="009B5FFC" w:rsidRPr="00FD2455" w:rsidRDefault="00E26047"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Total value at origination: total value of the motor vehicle at origination, which corresponds to the price of the vehicle </w:t>
      </w:r>
      <w:proofErr w:type="gramStart"/>
      <w:r w:rsidRPr="00FD2455">
        <w:rPr>
          <w:rFonts w:ascii="Santander Text" w:hAnsi="Santander Text" w:cs="Arial"/>
          <w:szCs w:val="20"/>
          <w:lang w:val="en-US"/>
        </w:rPr>
        <w:t>at the moment</w:t>
      </w:r>
      <w:proofErr w:type="gramEnd"/>
      <w:r w:rsidRPr="00FD2455">
        <w:rPr>
          <w:rFonts w:ascii="Santander Text" w:hAnsi="Santander Text" w:cs="Arial"/>
          <w:szCs w:val="20"/>
          <w:lang w:val="en-US"/>
        </w:rPr>
        <w:t xml:space="preserve"> the transaction was done</w:t>
      </w:r>
    </w:p>
    <w:p w14:paraId="3F1BFEF8"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3011334E"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7B5CBC03" w14:textId="77777777" w:rsidR="00DE1410" w:rsidRPr="00FD2455" w:rsidRDefault="00DE1410"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263D7E79" w14:textId="2AC9A20F" w:rsidR="009B5FFC" w:rsidRPr="00FD2455" w:rsidRDefault="009B5FFC"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Vehicle loan outstanding and total value at </w:t>
      </w:r>
      <w:r w:rsidR="00C83C08" w:rsidRPr="00FD2455">
        <w:rPr>
          <w:rFonts w:ascii="Santander Text" w:hAnsi="Santander Text" w:cs="Arial"/>
          <w:szCs w:val="20"/>
          <w:lang w:val="en-US"/>
        </w:rPr>
        <w:t>origination</w:t>
      </w:r>
      <w:r w:rsidRPr="00FD2455">
        <w:rPr>
          <w:rFonts w:ascii="Santander Text" w:hAnsi="Santander Text" w:cs="Arial"/>
          <w:szCs w:val="20"/>
          <w:lang w:val="en-US"/>
        </w:rPr>
        <w:t xml:space="preserve"> have to be in the same currency and unit (</w:t>
      </w:r>
      <w:r w:rsidR="00A012CB" w:rsidRPr="00FD2455">
        <w:rPr>
          <w:rFonts w:ascii="Santander Text" w:hAnsi="Santander Text" w:cs="Arial"/>
          <w:szCs w:val="20"/>
          <w:lang w:val="en-US"/>
        </w:rPr>
        <w:t>e.g.,</w:t>
      </w:r>
      <w:r w:rsidRPr="00FD2455">
        <w:rPr>
          <w:rFonts w:ascii="Santander Text" w:hAnsi="Santander Text" w:cs="Arial"/>
          <w:szCs w:val="20"/>
          <w:lang w:val="en-US"/>
        </w:rPr>
        <w:t xml:space="preserve"> millions of </w:t>
      </w:r>
      <w:proofErr w:type="gramStart"/>
      <w:r w:rsidRPr="00FD2455">
        <w:rPr>
          <w:rFonts w:ascii="Santander Text" w:hAnsi="Santander Text" w:cs="Arial"/>
          <w:szCs w:val="20"/>
          <w:lang w:val="en-US"/>
        </w:rPr>
        <w:t>euro</w:t>
      </w:r>
      <w:proofErr w:type="gramEnd"/>
      <w:r w:rsidRPr="00FD2455">
        <w:rPr>
          <w:rFonts w:ascii="Santander Text" w:hAnsi="Santander Text" w:cs="Arial"/>
          <w:szCs w:val="20"/>
          <w:lang w:val="en-US"/>
        </w:rPr>
        <w:t>).</w:t>
      </w:r>
    </w:p>
    <w:p w14:paraId="7CA8D61A" w14:textId="77777777" w:rsidR="00E26047" w:rsidRPr="00FD2455" w:rsidRDefault="00E26047"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42A9A5B" w14:textId="77777777" w:rsidR="00E26047" w:rsidRPr="00FD2455" w:rsidRDefault="00E2604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21707917" w14:textId="77777777" w:rsidR="00E26047" w:rsidRPr="00FD2455" w:rsidRDefault="00E26047"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72E22DB6" w14:textId="77777777" w:rsidR="00E26047" w:rsidRPr="00FD2455" w:rsidRDefault="00E26047"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32661BB6" w14:textId="77777777" w:rsidR="00E26047" w:rsidRPr="00FD2455" w:rsidRDefault="00E26047"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14:paraId="1241DC9A" w14:textId="2B65C824" w:rsidR="00E26047" w:rsidRPr="00FD2455" w:rsidRDefault="00E26047"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Make of </w:t>
      </w:r>
      <w:r w:rsidR="008C4EDC" w:rsidRPr="00FD2455">
        <w:rPr>
          <w:rFonts w:ascii="Santander Text" w:hAnsi="Santander Text"/>
          <w:lang w:val="en-US"/>
        </w:rPr>
        <w:t xml:space="preserve">the </w:t>
      </w:r>
      <w:r w:rsidRPr="00FD2455">
        <w:rPr>
          <w:rFonts w:ascii="Santander Text" w:hAnsi="Santander Text"/>
          <w:lang w:val="en-US"/>
        </w:rPr>
        <w:t>vehicle</w:t>
      </w:r>
    </w:p>
    <w:p w14:paraId="03B8BE5D" w14:textId="77777777" w:rsidR="00E26047" w:rsidRPr="00FD2455" w:rsidRDefault="00E26047"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Model of the vehicle</w:t>
      </w:r>
    </w:p>
    <w:p w14:paraId="083E1DF6" w14:textId="77777777" w:rsidR="00A34D8E" w:rsidRPr="00FD2455" w:rsidRDefault="00A34D8E"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600053EE" w14:textId="79FCF28E" w:rsidR="009F1496" w:rsidRPr="00FD2455" w:rsidRDefault="00A34D8E"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Regarding GHG reported emissions: flag actual / calculated</w:t>
      </w:r>
      <w:r w:rsidR="00FE7CEB" w:rsidRPr="00FD2455">
        <w:rPr>
          <w:rFonts w:ascii="Santander Text" w:eastAsiaTheme="minorEastAsia" w:hAnsi="Santander Text" w:cs="Arial"/>
          <w:szCs w:val="20"/>
          <w:lang w:val="en-US"/>
        </w:rPr>
        <w:t xml:space="preserve">, it </w:t>
      </w:r>
      <w:r w:rsidRPr="00FD2455">
        <w:rPr>
          <w:rFonts w:ascii="Santander Text" w:eastAsiaTheme="minorEastAsia" w:hAnsi="Santander Text" w:cs="Arial"/>
          <w:szCs w:val="20"/>
          <w:lang w:val="en-US"/>
        </w:rPr>
        <w:t>will be considered as estimated data</w:t>
      </w:r>
      <w:r w:rsidR="009F1496" w:rsidRPr="00FD2455">
        <w:rPr>
          <w:rFonts w:ascii="Santander Text" w:eastAsiaTheme="minorEastAsia" w:hAnsi="Santander Text" w:cs="Arial"/>
          <w:szCs w:val="20"/>
          <w:lang w:val="en-US"/>
        </w:rPr>
        <w:t>.</w:t>
      </w:r>
    </w:p>
    <w:p w14:paraId="4D7A53A0" w14:textId="77777777" w:rsidR="00A34D8E" w:rsidRPr="00FD2455" w:rsidRDefault="00A34D8E"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041505C5" w14:textId="145AE01C" w:rsidR="003744D1" w:rsidRPr="00FD2455" w:rsidRDefault="003744D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the data quality score will be 3.</w:t>
      </w:r>
    </w:p>
    <w:p w14:paraId="2B63896B" w14:textId="25576EFA" w:rsidR="00884131" w:rsidRPr="00FD2455" w:rsidRDefault="00A32B40" w:rsidP="00486826">
      <w:pPr>
        <w:pStyle w:val="Heading5"/>
        <w:numPr>
          <w:ilvl w:val="4"/>
          <w:numId w:val="86"/>
        </w:numPr>
        <w:spacing w:line="276" w:lineRule="auto"/>
        <w:rPr>
          <w:rFonts w:ascii="Santander Text" w:hAnsi="Santander Text" w:cs="Arial"/>
          <w:b/>
          <w:bCs w:val="0"/>
          <w:sz w:val="21"/>
          <w:szCs w:val="21"/>
          <w:lang w:val="es-ES_tradnl"/>
        </w:rPr>
      </w:pPr>
      <w:proofErr w:type="spellStart"/>
      <w:r w:rsidRPr="00FD2455">
        <w:rPr>
          <w:rFonts w:ascii="Santander Text" w:hAnsi="Santander Text" w:cs="Arial"/>
          <w:b/>
          <w:bCs w:val="0"/>
          <w:sz w:val="21"/>
          <w:szCs w:val="21"/>
          <w:lang w:val="es-ES_tradnl"/>
        </w:rPr>
        <w:lastRenderedPageBreak/>
        <w:t>E</w:t>
      </w:r>
      <w:r w:rsidR="00884131" w:rsidRPr="00FD2455">
        <w:rPr>
          <w:rFonts w:ascii="Santander Text" w:hAnsi="Santander Text" w:cs="Arial"/>
          <w:b/>
          <w:bCs w:val="0"/>
          <w:sz w:val="21"/>
          <w:szCs w:val="21"/>
          <w:lang w:val="es-ES_tradnl"/>
        </w:rPr>
        <w:t>stimated</w:t>
      </w:r>
      <w:proofErr w:type="spellEnd"/>
      <w:r w:rsidR="00884131" w:rsidRPr="00FD2455">
        <w:rPr>
          <w:rFonts w:ascii="Santander Text" w:hAnsi="Santander Text" w:cs="Arial"/>
          <w:b/>
          <w:bCs w:val="0"/>
          <w:sz w:val="21"/>
          <w:szCs w:val="21"/>
          <w:lang w:val="es-ES_tradnl"/>
        </w:rPr>
        <w:t xml:space="preserve"> </w:t>
      </w:r>
      <w:proofErr w:type="spellStart"/>
      <w:r w:rsidR="00884131" w:rsidRPr="00FD2455">
        <w:rPr>
          <w:rFonts w:ascii="Santander Text" w:hAnsi="Santander Text" w:cs="Arial"/>
          <w:b/>
          <w:bCs w:val="0"/>
          <w:sz w:val="21"/>
          <w:szCs w:val="21"/>
          <w:lang w:val="es-ES_tradnl"/>
        </w:rPr>
        <w:t>vehicle-unspecific</w:t>
      </w:r>
      <w:proofErr w:type="spellEnd"/>
      <w:r w:rsidR="00884131" w:rsidRPr="00FD2455">
        <w:rPr>
          <w:rFonts w:ascii="Santander Text" w:hAnsi="Santander Text" w:cs="Arial"/>
          <w:b/>
          <w:bCs w:val="0"/>
          <w:sz w:val="21"/>
          <w:szCs w:val="21"/>
          <w:lang w:val="es-ES_tradnl"/>
        </w:rPr>
        <w:t xml:space="preserve"> </w:t>
      </w:r>
      <w:proofErr w:type="spellStart"/>
      <w:r w:rsidR="00884131" w:rsidRPr="00FD2455">
        <w:rPr>
          <w:rFonts w:ascii="Santander Text" w:hAnsi="Santander Text" w:cs="Arial"/>
          <w:b/>
          <w:bCs w:val="0"/>
          <w:sz w:val="21"/>
          <w:szCs w:val="21"/>
          <w:lang w:val="es-ES_tradnl"/>
        </w:rPr>
        <w:t>emissions</w:t>
      </w:r>
      <w:proofErr w:type="spellEnd"/>
    </w:p>
    <w:p w14:paraId="5D22CCE4" w14:textId="58C67FF6" w:rsidR="0003439E" w:rsidRPr="00FD2455" w:rsidRDefault="0003439E" w:rsidP="00FD2455">
      <w:pPr>
        <w:spacing w:line="276" w:lineRule="auto"/>
        <w:rPr>
          <w:rFonts w:ascii="Santander Text" w:hAnsi="Santander Text"/>
          <w:lang w:val="en-US"/>
        </w:rPr>
      </w:pPr>
      <w:r w:rsidRPr="00FD2455">
        <w:rPr>
          <w:rFonts w:ascii="Santander Text" w:hAnsi="Santander Text"/>
          <w:lang w:val="en-US"/>
        </w:rPr>
        <w:t xml:space="preserve">Under this approach emissions are calculated based on estimated vehicle distance traveled for an unspecific vehicle. </w:t>
      </w:r>
    </w:p>
    <w:p w14:paraId="4F97D279" w14:textId="3A6B3E6C" w:rsidR="00A40EF9" w:rsidRPr="00FD2455" w:rsidRDefault="00A40EF9" w:rsidP="00FD2455">
      <w:pPr>
        <w:spacing w:before="0" w:beforeAutospacing="0" w:after="160" w:afterAutospacing="0" w:line="276" w:lineRule="auto"/>
        <w:rPr>
          <w:rFonts w:ascii="Santander Text" w:hAnsi="Santander Text"/>
          <w:lang w:val="en-US"/>
        </w:rPr>
      </w:pPr>
      <w:r w:rsidRPr="00FD2455">
        <w:rPr>
          <w:rFonts w:ascii="Santander Text" w:hAnsi="Santander Text" w:cs="Arial"/>
          <w:szCs w:val="20"/>
          <w:lang w:val="en-US"/>
        </w:rPr>
        <w:t xml:space="preserve">For the calculation of this approach, the information shared by HQ with the units, attached to this guideline, is </w:t>
      </w:r>
      <w:r w:rsidR="00126ECB" w:rsidRPr="00FD2455">
        <w:rPr>
          <w:rFonts w:ascii="Santander Text" w:hAnsi="Santander Text" w:cs="Arial"/>
          <w:szCs w:val="20"/>
          <w:lang w:val="en-US"/>
        </w:rPr>
        <w:t xml:space="preserve">included in </w:t>
      </w:r>
      <w:r w:rsidRPr="00FD2455">
        <w:rPr>
          <w:rFonts w:ascii="Santander Text" w:hAnsi="Santander Text" w:cs="Arial"/>
          <w:i/>
          <w:iCs/>
          <w:szCs w:val="20"/>
          <w:lang w:val="en-US"/>
        </w:rPr>
        <w:t xml:space="preserve">Pillar 3 ESG – Emissions data.xlsx, Vehicle loans – </w:t>
      </w:r>
      <w:r w:rsidR="00126ECB" w:rsidRPr="00FD2455">
        <w:rPr>
          <w:rFonts w:ascii="Santander Text" w:hAnsi="Santander Text" w:cs="Arial"/>
          <w:i/>
          <w:iCs/>
          <w:szCs w:val="20"/>
          <w:lang w:val="en-US"/>
        </w:rPr>
        <w:t xml:space="preserve">Additional info </w:t>
      </w:r>
      <w:r w:rsidRPr="00FD2455">
        <w:rPr>
          <w:rFonts w:ascii="Santander Text" w:hAnsi="Santander Text" w:cs="Arial"/>
          <w:i/>
          <w:iCs/>
          <w:szCs w:val="20"/>
          <w:lang w:val="en-US"/>
        </w:rPr>
        <w:t>tab</w:t>
      </w:r>
      <w:r w:rsidR="00126ECB" w:rsidRPr="00FD2455">
        <w:rPr>
          <w:rFonts w:ascii="Santander Text" w:hAnsi="Santander Text" w:cs="Arial"/>
          <w:szCs w:val="20"/>
          <w:lang w:val="en-US"/>
        </w:rPr>
        <w:t>.</w:t>
      </w:r>
      <w:r w:rsidR="00D3318B">
        <w:rPr>
          <w:rFonts w:ascii="Santander Text" w:hAnsi="Santander Text" w:cs="Arial"/>
          <w:szCs w:val="20"/>
          <w:lang w:val="en-US"/>
        </w:rPr>
        <w:t xml:space="preserve"> </w:t>
      </w:r>
    </w:p>
    <w:p w14:paraId="249B97AD" w14:textId="609375F6" w:rsidR="00884131" w:rsidRPr="00FD2455" w:rsidRDefault="00884131" w:rsidP="00FD2455">
      <w:pPr>
        <w:pStyle w:val="Heading7"/>
        <w:spacing w:line="276" w:lineRule="auto"/>
        <w:rPr>
          <w:rFonts w:ascii="Santander Text" w:hAnsi="Santander Text"/>
          <w:lang w:val="en-US"/>
        </w:rPr>
      </w:pPr>
      <w:proofErr w:type="spellStart"/>
      <w:r w:rsidRPr="00FD2455">
        <w:rPr>
          <w:rFonts w:ascii="Santander Text" w:eastAsiaTheme="minorEastAsia" w:hAnsi="Santander Text"/>
          <w:b/>
          <w:bCs/>
          <w:lang w:val="en-US"/>
        </w:rPr>
        <w:t>i</w:t>
      </w:r>
      <w:proofErr w:type="spellEnd"/>
      <w:r w:rsidRPr="00FD2455">
        <w:rPr>
          <w:rFonts w:ascii="Santander Text" w:eastAsiaTheme="minorEastAsia" w:hAnsi="Santander Text"/>
          <w:b/>
          <w:bCs/>
          <w:lang w:val="en-US"/>
        </w:rPr>
        <w:t xml:space="preserve">. Emissions from distance traveled </w:t>
      </w:r>
      <w:r w:rsidR="00126ECB" w:rsidRPr="00FD2455">
        <w:rPr>
          <w:rFonts w:ascii="Santander Text" w:eastAsiaTheme="minorEastAsia" w:hAnsi="Santander Text"/>
          <w:b/>
          <w:bCs/>
          <w:lang w:val="en-US"/>
        </w:rPr>
        <w:t xml:space="preserve">at country or state level </w:t>
      </w:r>
      <w:r w:rsidRPr="00FD2455">
        <w:rPr>
          <w:rFonts w:ascii="Santander Text" w:eastAsiaTheme="minorEastAsia" w:hAnsi="Santander Text"/>
          <w:b/>
          <w:bCs/>
          <w:lang w:val="en-US"/>
        </w:rPr>
        <w:t>from a known vehicle type</w:t>
      </w:r>
      <w:r w:rsidR="00933A74" w:rsidRPr="00FD2455">
        <w:rPr>
          <w:rFonts w:ascii="Santander Text" w:eastAsiaTheme="minorEastAsia" w:hAnsi="Santander Text"/>
          <w:b/>
          <w:bCs/>
          <w:lang w:val="en-US"/>
        </w:rPr>
        <w:t xml:space="preserve"> (make and model are unknown)</w:t>
      </w:r>
    </w:p>
    <w:p w14:paraId="00169E78" w14:textId="69E78CCA"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3110A5B" w14:textId="3CC8DBA4" w:rsidR="0003439E" w:rsidRPr="00FD2455" w:rsidRDefault="0003439E"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vehicle efficiency and fuel type (fossil or electricity) from </w:t>
      </w:r>
      <w:r w:rsidR="00873F80" w:rsidRPr="00FD2455">
        <w:rPr>
          <w:rFonts w:ascii="Santander Text" w:eastAsiaTheme="minorEastAsia" w:hAnsi="Santander Text"/>
          <w:lang w:val="en-US"/>
        </w:rPr>
        <w:t>known</w:t>
      </w:r>
      <w:r w:rsidRPr="00FD2455">
        <w:rPr>
          <w:rFonts w:ascii="Santander Text" w:eastAsiaTheme="minorEastAsia" w:hAnsi="Santander Text"/>
          <w:lang w:val="en-US"/>
        </w:rPr>
        <w:t xml:space="preserve"> vehicle type, </w:t>
      </w:r>
      <w:r w:rsidR="00873F80" w:rsidRPr="00FD2455">
        <w:rPr>
          <w:rFonts w:ascii="Santander Text" w:eastAsiaTheme="minorEastAsia" w:hAnsi="Santander Text"/>
          <w:lang w:val="en-US"/>
        </w:rPr>
        <w:t xml:space="preserve">that is, passenger car, </w:t>
      </w:r>
      <w:r w:rsidR="00933A74" w:rsidRPr="00FD2455">
        <w:rPr>
          <w:rFonts w:ascii="Santander Text" w:eastAsiaTheme="minorEastAsia" w:hAnsi="Santander Text"/>
          <w:lang w:val="en-US"/>
        </w:rPr>
        <w:t xml:space="preserve">motorcycle, </w:t>
      </w:r>
      <w:r w:rsidR="00873F80" w:rsidRPr="00FD2455">
        <w:rPr>
          <w:rFonts w:ascii="Santander Text" w:eastAsiaTheme="minorEastAsia" w:hAnsi="Santander Text"/>
          <w:lang w:val="en-US"/>
        </w:rPr>
        <w:t xml:space="preserve">bus or </w:t>
      </w:r>
      <w:r w:rsidR="00933A74" w:rsidRPr="00FD2455">
        <w:rPr>
          <w:rFonts w:ascii="Santander Text" w:eastAsiaTheme="minorEastAsia" w:hAnsi="Santander Text"/>
          <w:lang w:val="en-US"/>
        </w:rPr>
        <w:t>medium/heavy/</w:t>
      </w:r>
      <w:r w:rsidR="00873F80" w:rsidRPr="00FD2455">
        <w:rPr>
          <w:rFonts w:ascii="Santander Text" w:eastAsiaTheme="minorEastAsia" w:hAnsi="Santander Text"/>
          <w:lang w:val="en-US"/>
        </w:rPr>
        <w:t xml:space="preserve">light commercial truck, but the vehicle </w:t>
      </w:r>
      <w:proofErr w:type="gramStart"/>
      <w:r w:rsidR="00873F80" w:rsidRPr="00FD2455">
        <w:rPr>
          <w:rFonts w:ascii="Santander Text" w:eastAsiaTheme="minorEastAsia" w:hAnsi="Santander Text"/>
          <w:lang w:val="en-US"/>
        </w:rPr>
        <w:t>make</w:t>
      </w:r>
      <w:proofErr w:type="gramEnd"/>
      <w:r w:rsidR="00873F80" w:rsidRPr="00FD2455">
        <w:rPr>
          <w:rFonts w:ascii="Santander Text" w:eastAsiaTheme="minorEastAsia" w:hAnsi="Santander Text"/>
          <w:lang w:val="en-US"/>
        </w:rPr>
        <w:t xml:space="preserve"> and model are unknown. Also, it is necessary to have the estimated vehicle distance traveled at </w:t>
      </w:r>
      <w:r w:rsidR="00126ECB" w:rsidRPr="00FD2455">
        <w:rPr>
          <w:rFonts w:ascii="Santander Text" w:eastAsiaTheme="minorEastAsia" w:hAnsi="Santander Text"/>
          <w:lang w:val="en-US"/>
        </w:rPr>
        <w:t>p</w:t>
      </w:r>
      <w:r w:rsidR="00873F80" w:rsidRPr="00FD2455">
        <w:rPr>
          <w:rFonts w:ascii="Santander Text" w:eastAsiaTheme="minorEastAsia" w:hAnsi="Santander Text"/>
          <w:lang w:val="en-US"/>
        </w:rPr>
        <w:t>rovince/state</w:t>
      </w:r>
      <w:r w:rsidR="00A34D8E" w:rsidRPr="00FD2455">
        <w:rPr>
          <w:rFonts w:ascii="Santander Text" w:eastAsiaTheme="minorEastAsia" w:hAnsi="Santander Text"/>
          <w:lang w:val="en-US"/>
        </w:rPr>
        <w:t xml:space="preserve"> or country level</w:t>
      </w:r>
      <w:r w:rsidR="00873F80" w:rsidRPr="00FD2455">
        <w:rPr>
          <w:rFonts w:ascii="Santander Text" w:eastAsiaTheme="minorEastAsia" w:hAnsi="Santander Text"/>
          <w:lang w:val="en-US"/>
        </w:rPr>
        <w:t>.</w:t>
      </w:r>
    </w:p>
    <w:p w14:paraId="650DE239" w14:textId="77777777" w:rsidR="00183076" w:rsidRPr="00FD2455" w:rsidRDefault="00183076"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60AC8E94" w14:textId="5B7DD560" w:rsidR="00183076" w:rsidRPr="00FD2455" w:rsidRDefault="00183076"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8C4EDC"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 Emissions factor per distance driven</w:t>
      </w:r>
    </w:p>
    <w:p w14:paraId="56E6B6DB" w14:textId="77777777" w:rsidR="00183076" w:rsidRPr="00FD2455" w:rsidRDefault="00183076"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3B6B4C86" w14:textId="3D1111D4" w:rsidR="000C7D15" w:rsidRPr="00FD2455" w:rsidRDefault="00183076"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8C4EDC" w:rsidRPr="00FD2455">
        <w:rPr>
          <w:rFonts w:ascii="Santander Text" w:hAnsi="Santander Text" w:cs="Arial"/>
          <w:szCs w:val="20"/>
          <w:lang w:val="en-US"/>
        </w:rPr>
        <w:t>ed</w:t>
      </w:r>
      <w:r w:rsidRPr="00FD2455">
        <w:rPr>
          <w:rFonts w:ascii="Santander Text" w:hAnsi="Santander Text" w:cs="Arial"/>
          <w:szCs w:val="20"/>
          <w:lang w:val="en-US"/>
        </w:rPr>
        <w:t xml:space="preserve"> </w:t>
      </w:r>
      <w:r w:rsidR="006D3935" w:rsidRPr="00FD2455">
        <w:rPr>
          <w:rFonts w:ascii="Santander Text" w:hAnsi="Santander Text" w:cs="Arial"/>
          <w:szCs w:val="20"/>
          <w:lang w:val="en-US"/>
        </w:rPr>
        <w:t xml:space="preserve">(e.g. km) </w:t>
      </w:r>
      <w:r w:rsidRPr="00FD2455">
        <w:rPr>
          <w:rFonts w:ascii="Santander Text" w:hAnsi="Santander Text" w:cs="Arial"/>
          <w:szCs w:val="20"/>
          <w:lang w:val="en-US"/>
        </w:rPr>
        <w:t xml:space="preserve">is estimated based on local </w:t>
      </w:r>
      <w:r w:rsidR="00933A74" w:rsidRPr="00FD2455">
        <w:rPr>
          <w:rFonts w:ascii="Santander Text" w:hAnsi="Santander Text" w:cs="Arial"/>
          <w:szCs w:val="20"/>
          <w:lang w:val="en-US"/>
        </w:rPr>
        <w:t xml:space="preserve">or regional </w:t>
      </w:r>
      <w:r w:rsidRPr="00FD2455">
        <w:rPr>
          <w:rFonts w:ascii="Santander Text" w:hAnsi="Santander Text" w:cs="Arial"/>
          <w:szCs w:val="20"/>
          <w:lang w:val="en-US"/>
        </w:rPr>
        <w:t xml:space="preserve">statistical </w:t>
      </w:r>
      <w:proofErr w:type="gramStart"/>
      <w:r w:rsidRPr="00FD2455">
        <w:rPr>
          <w:rFonts w:ascii="Santander Text" w:hAnsi="Santander Text" w:cs="Arial"/>
          <w:szCs w:val="20"/>
          <w:lang w:val="en-US"/>
        </w:rPr>
        <w:t xml:space="preserve">data </w:t>
      </w:r>
      <w:r w:rsidR="006D3935" w:rsidRPr="00FD2455">
        <w:rPr>
          <w:rFonts w:ascii="Santander Text" w:hAnsi="Santander Text" w:cs="Arial"/>
          <w:szCs w:val="20"/>
          <w:lang w:val="en-US"/>
        </w:rPr>
        <w:t xml:space="preserve"> or</w:t>
      </w:r>
      <w:proofErr w:type="gramEnd"/>
      <w:r w:rsidR="006D3935" w:rsidRPr="00FD2455">
        <w:rPr>
          <w:rFonts w:ascii="Santander Text" w:hAnsi="Santander Text" w:cs="Arial"/>
          <w:szCs w:val="20"/>
          <w:lang w:val="en-US"/>
        </w:rPr>
        <w:t xml:space="preserve"> estimated according to PCAF (provided by HQ in Pillar 3 ESG – Emissions data.xlsx</w:t>
      </w:r>
      <w:r w:rsidR="00297E39" w:rsidRPr="00FD2455">
        <w:rPr>
          <w:rFonts w:ascii="Santander Text" w:hAnsi="Santander Text" w:cs="Arial"/>
          <w:szCs w:val="20"/>
          <w:lang w:val="en-US"/>
        </w:rPr>
        <w:t xml:space="preserve"> Vehicle loans – Additional info tab</w:t>
      </w:r>
      <w:r w:rsidR="006D3935" w:rsidRPr="00FD2455">
        <w:rPr>
          <w:rFonts w:ascii="Santander Text" w:hAnsi="Santander Text" w:cs="Arial"/>
          <w:szCs w:val="20"/>
          <w:lang w:val="en-US"/>
        </w:rPr>
        <w:t>).</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 xml:space="preserve">In case of the respective country not being provided in the file, units must use the regional average </w:t>
      </w:r>
      <w:r w:rsidR="007718DE" w:rsidRPr="00D3318B">
        <w:rPr>
          <w:rFonts w:ascii="Santander Text" w:hAnsi="Santander Text" w:cs="Arial"/>
          <w:color w:val="BF8F00" w:themeColor="accent4" w:themeShade="BF"/>
          <w:szCs w:val="20"/>
          <w:lang w:val="en-US"/>
        </w:rPr>
        <w:t>(such as “</w:t>
      </w:r>
      <w:r w:rsidR="007718DE">
        <w:rPr>
          <w:rFonts w:ascii="Santander Text" w:hAnsi="Santander Text" w:cs="Arial"/>
          <w:color w:val="BF8F00" w:themeColor="accent4" w:themeShade="BF"/>
          <w:szCs w:val="20"/>
          <w:lang w:val="en-US"/>
        </w:rPr>
        <w:t>European Union</w:t>
      </w:r>
      <w:r w:rsidR="007718DE" w:rsidRPr="00D3318B">
        <w:rPr>
          <w:rFonts w:ascii="Santander Text" w:hAnsi="Santander Text" w:cs="Arial"/>
          <w:color w:val="BF8F00" w:themeColor="accent4" w:themeShade="BF"/>
          <w:szCs w:val="20"/>
          <w:lang w:val="en-US"/>
        </w:rPr>
        <w:t>”</w:t>
      </w:r>
      <w:r w:rsidR="007718DE">
        <w:rPr>
          <w:rFonts w:ascii="Santander Text" w:hAnsi="Santander Text" w:cs="Arial"/>
          <w:color w:val="BF8F00" w:themeColor="accent4" w:themeShade="BF"/>
          <w:szCs w:val="20"/>
          <w:lang w:val="en-US"/>
        </w:rPr>
        <w:t xml:space="preserve"> or</w:t>
      </w:r>
      <w:r w:rsidR="007718DE" w:rsidRPr="00D3318B">
        <w:rPr>
          <w:rFonts w:ascii="Santander Text" w:hAnsi="Santander Text" w:cs="Arial"/>
          <w:color w:val="BF8F00" w:themeColor="accent4" w:themeShade="BF"/>
          <w:szCs w:val="20"/>
          <w:lang w:val="en-US"/>
        </w:rPr>
        <w:t xml:space="preserve"> “Row </w:t>
      </w:r>
      <w:r w:rsidR="007718DE">
        <w:rPr>
          <w:rFonts w:ascii="Santander Text" w:hAnsi="Santander Text" w:cs="Arial"/>
          <w:color w:val="BF8F00" w:themeColor="accent4" w:themeShade="BF"/>
          <w:szCs w:val="20"/>
          <w:lang w:val="en-US"/>
        </w:rPr>
        <w:t xml:space="preserve">Latin </w:t>
      </w:r>
      <w:r w:rsidR="007718DE" w:rsidRPr="00D3318B">
        <w:rPr>
          <w:rFonts w:ascii="Santander Text" w:hAnsi="Santander Text" w:cs="Arial"/>
          <w:color w:val="BF8F00" w:themeColor="accent4" w:themeShade="BF"/>
          <w:szCs w:val="20"/>
          <w:lang w:val="en-US"/>
        </w:rPr>
        <w:t>America”</w:t>
      </w:r>
      <w:proofErr w:type="gramStart"/>
      <w:r w:rsidR="007718DE" w:rsidRPr="00D3318B">
        <w:rPr>
          <w:rFonts w:ascii="Santander Text" w:hAnsi="Santander Text" w:cs="Arial"/>
          <w:color w:val="BF8F00" w:themeColor="accent4" w:themeShade="BF"/>
          <w:szCs w:val="20"/>
          <w:lang w:val="en-US"/>
        </w:rPr>
        <w:t>)</w:t>
      </w:r>
      <w:r w:rsidR="007718DE" w:rsidRPr="00D3318B" w:rsidDel="007718DE">
        <w:rPr>
          <w:rFonts w:ascii="Santander Text" w:hAnsi="Santander Text" w:cs="Arial"/>
          <w:color w:val="BF8F00" w:themeColor="accent4" w:themeShade="BF"/>
          <w:szCs w:val="20"/>
          <w:lang w:val="en-US"/>
        </w:rPr>
        <w:t xml:space="preserve"> </w:t>
      </w:r>
      <w:r w:rsidR="00D3318B" w:rsidRPr="00D3318B">
        <w:rPr>
          <w:rFonts w:ascii="Santander Text" w:hAnsi="Santander Text" w:cs="Arial"/>
          <w:color w:val="BF8F00" w:themeColor="accent4" w:themeShade="BF"/>
          <w:szCs w:val="20"/>
          <w:lang w:val="en-US"/>
        </w:rPr>
        <w:t>.</w:t>
      </w:r>
      <w:proofErr w:type="gramEnd"/>
    </w:p>
    <w:p w14:paraId="7ED539A0" w14:textId="57EF0223" w:rsidR="00DE2E04" w:rsidRPr="00FD2455" w:rsidRDefault="00183076"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cs="Arial"/>
          <w:szCs w:val="20"/>
          <w:lang w:val="en-US"/>
        </w:rPr>
        <w:t>Emissions factor per distance driven</w:t>
      </w:r>
      <w:r w:rsidR="008F7273" w:rsidRPr="00FD2455">
        <w:rPr>
          <w:rFonts w:ascii="Santander Text" w:hAnsi="Santander Text" w:cs="Arial"/>
          <w:szCs w:val="20"/>
          <w:lang w:val="en-US"/>
        </w:rPr>
        <w:t xml:space="preserve"> (e.g., kg CO2e/km)</w:t>
      </w:r>
      <w:r w:rsidRPr="00FD2455">
        <w:rPr>
          <w:rFonts w:ascii="Santander Text" w:hAnsi="Santander Text" w:cs="Arial"/>
          <w:szCs w:val="20"/>
          <w:lang w:val="en-US"/>
        </w:rPr>
        <w:t xml:space="preserve">: is the vehicle’s emission factor per distance driven </w:t>
      </w:r>
      <w:r w:rsidR="008C4EDC" w:rsidRPr="00FD2455">
        <w:rPr>
          <w:rFonts w:ascii="Santander Text" w:hAnsi="Santander Text" w:cs="Arial"/>
          <w:szCs w:val="20"/>
          <w:lang w:val="en-US"/>
        </w:rPr>
        <w:t xml:space="preserve">for each country or state (in United States) </w:t>
      </w:r>
      <w:r w:rsidRPr="00FD2455">
        <w:rPr>
          <w:rFonts w:ascii="Santander Text" w:hAnsi="Santander Text" w:cs="Arial"/>
          <w:szCs w:val="20"/>
          <w:lang w:val="en-US"/>
        </w:rPr>
        <w:t>from unknown vehicle make and model, that is, using the average emission for the type of vehicle</w:t>
      </w:r>
      <w:r w:rsidR="008F7273" w:rsidRPr="00FD2455">
        <w:rPr>
          <w:rFonts w:ascii="Santander Text" w:hAnsi="Santander Text" w:cs="Arial"/>
          <w:szCs w:val="20"/>
          <w:lang w:val="en-US"/>
        </w:rPr>
        <w:t xml:space="preserve"> (</w:t>
      </w:r>
      <w:r w:rsidR="008C4EDC" w:rsidRPr="00FD2455">
        <w:rPr>
          <w:rFonts w:ascii="Santander Text" w:hAnsi="Santander Text"/>
          <w:lang w:val="en-US"/>
        </w:rPr>
        <w:t>medium/heavy commercial truck, light commercial truck, motorcycle, bus, passenger car</w:t>
      </w:r>
      <w:r w:rsidR="008F7273" w:rsidRPr="00FD2455">
        <w:rPr>
          <w:rFonts w:ascii="Santander Text" w:hAnsi="Santander Text" w:cs="Arial"/>
          <w:szCs w:val="20"/>
          <w:lang w:val="en-US"/>
        </w:rPr>
        <w:t>)</w:t>
      </w:r>
      <w:r w:rsidRPr="00FD2455">
        <w:rPr>
          <w:rFonts w:ascii="Santander Text" w:hAnsi="Santander Text" w:cs="Arial"/>
          <w:szCs w:val="20"/>
          <w:lang w:val="en-US"/>
        </w:rPr>
        <w:t xml:space="preserve"> </w:t>
      </w:r>
      <w:r w:rsidR="008C4EDC" w:rsidRPr="00FD2455">
        <w:rPr>
          <w:rFonts w:ascii="Santander Text" w:hAnsi="Santander Text" w:cs="Arial"/>
          <w:szCs w:val="20"/>
          <w:lang w:val="en-US"/>
        </w:rPr>
        <w:t xml:space="preserve">and type of fuel (thermal, hybrid, electric) </w:t>
      </w:r>
      <w:r w:rsidR="00DE2E04" w:rsidRPr="00FD2455">
        <w:rPr>
          <w:rFonts w:ascii="Santander Text" w:hAnsi="Santander Text" w:cs="Arial"/>
          <w:szCs w:val="20"/>
          <w:lang w:val="en-US"/>
        </w:rPr>
        <w:t xml:space="preserve">provided by HQ (Pillar 3 ESG – Emissions data.xlsx, Vehicle loans – </w:t>
      </w:r>
      <w:r w:rsidR="008C4EDC" w:rsidRPr="00FD2455">
        <w:rPr>
          <w:rFonts w:ascii="Santander Text" w:hAnsi="Santander Text" w:cs="Arial"/>
          <w:szCs w:val="20"/>
          <w:lang w:val="en-US"/>
        </w:rPr>
        <w:t>Additional info</w:t>
      </w:r>
      <w:r w:rsidR="00DE2E04" w:rsidRPr="00FD2455">
        <w:rPr>
          <w:rFonts w:ascii="Santander Text" w:hAnsi="Santander Text" w:cs="Arial"/>
          <w:szCs w:val="20"/>
          <w:lang w:val="en-US"/>
        </w:rPr>
        <w:t xml:space="preserve"> tab)</w:t>
      </w:r>
      <w:r w:rsidRPr="00FD2455">
        <w:rPr>
          <w:rFonts w:ascii="Santander Text" w:hAnsi="Santander Text" w:cs="Arial"/>
          <w:szCs w:val="20"/>
          <w:lang w:val="en-US"/>
        </w:rPr>
        <w:t xml:space="preserve">. </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 xml:space="preserve">In case of the respective country not being provided in the file, units must use the regional average </w:t>
      </w:r>
      <w:r w:rsidR="007718DE" w:rsidRPr="00D3318B">
        <w:rPr>
          <w:rFonts w:ascii="Santander Text" w:hAnsi="Santander Text" w:cs="Arial"/>
          <w:color w:val="BF8F00" w:themeColor="accent4" w:themeShade="BF"/>
          <w:szCs w:val="20"/>
          <w:lang w:val="en-US"/>
        </w:rPr>
        <w:t>(such as “</w:t>
      </w:r>
      <w:r w:rsidR="007718DE">
        <w:rPr>
          <w:rFonts w:ascii="Santander Text" w:hAnsi="Santander Text" w:cs="Arial"/>
          <w:color w:val="BF8F00" w:themeColor="accent4" w:themeShade="BF"/>
          <w:szCs w:val="20"/>
          <w:lang w:val="en-US"/>
        </w:rPr>
        <w:t>European Union</w:t>
      </w:r>
      <w:r w:rsidR="007718DE" w:rsidRPr="00D3318B">
        <w:rPr>
          <w:rFonts w:ascii="Santander Text" w:hAnsi="Santander Text" w:cs="Arial"/>
          <w:color w:val="BF8F00" w:themeColor="accent4" w:themeShade="BF"/>
          <w:szCs w:val="20"/>
          <w:lang w:val="en-US"/>
        </w:rPr>
        <w:t>”</w:t>
      </w:r>
      <w:r w:rsidR="007718DE">
        <w:rPr>
          <w:rFonts w:ascii="Santander Text" w:hAnsi="Santander Text" w:cs="Arial"/>
          <w:color w:val="BF8F00" w:themeColor="accent4" w:themeShade="BF"/>
          <w:szCs w:val="20"/>
          <w:lang w:val="en-US"/>
        </w:rPr>
        <w:t xml:space="preserve"> or</w:t>
      </w:r>
      <w:r w:rsidR="007718DE" w:rsidRPr="00D3318B">
        <w:rPr>
          <w:rFonts w:ascii="Santander Text" w:hAnsi="Santander Text" w:cs="Arial"/>
          <w:color w:val="BF8F00" w:themeColor="accent4" w:themeShade="BF"/>
          <w:szCs w:val="20"/>
          <w:lang w:val="en-US"/>
        </w:rPr>
        <w:t xml:space="preserve"> “Row </w:t>
      </w:r>
      <w:r w:rsidR="007718DE">
        <w:rPr>
          <w:rFonts w:ascii="Santander Text" w:hAnsi="Santander Text" w:cs="Arial"/>
          <w:color w:val="BF8F00" w:themeColor="accent4" w:themeShade="BF"/>
          <w:szCs w:val="20"/>
          <w:lang w:val="en-US"/>
        </w:rPr>
        <w:t xml:space="preserve">Latin </w:t>
      </w:r>
      <w:r w:rsidR="007718DE" w:rsidRPr="00D3318B">
        <w:rPr>
          <w:rFonts w:ascii="Santander Text" w:hAnsi="Santander Text" w:cs="Arial"/>
          <w:color w:val="BF8F00" w:themeColor="accent4" w:themeShade="BF"/>
          <w:szCs w:val="20"/>
          <w:lang w:val="en-US"/>
        </w:rPr>
        <w:t>America”</w:t>
      </w:r>
      <w:proofErr w:type="gramStart"/>
      <w:r w:rsidR="007718DE" w:rsidRPr="00D3318B">
        <w:rPr>
          <w:rFonts w:ascii="Santander Text" w:hAnsi="Santander Text" w:cs="Arial"/>
          <w:color w:val="BF8F00" w:themeColor="accent4" w:themeShade="BF"/>
          <w:szCs w:val="20"/>
          <w:lang w:val="en-US"/>
        </w:rPr>
        <w:t>)</w:t>
      </w:r>
      <w:r w:rsidR="007718DE" w:rsidRPr="00D3318B" w:rsidDel="007718DE">
        <w:rPr>
          <w:rFonts w:ascii="Santander Text" w:hAnsi="Santander Text" w:cs="Arial"/>
          <w:color w:val="BF8F00" w:themeColor="accent4" w:themeShade="BF"/>
          <w:szCs w:val="20"/>
          <w:lang w:val="en-US"/>
        </w:rPr>
        <w:t xml:space="preserve"> </w:t>
      </w:r>
      <w:r w:rsidR="00D3318B" w:rsidRPr="00D3318B">
        <w:rPr>
          <w:rFonts w:ascii="Santander Text" w:hAnsi="Santander Text" w:cs="Arial"/>
          <w:color w:val="BF8F00" w:themeColor="accent4" w:themeShade="BF"/>
          <w:szCs w:val="20"/>
          <w:lang w:val="en-US"/>
        </w:rPr>
        <w:t>.</w:t>
      </w:r>
      <w:proofErr w:type="gramEnd"/>
    </w:p>
    <w:p w14:paraId="7A6258DF" w14:textId="1805B3AF" w:rsidR="00E26047" w:rsidRPr="00FD2455" w:rsidRDefault="00E26047"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If PCAF emission intensity per distance driven (kgCO2/km) is used, emissions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converted into tons.</w:t>
      </w:r>
    </w:p>
    <w:p w14:paraId="2F180577" w14:textId="2A60C0D4" w:rsidR="00202609"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proofErr w:type="gramStart"/>
      <w:r w:rsidRPr="00FD2455">
        <w:rPr>
          <w:rFonts w:ascii="Santander Text" w:eastAsiaTheme="minorEastAsia" w:hAnsi="Santander Text" w:cs="Arial"/>
          <w:szCs w:val="20"/>
          <w:lang w:val="en-US"/>
        </w:rPr>
        <w:t>in order to</w:t>
      </w:r>
      <w:proofErr w:type="gramEnd"/>
      <w:r w:rsidRPr="00FD2455">
        <w:rPr>
          <w:rFonts w:ascii="Santander Text" w:eastAsiaTheme="minorEastAsia" w:hAnsi="Santander Text" w:cs="Arial"/>
          <w:szCs w:val="20"/>
          <w:lang w:val="en-US"/>
        </w:rPr>
        <w:t xml:space="preserve"> calculate financed emissions. The formula is the following</w:t>
      </w:r>
      <w:r w:rsidR="00202609" w:rsidRPr="00FD2455">
        <w:rPr>
          <w:rFonts w:ascii="Santander Text" w:hAnsi="Santander Text" w:cs="Arial"/>
          <w:szCs w:val="20"/>
          <w:lang w:val="en-US"/>
        </w:rPr>
        <w:t xml:space="preserve">: </w:t>
      </w:r>
    </w:p>
    <w:p w14:paraId="4796604D" w14:textId="749C2133" w:rsidR="00202609" w:rsidRPr="00FD2455" w:rsidRDefault="00202609"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6EF93B0B" w14:textId="77777777" w:rsidR="00202609" w:rsidRPr="00FD2455" w:rsidRDefault="00202609"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6A5B035D" w14:textId="5D1AC894" w:rsidR="00202609" w:rsidRPr="00FD2455" w:rsidRDefault="00202609"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010C15F7" w14:textId="57A913E5" w:rsidR="009B5FFC" w:rsidRPr="00FD2455" w:rsidRDefault="00202609" w:rsidP="00486826">
      <w:pPr>
        <w:pStyle w:val="ListParagraph"/>
        <w:numPr>
          <w:ilvl w:val="0"/>
          <w:numId w:val="52"/>
        </w:numPr>
        <w:spacing w:before="240" w:line="276" w:lineRule="auto"/>
        <w:ind w:left="426"/>
        <w:rPr>
          <w:rFonts w:ascii="Santander Text" w:eastAsiaTheme="minorEastAsia" w:hAnsi="Santander Text"/>
          <w:lang w:val="en-US"/>
        </w:rPr>
      </w:pPr>
      <w:r w:rsidRPr="00FD2455">
        <w:rPr>
          <w:rFonts w:ascii="Santander Text" w:hAnsi="Santander Text" w:cs="Arial"/>
          <w:szCs w:val="20"/>
          <w:lang w:val="en-US"/>
        </w:rPr>
        <w:t xml:space="preserve">Total value at origination: total value of the motor vehicle at origination, which corresponds to the price of the vehicle </w:t>
      </w:r>
      <w:proofErr w:type="gramStart"/>
      <w:r w:rsidRPr="00FD2455">
        <w:rPr>
          <w:rFonts w:ascii="Santander Text" w:hAnsi="Santander Text" w:cs="Arial"/>
          <w:szCs w:val="20"/>
          <w:lang w:val="en-US"/>
        </w:rPr>
        <w:t>at the moment</w:t>
      </w:r>
      <w:proofErr w:type="gramEnd"/>
      <w:r w:rsidRPr="00FD2455">
        <w:rPr>
          <w:rFonts w:ascii="Santander Text" w:hAnsi="Santander Text" w:cs="Arial"/>
          <w:szCs w:val="20"/>
          <w:lang w:val="en-US"/>
        </w:rPr>
        <w:t xml:space="preserve"> the transaction was done</w:t>
      </w:r>
    </w:p>
    <w:p w14:paraId="4365E2E3"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36BDEB7E"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79ABACFC" w14:textId="77777777" w:rsidR="00DE1410" w:rsidRPr="00FD2455" w:rsidRDefault="00DE1410"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6202965B" w14:textId="5CC14071" w:rsidR="009B5FFC" w:rsidRPr="00FD2455" w:rsidRDefault="009B5FFC" w:rsidP="00FD2455">
      <w:pPr>
        <w:pStyle w:val="ListParagraph"/>
        <w:spacing w:before="240" w:line="276" w:lineRule="auto"/>
        <w:ind w:left="426"/>
        <w:rPr>
          <w:rFonts w:ascii="Santander Text" w:eastAsiaTheme="minorEastAsia" w:hAnsi="Santander Text"/>
          <w:lang w:val="en-US"/>
        </w:rPr>
      </w:pPr>
      <w:r w:rsidRPr="00FD2455">
        <w:rPr>
          <w:rFonts w:ascii="Santander Text" w:hAnsi="Santander Text" w:cs="Arial"/>
          <w:szCs w:val="20"/>
          <w:lang w:val="en-US"/>
        </w:rPr>
        <w:t>Vehicle loan outstanding and total value at origination have to be in the same currency and unit (</w:t>
      </w:r>
      <w:proofErr w:type="gramStart"/>
      <w:r w:rsidRPr="00FD2455">
        <w:rPr>
          <w:rFonts w:ascii="Santander Text" w:hAnsi="Santander Text" w:cs="Arial"/>
          <w:szCs w:val="20"/>
          <w:lang w:val="en-US"/>
        </w:rPr>
        <w:t>e.g.</w:t>
      </w:r>
      <w:proofErr w:type="gramEnd"/>
      <w:r w:rsidRPr="00FD2455">
        <w:rPr>
          <w:rFonts w:ascii="Santander Text" w:hAnsi="Santander Text" w:cs="Arial"/>
          <w:szCs w:val="20"/>
          <w:lang w:val="en-US"/>
        </w:rPr>
        <w:t xml:space="preserve"> millions of euro).</w:t>
      </w:r>
    </w:p>
    <w:p w14:paraId="7ECA142B" w14:textId="433552FB"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4872CCF4" w14:textId="77777777" w:rsidR="00873F80" w:rsidRPr="00FD2455" w:rsidRDefault="00873F8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772D7D56" w14:textId="77777777" w:rsidR="00873F80" w:rsidRPr="00FD2455" w:rsidRDefault="00873F80"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272E3E23" w14:textId="77777777" w:rsidR="00873F80" w:rsidRPr="00FD2455" w:rsidRDefault="00873F80"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7F69644D" w14:textId="77777777" w:rsidR="00EC1CC1" w:rsidRPr="00FD2455" w:rsidRDefault="00EC1CC1"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14:paraId="55B4A0E4" w14:textId="51D86306" w:rsidR="00873F80" w:rsidRPr="00FD2455" w:rsidRDefault="00873F80"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vehicle</w:t>
      </w:r>
      <w:r w:rsidR="00EC1CC1" w:rsidRPr="00FD2455">
        <w:rPr>
          <w:rFonts w:ascii="Santander Text" w:hAnsi="Santander Text"/>
          <w:lang w:val="en-US"/>
        </w:rPr>
        <w:t xml:space="preserve"> (</w:t>
      </w:r>
      <w:r w:rsidR="00EC1CC1" w:rsidRPr="00FD2455">
        <w:rPr>
          <w:rFonts w:ascii="Santander Text" w:eastAsiaTheme="minorEastAsia" w:hAnsi="Santander Text"/>
          <w:lang w:val="en-US"/>
        </w:rPr>
        <w:t xml:space="preserve">passenger car, motorcycle, </w:t>
      </w:r>
      <w:proofErr w:type="gramStart"/>
      <w:r w:rsidR="00EC1CC1" w:rsidRPr="00FD2455">
        <w:rPr>
          <w:rFonts w:ascii="Santander Text" w:eastAsiaTheme="minorEastAsia" w:hAnsi="Santander Text"/>
          <w:lang w:val="en-US"/>
        </w:rPr>
        <w:t>bus</w:t>
      </w:r>
      <w:proofErr w:type="gramEnd"/>
      <w:r w:rsidR="00EC1CC1" w:rsidRPr="00FD2455">
        <w:rPr>
          <w:rFonts w:ascii="Santander Text" w:eastAsiaTheme="minorEastAsia" w:hAnsi="Santander Text"/>
          <w:lang w:val="en-US"/>
        </w:rPr>
        <w:t xml:space="preserve"> or medium/heavy/light commercial truck</w:t>
      </w:r>
      <w:r w:rsidR="00EC1CC1" w:rsidRPr="00FD2455">
        <w:rPr>
          <w:rFonts w:ascii="Santander Text" w:hAnsi="Santander Text"/>
          <w:lang w:val="en-US"/>
        </w:rPr>
        <w:t>)</w:t>
      </w:r>
    </w:p>
    <w:p w14:paraId="2974A6C4" w14:textId="6E70FCDC"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0E8DAB9" w14:textId="7FA16F71" w:rsidR="00884131" w:rsidRPr="00FD2455" w:rsidRDefault="00884131"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2525C6" w:rsidRPr="00FD2455">
        <w:rPr>
          <w:rFonts w:ascii="Santander Text" w:hAnsi="Santander Text"/>
          <w:lang w:val="en-US"/>
        </w:rPr>
        <w:t>reported emissions</w:t>
      </w:r>
      <w:r w:rsidRPr="00FD2455">
        <w:rPr>
          <w:rFonts w:ascii="Santander Text" w:hAnsi="Santander Text"/>
          <w:lang w:val="en-US"/>
        </w:rPr>
        <w:t>: flag actual / calculated</w:t>
      </w:r>
      <w:r w:rsidR="008746DE" w:rsidRPr="00FD2455">
        <w:rPr>
          <w:rFonts w:ascii="Santander Text" w:hAnsi="Santander Text"/>
          <w:lang w:val="en-US"/>
        </w:rPr>
        <w:t>, it</w:t>
      </w:r>
      <w:r w:rsidRPr="00FD2455">
        <w:rPr>
          <w:rFonts w:ascii="Santander Text" w:eastAsiaTheme="minorEastAsia" w:hAnsi="Santander Text" w:cs="Arial"/>
          <w:szCs w:val="20"/>
          <w:lang w:val="en-US"/>
        </w:rPr>
        <w:t xml:space="preserve"> will be considered as calculated data.</w:t>
      </w:r>
    </w:p>
    <w:p w14:paraId="401BC3D9"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4B1103B9" w14:textId="7591242A" w:rsidR="00CF7B9F" w:rsidRDefault="003744D1" w:rsidP="0065796D">
      <w:pPr>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the data quality score will be 4.</w:t>
      </w:r>
    </w:p>
    <w:p w14:paraId="58B2ABB6" w14:textId="6F3D3510" w:rsidR="00873F80" w:rsidRPr="00FD2455" w:rsidRDefault="005427DE" w:rsidP="0065796D">
      <w:pPr>
        <w:rPr>
          <w:rFonts w:ascii="Santander Text" w:eastAsiaTheme="minorEastAsia" w:hAnsi="Santander Text"/>
          <w:b/>
          <w:bCs/>
          <w:lang w:val="en-US"/>
        </w:rPr>
      </w:pPr>
      <w:r w:rsidRPr="00FD2455">
        <w:rPr>
          <w:rFonts w:ascii="Santander Text" w:eastAsiaTheme="minorEastAsia" w:hAnsi="Santander Text"/>
          <w:b/>
          <w:bCs/>
          <w:lang w:val="en-US"/>
        </w:rPr>
        <w:t xml:space="preserve">ii. </w:t>
      </w:r>
      <w:r w:rsidR="00884131" w:rsidRPr="00FD2455">
        <w:rPr>
          <w:rFonts w:ascii="Santander Text" w:eastAsiaTheme="minorEastAsia" w:hAnsi="Santander Text"/>
          <w:b/>
          <w:bCs/>
          <w:lang w:val="en-US"/>
        </w:rPr>
        <w:t xml:space="preserve">Emissions from distance traveled </w:t>
      </w:r>
      <w:r w:rsidR="00126ECB" w:rsidRPr="00FD2455">
        <w:rPr>
          <w:rFonts w:ascii="Santander Text" w:eastAsiaTheme="minorEastAsia" w:hAnsi="Santander Text"/>
          <w:b/>
          <w:bCs/>
          <w:lang w:val="en-US"/>
        </w:rPr>
        <w:t xml:space="preserve">at country or state level </w:t>
      </w:r>
      <w:r w:rsidR="00884131" w:rsidRPr="00FD2455">
        <w:rPr>
          <w:rFonts w:ascii="Santander Text" w:eastAsiaTheme="minorEastAsia" w:hAnsi="Santander Text"/>
          <w:b/>
          <w:bCs/>
          <w:lang w:val="en-US"/>
        </w:rPr>
        <w:t>from an average vehicle</w:t>
      </w:r>
    </w:p>
    <w:p w14:paraId="00BA8B98" w14:textId="0AF78A41"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57F945D" w14:textId="372B4FAF" w:rsidR="00873F80" w:rsidRPr="00FD2455" w:rsidRDefault="00873F80"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vehicle efficiency and fuel type (fossil or electricity) from </w:t>
      </w:r>
      <w:r w:rsidR="00202609" w:rsidRPr="00FD2455">
        <w:rPr>
          <w:rFonts w:ascii="Santander Text" w:eastAsiaTheme="minorEastAsia" w:hAnsi="Santander Text"/>
          <w:lang w:val="en-US"/>
        </w:rPr>
        <w:t>an unknown</w:t>
      </w:r>
      <w:r w:rsidRPr="00FD2455">
        <w:rPr>
          <w:rFonts w:ascii="Santander Text" w:eastAsiaTheme="minorEastAsia" w:hAnsi="Santander Text"/>
          <w:lang w:val="en-US"/>
        </w:rPr>
        <w:t xml:space="preserve"> vehicle type</w:t>
      </w:r>
      <w:r w:rsidR="00FD7DC7" w:rsidRPr="00FD2455">
        <w:rPr>
          <w:rFonts w:ascii="Santander Text" w:eastAsiaTheme="minorEastAsia" w:hAnsi="Santander Text"/>
          <w:lang w:val="en-US"/>
        </w:rPr>
        <w:t xml:space="preserve"> (</w:t>
      </w:r>
      <w:r w:rsidR="002D307A" w:rsidRPr="00FD2455">
        <w:rPr>
          <w:rFonts w:ascii="Santander Text" w:eastAsiaTheme="minorEastAsia" w:hAnsi="Santander Text"/>
          <w:lang w:val="en-US"/>
        </w:rPr>
        <w:t>vehicle make and model are</w:t>
      </w:r>
      <w:r w:rsidR="00FD7DC7" w:rsidRPr="00FD2455">
        <w:rPr>
          <w:rFonts w:ascii="Santander Text" w:eastAsiaTheme="minorEastAsia" w:hAnsi="Santander Text"/>
          <w:lang w:val="en-US"/>
        </w:rPr>
        <w:t xml:space="preserve"> also</w:t>
      </w:r>
      <w:r w:rsidR="002D307A" w:rsidRPr="00FD2455">
        <w:rPr>
          <w:rFonts w:ascii="Santander Text" w:eastAsiaTheme="minorEastAsia" w:hAnsi="Santander Text"/>
          <w:lang w:val="en-US"/>
        </w:rPr>
        <w:t xml:space="preserve"> unknown</w:t>
      </w:r>
      <w:r w:rsidR="00FD7DC7" w:rsidRPr="00FD2455">
        <w:rPr>
          <w:rFonts w:ascii="Santander Text" w:eastAsiaTheme="minorEastAsia" w:hAnsi="Santander Text"/>
          <w:lang w:val="en-US"/>
        </w:rPr>
        <w:t xml:space="preserve">) and </w:t>
      </w:r>
      <w:r w:rsidRPr="00FD2455">
        <w:rPr>
          <w:rFonts w:ascii="Santander Text" w:eastAsiaTheme="minorEastAsia" w:hAnsi="Santander Text"/>
          <w:lang w:val="en-US"/>
        </w:rPr>
        <w:t xml:space="preserve">estimated vehicle distance traveled </w:t>
      </w:r>
      <w:r w:rsidR="008746DE" w:rsidRPr="00FD2455">
        <w:rPr>
          <w:rFonts w:ascii="Santander Text" w:eastAsiaTheme="minorEastAsia" w:hAnsi="Santander Text"/>
          <w:lang w:val="en-US"/>
        </w:rPr>
        <w:t>at country or state level</w:t>
      </w:r>
      <w:r w:rsidRPr="00FD2455">
        <w:rPr>
          <w:rFonts w:ascii="Santander Text" w:eastAsiaTheme="minorEastAsia" w:hAnsi="Santander Text"/>
          <w:lang w:val="en-US"/>
        </w:rPr>
        <w:t>.</w:t>
      </w:r>
    </w:p>
    <w:p w14:paraId="5ADBA24D" w14:textId="77777777" w:rsidR="00202609" w:rsidRPr="00FD2455" w:rsidRDefault="00202609"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36EE39D7" w14:textId="68DCDA3C" w:rsidR="00202609" w:rsidRPr="00FD2455" w:rsidRDefault="00202609"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FD7DC7"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 Emissions factor per distance driven</w:t>
      </w:r>
    </w:p>
    <w:p w14:paraId="6C2DCD16" w14:textId="77777777" w:rsidR="00202609" w:rsidRPr="00FD2455" w:rsidRDefault="00202609"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30E2A62F" w14:textId="6C0B0C71" w:rsidR="00DE2E04" w:rsidRPr="00FD2455" w:rsidRDefault="00DE2E04"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FD7DC7" w:rsidRPr="00FD2455">
        <w:rPr>
          <w:rFonts w:ascii="Santander Text" w:hAnsi="Santander Text" w:cs="Arial"/>
          <w:szCs w:val="20"/>
          <w:lang w:val="en-US"/>
        </w:rPr>
        <w:t>ed</w:t>
      </w:r>
      <w:r w:rsidRPr="00FD2455">
        <w:rPr>
          <w:rFonts w:ascii="Santander Text" w:hAnsi="Santander Text" w:cs="Arial"/>
          <w:szCs w:val="20"/>
          <w:lang w:val="en-US"/>
        </w:rPr>
        <w:t xml:space="preserve"> (</w:t>
      </w:r>
      <w:proofErr w:type="gramStart"/>
      <w:r w:rsidRPr="00FD2455">
        <w:rPr>
          <w:rFonts w:ascii="Santander Text" w:hAnsi="Santander Text" w:cs="Arial"/>
          <w:szCs w:val="20"/>
          <w:lang w:val="en-US"/>
        </w:rPr>
        <w:t>e.g.</w:t>
      </w:r>
      <w:proofErr w:type="gramEnd"/>
      <w:r w:rsidRPr="00FD2455">
        <w:rPr>
          <w:rFonts w:ascii="Santander Text" w:hAnsi="Santander Text" w:cs="Arial"/>
          <w:szCs w:val="20"/>
          <w:lang w:val="en-US"/>
        </w:rPr>
        <w:t xml:space="preserve"> km) is estimated based on local or regional statistical </w:t>
      </w:r>
      <w:r w:rsidR="008746DE" w:rsidRPr="00FD2455">
        <w:rPr>
          <w:rFonts w:ascii="Santander Text" w:hAnsi="Santander Text" w:cs="Arial"/>
          <w:szCs w:val="20"/>
          <w:lang w:val="en-US"/>
        </w:rPr>
        <w:t>data or</w:t>
      </w:r>
      <w:r w:rsidRPr="00FD2455">
        <w:rPr>
          <w:rFonts w:ascii="Santander Text" w:hAnsi="Santander Text" w:cs="Arial"/>
          <w:szCs w:val="20"/>
          <w:lang w:val="en-US"/>
        </w:rPr>
        <w:t xml:space="preserve"> estimated according to PCAF (provided by HQ in Pillar 3 ESG – Emissions data.xlsx</w:t>
      </w:r>
      <w:r w:rsidR="00297E39" w:rsidRPr="00FD2455">
        <w:rPr>
          <w:rFonts w:ascii="Santander Text" w:hAnsi="Santander Text" w:cs="Arial"/>
          <w:szCs w:val="20"/>
          <w:lang w:val="en-US"/>
        </w:rPr>
        <w:t>, Vehicle loans – Additional info tab</w:t>
      </w:r>
      <w:r w:rsidRPr="00FD2455">
        <w:rPr>
          <w:rFonts w:ascii="Santander Text" w:hAnsi="Santander Text" w:cs="Arial"/>
          <w:szCs w:val="20"/>
          <w:lang w:val="en-US"/>
        </w:rPr>
        <w:t>).</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 xml:space="preserve">In case of the respective country not being provided in the file, units must use the regional average </w:t>
      </w:r>
      <w:r w:rsidR="00A54307" w:rsidRPr="00D3318B">
        <w:rPr>
          <w:rFonts w:ascii="Santander Text" w:hAnsi="Santander Text" w:cs="Arial"/>
          <w:color w:val="BF8F00" w:themeColor="accent4" w:themeShade="BF"/>
          <w:szCs w:val="20"/>
          <w:lang w:val="en-US"/>
        </w:rPr>
        <w:t>(such as “</w:t>
      </w:r>
      <w:r w:rsidR="00A54307">
        <w:rPr>
          <w:rFonts w:ascii="Santander Text" w:hAnsi="Santander Text" w:cs="Arial"/>
          <w:color w:val="BF8F00" w:themeColor="accent4" w:themeShade="BF"/>
          <w:szCs w:val="20"/>
          <w:lang w:val="en-US"/>
        </w:rPr>
        <w:t>European Union</w:t>
      </w:r>
      <w:r w:rsidR="00A54307" w:rsidRPr="00D3318B">
        <w:rPr>
          <w:rFonts w:ascii="Santander Text" w:hAnsi="Santander Text" w:cs="Arial"/>
          <w:color w:val="BF8F00" w:themeColor="accent4" w:themeShade="BF"/>
          <w:szCs w:val="20"/>
          <w:lang w:val="en-US"/>
        </w:rPr>
        <w:t>”</w:t>
      </w:r>
      <w:r w:rsidR="00A54307">
        <w:rPr>
          <w:rFonts w:ascii="Santander Text" w:hAnsi="Santander Text" w:cs="Arial"/>
          <w:color w:val="BF8F00" w:themeColor="accent4" w:themeShade="BF"/>
          <w:szCs w:val="20"/>
          <w:lang w:val="en-US"/>
        </w:rPr>
        <w:t xml:space="preserve"> or</w:t>
      </w:r>
      <w:r w:rsidR="00A54307" w:rsidRPr="00D3318B">
        <w:rPr>
          <w:rFonts w:ascii="Santander Text" w:hAnsi="Santander Text" w:cs="Arial"/>
          <w:color w:val="BF8F00" w:themeColor="accent4" w:themeShade="BF"/>
          <w:szCs w:val="20"/>
          <w:lang w:val="en-US"/>
        </w:rPr>
        <w:t xml:space="preserve"> “Row </w:t>
      </w:r>
      <w:r w:rsidR="00A54307">
        <w:rPr>
          <w:rFonts w:ascii="Santander Text" w:hAnsi="Santander Text" w:cs="Arial"/>
          <w:color w:val="BF8F00" w:themeColor="accent4" w:themeShade="BF"/>
          <w:szCs w:val="20"/>
          <w:lang w:val="en-US"/>
        </w:rPr>
        <w:t xml:space="preserve">Latin </w:t>
      </w:r>
      <w:r w:rsidR="00A54307" w:rsidRPr="00D3318B">
        <w:rPr>
          <w:rFonts w:ascii="Santander Text" w:hAnsi="Santander Text" w:cs="Arial"/>
          <w:color w:val="BF8F00" w:themeColor="accent4" w:themeShade="BF"/>
          <w:szCs w:val="20"/>
          <w:lang w:val="en-US"/>
        </w:rPr>
        <w:t>America”)</w:t>
      </w:r>
      <w:r w:rsidR="00D3318B" w:rsidRPr="00D3318B">
        <w:rPr>
          <w:rFonts w:ascii="Santander Text" w:hAnsi="Santander Text" w:cs="Arial"/>
          <w:color w:val="BF8F00" w:themeColor="accent4" w:themeShade="BF"/>
          <w:szCs w:val="20"/>
          <w:lang w:val="en-US"/>
        </w:rPr>
        <w:t>.</w:t>
      </w:r>
    </w:p>
    <w:p w14:paraId="683E82FE" w14:textId="1F2D213E" w:rsidR="00DE2E04" w:rsidRPr="00FD2455" w:rsidRDefault="00202609"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 xml:space="preserve">Emissions factor per distance </w:t>
      </w:r>
      <w:proofErr w:type="gramStart"/>
      <w:r w:rsidRPr="00FD2455">
        <w:rPr>
          <w:rFonts w:ascii="Santander Text" w:hAnsi="Santander Text" w:cs="Arial"/>
          <w:szCs w:val="20"/>
          <w:lang w:val="en-US"/>
        </w:rPr>
        <w:t>driven:</w:t>
      </w:r>
      <w:proofErr w:type="gramEnd"/>
      <w:r w:rsidRPr="00FD2455">
        <w:rPr>
          <w:rFonts w:ascii="Santander Text" w:hAnsi="Santander Text" w:cs="Arial"/>
          <w:szCs w:val="20"/>
          <w:lang w:val="en-US"/>
        </w:rPr>
        <w:t xml:space="preserve">  is the vehicle’s emission factor per distance driven using an average emission factor for all vehicles</w:t>
      </w:r>
      <w:r w:rsidR="00DE2E04" w:rsidRPr="00FD2455">
        <w:rPr>
          <w:rFonts w:ascii="Santander Text" w:hAnsi="Santander Text" w:cs="Arial"/>
          <w:szCs w:val="20"/>
          <w:lang w:val="en-US"/>
        </w:rPr>
        <w:t xml:space="preserve"> provided by HQ </w:t>
      </w:r>
      <w:r w:rsidR="00DE2E04" w:rsidRPr="00FD2455">
        <w:rPr>
          <w:rFonts w:ascii="Santander Text" w:hAnsi="Santander Text" w:cs="Arial"/>
          <w:i/>
          <w:iCs/>
          <w:szCs w:val="20"/>
          <w:lang w:val="en-US"/>
        </w:rPr>
        <w:t xml:space="preserve">(Pillar 3 ESG – Emissions data.xlsx, Vehicle loans – </w:t>
      </w:r>
      <w:r w:rsidR="00FD7DC7" w:rsidRPr="00FD2455">
        <w:rPr>
          <w:rFonts w:ascii="Santander Text" w:hAnsi="Santander Text" w:cs="Arial"/>
          <w:szCs w:val="20"/>
          <w:lang w:val="en-US"/>
        </w:rPr>
        <w:t>Additional info tab</w:t>
      </w:r>
      <w:r w:rsidR="00DE2E04" w:rsidRPr="00FD2455">
        <w:rPr>
          <w:rFonts w:ascii="Santander Text" w:hAnsi="Santander Text" w:cs="Arial"/>
          <w:i/>
          <w:iCs/>
          <w:szCs w:val="20"/>
          <w:lang w:val="en-US"/>
        </w:rPr>
        <w:t>)</w:t>
      </w:r>
      <w:r w:rsidRPr="00FD2455">
        <w:rPr>
          <w:rFonts w:ascii="Santander Text" w:hAnsi="Santander Text" w:cs="Arial"/>
          <w:szCs w:val="20"/>
          <w:lang w:val="en-US"/>
        </w:rPr>
        <w:t>.</w:t>
      </w:r>
      <w:r w:rsidR="00D3318B">
        <w:rPr>
          <w:rFonts w:ascii="Santander Text" w:hAnsi="Santander Text" w:cs="Arial"/>
          <w:szCs w:val="20"/>
          <w:lang w:val="en-US"/>
        </w:rPr>
        <w:t xml:space="preserve"> </w:t>
      </w:r>
      <w:r w:rsidR="00D3318B" w:rsidRPr="00D3318B">
        <w:rPr>
          <w:rFonts w:ascii="Santander Text" w:hAnsi="Santander Text" w:cs="Arial"/>
          <w:color w:val="BF8F00" w:themeColor="accent4" w:themeShade="BF"/>
          <w:szCs w:val="20"/>
          <w:lang w:val="en-US"/>
        </w:rPr>
        <w:t>In case of the respective country not being provided in the file, units must use the regional average (</w:t>
      </w:r>
      <w:r w:rsidR="00A54307" w:rsidRPr="00D3318B">
        <w:rPr>
          <w:rFonts w:ascii="Santander Text" w:hAnsi="Santander Text" w:cs="Arial"/>
          <w:color w:val="BF8F00" w:themeColor="accent4" w:themeShade="BF"/>
          <w:szCs w:val="20"/>
          <w:lang w:val="en-US"/>
        </w:rPr>
        <w:t>(such as “</w:t>
      </w:r>
      <w:r w:rsidR="00A54307">
        <w:rPr>
          <w:rFonts w:ascii="Santander Text" w:hAnsi="Santander Text" w:cs="Arial"/>
          <w:color w:val="BF8F00" w:themeColor="accent4" w:themeShade="BF"/>
          <w:szCs w:val="20"/>
          <w:lang w:val="en-US"/>
        </w:rPr>
        <w:t>European Union</w:t>
      </w:r>
      <w:r w:rsidR="00A54307" w:rsidRPr="00D3318B">
        <w:rPr>
          <w:rFonts w:ascii="Santander Text" w:hAnsi="Santander Text" w:cs="Arial"/>
          <w:color w:val="BF8F00" w:themeColor="accent4" w:themeShade="BF"/>
          <w:szCs w:val="20"/>
          <w:lang w:val="en-US"/>
        </w:rPr>
        <w:t>”</w:t>
      </w:r>
      <w:r w:rsidR="00A54307">
        <w:rPr>
          <w:rFonts w:ascii="Santander Text" w:hAnsi="Santander Text" w:cs="Arial"/>
          <w:color w:val="BF8F00" w:themeColor="accent4" w:themeShade="BF"/>
          <w:szCs w:val="20"/>
          <w:lang w:val="en-US"/>
        </w:rPr>
        <w:t xml:space="preserve"> or</w:t>
      </w:r>
      <w:r w:rsidR="00A54307" w:rsidRPr="00D3318B">
        <w:rPr>
          <w:rFonts w:ascii="Santander Text" w:hAnsi="Santander Text" w:cs="Arial"/>
          <w:color w:val="BF8F00" w:themeColor="accent4" w:themeShade="BF"/>
          <w:szCs w:val="20"/>
          <w:lang w:val="en-US"/>
        </w:rPr>
        <w:t xml:space="preserve"> “Row </w:t>
      </w:r>
      <w:r w:rsidR="00A54307">
        <w:rPr>
          <w:rFonts w:ascii="Santander Text" w:hAnsi="Santander Text" w:cs="Arial"/>
          <w:color w:val="BF8F00" w:themeColor="accent4" w:themeShade="BF"/>
          <w:szCs w:val="20"/>
          <w:lang w:val="en-US"/>
        </w:rPr>
        <w:t xml:space="preserve">Latin </w:t>
      </w:r>
      <w:r w:rsidR="00A54307" w:rsidRPr="00D3318B">
        <w:rPr>
          <w:rFonts w:ascii="Santander Text" w:hAnsi="Santander Text" w:cs="Arial"/>
          <w:color w:val="BF8F00" w:themeColor="accent4" w:themeShade="BF"/>
          <w:szCs w:val="20"/>
          <w:lang w:val="en-US"/>
        </w:rPr>
        <w:t>America”)</w:t>
      </w:r>
      <w:r w:rsidR="00D3318B" w:rsidRPr="00D3318B">
        <w:rPr>
          <w:rFonts w:ascii="Santander Text" w:hAnsi="Santander Text" w:cs="Arial"/>
          <w:color w:val="BF8F00" w:themeColor="accent4" w:themeShade="BF"/>
          <w:szCs w:val="20"/>
          <w:lang w:val="en-US"/>
        </w:rPr>
        <w:t>.</w:t>
      </w:r>
    </w:p>
    <w:p w14:paraId="1A891B53" w14:textId="5A987568" w:rsidR="002D307A" w:rsidRPr="00FD2455" w:rsidRDefault="00DE2E04" w:rsidP="00FD2455">
      <w:pPr>
        <w:pStyle w:val="ListParagraph"/>
        <w:spacing w:line="276" w:lineRule="auto"/>
        <w:ind w:left="426"/>
        <w:rPr>
          <w:rFonts w:ascii="Santander Text" w:hAnsi="Santander Text"/>
          <w:i/>
          <w:iCs/>
          <w:lang w:val="en-US"/>
        </w:rPr>
      </w:pPr>
      <w:r w:rsidRPr="00FD2455">
        <w:rPr>
          <w:rFonts w:ascii="Santander Text" w:hAnsi="Santander Text"/>
          <w:lang w:val="en-US"/>
        </w:rPr>
        <w:t xml:space="preserve">Units </w:t>
      </w:r>
      <w:proofErr w:type="gramStart"/>
      <w:r w:rsidRPr="00FD2455">
        <w:rPr>
          <w:rFonts w:ascii="Santander Text" w:hAnsi="Santander Text"/>
          <w:lang w:val="en-US"/>
        </w:rPr>
        <w:t>have to</w:t>
      </w:r>
      <w:proofErr w:type="gramEnd"/>
      <w:r w:rsidRPr="00FD2455">
        <w:rPr>
          <w:rFonts w:ascii="Santander Text" w:hAnsi="Santander Text"/>
          <w:lang w:val="en-US"/>
        </w:rPr>
        <w:t xml:space="preserve"> consider the emission factor </w:t>
      </w:r>
      <w:r w:rsidR="002D307A" w:rsidRPr="00FD2455">
        <w:rPr>
          <w:rFonts w:ascii="Santander Text" w:hAnsi="Santander Text"/>
          <w:lang w:val="en-US"/>
        </w:rPr>
        <w:t xml:space="preserve">corresponding to the type of vehicle “Passenger car” (assuming it is the most common item in auto loans portfolio in the Group) </w:t>
      </w:r>
      <w:r w:rsidR="00FD7DC7" w:rsidRPr="00FD2455">
        <w:rPr>
          <w:rFonts w:ascii="Santander Text" w:hAnsi="Santander Text"/>
          <w:lang w:val="en-US"/>
        </w:rPr>
        <w:t xml:space="preserve">and type of fuel “Thermal” </w:t>
      </w:r>
      <w:r w:rsidR="002D307A" w:rsidRPr="00FD2455">
        <w:rPr>
          <w:rFonts w:ascii="Santander Text" w:hAnsi="Santander Text"/>
          <w:lang w:val="en-US"/>
        </w:rPr>
        <w:t>in the database</w:t>
      </w:r>
      <w:r w:rsidR="002D307A" w:rsidRPr="00FD2455">
        <w:rPr>
          <w:rFonts w:ascii="Santander Text" w:hAnsi="Santander Text"/>
          <w:i/>
          <w:iCs/>
          <w:lang w:val="en-US"/>
        </w:rPr>
        <w:t>.</w:t>
      </w:r>
    </w:p>
    <w:p w14:paraId="4E4E6628" w14:textId="3EC11873" w:rsidR="00FD7DC7" w:rsidRPr="00FD2455" w:rsidRDefault="00FD7DC7" w:rsidP="00FD2455">
      <w:pPr>
        <w:pStyle w:val="ListParagraph"/>
        <w:spacing w:line="276" w:lineRule="auto"/>
        <w:ind w:left="426"/>
        <w:rPr>
          <w:rFonts w:ascii="Santander Text" w:hAnsi="Santander Text"/>
          <w:lang w:val="en-US"/>
        </w:rPr>
      </w:pPr>
      <w:r w:rsidRPr="00FD2455">
        <w:rPr>
          <w:rFonts w:ascii="Santander Text" w:hAnsi="Santander Text"/>
          <w:lang w:val="en-US"/>
        </w:rPr>
        <w:t xml:space="preserve">In the case of vehicles that are not </w:t>
      </w:r>
      <w:proofErr w:type="gramStart"/>
      <w:r w:rsidRPr="00FD2455">
        <w:rPr>
          <w:rFonts w:ascii="Santander Text" w:hAnsi="Santander Text"/>
          <w:lang w:val="en-US"/>
        </w:rPr>
        <w:t>similar to</w:t>
      </w:r>
      <w:proofErr w:type="gramEnd"/>
      <w:r w:rsidRPr="00FD2455">
        <w:rPr>
          <w:rFonts w:ascii="Santander Text" w:hAnsi="Santander Text"/>
          <w:lang w:val="en-US"/>
        </w:rPr>
        <w:t xml:space="preserve"> the types of vehicles provided (such as boats) emissions will have to be reported as “Without emissions”, unless real emissions are available.</w:t>
      </w:r>
    </w:p>
    <w:p w14:paraId="64A8CA28" w14:textId="6DD7FD74" w:rsidR="00E26047" w:rsidRPr="00FD2455" w:rsidRDefault="00E26047" w:rsidP="00FD2455">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 xml:space="preserve">If PCAF emission intensity per distance driven (kgCO2/km) is used, emissions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converted into tons.</w:t>
      </w:r>
    </w:p>
    <w:p w14:paraId="63574B93" w14:textId="77777777" w:rsidR="00062791"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proofErr w:type="gramStart"/>
      <w:r w:rsidRPr="00FD2455">
        <w:rPr>
          <w:rFonts w:ascii="Santander Text" w:eastAsiaTheme="minorEastAsia" w:hAnsi="Santander Text" w:cs="Arial"/>
          <w:szCs w:val="20"/>
          <w:lang w:val="en-US"/>
        </w:rPr>
        <w:t>in order to</w:t>
      </w:r>
      <w:proofErr w:type="gramEnd"/>
      <w:r w:rsidRPr="00FD2455">
        <w:rPr>
          <w:rFonts w:ascii="Santander Text" w:eastAsiaTheme="minorEastAsia" w:hAnsi="Santander Text" w:cs="Arial"/>
          <w:szCs w:val="20"/>
          <w:lang w:val="en-US"/>
        </w:rPr>
        <w:t xml:space="preserve"> calculate financed emissions. The formula is the following</w:t>
      </w:r>
      <w:r w:rsidRPr="00FD2455">
        <w:rPr>
          <w:rFonts w:ascii="Santander Text" w:hAnsi="Santander Text" w:cs="Arial"/>
          <w:szCs w:val="20"/>
          <w:lang w:val="en-US"/>
        </w:rPr>
        <w:t xml:space="preserve">: </w:t>
      </w:r>
    </w:p>
    <w:p w14:paraId="53EBF860" w14:textId="6437D7DA" w:rsidR="00202609" w:rsidRPr="00FD2455" w:rsidRDefault="00202609" w:rsidP="00FD2455">
      <w:pPr>
        <w:spacing w:after="24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1EA45695" w14:textId="77777777" w:rsidR="00202609" w:rsidRPr="00FD2455" w:rsidRDefault="00202609"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219A42E9" w14:textId="63E4D8FB" w:rsidR="00202609" w:rsidRPr="00FD2455" w:rsidRDefault="00202609"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78986369" w14:textId="7D57A7CF" w:rsidR="009B5FFC" w:rsidRPr="00FD2455" w:rsidRDefault="00202609"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Total value at origination: total value of the motor vehicle at origination, which corresponds to the price of the vehicle </w:t>
      </w:r>
      <w:proofErr w:type="gramStart"/>
      <w:r w:rsidRPr="00FD2455">
        <w:rPr>
          <w:rFonts w:ascii="Santander Text" w:hAnsi="Santander Text" w:cs="Arial"/>
          <w:szCs w:val="20"/>
          <w:lang w:val="en-US"/>
        </w:rPr>
        <w:t>at the moment</w:t>
      </w:r>
      <w:proofErr w:type="gramEnd"/>
      <w:r w:rsidRPr="00FD2455">
        <w:rPr>
          <w:rFonts w:ascii="Santander Text" w:hAnsi="Santander Text" w:cs="Arial"/>
          <w:szCs w:val="20"/>
          <w:lang w:val="en-US"/>
        </w:rPr>
        <w:t xml:space="preserve"> the transaction was done</w:t>
      </w:r>
    </w:p>
    <w:p w14:paraId="3DF866D7"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7D8E1168" w14:textId="77777777" w:rsidR="00667432" w:rsidRPr="00FD2455" w:rsidRDefault="00667432"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677E9EF3" w14:textId="77777777" w:rsidR="00DE1410" w:rsidRPr="00FD2455" w:rsidRDefault="00DE1410" w:rsidP="00486826">
      <w:pPr>
        <w:pStyle w:val="ListParagraph"/>
        <w:numPr>
          <w:ilvl w:val="0"/>
          <w:numId w:val="91"/>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4730287B" w14:textId="229E2AE2" w:rsidR="009B5FFC" w:rsidRPr="00FD2455" w:rsidRDefault="009B5FFC"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w:t>
      </w:r>
      <w:proofErr w:type="gramStart"/>
      <w:r w:rsidRPr="00FD2455">
        <w:rPr>
          <w:rFonts w:ascii="Santander Text" w:hAnsi="Santander Text" w:cs="Arial"/>
          <w:szCs w:val="20"/>
          <w:lang w:val="en-US"/>
        </w:rPr>
        <w:t>e.g.</w:t>
      </w:r>
      <w:proofErr w:type="gramEnd"/>
      <w:r w:rsidRPr="00FD2455">
        <w:rPr>
          <w:rFonts w:ascii="Santander Text" w:hAnsi="Santander Text" w:cs="Arial"/>
          <w:szCs w:val="20"/>
          <w:lang w:val="en-US"/>
        </w:rPr>
        <w:t xml:space="preserve"> millions of euro).</w:t>
      </w:r>
    </w:p>
    <w:p w14:paraId="0F8A029D" w14:textId="1F3457C5"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02BF8DE6" w14:textId="77777777" w:rsidR="00873F80" w:rsidRPr="00FD2455" w:rsidRDefault="00873F8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09B368D4" w14:textId="77777777" w:rsidR="00873F80" w:rsidRPr="00FD2455" w:rsidRDefault="00873F80"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42C9504E" w14:textId="456D4F5B" w:rsidR="00873F80" w:rsidRPr="00FD2455" w:rsidRDefault="00873F80" w:rsidP="00486826">
      <w:pPr>
        <w:pStyle w:val="ListParagraph"/>
        <w:numPr>
          <w:ilvl w:val="0"/>
          <w:numId w:val="52"/>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3C9303F3" w14:textId="27F4A552"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1EDAB052" w14:textId="3671D6E2" w:rsidR="00884131" w:rsidRPr="00FD2455" w:rsidRDefault="00884131"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2525C6" w:rsidRPr="00FD2455">
        <w:rPr>
          <w:rFonts w:ascii="Santander Text" w:hAnsi="Santander Text"/>
          <w:lang w:val="en-US"/>
        </w:rPr>
        <w:t>reported emissions</w:t>
      </w:r>
      <w:r w:rsidRPr="00FD2455">
        <w:rPr>
          <w:rFonts w:ascii="Santander Text" w:hAnsi="Santander Text"/>
          <w:lang w:val="en-US"/>
        </w:rPr>
        <w:t>: flag actual / calculated</w:t>
      </w:r>
      <w:r w:rsidR="008746DE"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46AAF25C"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25A9A61E" w14:textId="77777777" w:rsidR="003D2FCB" w:rsidRDefault="003744D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the data quality score will be 5. </w:t>
      </w:r>
    </w:p>
    <w:p w14:paraId="60324BB7" w14:textId="7E1C995B" w:rsidR="00884131" w:rsidRPr="00FD2455" w:rsidRDefault="00884131" w:rsidP="00FD2455">
      <w:pPr>
        <w:pStyle w:val="Heading4"/>
        <w:spacing w:line="276" w:lineRule="auto"/>
        <w:rPr>
          <w:rFonts w:ascii="Santander Text" w:hAnsi="Santander Text"/>
          <w:lang w:val="en-US"/>
        </w:rPr>
      </w:pPr>
      <w:r w:rsidRPr="00FD2455">
        <w:rPr>
          <w:rFonts w:ascii="Santander Text" w:hAnsi="Santander Text"/>
          <w:lang w:val="en-US"/>
        </w:rPr>
        <w:lastRenderedPageBreak/>
        <w:t>2.4.3.</w:t>
      </w:r>
      <w:r w:rsidR="00A32B40" w:rsidRPr="00FD2455">
        <w:rPr>
          <w:rFonts w:ascii="Santander Text" w:hAnsi="Santander Text"/>
          <w:lang w:val="en-US"/>
        </w:rPr>
        <w:t>5</w:t>
      </w:r>
      <w:r w:rsidRPr="00FD2455">
        <w:rPr>
          <w:rFonts w:ascii="Santander Text" w:hAnsi="Santander Text"/>
          <w:lang w:val="en-US"/>
        </w:rPr>
        <w:t xml:space="preserve">. </w:t>
      </w:r>
      <w:r w:rsidR="007F0BEB" w:rsidRPr="007F0BEB">
        <w:rPr>
          <w:rFonts w:ascii="Santander Text" w:hAnsi="Santander Text"/>
          <w:color w:val="BF8F00" w:themeColor="accent4" w:themeShade="BF"/>
          <w:lang w:val="en-US"/>
        </w:rPr>
        <w:t xml:space="preserve">Real estate emissions calculation process </w:t>
      </w:r>
    </w:p>
    <w:p w14:paraId="00256F70" w14:textId="2A344048" w:rsidR="00BC1D2B" w:rsidRDefault="00BC1D2B" w:rsidP="00FD2455">
      <w:pPr>
        <w:spacing w:line="276" w:lineRule="auto"/>
        <w:rPr>
          <w:rFonts w:ascii="Santander Text" w:hAnsi="Santander Text" w:cs="Arial"/>
          <w:strike/>
          <w:szCs w:val="20"/>
          <w:lang w:val="en-US"/>
        </w:rPr>
      </w:pPr>
      <w:r w:rsidRPr="00FD2455">
        <w:rPr>
          <w:rFonts w:ascii="Santander Text" w:hAnsi="Santander Text" w:cs="Arial"/>
          <w:szCs w:val="20"/>
          <w:lang w:val="en-US"/>
        </w:rPr>
        <w:t xml:space="preserve">This asset class includes on-balance sheet </w:t>
      </w:r>
      <w:r w:rsidRPr="00007D79">
        <w:rPr>
          <w:rFonts w:ascii="Santander Text" w:hAnsi="Santander Text" w:cs="Arial"/>
          <w:b/>
          <w:color w:val="BF8F00" w:themeColor="accent4" w:themeShade="BF"/>
          <w:szCs w:val="20"/>
          <w:lang w:val="en-US"/>
        </w:rPr>
        <w:t>loans for specific corporate purposes</w:t>
      </w:r>
      <w:r w:rsidRPr="00FD2455">
        <w:rPr>
          <w:rFonts w:ascii="Santander Text" w:hAnsi="Santander Text" w:cs="Arial"/>
          <w:szCs w:val="20"/>
          <w:lang w:val="en-US"/>
        </w:rPr>
        <w:t>, namely the purchase and refinance of commercial real estate (CRE), on-balance sheet investments in CRE</w:t>
      </w:r>
      <w:r w:rsidR="00A216CA">
        <w:rPr>
          <w:rFonts w:ascii="Santander Text" w:hAnsi="Santander Text" w:cs="Arial"/>
          <w:szCs w:val="20"/>
          <w:lang w:val="en-US"/>
        </w:rPr>
        <w:t xml:space="preserve">, and </w:t>
      </w:r>
      <w:r w:rsidR="00A216CA" w:rsidRPr="002E4CBF">
        <w:rPr>
          <w:rFonts w:ascii="Santander Text" w:hAnsi="Santander Text" w:cs="Arial"/>
          <w:color w:val="BF8F00" w:themeColor="accent4" w:themeShade="BF"/>
          <w:szCs w:val="20"/>
          <w:lang w:val="en-US"/>
        </w:rPr>
        <w:t>loans for residential real estate (RRE)</w:t>
      </w:r>
      <w:r w:rsidRPr="002E4CBF">
        <w:rPr>
          <w:rFonts w:ascii="Santander Text" w:hAnsi="Santander Text" w:cs="Arial"/>
          <w:color w:val="BF8F00" w:themeColor="accent4" w:themeShade="BF"/>
          <w:szCs w:val="20"/>
          <w:lang w:val="en-US"/>
        </w:rPr>
        <w:t xml:space="preserve">. </w:t>
      </w:r>
    </w:p>
    <w:p w14:paraId="280465C8" w14:textId="77D43FF7" w:rsidR="002E4CBF" w:rsidRPr="00A037B7" w:rsidRDefault="002E4CBF" w:rsidP="00FD2455">
      <w:pPr>
        <w:spacing w:line="276" w:lineRule="auto"/>
        <w:rPr>
          <w:rFonts w:ascii="Santander Text" w:hAnsi="Santander Text" w:cs="Arial"/>
          <w:color w:val="BF8F00" w:themeColor="accent4" w:themeShade="BF"/>
          <w:szCs w:val="20"/>
          <w:lang w:val="en-US"/>
        </w:rPr>
      </w:pPr>
      <w:r w:rsidRPr="00A037B7">
        <w:rPr>
          <w:rFonts w:ascii="Santander Text" w:hAnsi="Santander Text" w:cs="Arial"/>
          <w:color w:val="BF8F00" w:themeColor="accent4" w:themeShade="BF"/>
          <w:szCs w:val="20"/>
          <w:lang w:val="en-US"/>
        </w:rPr>
        <w:t xml:space="preserve">Commercial real estate loans imply that </w:t>
      </w:r>
      <w:r w:rsidR="00A037B7" w:rsidRPr="00A037B7">
        <w:rPr>
          <w:rFonts w:ascii="Santander Text" w:hAnsi="Santander Text" w:cs="Arial"/>
          <w:color w:val="BF8F00" w:themeColor="accent4" w:themeShade="BF"/>
          <w:szCs w:val="20"/>
          <w:lang w:val="en-US"/>
        </w:rPr>
        <w:t>the</w:t>
      </w:r>
      <w:r w:rsidRPr="00A037B7">
        <w:rPr>
          <w:rFonts w:ascii="Santander Text" w:hAnsi="Santander Text" w:cs="Arial"/>
          <w:color w:val="BF8F00" w:themeColor="accent4" w:themeShade="BF"/>
          <w:szCs w:val="20"/>
          <w:lang w:val="en-US"/>
        </w:rPr>
        <w:t xml:space="preserve"> property is used for commercial purposes, such as retail, hotels, office space, industrial, or large multifamily rentals. On the other hand, residential real estate loans </w:t>
      </w:r>
      <w:r w:rsidR="00A037B7">
        <w:rPr>
          <w:rFonts w:ascii="Santander Text" w:hAnsi="Santander Text" w:cs="Arial"/>
          <w:color w:val="BF8F00" w:themeColor="accent4" w:themeShade="BF"/>
          <w:szCs w:val="20"/>
          <w:lang w:val="en-US"/>
        </w:rPr>
        <w:t xml:space="preserve">refer to the </w:t>
      </w:r>
      <w:r w:rsidR="00A037B7" w:rsidRPr="00A037B7">
        <w:rPr>
          <w:rFonts w:ascii="Santander Text" w:hAnsi="Santander Text" w:cs="Arial"/>
          <w:color w:val="BF8F00" w:themeColor="accent4" w:themeShade="BF"/>
          <w:szCs w:val="20"/>
          <w:lang w:val="en-US"/>
        </w:rPr>
        <w:t>purchase and refinance of residential property, including individual homes and multifamily housing with a small number of units.</w:t>
      </w:r>
    </w:p>
    <w:p w14:paraId="10D30A6C" w14:textId="1FCC3EFC" w:rsidR="00BC1D2B" w:rsidRDefault="00BC1D2B"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Loans </w:t>
      </w:r>
      <w:r w:rsidR="00D12DC0" w:rsidRPr="00D12DC0">
        <w:rPr>
          <w:rFonts w:ascii="Santander Text" w:hAnsi="Santander Text" w:cs="Arial"/>
          <w:color w:val="BF8F00" w:themeColor="accent4" w:themeShade="BF"/>
          <w:szCs w:val="20"/>
          <w:lang w:val="en-US"/>
        </w:rPr>
        <w:t>that have a collateral associated but ha</w:t>
      </w:r>
      <w:r w:rsidR="00D1581F">
        <w:rPr>
          <w:rFonts w:ascii="Santander Text" w:hAnsi="Santander Text" w:cs="Arial"/>
          <w:color w:val="BF8F00" w:themeColor="accent4" w:themeShade="BF"/>
          <w:szCs w:val="20"/>
          <w:lang w:val="en-US"/>
        </w:rPr>
        <w:t>ve</w:t>
      </w:r>
      <w:r w:rsidR="000A04B0">
        <w:rPr>
          <w:rFonts w:ascii="Santander Text" w:hAnsi="Santander Text" w:cs="Arial"/>
          <w:strike/>
          <w:szCs w:val="20"/>
          <w:lang w:val="en-US"/>
        </w:rPr>
        <w:t xml:space="preserve"> </w:t>
      </w:r>
      <w:r w:rsidRPr="00D12DC0">
        <w:rPr>
          <w:rFonts w:ascii="Santander Text" w:hAnsi="Santander Text" w:cs="Arial"/>
          <w:color w:val="BF8F00" w:themeColor="accent4" w:themeShade="BF"/>
          <w:szCs w:val="20"/>
          <w:lang w:val="en-US"/>
        </w:rPr>
        <w:t>purposes</w:t>
      </w:r>
      <w:r w:rsidR="00D12DC0" w:rsidRPr="00D12DC0">
        <w:rPr>
          <w:rFonts w:ascii="Santander Text" w:hAnsi="Santander Text" w:cs="Arial"/>
          <w:color w:val="BF8F00" w:themeColor="accent4" w:themeShade="BF"/>
          <w:szCs w:val="20"/>
          <w:lang w:val="en-US"/>
        </w:rPr>
        <w:t xml:space="preserve"> other</w:t>
      </w:r>
      <w:r w:rsidRPr="00D12DC0">
        <w:rPr>
          <w:rFonts w:ascii="Santander Text" w:hAnsi="Santander Text" w:cs="Arial"/>
          <w:color w:val="BF8F00" w:themeColor="accent4" w:themeShade="BF"/>
          <w:szCs w:val="20"/>
          <w:lang w:val="en-US"/>
        </w:rPr>
        <w:t xml:space="preserve"> than </w:t>
      </w:r>
      <w:r w:rsidR="001157D6">
        <w:rPr>
          <w:rFonts w:ascii="Santander Text" w:hAnsi="Santander Text" w:cs="Arial"/>
          <w:color w:val="BF8F00" w:themeColor="accent4" w:themeShade="BF"/>
          <w:szCs w:val="20"/>
          <w:lang w:val="en-US"/>
        </w:rPr>
        <w:t>a real estate loan</w:t>
      </w:r>
      <w:r w:rsidR="00D12DC0">
        <w:rPr>
          <w:rFonts w:ascii="Santander Text" w:hAnsi="Santander Text" w:cs="Arial"/>
          <w:szCs w:val="20"/>
          <w:lang w:val="en-US"/>
        </w:rPr>
        <w:t>,</w:t>
      </w:r>
      <w:r w:rsidRPr="00FD2455">
        <w:rPr>
          <w:rFonts w:ascii="Santander Text" w:hAnsi="Santander Text" w:cs="Arial"/>
          <w:szCs w:val="20"/>
          <w:lang w:val="en-US"/>
        </w:rPr>
        <w:t xml:space="preserve"> and loans to CRE</w:t>
      </w:r>
      <w:r w:rsidR="001157D6">
        <w:rPr>
          <w:rFonts w:ascii="Santander Text" w:hAnsi="Santander Text" w:cs="Arial"/>
          <w:szCs w:val="20"/>
          <w:lang w:val="en-US"/>
        </w:rPr>
        <w:t xml:space="preserve"> </w:t>
      </w:r>
      <w:r w:rsidRPr="00FD2455">
        <w:rPr>
          <w:rFonts w:ascii="Santander Text" w:hAnsi="Santander Text" w:cs="Arial"/>
          <w:szCs w:val="20"/>
          <w:lang w:val="en-US"/>
        </w:rPr>
        <w:t>companies that are u</w:t>
      </w:r>
      <w:r w:rsidR="00D12DC0">
        <w:rPr>
          <w:rFonts w:ascii="Santander Text" w:hAnsi="Santander Text" w:cs="Arial"/>
          <w:szCs w:val="20"/>
          <w:lang w:val="en-US"/>
        </w:rPr>
        <w:t xml:space="preserve">nsecured, </w:t>
      </w:r>
      <w:r w:rsidRPr="00FD2455">
        <w:rPr>
          <w:rFonts w:ascii="Santander Text" w:hAnsi="Santander Text" w:cs="Arial"/>
          <w:szCs w:val="20"/>
          <w:lang w:val="en-US"/>
        </w:rPr>
        <w:t xml:space="preserve">are classified as business loans </w:t>
      </w:r>
      <w:proofErr w:type="gramStart"/>
      <w:r w:rsidR="00D12DC0" w:rsidRPr="00D12DC0">
        <w:rPr>
          <w:rFonts w:ascii="Santander Text" w:hAnsi="Santander Text" w:cs="Arial"/>
          <w:color w:val="BF8F00" w:themeColor="accent4" w:themeShade="BF"/>
          <w:szCs w:val="20"/>
          <w:lang w:val="en-US"/>
        </w:rPr>
        <w:t>as long as</w:t>
      </w:r>
      <w:proofErr w:type="gramEnd"/>
      <w:r w:rsidRPr="00D12DC0">
        <w:rPr>
          <w:rFonts w:ascii="Santander Text" w:hAnsi="Santander Text" w:cs="Arial"/>
          <w:color w:val="BF8F00" w:themeColor="accent4" w:themeShade="BF"/>
          <w:szCs w:val="20"/>
          <w:lang w:val="en-US"/>
        </w:rPr>
        <w:t xml:space="preserve"> </w:t>
      </w:r>
      <w:r w:rsidRPr="00FD2455">
        <w:rPr>
          <w:rFonts w:ascii="Santander Text" w:hAnsi="Santander Text" w:cs="Arial"/>
          <w:szCs w:val="20"/>
          <w:lang w:val="en-US"/>
        </w:rPr>
        <w:t xml:space="preserve">the loans are for general corporate purposes (i.e., with unknown use of proceeds as defined by the GHG Protocol). In these cases, </w:t>
      </w:r>
      <w:r w:rsidR="007740DB" w:rsidRPr="00FD2455">
        <w:rPr>
          <w:rFonts w:ascii="Santander Text" w:hAnsi="Santander Text" w:cs="Arial"/>
          <w:szCs w:val="20"/>
          <w:lang w:val="en-US"/>
        </w:rPr>
        <w:t>units</w:t>
      </w:r>
      <w:r w:rsidRPr="00FD2455">
        <w:rPr>
          <w:rFonts w:ascii="Santander Text" w:hAnsi="Santander Text" w:cs="Arial"/>
          <w:szCs w:val="20"/>
          <w:lang w:val="en-US"/>
        </w:rPr>
        <w:t xml:space="preserve"> shall use the method for business loans (section </w:t>
      </w:r>
      <w:r w:rsidR="007740DB" w:rsidRPr="00FD2455">
        <w:rPr>
          <w:rFonts w:ascii="Santander Text" w:hAnsi="Santander Text" w:cs="Arial"/>
          <w:szCs w:val="20"/>
          <w:lang w:val="en-US"/>
        </w:rPr>
        <w:t>2.4.3.2).</w:t>
      </w:r>
      <w:r w:rsidR="007F0BEB">
        <w:rPr>
          <w:rFonts w:ascii="Santander Text" w:hAnsi="Santander Text" w:cs="Arial"/>
          <w:szCs w:val="20"/>
          <w:lang w:val="en-US"/>
        </w:rPr>
        <w:t xml:space="preserve"> </w:t>
      </w:r>
      <w:r w:rsidR="007F0BEB" w:rsidRPr="007F0BEB">
        <w:rPr>
          <w:rFonts w:ascii="Santander Text" w:hAnsi="Santander Text" w:cs="Arial"/>
          <w:color w:val="BF8F00" w:themeColor="accent4" w:themeShade="BF"/>
          <w:szCs w:val="20"/>
          <w:lang w:val="en-US"/>
        </w:rPr>
        <w:t xml:space="preserve">Overall, emissions should only be calculated on loans whose purpose is financing commercial or residential real estate collaterals. </w:t>
      </w:r>
    </w:p>
    <w:p w14:paraId="39CAE2C0" w14:textId="799914C6" w:rsidR="00E83E0A" w:rsidRPr="00FD2455" w:rsidRDefault="00D12DC0" w:rsidP="00FD2455">
      <w:pPr>
        <w:spacing w:line="276" w:lineRule="auto"/>
        <w:rPr>
          <w:rFonts w:ascii="Santander Text" w:hAnsi="Santander Text" w:cs="Arial"/>
          <w:szCs w:val="20"/>
          <w:lang w:val="en-US"/>
        </w:rPr>
      </w:pPr>
      <w:r>
        <w:rPr>
          <w:rFonts w:ascii="Santander Text" w:hAnsi="Santander Text" w:cs="Arial"/>
          <w:szCs w:val="20"/>
          <w:lang w:val="en-US"/>
        </w:rPr>
        <w:t>U</w:t>
      </w:r>
      <w:r w:rsidR="00E83E0A" w:rsidRPr="00FD2455">
        <w:rPr>
          <w:rFonts w:ascii="Santander Text" w:hAnsi="Santander Text" w:cs="Arial"/>
          <w:szCs w:val="20"/>
          <w:lang w:val="en-US"/>
        </w:rPr>
        <w:t xml:space="preserve">nits shall cover the absolute scope 1 and 2 emissions related to the energy use of financed buildings during their operation (energy use includes the energy consumed by the building’s </w:t>
      </w:r>
      <w:r>
        <w:rPr>
          <w:rFonts w:ascii="Santander Text" w:hAnsi="Santander Text" w:cs="Arial"/>
          <w:szCs w:val="20"/>
          <w:lang w:val="en-US"/>
        </w:rPr>
        <w:t xml:space="preserve">occupant and shared facilities). </w:t>
      </w:r>
    </w:p>
    <w:p w14:paraId="732C9D70" w14:textId="53D7152C" w:rsidR="009375CD" w:rsidRPr="000A04B0" w:rsidRDefault="00240A9C" w:rsidP="00FD2455">
      <w:pPr>
        <w:spacing w:line="276" w:lineRule="auto"/>
        <w:rPr>
          <w:rFonts w:ascii="Santander Text" w:hAnsi="Santander Text" w:cs="Arial"/>
          <w:szCs w:val="20"/>
          <w:lang w:val="en-US"/>
        </w:rPr>
      </w:pPr>
      <w:proofErr w:type="gramStart"/>
      <w:r w:rsidRPr="000A04B0">
        <w:rPr>
          <w:rFonts w:ascii="Santander Text" w:hAnsi="Santander Text" w:cs="Arial"/>
          <w:szCs w:val="20"/>
          <w:lang w:val="en-US" w:eastAsia="en-US"/>
        </w:rPr>
        <w:t>In order to</w:t>
      </w:r>
      <w:proofErr w:type="gramEnd"/>
      <w:r w:rsidRPr="000A04B0">
        <w:rPr>
          <w:rFonts w:ascii="Santander Text" w:hAnsi="Santander Text" w:cs="Arial"/>
          <w:szCs w:val="20"/>
          <w:lang w:val="en-US" w:eastAsia="en-US"/>
        </w:rPr>
        <w:t xml:space="preserve"> report the emissions calculation approach that has been used, the metric “Calculation Approach” has been added to the satellite. That is, units calculating emissions under this approach must report them under the field </w:t>
      </w:r>
      <w:r w:rsidR="009375CD" w:rsidRPr="000A04B0">
        <w:rPr>
          <w:rFonts w:ascii="Santander Text" w:hAnsi="Santander Text" w:cs="Arial"/>
          <w:szCs w:val="20"/>
          <w:lang w:val="en-US"/>
        </w:rPr>
        <w:t xml:space="preserve">“Commercial </w:t>
      </w:r>
      <w:r w:rsidR="00354B81" w:rsidRPr="000A04B0">
        <w:rPr>
          <w:rFonts w:ascii="Santander Text" w:hAnsi="Santander Text" w:cs="Arial"/>
          <w:szCs w:val="20"/>
          <w:lang w:val="en-US"/>
        </w:rPr>
        <w:t>real estate</w:t>
      </w:r>
      <w:r w:rsidR="009375CD" w:rsidRPr="000A04B0">
        <w:rPr>
          <w:rFonts w:ascii="Santander Text" w:hAnsi="Santander Text" w:cs="Arial"/>
          <w:szCs w:val="20"/>
          <w:lang w:val="en-US"/>
        </w:rPr>
        <w:t xml:space="preserve">”. </w:t>
      </w:r>
    </w:p>
    <w:p w14:paraId="326124F2" w14:textId="7730A20C" w:rsidR="009375CD" w:rsidRPr="009375CD" w:rsidRDefault="009375CD"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w:t>
      </w:r>
      <w:r w:rsidRPr="007F0BEB">
        <w:rPr>
          <w:rFonts w:ascii="Santander Text" w:hAnsi="Santander Text" w:cs="Arial"/>
          <w:color w:val="BF8F00" w:themeColor="accent4" w:themeShade="BF"/>
          <w:szCs w:val="20"/>
          <w:lang w:val="en-US"/>
        </w:rPr>
        <w:t>for</w:t>
      </w:r>
      <w:r w:rsidR="007F0BEB" w:rsidRPr="007F0BEB">
        <w:rPr>
          <w:rFonts w:ascii="Santander Text" w:hAnsi="Santander Text" w:cs="Arial"/>
          <w:color w:val="BF8F00" w:themeColor="accent4" w:themeShade="BF"/>
          <w:szCs w:val="20"/>
          <w:lang w:val="en-US"/>
        </w:rPr>
        <w:t xml:space="preserve"> financed emissions on</w:t>
      </w:r>
      <w:r w:rsidRPr="007F0BEB">
        <w:rPr>
          <w:rFonts w:ascii="Santander Text" w:hAnsi="Santander Text" w:cs="Arial"/>
          <w:color w:val="BF8F00" w:themeColor="accent4" w:themeShade="BF"/>
          <w:szCs w:val="20"/>
          <w:lang w:val="en-US"/>
        </w:rPr>
        <w:t xml:space="preserve"> commercial real estate </w:t>
      </w:r>
      <w:r w:rsidR="007F0BEB" w:rsidRPr="007F0BEB">
        <w:rPr>
          <w:rFonts w:ascii="Santander Text" w:hAnsi="Santander Text" w:cs="Arial"/>
          <w:color w:val="BF8F00" w:themeColor="accent4" w:themeShade="BF"/>
          <w:szCs w:val="20"/>
          <w:lang w:val="en-US"/>
        </w:rPr>
        <w:t xml:space="preserve">and </w:t>
      </w:r>
      <w:r w:rsidR="0086371E">
        <w:rPr>
          <w:rFonts w:ascii="Santander Text" w:hAnsi="Santander Text" w:cs="Arial"/>
          <w:color w:val="BF8F00" w:themeColor="accent4" w:themeShade="BF"/>
          <w:szCs w:val="20"/>
          <w:lang w:val="en-US"/>
        </w:rPr>
        <w:t>residential real estate</w:t>
      </w:r>
      <w:r w:rsidRPr="00FD2455">
        <w:rPr>
          <w:rFonts w:ascii="Santander Text" w:hAnsi="Santander Text" w:cs="Arial"/>
          <w:szCs w:val="20"/>
          <w:lang w:val="en-US"/>
        </w:rPr>
        <w:t xml:space="preserve">, there are several ways to calculate them, depending on the availability of counterparty’s specific financial and emissions data. </w:t>
      </w:r>
    </w:p>
    <w:p w14:paraId="13395299" w14:textId="77777777"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FootnoteReference"/>
          <w:rFonts w:ascii="Santander Text" w:hAnsi="Santander Text" w:cs="Arial"/>
          <w:szCs w:val="20"/>
          <w:lang w:val="en-US"/>
        </w:rPr>
        <w:footnoteReference w:id="11"/>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68"/>
        <w:gridCol w:w="709"/>
        <w:gridCol w:w="4388"/>
      </w:tblGrid>
      <w:tr w:rsidR="001751CB" w:rsidRPr="00FD2455" w14:paraId="7BC2DF34" w14:textId="77777777" w:rsidTr="00742803">
        <w:trPr>
          <w:tblHeader/>
        </w:trPr>
        <w:tc>
          <w:tcPr>
            <w:tcW w:w="1129" w:type="dxa"/>
            <w:tcBorders>
              <w:bottom w:val="single" w:sz="12" w:space="0" w:color="FF0000"/>
            </w:tcBorders>
            <w:vAlign w:val="center"/>
          </w:tcPr>
          <w:p w14:paraId="19227E6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977" w:type="dxa"/>
            <w:gridSpan w:val="2"/>
            <w:tcBorders>
              <w:bottom w:val="single" w:sz="12" w:space="0" w:color="FF0000"/>
            </w:tcBorders>
            <w:vAlign w:val="center"/>
          </w:tcPr>
          <w:p w14:paraId="5B578EC1"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388" w:type="dxa"/>
            <w:tcBorders>
              <w:bottom w:val="single" w:sz="12" w:space="0" w:color="FF0000"/>
            </w:tcBorders>
            <w:vAlign w:val="center"/>
          </w:tcPr>
          <w:p w14:paraId="490C6671"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1751CB" w:rsidRPr="00FD2455" w14:paraId="29DBBB66" w14:textId="77777777" w:rsidTr="00742803">
        <w:trPr>
          <w:trHeight w:val="324"/>
        </w:trPr>
        <w:tc>
          <w:tcPr>
            <w:tcW w:w="1129" w:type="dxa"/>
            <w:tcBorders>
              <w:top w:val="single" w:sz="12" w:space="0" w:color="FF0000"/>
              <w:bottom w:val="single" w:sz="4" w:space="0" w:color="A6A6A6"/>
            </w:tcBorders>
            <w:vAlign w:val="center"/>
          </w:tcPr>
          <w:p w14:paraId="7DF9CC2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2268" w:type="dxa"/>
            <w:vMerge w:val="restart"/>
            <w:tcBorders>
              <w:top w:val="single" w:sz="12" w:space="0" w:color="FF0000"/>
            </w:tcBorders>
            <w:vAlign w:val="center"/>
          </w:tcPr>
          <w:p w14:paraId="731983D3"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r w:rsidRPr="00FD2455">
              <w:rPr>
                <w:rFonts w:ascii="Santander Text" w:hAnsi="Santander Text" w:cs="Arial"/>
                <w:sz w:val="18"/>
                <w:szCs w:val="18"/>
                <w:lang w:val="es-ES_tradnl"/>
              </w:rPr>
              <w:t xml:space="preserve"> </w:t>
            </w:r>
          </w:p>
          <w:p w14:paraId="34E33482"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s-ES_tradnl"/>
              </w:rPr>
            </w:pPr>
            <w:r w:rsidRPr="00FD2455">
              <w:rPr>
                <w:rFonts w:ascii="Santander Text" w:hAnsi="Santander Text" w:cs="Arial"/>
                <w:b/>
                <w:bCs/>
                <w:sz w:val="18"/>
                <w:szCs w:val="18"/>
                <w:lang w:val="es-ES_tradnl"/>
              </w:rPr>
              <w:t xml:space="preserve">Actual </w:t>
            </w:r>
            <w:proofErr w:type="spellStart"/>
            <w:r w:rsidRPr="00FD2455">
              <w:rPr>
                <w:rFonts w:ascii="Santander Text" w:hAnsi="Santander Text" w:cs="Arial"/>
                <w:b/>
                <w:bCs/>
                <w:sz w:val="18"/>
                <w:szCs w:val="18"/>
                <w:lang w:val="es-ES_tradnl"/>
              </w:rPr>
              <w:t>building</w:t>
            </w:r>
            <w:proofErr w:type="spellEnd"/>
          </w:p>
          <w:p w14:paraId="0B6226A3"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roofErr w:type="spellStart"/>
            <w:r w:rsidRPr="00FD2455">
              <w:rPr>
                <w:rFonts w:ascii="Santander Text" w:hAnsi="Santander Text" w:cs="Arial"/>
                <w:b/>
                <w:bCs/>
                <w:sz w:val="18"/>
                <w:szCs w:val="18"/>
                <w:lang w:val="es-ES_tradnl"/>
              </w:rPr>
              <w:t>emissions</w:t>
            </w:r>
            <w:proofErr w:type="spellEnd"/>
          </w:p>
          <w:p w14:paraId="4F70F2A9" w14:textId="77777777" w:rsidR="00884131" w:rsidRPr="00FD2455" w:rsidRDefault="00884131" w:rsidP="00FD2455">
            <w:pPr>
              <w:spacing w:before="0" w:after="0" w:line="276" w:lineRule="auto"/>
              <w:jc w:val="center"/>
              <w:rPr>
                <w:rFonts w:ascii="Santander Text" w:hAnsi="Santander Text" w:cs="Arial"/>
                <w:b/>
                <w:bCs/>
                <w:sz w:val="18"/>
                <w:szCs w:val="18"/>
                <w:lang w:val="en-US"/>
              </w:rPr>
            </w:pPr>
          </w:p>
        </w:tc>
        <w:tc>
          <w:tcPr>
            <w:tcW w:w="709" w:type="dxa"/>
            <w:tcBorders>
              <w:top w:val="single" w:sz="12" w:space="0" w:color="FF0000"/>
              <w:bottom w:val="single" w:sz="6" w:space="0" w:color="BFBFBF" w:themeColor="background1" w:themeShade="BF"/>
            </w:tcBorders>
            <w:vAlign w:val="center"/>
          </w:tcPr>
          <w:p w14:paraId="3B1A271E"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4388" w:type="dxa"/>
            <w:tcBorders>
              <w:top w:val="single" w:sz="12" w:space="0" w:color="FF0000"/>
              <w:bottom w:val="single" w:sz="6" w:space="0" w:color="BFBFBF" w:themeColor="background1" w:themeShade="BF"/>
            </w:tcBorders>
            <w:vAlign w:val="center"/>
          </w:tcPr>
          <w:p w14:paraId="755B8F0C"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building energy</w:t>
            </w:r>
          </w:p>
          <w:p w14:paraId="548BC7C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consumption</w:t>
            </w:r>
            <w:r w:rsidRPr="00FD2455">
              <w:rPr>
                <w:rFonts w:ascii="Santander Text" w:hAnsi="Santander Text" w:cs="Arial"/>
                <w:sz w:val="18"/>
                <w:szCs w:val="18"/>
                <w:lang w:val="en-US"/>
              </w:rPr>
              <w:t xml:space="preserve"> (i.e., metered data) is available.</w:t>
            </w:r>
          </w:p>
          <w:p w14:paraId="117CFAD6"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building</w:t>
            </w:r>
          </w:p>
          <w:p w14:paraId="02AFA4C9"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energy consumption and </w:t>
            </w:r>
            <w:r w:rsidRPr="00FD2455">
              <w:rPr>
                <w:rFonts w:ascii="Santander Text" w:hAnsi="Santander Text" w:cs="Arial"/>
                <w:b/>
                <w:bCs/>
                <w:sz w:val="18"/>
                <w:szCs w:val="18"/>
                <w:lang w:val="en-US"/>
              </w:rPr>
              <w:t>supplier-specific</w:t>
            </w:r>
          </w:p>
          <w:p w14:paraId="2751599C"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lastRenderedPageBreak/>
              <w:t>emission factors</w:t>
            </w:r>
            <w:r w:rsidRPr="00FD2455">
              <w:rPr>
                <w:rFonts w:ascii="Santander Text" w:hAnsi="Santander Text" w:cs="Arial"/>
                <w:sz w:val="18"/>
                <w:szCs w:val="18"/>
                <w:lang w:val="en-US"/>
              </w:rPr>
              <w:t xml:space="preserve"> specific to the respective</w:t>
            </w:r>
          </w:p>
          <w:p w14:paraId="76E77E0D" w14:textId="77777777" w:rsidR="00884131" w:rsidRPr="00FD2455" w:rsidRDefault="00884131" w:rsidP="00FD2455">
            <w:pPr>
              <w:spacing w:before="0" w:beforeAutospacing="0" w:after="0" w:afterAutospacing="0" w:line="276" w:lineRule="auto"/>
              <w:jc w:val="left"/>
              <w:rPr>
                <w:rFonts w:ascii="Santander Text" w:hAnsi="Santander Text" w:cs="Arial"/>
                <w:sz w:val="18"/>
                <w:szCs w:val="18"/>
                <w:lang w:val="en-US"/>
              </w:rPr>
            </w:pPr>
            <w:proofErr w:type="spellStart"/>
            <w:r w:rsidRPr="00FD2455">
              <w:rPr>
                <w:rFonts w:ascii="Santander Text" w:hAnsi="Santander Text" w:cs="Arial"/>
                <w:sz w:val="18"/>
                <w:szCs w:val="18"/>
                <w:lang w:val="es-ES_tradnl"/>
              </w:rPr>
              <w:t>energy</w:t>
            </w:r>
            <w:proofErr w:type="spellEnd"/>
            <w:r w:rsidRPr="00FD2455">
              <w:rPr>
                <w:rFonts w:ascii="Santander Text" w:hAnsi="Santander Text" w:cs="Arial"/>
                <w:sz w:val="18"/>
                <w:szCs w:val="18"/>
                <w:lang w:val="es-ES_tradnl"/>
              </w:rPr>
              <w:t xml:space="preserve"> </w:t>
            </w:r>
            <w:proofErr w:type="spellStart"/>
            <w:r w:rsidRPr="00FD2455">
              <w:rPr>
                <w:rFonts w:ascii="Santander Text" w:hAnsi="Santander Text" w:cs="Arial"/>
                <w:sz w:val="18"/>
                <w:szCs w:val="18"/>
                <w:lang w:val="es-ES_tradnl"/>
              </w:rPr>
              <w:t>source</w:t>
            </w:r>
            <w:proofErr w:type="spellEnd"/>
            <w:r w:rsidRPr="00FD2455">
              <w:rPr>
                <w:rFonts w:ascii="Santander Text" w:hAnsi="Santander Text" w:cs="Arial"/>
                <w:sz w:val="18"/>
                <w:szCs w:val="18"/>
                <w:lang w:val="es-ES_tradnl"/>
              </w:rPr>
              <w:t>.</w:t>
            </w:r>
          </w:p>
        </w:tc>
      </w:tr>
      <w:tr w:rsidR="001751CB" w:rsidRPr="00FD2455" w14:paraId="3CCE750C" w14:textId="77777777" w:rsidTr="00742803">
        <w:trPr>
          <w:trHeight w:val="401"/>
        </w:trPr>
        <w:tc>
          <w:tcPr>
            <w:tcW w:w="1129" w:type="dxa"/>
            <w:tcBorders>
              <w:top w:val="single" w:sz="4" w:space="0" w:color="A6A6A6"/>
              <w:bottom w:val="single" w:sz="4" w:space="0" w:color="A6A6A6"/>
            </w:tcBorders>
            <w:vAlign w:val="center"/>
          </w:tcPr>
          <w:p w14:paraId="6DB10980"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2</w:t>
            </w:r>
          </w:p>
        </w:tc>
        <w:tc>
          <w:tcPr>
            <w:tcW w:w="2268" w:type="dxa"/>
            <w:vMerge/>
            <w:tcBorders>
              <w:bottom w:val="single" w:sz="4" w:space="0" w:color="A6A6A6"/>
            </w:tcBorders>
            <w:vAlign w:val="center"/>
          </w:tcPr>
          <w:p w14:paraId="3BC65E59" w14:textId="77777777" w:rsidR="00884131" w:rsidRPr="00FD2455" w:rsidRDefault="00884131" w:rsidP="00FD2455">
            <w:pPr>
              <w:spacing w:before="0" w:after="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bottom w:val="single" w:sz="4" w:space="0" w:color="A6A6A6"/>
            </w:tcBorders>
            <w:vAlign w:val="center"/>
          </w:tcPr>
          <w:p w14:paraId="441E5712"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4388" w:type="dxa"/>
            <w:tcBorders>
              <w:top w:val="single" w:sz="6" w:space="0" w:color="BFBFBF" w:themeColor="background1" w:themeShade="BF"/>
              <w:bottom w:val="single" w:sz="4" w:space="0" w:color="A6A6A6"/>
            </w:tcBorders>
            <w:vAlign w:val="center"/>
          </w:tcPr>
          <w:p w14:paraId="5AFF261A"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building energy consumption</w:t>
            </w:r>
            <w:r w:rsidRPr="00FD2455">
              <w:rPr>
                <w:rFonts w:ascii="Santander Text" w:hAnsi="Santander Text" w:cs="Arial"/>
                <w:sz w:val="18"/>
                <w:szCs w:val="18"/>
                <w:lang w:val="en-US"/>
              </w:rPr>
              <w:t xml:space="preserve"> (i.e., metered data) is available.</w:t>
            </w:r>
          </w:p>
          <w:p w14:paraId="0965A81D"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building</w:t>
            </w:r>
          </w:p>
          <w:p w14:paraId="1BEF0CE5"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energy consumption and </w:t>
            </w:r>
            <w:r w:rsidRPr="00FD2455">
              <w:rPr>
                <w:rFonts w:ascii="Santander Text" w:hAnsi="Santander Text" w:cs="Arial"/>
                <w:b/>
                <w:bCs/>
                <w:sz w:val="18"/>
                <w:szCs w:val="18"/>
                <w:lang w:val="en-US"/>
              </w:rPr>
              <w:t>average emission factors specific to the respective energy source.</w:t>
            </w:r>
          </w:p>
        </w:tc>
      </w:tr>
      <w:tr w:rsidR="001751CB" w:rsidRPr="00FD2455" w14:paraId="0D6B72D5" w14:textId="77777777" w:rsidTr="00D572FB">
        <w:trPr>
          <w:trHeight w:val="412"/>
        </w:trPr>
        <w:tc>
          <w:tcPr>
            <w:tcW w:w="1134" w:type="dxa"/>
            <w:tcBorders>
              <w:top w:val="single" w:sz="4" w:space="0" w:color="A6A6A6"/>
              <w:bottom w:val="single" w:sz="4" w:space="0" w:color="A6A6A6" w:themeColor="background1" w:themeShade="A6"/>
            </w:tcBorders>
            <w:vAlign w:val="center"/>
          </w:tcPr>
          <w:p w14:paraId="576D2E9D"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2263" w:type="dxa"/>
            <w:vMerge w:val="restart"/>
            <w:tcBorders>
              <w:top w:val="single" w:sz="4" w:space="0" w:color="A6A6A6"/>
            </w:tcBorders>
            <w:vAlign w:val="center"/>
          </w:tcPr>
          <w:p w14:paraId="12A23466"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 Estimated building emissions based on floor area</w:t>
            </w:r>
          </w:p>
        </w:tc>
        <w:tc>
          <w:tcPr>
            <w:tcW w:w="709" w:type="dxa"/>
            <w:tcBorders>
              <w:top w:val="single" w:sz="4" w:space="0" w:color="A6A6A6"/>
              <w:bottom w:val="single" w:sz="4" w:space="0" w:color="A6A6A6"/>
            </w:tcBorders>
            <w:vAlign w:val="center"/>
          </w:tcPr>
          <w:p w14:paraId="73C0EE17"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4388" w:type="dxa"/>
            <w:tcBorders>
              <w:top w:val="single" w:sz="4" w:space="0" w:color="A6A6A6"/>
              <w:bottom w:val="single" w:sz="6" w:space="0" w:color="BFBFBF" w:themeColor="background1" w:themeShade="BF"/>
            </w:tcBorders>
            <w:vAlign w:val="center"/>
          </w:tcPr>
          <w:p w14:paraId="4B7ADBAB" w14:textId="315A25D1"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Estimated building energy consumption per floor area based on official building energy labels </w:t>
            </w:r>
            <w:r w:rsidR="00432435" w:rsidRPr="00FD245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floor area are available</w:t>
            </w:r>
            <w:r w:rsidRPr="00FD2455">
              <w:rPr>
                <w:rFonts w:ascii="Santander Text" w:hAnsi="Santander Text" w:cs="Arial"/>
                <w:sz w:val="18"/>
                <w:szCs w:val="18"/>
                <w:lang w:val="en-US"/>
              </w:rPr>
              <w:t>.</w:t>
            </w:r>
          </w:p>
          <w:p w14:paraId="434A1DF1"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average emission factors</w:t>
            </w:r>
            <w:r w:rsidRPr="00FD2455">
              <w:rPr>
                <w:rFonts w:ascii="Santander Text" w:hAnsi="Santander Text" w:cs="Arial"/>
                <w:sz w:val="18"/>
                <w:szCs w:val="18"/>
                <w:lang w:val="en-US"/>
              </w:rPr>
              <w:t xml:space="preserve"> specific to the respective energy source.</w:t>
            </w:r>
          </w:p>
        </w:tc>
      </w:tr>
      <w:tr w:rsidR="001751CB" w:rsidRPr="00FD2455" w14:paraId="444B4E87" w14:textId="77777777" w:rsidTr="00D572FB">
        <w:trPr>
          <w:trHeight w:val="569"/>
        </w:trPr>
        <w:tc>
          <w:tcPr>
            <w:tcW w:w="1134" w:type="dxa"/>
            <w:tcBorders>
              <w:top w:val="single" w:sz="4" w:space="0" w:color="A6A6A6" w:themeColor="background1" w:themeShade="A6"/>
              <w:bottom w:val="single" w:sz="4" w:space="0" w:color="A6A6A6"/>
            </w:tcBorders>
            <w:vAlign w:val="center"/>
          </w:tcPr>
          <w:p w14:paraId="6E210568"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2263" w:type="dxa"/>
            <w:vMerge/>
            <w:tcBorders>
              <w:bottom w:val="single" w:sz="4" w:space="0" w:color="A6A6A6"/>
            </w:tcBorders>
            <w:vAlign w:val="center"/>
          </w:tcPr>
          <w:p w14:paraId="03D9512F" w14:textId="77777777" w:rsidR="00884131" w:rsidRPr="00FD2455" w:rsidRDefault="00884131" w:rsidP="00FD2455">
            <w:pPr>
              <w:spacing w:before="0" w:after="0" w:line="276" w:lineRule="auto"/>
              <w:jc w:val="center"/>
              <w:rPr>
                <w:rFonts w:ascii="Santander Text" w:hAnsi="Santander Text" w:cs="Arial"/>
                <w:b/>
                <w:bCs/>
                <w:sz w:val="18"/>
                <w:szCs w:val="18"/>
                <w:lang w:val="en-US"/>
              </w:rPr>
            </w:pPr>
          </w:p>
        </w:tc>
        <w:tc>
          <w:tcPr>
            <w:tcW w:w="709" w:type="dxa"/>
            <w:tcBorders>
              <w:top w:val="single" w:sz="4" w:space="0" w:color="A6A6A6"/>
              <w:bottom w:val="single" w:sz="4" w:space="0" w:color="A6A6A6"/>
            </w:tcBorders>
            <w:vAlign w:val="center"/>
          </w:tcPr>
          <w:p w14:paraId="430C28DA"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33D5F385" w14:textId="4ED9232E"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Estimated building energy consumption per floor area based on building type and location-specific statistical data </w:t>
            </w:r>
            <w:r w:rsidR="009E51C7" w:rsidRPr="00FD245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floor</w:t>
            </w:r>
            <w:r w:rsidR="009E51C7"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area are available.</w:t>
            </w:r>
          </w:p>
          <w:p w14:paraId="31EBF60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 xml:space="preserve">average emission factors specific </w:t>
            </w:r>
            <w:r w:rsidRPr="00FD2455">
              <w:rPr>
                <w:rFonts w:ascii="Santander Text" w:hAnsi="Santander Text" w:cs="Arial"/>
                <w:sz w:val="18"/>
                <w:szCs w:val="18"/>
                <w:lang w:val="en-US"/>
              </w:rPr>
              <w:t>to the respective energy source.</w:t>
            </w:r>
          </w:p>
        </w:tc>
      </w:tr>
      <w:tr w:rsidR="0058719C" w:rsidRPr="00FD2455" w14:paraId="3778E7F2" w14:textId="77777777" w:rsidTr="00D572FB">
        <w:trPr>
          <w:trHeight w:val="429"/>
        </w:trPr>
        <w:tc>
          <w:tcPr>
            <w:tcW w:w="1134" w:type="dxa"/>
            <w:tcBorders>
              <w:top w:val="single" w:sz="4" w:space="0" w:color="A6A6A6"/>
              <w:bottom w:val="single" w:sz="4" w:space="0" w:color="A6A6A6"/>
            </w:tcBorders>
            <w:vAlign w:val="center"/>
          </w:tcPr>
          <w:p w14:paraId="181069E9"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2263" w:type="dxa"/>
            <w:tcBorders>
              <w:top w:val="single" w:sz="4" w:space="0" w:color="A6A6A6"/>
              <w:bottom w:val="single" w:sz="4" w:space="0" w:color="A6A6A6"/>
            </w:tcBorders>
            <w:vAlign w:val="center"/>
          </w:tcPr>
          <w:p w14:paraId="48BBD374"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 Estimated building emissions based on number of buildings</w:t>
            </w:r>
          </w:p>
        </w:tc>
        <w:tc>
          <w:tcPr>
            <w:tcW w:w="709" w:type="dxa"/>
            <w:tcBorders>
              <w:top w:val="single" w:sz="4" w:space="0" w:color="A6A6A6"/>
              <w:bottom w:val="single" w:sz="4" w:space="0" w:color="A6A6A6"/>
            </w:tcBorders>
            <w:vAlign w:val="center"/>
          </w:tcPr>
          <w:p w14:paraId="68ABF1BD" w14:textId="77777777" w:rsidR="00884131" w:rsidRPr="00FD2455" w:rsidRDefault="00884131"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b/>
                <w:bCs/>
                <w:sz w:val="18"/>
                <w:szCs w:val="18"/>
                <w:lang w:val="en-US"/>
              </w:rPr>
              <w:t>3</w:t>
            </w:r>
          </w:p>
        </w:tc>
        <w:tc>
          <w:tcPr>
            <w:tcW w:w="4388" w:type="dxa"/>
            <w:tcBorders>
              <w:top w:val="single" w:sz="6" w:space="0" w:color="BFBFBF" w:themeColor="background1" w:themeShade="BF"/>
              <w:bottom w:val="single" w:sz="4" w:space="0" w:color="A6A6A6"/>
            </w:tcBorders>
            <w:vAlign w:val="center"/>
          </w:tcPr>
          <w:p w14:paraId="0D777A73" w14:textId="478D53AE"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Estimated building energy consumption per</w:t>
            </w:r>
            <w:r w:rsidR="00ED3AFD">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building based on building type and location-specific statistical data </w:t>
            </w:r>
            <w:r w:rsidR="00D572FB" w:rsidRPr="00FD245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number of</w:t>
            </w:r>
            <w:r w:rsidR="00BD01F6"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buildings </w:t>
            </w:r>
            <w:proofErr w:type="gramStart"/>
            <w:r w:rsidRPr="00FD2455">
              <w:rPr>
                <w:rFonts w:ascii="Santander Text" w:hAnsi="Santander Text" w:cs="Arial"/>
                <w:b/>
                <w:bCs/>
                <w:sz w:val="18"/>
                <w:szCs w:val="18"/>
                <w:lang w:val="en-US"/>
              </w:rPr>
              <w:t>are</w:t>
            </w:r>
            <w:proofErr w:type="gramEnd"/>
            <w:r w:rsidRPr="00FD2455">
              <w:rPr>
                <w:rFonts w:ascii="Santander Text" w:hAnsi="Santander Text" w:cs="Arial"/>
                <w:b/>
                <w:bCs/>
                <w:sz w:val="18"/>
                <w:szCs w:val="18"/>
                <w:lang w:val="en-US"/>
              </w:rPr>
              <w:t xml:space="preserve"> available. </w:t>
            </w:r>
          </w:p>
          <w:p w14:paraId="3BA1564F"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average emission factors</w:t>
            </w:r>
            <w:r w:rsidRPr="00FD2455">
              <w:rPr>
                <w:rFonts w:ascii="Santander Text" w:hAnsi="Santander Text" w:cs="Arial"/>
                <w:sz w:val="18"/>
                <w:szCs w:val="18"/>
                <w:lang w:val="en-US"/>
              </w:rPr>
              <w:t xml:space="preserve"> specific to the respective energy source.</w:t>
            </w:r>
          </w:p>
        </w:tc>
      </w:tr>
    </w:tbl>
    <w:p w14:paraId="4AEAC595" w14:textId="77777777" w:rsidR="007F0BEB" w:rsidRDefault="007F0BEB" w:rsidP="00FD2455">
      <w:pPr>
        <w:spacing w:line="276" w:lineRule="auto"/>
        <w:rPr>
          <w:rFonts w:ascii="Santander Text" w:hAnsi="Santander Text" w:cs="Arial"/>
          <w:szCs w:val="20"/>
          <w:lang w:val="en-US"/>
        </w:rPr>
      </w:pPr>
    </w:p>
    <w:p w14:paraId="57682273" w14:textId="758202C7"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r w:rsidR="007B4D21" w:rsidRPr="00FD2455">
        <w:rPr>
          <w:rFonts w:ascii="Santander Text" w:hAnsi="Santander Text" w:cs="Arial"/>
          <w:szCs w:val="20"/>
          <w:lang w:val="en-US"/>
        </w:rPr>
        <w:t>.</w:t>
      </w:r>
    </w:p>
    <w:p w14:paraId="6DBEB974" w14:textId="5E2A4575" w:rsidR="009300D3" w:rsidRPr="00FD2455" w:rsidRDefault="009300D3" w:rsidP="00FD2455">
      <w:pPr>
        <w:spacing w:line="276" w:lineRule="auto"/>
        <w:rPr>
          <w:rFonts w:ascii="Santander Text" w:eastAsiaTheme="minorEastAsia" w:hAnsi="Santander Text" w:cs="Arial"/>
          <w:szCs w:val="20"/>
          <w:lang w:val="en-US"/>
        </w:rPr>
      </w:pPr>
      <w:r w:rsidRPr="00FD2455">
        <w:rPr>
          <w:rFonts w:ascii="Santander Text" w:hAnsi="Santander Text" w:cs="Arial"/>
          <w:szCs w:val="20"/>
          <w:lang w:val="en-US"/>
        </w:rPr>
        <w:t xml:space="preserve">For each real estate loan, emissions under scope 1, 2 and 3 </w:t>
      </w:r>
      <w:proofErr w:type="gramStart"/>
      <w:r w:rsidRPr="00FD2455">
        <w:rPr>
          <w:rFonts w:ascii="Santander Text" w:hAnsi="Santander Text" w:cs="Arial"/>
          <w:szCs w:val="20"/>
          <w:lang w:val="en-US"/>
        </w:rPr>
        <w:t>have to</w:t>
      </w:r>
      <w:proofErr w:type="gramEnd"/>
      <w:r w:rsidRPr="00FD2455">
        <w:rPr>
          <w:rFonts w:ascii="Santander Text" w:hAnsi="Santander Text" w:cs="Arial"/>
          <w:szCs w:val="20"/>
          <w:lang w:val="en-US"/>
        </w:rPr>
        <w:t xml:space="preserve"> be reported. For each loan, the same value for GHG reported emissions: flag actual / calculated and Emissions data quality score,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assigned, according to the following approach</w:t>
      </w:r>
      <w:r w:rsidRPr="00FD2455">
        <w:rPr>
          <w:rFonts w:ascii="Santander Text" w:eastAsiaTheme="minorEastAsia" w:hAnsi="Santander Text" w:cs="Arial"/>
          <w:szCs w:val="20"/>
          <w:lang w:val="en-US"/>
        </w:rPr>
        <w:t xml:space="preserve"> to scope 1 and 2 emissions (scope 3 emissions will be 0).</w:t>
      </w:r>
    </w:p>
    <w:p w14:paraId="50FE8AE4" w14:textId="73946FBA" w:rsidR="00884131" w:rsidRPr="00FD2455" w:rsidRDefault="00884131" w:rsidP="00486826">
      <w:pPr>
        <w:pStyle w:val="Heading5"/>
        <w:numPr>
          <w:ilvl w:val="4"/>
          <w:numId w:val="87"/>
        </w:numPr>
        <w:spacing w:line="276" w:lineRule="auto"/>
        <w:rPr>
          <w:rFonts w:ascii="Santander Text" w:hAnsi="Santander Text"/>
          <w:b/>
          <w:bCs w:val="0"/>
          <w:lang w:val="en-US"/>
        </w:rPr>
      </w:pPr>
      <w:r w:rsidRPr="00FD2455">
        <w:rPr>
          <w:rFonts w:ascii="Santander Text" w:hAnsi="Santander Text"/>
          <w:b/>
          <w:bCs w:val="0"/>
          <w:lang w:val="en-US"/>
        </w:rPr>
        <w:t>Actual building emissions.</w:t>
      </w:r>
    </w:p>
    <w:p w14:paraId="692650BA" w14:textId="5557D602" w:rsidR="004910C5" w:rsidRPr="00FD2455" w:rsidRDefault="004910C5"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lang w:val="en-US"/>
        </w:rPr>
        <w:t xml:space="preserve">Building emissions are calculated based on actual building consumption. </w:t>
      </w:r>
      <w:r w:rsidR="007E1B5F" w:rsidRPr="00FD2455">
        <w:rPr>
          <w:rFonts w:ascii="Santander Text" w:eastAsiaTheme="minorEastAsia" w:hAnsi="Santander Text"/>
          <w:lang w:val="en-US"/>
        </w:rPr>
        <w:t>There are two different approaches.</w:t>
      </w:r>
    </w:p>
    <w:p w14:paraId="502322FF" w14:textId="58DAABB2" w:rsidR="00884131" w:rsidRPr="00FD2455" w:rsidRDefault="00884131" w:rsidP="00FD2455">
      <w:pPr>
        <w:pStyle w:val="Heading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lastRenderedPageBreak/>
        <w:t xml:space="preserve">I. </w:t>
      </w:r>
      <w:r w:rsidRPr="009720BC">
        <w:rPr>
          <w:rFonts w:ascii="Santander Text" w:eastAsiaTheme="minorEastAsia" w:hAnsi="Santander Text"/>
          <w:b/>
          <w:bCs/>
          <w:lang w:val="en-US"/>
        </w:rPr>
        <w:t>Emissions calculated</w:t>
      </w:r>
      <w:r w:rsidR="009720BC" w:rsidRPr="009720BC">
        <w:rPr>
          <w:rFonts w:ascii="Santander Text" w:eastAsiaTheme="minorEastAsia" w:hAnsi="Santander Text"/>
          <w:b/>
          <w:bCs/>
          <w:lang w:val="en-US"/>
        </w:rPr>
        <w:t xml:space="preserve"> </w:t>
      </w:r>
      <w:r w:rsidRPr="009720BC">
        <w:rPr>
          <w:rFonts w:ascii="Santander Text" w:eastAsiaTheme="minorEastAsia" w:hAnsi="Santander Text"/>
          <w:b/>
          <w:bCs/>
          <w:lang w:val="en-US"/>
        </w:rPr>
        <w:t xml:space="preserve">from supplier-specific </w:t>
      </w:r>
      <w:r w:rsidR="009720BC" w:rsidRPr="009720BC">
        <w:rPr>
          <w:rFonts w:ascii="Santander Text" w:eastAsiaTheme="minorEastAsia" w:hAnsi="Santander Text"/>
          <w:b/>
          <w:bCs/>
          <w:color w:val="BF8F00" w:themeColor="accent4" w:themeShade="BF"/>
          <w:lang w:val="en-US"/>
        </w:rPr>
        <w:t xml:space="preserve">emission </w:t>
      </w:r>
      <w:r w:rsidRPr="009720BC">
        <w:rPr>
          <w:rFonts w:ascii="Santander Text" w:eastAsiaTheme="minorEastAsia" w:hAnsi="Santander Text"/>
          <w:b/>
          <w:bCs/>
          <w:lang w:val="en-US"/>
        </w:rPr>
        <w:t>factors and energy consumption</w:t>
      </w:r>
    </w:p>
    <w:p w14:paraId="4A14E37E" w14:textId="63C55056" w:rsidR="00884131" w:rsidRPr="00FD2455" w:rsidRDefault="00884131" w:rsidP="00FD2455">
      <w:pPr>
        <w:pStyle w:val="Heading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32A2592" w14:textId="77777777" w:rsidR="00A530AB" w:rsidRPr="00FD2455" w:rsidRDefault="00A530A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12F03EB0" w14:textId="6CC864E7" w:rsidR="00A530AB" w:rsidRPr="00FD2455" w:rsidRDefault="00A530AB"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Building emissions (tCO2e) = </w:t>
      </w:r>
      <w:r w:rsidR="007E1B5F" w:rsidRPr="00FD2455">
        <w:rPr>
          <w:rFonts w:ascii="Santander Text" w:eastAsiaTheme="minorEastAsia" w:hAnsi="Santander Text" w:cs="Arial"/>
          <w:i/>
          <w:iCs/>
          <w:szCs w:val="20"/>
          <w:lang w:val="en-US"/>
        </w:rPr>
        <w:t>Building e</w:t>
      </w:r>
      <w:r w:rsidRPr="00FD2455">
        <w:rPr>
          <w:rFonts w:ascii="Santander Text" w:eastAsiaTheme="minorEastAsia" w:hAnsi="Santander Text" w:cs="Arial"/>
          <w:i/>
          <w:iCs/>
          <w:szCs w:val="20"/>
          <w:lang w:val="en-US"/>
        </w:rPr>
        <w:t xml:space="preserve">nergy consumption * </w:t>
      </w:r>
      <w:r w:rsidR="007E1B5F" w:rsidRPr="00FD2455">
        <w:rPr>
          <w:rFonts w:ascii="Santander Text" w:eastAsiaTheme="minorEastAsia" w:hAnsi="Santander Text" w:cs="Arial"/>
          <w:i/>
          <w:iCs/>
          <w:szCs w:val="20"/>
          <w:lang w:val="en-US"/>
        </w:rPr>
        <w:t>Supplier-specific e</w:t>
      </w:r>
      <w:r w:rsidRPr="00FD2455">
        <w:rPr>
          <w:rFonts w:ascii="Santander Text" w:eastAsiaTheme="minorEastAsia" w:hAnsi="Santander Text" w:cs="Arial"/>
          <w:i/>
          <w:iCs/>
          <w:szCs w:val="20"/>
          <w:lang w:val="en-US"/>
        </w:rPr>
        <w:t>missions factor</w:t>
      </w:r>
    </w:p>
    <w:p w14:paraId="25A1A7F4" w14:textId="77777777" w:rsidR="00A530AB" w:rsidRPr="00FD2455" w:rsidRDefault="00A530AB"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377098D" w14:textId="1902708E" w:rsidR="00D126EA" w:rsidRPr="00FD2455" w:rsidRDefault="007E1B5F"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e</w:t>
      </w:r>
      <w:r w:rsidR="00A530AB" w:rsidRPr="00FD2455">
        <w:rPr>
          <w:rFonts w:ascii="Santander Text" w:hAnsi="Santander Text" w:cs="Arial"/>
          <w:szCs w:val="20"/>
          <w:lang w:val="en-US"/>
        </w:rPr>
        <w:t xml:space="preserve">nergy </w:t>
      </w:r>
      <w:proofErr w:type="gramStart"/>
      <w:r w:rsidR="00A530AB" w:rsidRPr="00FD2455">
        <w:rPr>
          <w:rFonts w:ascii="Santander Text" w:hAnsi="Santander Text" w:cs="Arial"/>
          <w:szCs w:val="20"/>
          <w:lang w:val="en-US"/>
        </w:rPr>
        <w:t>consumption:</w:t>
      </w:r>
      <w:proofErr w:type="gramEnd"/>
      <w:r w:rsidR="00A530AB" w:rsidRPr="00FD2455">
        <w:rPr>
          <w:rFonts w:ascii="Santander Text" w:hAnsi="Santander Text" w:cs="Arial"/>
          <w:szCs w:val="20"/>
          <w:lang w:val="en-US"/>
        </w:rPr>
        <w:t xml:space="preserve"> is the actual building’s energy consumption</w:t>
      </w:r>
      <w:r w:rsidRPr="00FD2455">
        <w:rPr>
          <w:rFonts w:ascii="Santander Text" w:hAnsi="Santander Text" w:cs="Arial"/>
          <w:szCs w:val="20"/>
          <w:lang w:val="en-US"/>
        </w:rPr>
        <w:t xml:space="preserve"> (</w:t>
      </w:r>
      <w:r w:rsidR="005A5F8F">
        <w:rPr>
          <w:rFonts w:ascii="Santander Text" w:hAnsi="Santander Text" w:cs="Arial"/>
          <w:szCs w:val="20"/>
          <w:lang w:val="en-US"/>
        </w:rPr>
        <w:t>e</w:t>
      </w:r>
      <w:r w:rsidRPr="00FD2455">
        <w:rPr>
          <w:rFonts w:ascii="Santander Text" w:hAnsi="Santander Text" w:cs="Arial"/>
          <w:szCs w:val="20"/>
          <w:lang w:val="en-US"/>
        </w:rPr>
        <w:t>.</w:t>
      </w:r>
      <w:r w:rsidR="005A5F8F">
        <w:rPr>
          <w:rFonts w:ascii="Santander Text" w:hAnsi="Santander Text" w:cs="Arial"/>
          <w:szCs w:val="20"/>
          <w:lang w:val="en-US"/>
        </w:rPr>
        <w:t>g</w:t>
      </w:r>
      <w:r w:rsidRPr="00FD2455">
        <w:rPr>
          <w:rFonts w:ascii="Santander Text" w:hAnsi="Santander Text" w:cs="Arial"/>
          <w:szCs w:val="20"/>
          <w:lang w:val="en-US"/>
        </w:rPr>
        <w:t>., metered data)</w:t>
      </w:r>
    </w:p>
    <w:p w14:paraId="05C481D0" w14:textId="1CC51D97" w:rsidR="00A530AB" w:rsidRPr="00FD2455" w:rsidRDefault="007E1B5F"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Supplier-specific emissions factor</w:t>
      </w:r>
      <w:r w:rsidR="00A530AB" w:rsidRPr="00FD2455">
        <w:rPr>
          <w:rFonts w:ascii="Santander Text" w:hAnsi="Santander Text" w:cs="Arial"/>
          <w:szCs w:val="20"/>
          <w:lang w:val="en-US"/>
        </w:rPr>
        <w:t xml:space="preserve">: </w:t>
      </w:r>
      <w:r w:rsidR="00D126EA" w:rsidRPr="00FD2455">
        <w:rPr>
          <w:rFonts w:ascii="Santander Text" w:hAnsi="Santander Text" w:cs="Arial"/>
          <w:szCs w:val="20"/>
          <w:lang w:val="en-US"/>
        </w:rPr>
        <w:t>supplier-specific emission factors specific to the respective energy source</w:t>
      </w:r>
      <w:r w:rsidRPr="00FD2455">
        <w:rPr>
          <w:rFonts w:ascii="Santander Text" w:hAnsi="Santander Text" w:cs="Arial"/>
          <w:szCs w:val="20"/>
          <w:lang w:val="en-US"/>
        </w:rPr>
        <w:t>. Supplier-specific emission factor is an emission rate provided by the energy supplier (e.g., utility) to its customers reflecting the emissions associated with the energy it provides (e.g., electricity, gas, etc.).</w:t>
      </w:r>
    </w:p>
    <w:p w14:paraId="5EB4CBC6" w14:textId="60459085" w:rsidR="00A530AB" w:rsidRPr="00FD2455" w:rsidRDefault="00A530AB" w:rsidP="00FD2455">
      <w:pPr>
        <w:spacing w:before="24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58FA4225" w14:textId="759CB001" w:rsidR="00A530AB"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6EFDE225" w14:textId="77777777" w:rsidR="00DF19D9" w:rsidRPr="00FD2455" w:rsidRDefault="00DF19D9" w:rsidP="00FD2455">
      <w:pPr>
        <w:spacing w:before="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CD9A559" w14:textId="0637B113" w:rsidR="00DF19D9" w:rsidRPr="00FD2455" w:rsidRDefault="00DF19D9"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loan outstanding: actual outstanding building loan amount</w:t>
      </w:r>
      <w:r w:rsidR="006E5323" w:rsidRPr="00FD2455">
        <w:rPr>
          <w:rFonts w:ascii="Santander Text" w:hAnsi="Santander Text" w:cs="Arial"/>
          <w:szCs w:val="20"/>
          <w:lang w:val="en-US"/>
        </w:rPr>
        <w:t>. Outstanding is the gross carrying amount reported in the satellite.</w:t>
      </w:r>
    </w:p>
    <w:p w14:paraId="64A8FD34" w14:textId="1F7A3239" w:rsidR="00DF19D9" w:rsidRPr="00FD2455" w:rsidRDefault="003E4986" w:rsidP="00486826">
      <w:pPr>
        <w:pStyle w:val="ListParagraph"/>
        <w:numPr>
          <w:ilvl w:val="0"/>
          <w:numId w:val="52"/>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Property</w:t>
      </w:r>
      <w:r w:rsidR="00DF19D9" w:rsidRPr="00FD2455">
        <w:rPr>
          <w:rFonts w:ascii="Santander Text" w:hAnsi="Santander Text" w:cs="Arial"/>
          <w:szCs w:val="20"/>
          <w:lang w:val="en-US"/>
        </w:rPr>
        <w:t xml:space="preserve"> value at origination: total value of the building at origination, which corresponds to the price of the building </w:t>
      </w:r>
      <w:proofErr w:type="gramStart"/>
      <w:r w:rsidR="00DF19D9" w:rsidRPr="00FD2455">
        <w:rPr>
          <w:rFonts w:ascii="Santander Text" w:hAnsi="Santander Text" w:cs="Arial"/>
          <w:szCs w:val="20"/>
          <w:lang w:val="en-US"/>
        </w:rPr>
        <w:t>at the moment</w:t>
      </w:r>
      <w:proofErr w:type="gramEnd"/>
      <w:r w:rsidR="00DF19D9" w:rsidRPr="00FD2455">
        <w:rPr>
          <w:rFonts w:ascii="Santander Text" w:hAnsi="Santander Text" w:cs="Arial"/>
          <w:szCs w:val="20"/>
          <w:lang w:val="en-US"/>
        </w:rPr>
        <w:t xml:space="preserve"> the transaction was done</w:t>
      </w:r>
    </w:p>
    <w:p w14:paraId="4206A4BC" w14:textId="10D0DDF2" w:rsidR="00DF19D9" w:rsidRPr="00FD2455" w:rsidRDefault="00DF19D9"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w:t>
      </w:r>
      <w:r w:rsidR="007F0BEB">
        <w:rPr>
          <w:rFonts w:ascii="Santander Text" w:hAnsi="Santander Text" w:cs="Arial"/>
          <w:szCs w:val="20"/>
          <w:lang w:val="en-US"/>
        </w:rPr>
        <w:t xml:space="preserve"> </w:t>
      </w:r>
      <w:r w:rsidR="007F0BEB" w:rsidRPr="007F0BEB">
        <w:rPr>
          <w:rFonts w:ascii="Santander Text" w:hAnsi="Santander Text" w:cs="Arial"/>
          <w:color w:val="BF8F00" w:themeColor="accent4" w:themeShade="BF"/>
          <w:szCs w:val="20"/>
          <w:lang w:val="en-US"/>
        </w:rPr>
        <w:t>real estate</w:t>
      </w:r>
      <w:r w:rsidRPr="007F0BEB">
        <w:rPr>
          <w:rFonts w:ascii="Santander Text" w:hAnsi="Santander Text" w:cs="Arial"/>
          <w:color w:val="BF8F00" w:themeColor="accent4" w:themeShade="BF"/>
          <w:szCs w:val="20"/>
          <w:lang w:val="en-US"/>
        </w:rPr>
        <w:t xml:space="preserve"> </w:t>
      </w:r>
      <w:r w:rsidRPr="00FD2455">
        <w:rPr>
          <w:rFonts w:ascii="Santander Text" w:hAnsi="Santander Text" w:cs="Arial"/>
          <w:szCs w:val="20"/>
          <w:lang w:val="en-US"/>
        </w:rPr>
        <w:t>loan is modified (e.g., loan amount is increased, renewed, refinanced, or extended) and a new property value is obtained as part of the transaction, the property value at origination shall be updated to the property value at the time of the modification.</w:t>
      </w:r>
    </w:p>
    <w:p w14:paraId="5A0CD3D6" w14:textId="5A5F1322" w:rsidR="009B5FFC" w:rsidRPr="00FD2455" w:rsidRDefault="009B5FFC" w:rsidP="00FD2455">
      <w:pPr>
        <w:pStyle w:val="ListParagraph"/>
        <w:spacing w:before="240" w:line="276" w:lineRule="auto"/>
        <w:ind w:left="426"/>
        <w:rPr>
          <w:rFonts w:ascii="Santander Text" w:hAnsi="Santander Text" w:cs="Arial"/>
          <w:szCs w:val="20"/>
          <w:lang w:val="en-US"/>
        </w:rPr>
      </w:pPr>
      <w:r w:rsidRPr="00FD2455">
        <w:rPr>
          <w:rFonts w:ascii="Santander Text" w:hAnsi="Santander Text" w:cs="Arial"/>
          <w:szCs w:val="20"/>
          <w:lang w:val="en-US"/>
        </w:rPr>
        <w:t>Building loan outstanding and property value at origination have to be in the same currency and unit (</w:t>
      </w:r>
      <w:r w:rsidR="00187EEC" w:rsidRPr="00FD2455">
        <w:rPr>
          <w:rFonts w:ascii="Santander Text" w:hAnsi="Santander Text" w:cs="Arial"/>
          <w:szCs w:val="20"/>
          <w:lang w:val="en-US"/>
        </w:rPr>
        <w:t>e.g.,</w:t>
      </w:r>
      <w:r w:rsidRPr="00FD2455">
        <w:rPr>
          <w:rFonts w:ascii="Santander Text" w:hAnsi="Santander Text" w:cs="Arial"/>
          <w:szCs w:val="20"/>
          <w:lang w:val="en-US"/>
        </w:rPr>
        <w:t xml:space="preserve"> millions of </w:t>
      </w:r>
      <w:proofErr w:type="gramStart"/>
      <w:r w:rsidRPr="00FD2455">
        <w:rPr>
          <w:rFonts w:ascii="Santander Text" w:hAnsi="Santander Text" w:cs="Arial"/>
          <w:szCs w:val="20"/>
          <w:lang w:val="en-US"/>
        </w:rPr>
        <w:t>euro</w:t>
      </w:r>
      <w:proofErr w:type="gramEnd"/>
      <w:r w:rsidRPr="00FD2455">
        <w:rPr>
          <w:rFonts w:ascii="Santander Text" w:hAnsi="Santander Text" w:cs="Arial"/>
          <w:szCs w:val="20"/>
          <w:lang w:val="en-US"/>
        </w:rPr>
        <w:t>).</w:t>
      </w:r>
    </w:p>
    <w:p w14:paraId="1E683B02" w14:textId="3950E6F5"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3036B847" w14:textId="77777777" w:rsidR="001F32C7" w:rsidRPr="00FD2455" w:rsidRDefault="001F32C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6E1DA10D" w14:textId="0CD7C683"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4CE74F21" w14:textId="5D4F53E9"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00CC3223" w14:textId="268F9A42"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Building energy consumption</w:t>
      </w:r>
    </w:p>
    <w:p w14:paraId="505D89A2" w14:textId="6FB92848" w:rsidR="001F32C7" w:rsidRPr="00FD2455" w:rsidRDefault="00E972CE"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i/>
          <w:iCs/>
          <w:lang w:val="en-US"/>
        </w:rPr>
        <w:t>Supplier-specific emissions factor</w:t>
      </w:r>
      <w:r w:rsidRPr="00FD2455" w:rsidDel="00E972CE">
        <w:rPr>
          <w:rFonts w:ascii="Santander Text" w:eastAsiaTheme="minorEastAsia" w:hAnsi="Santander Text"/>
          <w:i/>
          <w:iCs/>
          <w:lang w:val="en-US"/>
        </w:rPr>
        <w:t xml:space="preserve"> </w:t>
      </w:r>
    </w:p>
    <w:p w14:paraId="1FAC743A" w14:textId="12E0186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 xml:space="preserve">GHG reported emissions: flag actual / calculated </w:t>
      </w:r>
    </w:p>
    <w:p w14:paraId="35F386E6" w14:textId="1A0A62A5" w:rsidR="00884131" w:rsidRPr="00FD2455" w:rsidRDefault="00884131" w:rsidP="00FD2455">
      <w:pPr>
        <w:spacing w:before="0" w:beforeAutospacing="0" w:after="160" w:afterAutospacing="0" w:line="276" w:lineRule="auto"/>
        <w:rPr>
          <w:rFonts w:ascii="Santander Text" w:hAnsi="Santander Text" w:cs="Arial"/>
          <w:bCs/>
          <w:szCs w:val="20"/>
          <w:lang w:val="en-US"/>
        </w:rPr>
      </w:pPr>
      <w:r w:rsidRPr="00FD2455">
        <w:rPr>
          <w:rFonts w:ascii="Santander Text" w:eastAsiaTheme="minorEastAsia" w:hAnsi="Santander Text" w:cs="Arial"/>
          <w:bCs/>
          <w:szCs w:val="20"/>
          <w:lang w:val="en-US"/>
        </w:rPr>
        <w:t xml:space="preserve">Regarding </w:t>
      </w:r>
      <w:r w:rsidRPr="00FD2455">
        <w:rPr>
          <w:rFonts w:ascii="Santander Text" w:hAnsi="Santander Text"/>
          <w:bCs/>
          <w:lang w:val="en-US"/>
        </w:rPr>
        <w:t>GHG reported emissions: flag actual / calculated</w:t>
      </w:r>
      <w:r w:rsidR="00A2091B" w:rsidRPr="00FD2455">
        <w:rPr>
          <w:rFonts w:ascii="Santander Text" w:hAnsi="Santander Text"/>
          <w:bCs/>
          <w:lang w:val="en-US"/>
        </w:rPr>
        <w:t>, it w</w:t>
      </w:r>
      <w:r w:rsidRPr="00FD2455">
        <w:rPr>
          <w:rFonts w:ascii="Santander Text" w:eastAsiaTheme="minorEastAsia" w:hAnsi="Santander Text" w:cs="Arial"/>
          <w:bCs/>
          <w:szCs w:val="20"/>
          <w:lang w:val="en-US"/>
        </w:rPr>
        <w:t>ill be considered as</w:t>
      </w:r>
      <w:r w:rsidRPr="00FD2455">
        <w:rPr>
          <w:rFonts w:ascii="Santander Text" w:hAnsi="Santander Text" w:cs="Arial"/>
          <w:bCs/>
          <w:szCs w:val="20"/>
          <w:lang w:val="en-US"/>
        </w:rPr>
        <w:t xml:space="preserve"> actual data.</w:t>
      </w:r>
    </w:p>
    <w:p w14:paraId="20410534"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797161DF" w14:textId="1E21063A"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A2091B"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A2091B"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1.</w:t>
      </w:r>
      <w:r w:rsidR="009A3C8A">
        <w:rPr>
          <w:rFonts w:ascii="Santander Text" w:eastAsiaTheme="minorEastAsia" w:hAnsi="Santander Text" w:cs="Arial"/>
          <w:szCs w:val="20"/>
          <w:lang w:val="en-US"/>
        </w:rPr>
        <w:t xml:space="preserve"> </w:t>
      </w:r>
    </w:p>
    <w:p w14:paraId="0DC49AE1" w14:textId="4FB23CBD" w:rsidR="00884131" w:rsidRPr="00FD2455" w:rsidRDefault="00884131" w:rsidP="00FD2455">
      <w:pPr>
        <w:pStyle w:val="Heading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 xml:space="preserve">II. Emissions calculated from average emission factors </w:t>
      </w:r>
      <w:r w:rsidR="009720BC" w:rsidRPr="009720BC">
        <w:rPr>
          <w:rFonts w:ascii="Santander Text" w:eastAsiaTheme="minorEastAsia" w:hAnsi="Santander Text"/>
          <w:b/>
          <w:bCs/>
          <w:color w:val="BF8F00" w:themeColor="accent4" w:themeShade="BF"/>
          <w:lang w:val="en-US"/>
        </w:rPr>
        <w:t xml:space="preserve">respective to the energy source </w:t>
      </w:r>
      <w:r w:rsidRPr="00FD2455">
        <w:rPr>
          <w:rFonts w:ascii="Santander Text" w:eastAsiaTheme="minorEastAsia" w:hAnsi="Santander Text"/>
          <w:b/>
          <w:bCs/>
          <w:lang w:val="en-US"/>
        </w:rPr>
        <w:t>and energy consumption.</w:t>
      </w:r>
    </w:p>
    <w:p w14:paraId="4A766EBF" w14:textId="14B294CB" w:rsidR="00884131" w:rsidRPr="00FD2455" w:rsidRDefault="00884131" w:rsidP="00FD2455">
      <w:pPr>
        <w:pStyle w:val="Heading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3A62A15B" w14:textId="77777777" w:rsidR="003E4986" w:rsidRPr="00FD2455" w:rsidRDefault="003E4986"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74D4ED62" w14:textId="3DF9B483" w:rsidR="003E4986" w:rsidRPr="00FD2455" w:rsidRDefault="003E4986"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Building energy consumption * Average emissions factor</w:t>
      </w:r>
    </w:p>
    <w:p w14:paraId="27A3B3D3" w14:textId="77777777" w:rsidR="003E4986" w:rsidRPr="00FD2455" w:rsidRDefault="003E4986"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E367CCB" w14:textId="77777777" w:rsidR="003E4986" w:rsidRPr="00FD2455" w:rsidRDefault="003E4986"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Building energy </w:t>
      </w:r>
      <w:proofErr w:type="gramStart"/>
      <w:r w:rsidRPr="00FD2455">
        <w:rPr>
          <w:rFonts w:ascii="Santander Text" w:hAnsi="Santander Text" w:cs="Arial"/>
          <w:szCs w:val="20"/>
          <w:lang w:val="en-US"/>
        </w:rPr>
        <w:t>consumption:</w:t>
      </w:r>
      <w:proofErr w:type="gramEnd"/>
      <w:r w:rsidRPr="00FD2455">
        <w:rPr>
          <w:rFonts w:ascii="Santander Text" w:hAnsi="Santander Text" w:cs="Arial"/>
          <w:szCs w:val="20"/>
          <w:lang w:val="en-US"/>
        </w:rPr>
        <w:t xml:space="preserve"> is the actual building’s energy consumption (i.e., metered data)</w:t>
      </w:r>
    </w:p>
    <w:p w14:paraId="37131795" w14:textId="061C11BB" w:rsidR="00A530AB" w:rsidRPr="00FD2455" w:rsidRDefault="003E4986"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w:t>
      </w:r>
      <w:r w:rsidR="00A530AB" w:rsidRPr="00FD2455">
        <w:rPr>
          <w:rFonts w:ascii="Santander Text" w:hAnsi="Santander Text" w:cs="Arial"/>
          <w:szCs w:val="20"/>
          <w:lang w:val="en-US"/>
        </w:rPr>
        <w:t>missions factors: average emission factors specific to the respective energy source</w:t>
      </w:r>
      <w:r w:rsidRPr="00FD2455">
        <w:rPr>
          <w:rFonts w:ascii="Santander Text" w:hAnsi="Santander Text" w:cs="Arial"/>
          <w:szCs w:val="20"/>
          <w:lang w:val="en-US"/>
        </w:rPr>
        <w:t xml:space="preserve">. Average emission factors represent the average emissions of the respective energy sources occurring in a geography (e.g., </w:t>
      </w:r>
      <w:proofErr w:type="gramStart"/>
      <w:r w:rsidRPr="00FD2455">
        <w:rPr>
          <w:rFonts w:ascii="Santander Text" w:hAnsi="Santander Text" w:cs="Arial"/>
          <w:szCs w:val="20"/>
          <w:lang w:val="en-US"/>
        </w:rPr>
        <w:t>national</w:t>
      </w:r>
      <w:proofErr w:type="gramEnd"/>
      <w:r w:rsidRPr="00FD2455">
        <w:rPr>
          <w:rFonts w:ascii="Santander Text" w:hAnsi="Santander Text" w:cs="Arial"/>
          <w:szCs w:val="20"/>
          <w:lang w:val="en-US"/>
        </w:rPr>
        <w:t xml:space="preserve"> or subnational).</w:t>
      </w:r>
    </w:p>
    <w:p w14:paraId="727C8C0A" w14:textId="77777777" w:rsidR="00A530AB" w:rsidRPr="00FD2455" w:rsidRDefault="00A530AB"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00F5F50A"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0B426FE8" w14:textId="2F891130" w:rsidR="003E4986" w:rsidRPr="00FD2455" w:rsidRDefault="003E4986"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 xml:space="preserve">Building loan outstanding and </w:t>
      </w:r>
      <w:r w:rsidR="007A702C" w:rsidRPr="00FD2455">
        <w:rPr>
          <w:rFonts w:ascii="Santander Text" w:hAnsi="Santander Text" w:cs="Arial"/>
          <w:szCs w:val="20"/>
          <w:lang w:val="en-US"/>
        </w:rPr>
        <w:t>p</w:t>
      </w:r>
      <w:r w:rsidRPr="00FD2455">
        <w:rPr>
          <w:rFonts w:ascii="Santander Text" w:hAnsi="Santander Text" w:cs="Arial"/>
          <w:szCs w:val="20"/>
          <w:lang w:val="en-US"/>
        </w:rPr>
        <w:t>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3C837A64" w14:textId="3AD3BD1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4DE30150" w14:textId="77777777" w:rsidR="001F32C7" w:rsidRPr="00FD2455" w:rsidRDefault="001F32C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8B62AD7" w14:textId="77777777"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1F96263E" w14:textId="77777777"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5E45CB79" w14:textId="77777777"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Building energy consumption</w:t>
      </w:r>
    </w:p>
    <w:p w14:paraId="6809FB56" w14:textId="2DE775F9" w:rsidR="001F32C7" w:rsidRPr="00FD2455" w:rsidRDefault="001F32C7"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i/>
          <w:iCs/>
          <w:lang w:val="en-US"/>
        </w:rPr>
        <w:t>Average emission factors</w:t>
      </w:r>
    </w:p>
    <w:p w14:paraId="1AFB227A" w14:textId="58C864BC"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2F66551F" w14:textId="79764CE5" w:rsidR="00884131" w:rsidRPr="00FD2455" w:rsidRDefault="00884131"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GHG reported emissions: flag original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w:t>
      </w:r>
      <w:r w:rsidRPr="00FD2455">
        <w:rPr>
          <w:rFonts w:ascii="Santander Text" w:hAnsi="Santander Text" w:cs="Arial"/>
          <w:szCs w:val="20"/>
          <w:lang w:val="en-US"/>
        </w:rPr>
        <w:t xml:space="preserve"> </w:t>
      </w:r>
      <w:r w:rsidR="008864EB" w:rsidRPr="00FD2455">
        <w:rPr>
          <w:rFonts w:ascii="Santander Text" w:hAnsi="Santander Text" w:cs="Arial"/>
          <w:szCs w:val="20"/>
          <w:lang w:val="en-US"/>
        </w:rPr>
        <w:t>actual</w:t>
      </w:r>
      <w:r w:rsidRPr="00FD2455">
        <w:rPr>
          <w:rFonts w:ascii="Santander Text" w:hAnsi="Santander Text" w:cs="Arial"/>
          <w:szCs w:val="20"/>
          <w:lang w:val="en-US"/>
        </w:rPr>
        <w:t xml:space="preserve"> data.</w:t>
      </w:r>
    </w:p>
    <w:p w14:paraId="03DC65F3" w14:textId="77777777" w:rsidR="00884131" w:rsidRPr="00FD2455" w:rsidRDefault="00884131" w:rsidP="00FD2455">
      <w:pPr>
        <w:pStyle w:val="Heading8"/>
        <w:spacing w:line="276" w:lineRule="auto"/>
        <w:rPr>
          <w:rFonts w:ascii="Santander Text" w:eastAsiaTheme="minorEastAsia" w:hAnsi="Santander Text"/>
          <w:b/>
          <w:szCs w:val="22"/>
          <w:lang w:val="en-US"/>
        </w:rPr>
      </w:pPr>
      <w:r w:rsidRPr="00FD2455">
        <w:rPr>
          <w:rFonts w:ascii="Santander Text" w:eastAsiaTheme="minorEastAsia" w:hAnsi="Santander Text"/>
          <w:b/>
          <w:szCs w:val="22"/>
          <w:lang w:val="en-US"/>
        </w:rPr>
        <w:t>Emissions’ data quality score</w:t>
      </w:r>
    </w:p>
    <w:p w14:paraId="07CF7678" w14:textId="77777777" w:rsidR="003D2FCB"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2.</w:t>
      </w:r>
      <w:r w:rsidR="009A3C8A">
        <w:rPr>
          <w:rFonts w:ascii="Santander Text" w:eastAsiaTheme="minorEastAsia" w:hAnsi="Santander Text" w:cs="Arial"/>
          <w:szCs w:val="20"/>
          <w:lang w:val="en-US"/>
        </w:rPr>
        <w:t xml:space="preserve"> </w:t>
      </w:r>
    </w:p>
    <w:p w14:paraId="5FA976C2" w14:textId="015DE768" w:rsidR="00884131" w:rsidRPr="00FD2455" w:rsidRDefault="00884131" w:rsidP="00486826">
      <w:pPr>
        <w:pStyle w:val="Heading5"/>
        <w:numPr>
          <w:ilvl w:val="4"/>
          <w:numId w:val="87"/>
        </w:numPr>
        <w:spacing w:line="276" w:lineRule="auto"/>
        <w:rPr>
          <w:rFonts w:ascii="Santander Text" w:hAnsi="Santander Text"/>
          <w:b/>
          <w:bCs w:val="0"/>
          <w:lang w:val="en-US"/>
        </w:rPr>
      </w:pPr>
      <w:r w:rsidRPr="00FD2455">
        <w:rPr>
          <w:rFonts w:ascii="Santander Text" w:hAnsi="Santander Text"/>
          <w:b/>
          <w:bCs w:val="0"/>
          <w:lang w:val="en-US"/>
        </w:rPr>
        <w:lastRenderedPageBreak/>
        <w:t>Estimated building emissions based on floor area</w:t>
      </w:r>
    </w:p>
    <w:p w14:paraId="033DDBEE" w14:textId="77777777" w:rsidR="00884131" w:rsidRPr="00FD2455" w:rsidRDefault="00884131" w:rsidP="00FD2455">
      <w:pPr>
        <w:pStyle w:val="Heading7"/>
        <w:spacing w:line="276" w:lineRule="auto"/>
        <w:rPr>
          <w:rFonts w:ascii="Santander Text" w:eastAsiaTheme="minorEastAsia" w:hAnsi="Santander Text"/>
          <w:b/>
          <w:bCs/>
          <w:lang w:val="en-US"/>
        </w:rPr>
      </w:pPr>
      <w:proofErr w:type="spellStart"/>
      <w:r w:rsidRPr="00FD2455">
        <w:rPr>
          <w:rFonts w:ascii="Santander Text" w:eastAsiaTheme="minorEastAsia" w:hAnsi="Santander Text"/>
          <w:b/>
          <w:bCs/>
          <w:lang w:val="en-US"/>
        </w:rPr>
        <w:t>i</w:t>
      </w:r>
      <w:proofErr w:type="spellEnd"/>
      <w:r w:rsidRPr="00FD2455">
        <w:rPr>
          <w:rFonts w:ascii="Santander Text" w:eastAsiaTheme="minorEastAsia" w:hAnsi="Santander Text"/>
          <w:b/>
          <w:bCs/>
          <w:lang w:val="en-US"/>
        </w:rPr>
        <w:t>.   Emissions based on official building energy labels and the floor area.</w:t>
      </w:r>
    </w:p>
    <w:p w14:paraId="772AD8B4" w14:textId="77EA73A6"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8639B37" w14:textId="4219CF7D" w:rsidR="001F32C7" w:rsidRPr="00FD2455" w:rsidRDefault="001F32C7"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Under this approach, </w:t>
      </w:r>
      <w:r w:rsidR="00D42670" w:rsidRPr="00FD2455">
        <w:rPr>
          <w:rFonts w:ascii="Santander Text" w:eastAsiaTheme="minorEastAsia" w:hAnsi="Santander Text"/>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14:paraId="52356690" w14:textId="77777777" w:rsidR="003E4986" w:rsidRPr="00FD2455" w:rsidRDefault="003E4986"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537F6588" w14:textId="6DF434B7" w:rsidR="008046B1" w:rsidRDefault="008046B1" w:rsidP="008046B1">
      <w:pPr>
        <w:spacing w:before="0" w:beforeAutospacing="0" w:after="240" w:afterAutospacing="0" w:line="276" w:lineRule="auto"/>
        <w:jc w:val="center"/>
        <w:rPr>
          <w:rFonts w:ascii="Santander Text" w:eastAsiaTheme="minorEastAsia" w:hAnsi="Santander Text" w:cs="Arial"/>
          <w:i/>
          <w:iCs/>
          <w:color w:val="BF8F00" w:themeColor="accent4" w:themeShade="BF"/>
          <w:szCs w:val="20"/>
          <w:lang w:val="en-US"/>
        </w:rPr>
      </w:pPr>
      <w:r w:rsidRPr="008046B1">
        <w:rPr>
          <w:rFonts w:ascii="Santander Text" w:eastAsiaTheme="minorEastAsia" w:hAnsi="Santander Text" w:cs="Arial"/>
          <w:i/>
          <w:iCs/>
          <w:color w:val="BF8F00" w:themeColor="accent4" w:themeShade="BF"/>
          <w:szCs w:val="20"/>
          <w:lang w:val="en-US"/>
        </w:rPr>
        <w:t>Building emis</w:t>
      </w:r>
      <w:r>
        <w:rPr>
          <w:rFonts w:ascii="Santander Text" w:eastAsiaTheme="minorEastAsia" w:hAnsi="Santander Text" w:cs="Arial"/>
          <w:i/>
          <w:iCs/>
          <w:color w:val="BF8F00" w:themeColor="accent4" w:themeShade="BF"/>
          <w:szCs w:val="20"/>
          <w:lang w:val="en-US"/>
        </w:rPr>
        <w:t>sions (tCO2e) = Emission factor per label</w:t>
      </w:r>
      <w:r w:rsidR="001245F8">
        <w:rPr>
          <w:rFonts w:ascii="Santander Text" w:eastAsiaTheme="minorEastAsia" w:hAnsi="Santander Text" w:cs="Arial"/>
          <w:i/>
          <w:iCs/>
          <w:color w:val="BF8F00" w:themeColor="accent4" w:themeShade="BF"/>
          <w:szCs w:val="20"/>
          <w:lang w:val="en-US"/>
        </w:rPr>
        <w:t xml:space="preserve"> </w:t>
      </w:r>
      <w:r w:rsidR="007B0142">
        <w:rPr>
          <w:rFonts w:ascii="Santander Text" w:eastAsiaTheme="minorEastAsia" w:hAnsi="Santander Text" w:cs="Arial"/>
          <w:i/>
          <w:iCs/>
          <w:color w:val="BF8F00" w:themeColor="accent4" w:themeShade="BF"/>
          <w:szCs w:val="20"/>
          <w:lang w:val="en-US"/>
        </w:rPr>
        <w:t>(tCO2e</w:t>
      </w:r>
      <w:r w:rsidR="007B0142" w:rsidRPr="008046B1">
        <w:rPr>
          <w:rFonts w:ascii="Santander Text" w:eastAsiaTheme="minorEastAsia" w:hAnsi="Santander Text" w:cs="Arial"/>
          <w:i/>
          <w:iCs/>
          <w:color w:val="BF8F00" w:themeColor="accent4" w:themeShade="BF"/>
          <w:szCs w:val="20"/>
          <w:lang w:val="en-US"/>
        </w:rPr>
        <w:t xml:space="preserve"> </w:t>
      </w:r>
      <w:r w:rsidR="007B0142">
        <w:rPr>
          <w:rFonts w:ascii="Santander Text" w:eastAsiaTheme="minorEastAsia" w:hAnsi="Santander Text" w:cs="Arial"/>
          <w:i/>
          <w:iCs/>
          <w:color w:val="BF8F00" w:themeColor="accent4" w:themeShade="BF"/>
          <w:szCs w:val="20"/>
          <w:lang w:val="en-US"/>
        </w:rPr>
        <w:t>/m</w:t>
      </w:r>
      <w:proofErr w:type="gramStart"/>
      <w:r w:rsidR="007B0142" w:rsidRPr="007B0142">
        <w:rPr>
          <w:rFonts w:ascii="Santander Text" w:eastAsiaTheme="minorEastAsia" w:hAnsi="Santander Text" w:cs="Arial"/>
          <w:i/>
          <w:iCs/>
          <w:color w:val="BF8F00" w:themeColor="accent4" w:themeShade="BF"/>
          <w:szCs w:val="20"/>
          <w:vertAlign w:val="superscript"/>
          <w:lang w:val="en-US"/>
        </w:rPr>
        <w:t>2</w:t>
      </w:r>
      <w:r w:rsidR="007B0142">
        <w:rPr>
          <w:rFonts w:ascii="Santander Text" w:eastAsiaTheme="minorEastAsia" w:hAnsi="Santander Text" w:cs="Arial"/>
          <w:i/>
          <w:iCs/>
          <w:color w:val="BF8F00" w:themeColor="accent4" w:themeShade="BF"/>
          <w:szCs w:val="20"/>
          <w:lang w:val="en-US"/>
        </w:rPr>
        <w:t>)</w:t>
      </w:r>
      <w:r w:rsidRPr="008046B1">
        <w:rPr>
          <w:rFonts w:ascii="Santander Text" w:eastAsiaTheme="minorEastAsia" w:hAnsi="Santander Text" w:cs="Arial"/>
          <w:i/>
          <w:iCs/>
          <w:color w:val="BF8F00" w:themeColor="accent4" w:themeShade="BF"/>
          <w:szCs w:val="20"/>
          <w:lang w:val="en-US"/>
        </w:rPr>
        <w:t>*</w:t>
      </w:r>
      <w:proofErr w:type="gramEnd"/>
      <w:r w:rsidRPr="008046B1">
        <w:rPr>
          <w:rFonts w:ascii="Santander Text" w:eastAsiaTheme="minorEastAsia" w:hAnsi="Santander Text" w:cs="Arial"/>
          <w:i/>
          <w:iCs/>
          <w:color w:val="BF8F00" w:themeColor="accent4" w:themeShade="BF"/>
          <w:szCs w:val="20"/>
          <w:lang w:val="en-US"/>
        </w:rPr>
        <w:t xml:space="preserve"> </w:t>
      </w:r>
      <w:r>
        <w:rPr>
          <w:rFonts w:ascii="Santander Text" w:eastAsiaTheme="minorEastAsia" w:hAnsi="Santander Text" w:cs="Arial"/>
          <w:i/>
          <w:iCs/>
          <w:color w:val="BF8F00" w:themeColor="accent4" w:themeShade="BF"/>
          <w:szCs w:val="20"/>
          <w:lang w:val="en-US"/>
        </w:rPr>
        <w:t>Floor area (m</w:t>
      </w:r>
      <w:r w:rsidRPr="008046B1">
        <w:rPr>
          <w:rFonts w:ascii="Santander Text" w:eastAsiaTheme="minorEastAsia" w:hAnsi="Santander Text" w:cs="Arial"/>
          <w:i/>
          <w:iCs/>
          <w:color w:val="BF8F00" w:themeColor="accent4" w:themeShade="BF"/>
          <w:szCs w:val="20"/>
          <w:vertAlign w:val="superscript"/>
          <w:lang w:val="en-US"/>
        </w:rPr>
        <w:t>2</w:t>
      </w:r>
      <w:r>
        <w:rPr>
          <w:rFonts w:ascii="Santander Text" w:eastAsiaTheme="minorEastAsia" w:hAnsi="Santander Text" w:cs="Arial"/>
          <w:i/>
          <w:iCs/>
          <w:color w:val="BF8F00" w:themeColor="accent4" w:themeShade="BF"/>
          <w:szCs w:val="20"/>
          <w:lang w:val="en-US"/>
        </w:rPr>
        <w:t>)</w:t>
      </w:r>
    </w:p>
    <w:p w14:paraId="28AD2D1B" w14:textId="5966E98C" w:rsidR="003E4986" w:rsidRPr="008046B1" w:rsidRDefault="003E4986" w:rsidP="008046B1">
      <w:pPr>
        <w:spacing w:before="0" w:beforeAutospacing="0" w:after="240" w:afterAutospacing="0" w:line="276" w:lineRule="auto"/>
        <w:rPr>
          <w:rFonts w:ascii="Santander Text" w:eastAsiaTheme="minorEastAsia" w:hAnsi="Santander Text" w:cs="Arial"/>
          <w:i/>
          <w:iCs/>
          <w:color w:val="BF8F00" w:themeColor="accent4" w:themeShade="BF"/>
          <w:szCs w:val="20"/>
          <w:lang w:val="en-US"/>
        </w:rPr>
      </w:pPr>
      <w:r w:rsidRPr="00FD2455">
        <w:rPr>
          <w:rFonts w:ascii="Santander Text" w:eastAsiaTheme="minorEastAsia" w:hAnsi="Santander Text" w:cs="Arial"/>
          <w:szCs w:val="20"/>
          <w:lang w:val="en-US"/>
        </w:rPr>
        <w:t>Where:</w:t>
      </w:r>
    </w:p>
    <w:p w14:paraId="5EFFE7D0" w14:textId="77777777" w:rsidR="004C5099" w:rsidRDefault="008046B1" w:rsidP="008046B1">
      <w:pPr>
        <w:pStyle w:val="ListParagraph"/>
        <w:numPr>
          <w:ilvl w:val="0"/>
          <w:numId w:val="52"/>
        </w:numPr>
        <w:spacing w:before="120" w:beforeAutospacing="0" w:after="120" w:afterAutospacing="0" w:line="276" w:lineRule="auto"/>
        <w:rPr>
          <w:rFonts w:ascii="Santander Text" w:eastAsiaTheme="minorEastAsia" w:hAnsi="Santander Text" w:cs="Arial"/>
          <w:color w:val="BF8F00" w:themeColor="accent4" w:themeShade="BF"/>
          <w:szCs w:val="20"/>
          <w:lang w:val="en-US"/>
        </w:rPr>
      </w:pPr>
      <w:r>
        <w:rPr>
          <w:rFonts w:ascii="Santander Text" w:eastAsiaTheme="minorEastAsia" w:hAnsi="Santander Text" w:cs="Arial"/>
          <w:color w:val="BF8F00" w:themeColor="accent4" w:themeShade="BF"/>
          <w:szCs w:val="20"/>
          <w:lang w:val="en-US"/>
        </w:rPr>
        <w:t xml:space="preserve">Emission factor per label: </w:t>
      </w:r>
      <w:r w:rsidR="00C62D3D">
        <w:rPr>
          <w:rFonts w:ascii="Santander Text" w:eastAsiaTheme="minorEastAsia" w:hAnsi="Santander Text" w:cs="Arial"/>
          <w:color w:val="BF8F00" w:themeColor="accent4" w:themeShade="BF"/>
          <w:szCs w:val="20"/>
          <w:lang w:val="en-US"/>
        </w:rPr>
        <w:t xml:space="preserve">emission factor provided by PCAF </w:t>
      </w:r>
      <w:r w:rsidR="005A47DA">
        <w:rPr>
          <w:rFonts w:ascii="Santander Text" w:eastAsiaTheme="minorEastAsia" w:hAnsi="Santander Text" w:cs="Arial"/>
          <w:color w:val="BF8F00" w:themeColor="accent4" w:themeShade="BF"/>
          <w:szCs w:val="20"/>
          <w:lang w:val="en-US"/>
        </w:rPr>
        <w:t xml:space="preserve">according to </w:t>
      </w:r>
      <w:r>
        <w:rPr>
          <w:rFonts w:ascii="Santander Text" w:eastAsiaTheme="minorEastAsia" w:hAnsi="Santander Text" w:cs="Arial"/>
          <w:color w:val="BF8F00" w:themeColor="accent4" w:themeShade="BF"/>
          <w:szCs w:val="20"/>
          <w:lang w:val="en-US"/>
        </w:rPr>
        <w:t>the EPC label</w:t>
      </w:r>
      <w:r w:rsidR="00C62D3D">
        <w:rPr>
          <w:rFonts w:ascii="Santander Text" w:eastAsiaTheme="minorEastAsia" w:hAnsi="Santander Text" w:cs="Arial"/>
          <w:color w:val="BF8F00" w:themeColor="accent4" w:themeShade="BF"/>
          <w:szCs w:val="20"/>
          <w:lang w:val="en-US"/>
        </w:rPr>
        <w:t xml:space="preserve"> of the building</w:t>
      </w:r>
      <w:r w:rsidRPr="008046B1">
        <w:rPr>
          <w:rFonts w:ascii="Santander Text" w:eastAsiaTheme="minorEastAsia" w:hAnsi="Santander Text" w:cs="Arial"/>
          <w:color w:val="BF8F00" w:themeColor="accent4" w:themeShade="BF"/>
          <w:szCs w:val="20"/>
          <w:lang w:val="en-US"/>
        </w:rPr>
        <w:t xml:space="preserve"> </w:t>
      </w:r>
      <w:r w:rsidR="0013061E" w:rsidRPr="0013061E">
        <w:rPr>
          <w:rFonts w:ascii="Santander Text" w:eastAsiaTheme="minorEastAsia" w:hAnsi="Santander Text" w:cs="Arial"/>
          <w:color w:val="BF8F00" w:themeColor="accent4" w:themeShade="BF"/>
          <w:szCs w:val="20"/>
          <w:lang w:val="en-US"/>
        </w:rPr>
        <w:t>per floor area (in m2) in a geography (at country or at regional level) by type of building.</w:t>
      </w:r>
      <w:r w:rsidR="006E595E">
        <w:rPr>
          <w:rFonts w:ascii="Santander Text" w:eastAsiaTheme="minorEastAsia" w:hAnsi="Santander Text" w:cs="Arial"/>
          <w:color w:val="BF8F00" w:themeColor="accent4" w:themeShade="BF"/>
          <w:szCs w:val="20"/>
          <w:lang w:val="en-US"/>
        </w:rPr>
        <w:t xml:space="preserve"> </w:t>
      </w:r>
      <w:r w:rsidR="00157AC2">
        <w:rPr>
          <w:rFonts w:ascii="Santander Text" w:eastAsiaTheme="minorEastAsia" w:hAnsi="Santander Text" w:cs="Arial"/>
          <w:color w:val="BF8F00" w:themeColor="accent4" w:themeShade="BF"/>
          <w:szCs w:val="20"/>
          <w:lang w:val="en-US"/>
        </w:rPr>
        <w:t xml:space="preserve">In case of not having the exact type of </w:t>
      </w:r>
      <w:r w:rsidR="007F0BEB">
        <w:rPr>
          <w:rFonts w:ascii="Santander Text" w:eastAsiaTheme="minorEastAsia" w:hAnsi="Santander Text" w:cs="Arial"/>
          <w:color w:val="BF8F00" w:themeColor="accent4" w:themeShade="BF"/>
          <w:szCs w:val="20"/>
          <w:lang w:val="en-US"/>
        </w:rPr>
        <w:t>building</w:t>
      </w:r>
      <w:r w:rsidR="00157AC2">
        <w:rPr>
          <w:rFonts w:ascii="Santander Text" w:eastAsiaTheme="minorEastAsia" w:hAnsi="Santander Text" w:cs="Arial"/>
          <w:color w:val="BF8F00" w:themeColor="accent4" w:themeShade="BF"/>
          <w:szCs w:val="20"/>
          <w:lang w:val="en-US"/>
        </w:rPr>
        <w:t xml:space="preserve"> of the collateral, units will have to use in Europe the “</w:t>
      </w:r>
      <w:proofErr w:type="gramStart"/>
      <w:r w:rsidR="00157AC2">
        <w:rPr>
          <w:rFonts w:ascii="Santander Text" w:eastAsiaTheme="minorEastAsia" w:hAnsi="Santander Text" w:cs="Arial"/>
          <w:color w:val="BF8F00" w:themeColor="accent4" w:themeShade="BF"/>
          <w:szCs w:val="20"/>
          <w:lang w:val="en-US"/>
        </w:rPr>
        <w:t>Non Residential</w:t>
      </w:r>
      <w:proofErr w:type="gramEnd"/>
      <w:r w:rsidR="001C778E">
        <w:rPr>
          <w:rFonts w:ascii="Santander Text" w:eastAsiaTheme="minorEastAsia" w:hAnsi="Santander Text" w:cs="Arial"/>
          <w:color w:val="BF8F00" w:themeColor="accent4" w:themeShade="BF"/>
          <w:szCs w:val="20"/>
          <w:lang w:val="en-US"/>
        </w:rPr>
        <w:t xml:space="preserve"> </w:t>
      </w:r>
      <w:r w:rsidR="00157AC2">
        <w:rPr>
          <w:rFonts w:ascii="Santander Text" w:eastAsiaTheme="minorEastAsia" w:hAnsi="Santander Text" w:cs="Arial"/>
          <w:color w:val="BF8F00" w:themeColor="accent4" w:themeShade="BF"/>
          <w:szCs w:val="20"/>
          <w:lang w:val="en-US"/>
        </w:rPr>
        <w:t>Total”</w:t>
      </w:r>
      <w:r w:rsidR="007F0BEB">
        <w:rPr>
          <w:rFonts w:ascii="Santander Text" w:eastAsiaTheme="minorEastAsia" w:hAnsi="Santander Text" w:cs="Arial"/>
          <w:color w:val="BF8F00" w:themeColor="accent4" w:themeShade="BF"/>
          <w:szCs w:val="20"/>
          <w:lang w:val="en-US"/>
        </w:rPr>
        <w:t xml:space="preserve"> for Commercial Real E</w:t>
      </w:r>
      <w:r w:rsidR="00CC55F7">
        <w:rPr>
          <w:rFonts w:ascii="Santander Text" w:eastAsiaTheme="minorEastAsia" w:hAnsi="Santander Text" w:cs="Arial"/>
          <w:color w:val="BF8F00" w:themeColor="accent4" w:themeShade="BF"/>
          <w:szCs w:val="20"/>
          <w:lang w:val="en-US"/>
        </w:rPr>
        <w:t xml:space="preserve">state. </w:t>
      </w:r>
    </w:p>
    <w:p w14:paraId="5C1A8337" w14:textId="0D2852DF" w:rsidR="008046B1" w:rsidRDefault="00D3318B" w:rsidP="004C5099">
      <w:pPr>
        <w:pStyle w:val="ListParagraph"/>
        <w:spacing w:before="120" w:beforeAutospacing="0" w:after="120" w:afterAutospacing="0" w:line="276" w:lineRule="auto"/>
        <w:rPr>
          <w:rFonts w:ascii="Santander Text" w:eastAsiaTheme="minorEastAsia" w:hAnsi="Santander Text" w:cs="Arial"/>
          <w:color w:val="BF8F00" w:themeColor="accent4" w:themeShade="BF"/>
          <w:szCs w:val="20"/>
          <w:lang w:val="en-US"/>
        </w:rPr>
      </w:pPr>
      <w:r>
        <w:rPr>
          <w:rFonts w:ascii="Santander Text" w:eastAsiaTheme="minorEastAsia" w:hAnsi="Santander Text" w:cs="Arial"/>
          <w:color w:val="BF8F00" w:themeColor="accent4" w:themeShade="BF"/>
          <w:szCs w:val="20"/>
          <w:lang w:val="en-US"/>
        </w:rPr>
        <w:t xml:space="preserve">For countries outside of Europe, the US and Canada, CRE emissions must be calculated as business loans, using the PCAF factor for NACE </w:t>
      </w:r>
      <w:r w:rsidRPr="00D3318B">
        <w:rPr>
          <w:rFonts w:ascii="Santander Text" w:eastAsiaTheme="minorEastAsia" w:hAnsi="Santander Text" w:cs="Arial"/>
          <w:i/>
          <w:color w:val="BF8F00" w:themeColor="accent4" w:themeShade="BF"/>
          <w:szCs w:val="20"/>
          <w:lang w:val="en-US"/>
        </w:rPr>
        <w:t>L – Real Estate Activities</w:t>
      </w:r>
      <w:r>
        <w:rPr>
          <w:rFonts w:ascii="Santander Text" w:eastAsiaTheme="minorEastAsia" w:hAnsi="Santander Text" w:cs="Arial"/>
          <w:color w:val="BF8F00" w:themeColor="accent4" w:themeShade="BF"/>
          <w:szCs w:val="20"/>
          <w:lang w:val="en-US"/>
        </w:rPr>
        <w:t xml:space="preserve">. </w:t>
      </w:r>
      <w:r w:rsidR="001C24B4">
        <w:rPr>
          <w:rFonts w:ascii="Santander Text" w:eastAsiaTheme="minorEastAsia" w:hAnsi="Santander Text" w:cs="Arial"/>
          <w:color w:val="BF8F00" w:themeColor="accent4" w:themeShade="BF"/>
          <w:szCs w:val="20"/>
          <w:lang w:val="en-US"/>
        </w:rPr>
        <w:t xml:space="preserve">For Residential Real Estate, units will have to use the information given for the respective country. </w:t>
      </w:r>
    </w:p>
    <w:p w14:paraId="05BA844C" w14:textId="33DCB650" w:rsidR="008046B1" w:rsidRPr="008046B1" w:rsidRDefault="008046B1" w:rsidP="008046B1">
      <w:pPr>
        <w:pStyle w:val="ListParagraph"/>
        <w:numPr>
          <w:ilvl w:val="0"/>
          <w:numId w:val="52"/>
        </w:numPr>
        <w:spacing w:before="120" w:beforeAutospacing="0" w:after="120" w:afterAutospacing="0" w:line="276" w:lineRule="auto"/>
        <w:rPr>
          <w:rFonts w:ascii="Santander Text" w:eastAsiaTheme="minorEastAsia" w:hAnsi="Santander Text" w:cs="Arial"/>
          <w:color w:val="BF8F00" w:themeColor="accent4" w:themeShade="BF"/>
          <w:szCs w:val="20"/>
          <w:lang w:val="en-US"/>
        </w:rPr>
      </w:pPr>
      <w:r>
        <w:rPr>
          <w:rFonts w:ascii="Santander Text" w:eastAsiaTheme="minorEastAsia" w:hAnsi="Santander Text" w:cs="Arial"/>
          <w:color w:val="BF8F00" w:themeColor="accent4" w:themeShade="BF"/>
          <w:szCs w:val="20"/>
          <w:lang w:val="en-US"/>
        </w:rPr>
        <w:t>Floor area (m</w:t>
      </w:r>
      <w:r w:rsidRPr="008046B1">
        <w:rPr>
          <w:rFonts w:ascii="Santander Text" w:eastAsiaTheme="minorEastAsia" w:hAnsi="Santander Text" w:cs="Arial"/>
          <w:color w:val="BF8F00" w:themeColor="accent4" w:themeShade="BF"/>
          <w:szCs w:val="20"/>
          <w:vertAlign w:val="superscript"/>
          <w:lang w:val="en-US"/>
        </w:rPr>
        <w:t>2</w:t>
      </w:r>
      <w:r>
        <w:rPr>
          <w:rFonts w:ascii="Santander Text" w:eastAsiaTheme="minorEastAsia" w:hAnsi="Santander Text" w:cs="Arial"/>
          <w:color w:val="BF8F00" w:themeColor="accent4" w:themeShade="BF"/>
          <w:szCs w:val="20"/>
          <w:lang w:val="en-US"/>
        </w:rPr>
        <w:t xml:space="preserve">): is the building floor area in square meters. </w:t>
      </w:r>
    </w:p>
    <w:p w14:paraId="2695505C" w14:textId="77777777" w:rsidR="00B915A4" w:rsidRPr="00B915A4" w:rsidRDefault="00B915A4" w:rsidP="00B915A4">
      <w:pPr>
        <w:spacing w:before="0" w:beforeAutospacing="0" w:after="160" w:afterAutospacing="0" w:line="276" w:lineRule="auto"/>
        <w:rPr>
          <w:rFonts w:ascii="Santander Text" w:hAnsi="Santander Text" w:cs="Arial"/>
          <w:color w:val="BF8F00" w:themeColor="accent4" w:themeShade="BF"/>
          <w:szCs w:val="20"/>
          <w:lang w:val="en-US"/>
        </w:rPr>
      </w:pPr>
      <w:r w:rsidRPr="00B915A4">
        <w:rPr>
          <w:rFonts w:ascii="Santander Text" w:hAnsi="Santander Text" w:cs="Arial"/>
          <w:color w:val="BF8F00" w:themeColor="accent4" w:themeShade="BF"/>
          <w:szCs w:val="20"/>
          <w:lang w:val="en-US"/>
        </w:rPr>
        <w:t xml:space="preserve">For the calculation of this approach, the information shared by HQ to the units is as follows: </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04"/>
        <w:gridCol w:w="806"/>
        <w:gridCol w:w="915"/>
        <w:gridCol w:w="898"/>
        <w:gridCol w:w="821"/>
        <w:gridCol w:w="737"/>
        <w:gridCol w:w="959"/>
        <w:gridCol w:w="954"/>
        <w:gridCol w:w="570"/>
        <w:gridCol w:w="570"/>
        <w:gridCol w:w="570"/>
      </w:tblGrid>
      <w:tr w:rsidR="00B915A4" w:rsidRPr="00B915A4" w14:paraId="288E4DDB" w14:textId="77777777" w:rsidTr="00B915A4">
        <w:trPr>
          <w:trHeight w:val="552"/>
          <w:tblHeader/>
          <w:jc w:val="center"/>
        </w:trPr>
        <w:tc>
          <w:tcPr>
            <w:tcW w:w="705" w:type="dxa"/>
            <w:vAlign w:val="center"/>
          </w:tcPr>
          <w:p w14:paraId="49389EA8"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r w:rsidRPr="00B915A4">
              <w:rPr>
                <w:rFonts w:ascii="Santander Text" w:hAnsi="Santander Text" w:cs="Arial"/>
                <w:b/>
                <w:bCs/>
                <w:color w:val="BF8F00" w:themeColor="accent4" w:themeShade="BF"/>
                <w:sz w:val="16"/>
                <w:szCs w:val="16"/>
                <w:lang w:val="es-ES_tradnl"/>
              </w:rPr>
              <w:t>Country</w:t>
            </w:r>
          </w:p>
        </w:tc>
        <w:tc>
          <w:tcPr>
            <w:tcW w:w="810" w:type="dxa"/>
            <w:vAlign w:val="center"/>
          </w:tcPr>
          <w:p w14:paraId="1C2B6694"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n-US"/>
              </w:rPr>
            </w:pPr>
            <w:r w:rsidRPr="00B915A4">
              <w:rPr>
                <w:rFonts w:ascii="Santander Text" w:hAnsi="Santander Text" w:cs="Arial"/>
                <w:b/>
                <w:bCs/>
                <w:color w:val="BF8F00" w:themeColor="accent4" w:themeShade="BF"/>
                <w:sz w:val="16"/>
                <w:szCs w:val="16"/>
                <w:lang w:val="en-US"/>
              </w:rPr>
              <w:t>State</w:t>
            </w:r>
          </w:p>
        </w:tc>
        <w:tc>
          <w:tcPr>
            <w:tcW w:w="917" w:type="dxa"/>
            <w:vAlign w:val="center"/>
          </w:tcPr>
          <w:p w14:paraId="480B038C"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n-US"/>
              </w:rPr>
            </w:pPr>
            <w:r w:rsidRPr="00B915A4">
              <w:rPr>
                <w:rFonts w:ascii="Santander Text" w:hAnsi="Santander Text" w:cs="Arial"/>
                <w:b/>
                <w:bCs/>
                <w:color w:val="BF8F00" w:themeColor="accent4" w:themeShade="BF"/>
                <w:sz w:val="16"/>
                <w:szCs w:val="16"/>
                <w:lang w:val="en-US"/>
              </w:rPr>
              <w:t xml:space="preserve">Data level 1 </w:t>
            </w:r>
          </w:p>
        </w:tc>
        <w:tc>
          <w:tcPr>
            <w:tcW w:w="900" w:type="dxa"/>
            <w:vAlign w:val="center"/>
          </w:tcPr>
          <w:p w14:paraId="6993EC25"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n-US"/>
              </w:rPr>
            </w:pPr>
            <w:r w:rsidRPr="00B915A4">
              <w:rPr>
                <w:rFonts w:ascii="Santander Text" w:hAnsi="Santander Text" w:cs="Arial"/>
                <w:b/>
                <w:bCs/>
                <w:color w:val="BF8F00" w:themeColor="accent4" w:themeShade="BF"/>
                <w:sz w:val="16"/>
                <w:szCs w:val="16"/>
                <w:lang w:val="en-US"/>
              </w:rPr>
              <w:t>Data level 2 (Use of the building)</w:t>
            </w:r>
          </w:p>
        </w:tc>
        <w:tc>
          <w:tcPr>
            <w:tcW w:w="824" w:type="dxa"/>
            <w:vAlign w:val="center"/>
          </w:tcPr>
          <w:p w14:paraId="10E472CA" w14:textId="33F8E37E" w:rsidR="00B915A4" w:rsidRPr="00B915A4" w:rsidRDefault="00B915A4" w:rsidP="00B915A4">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r>
              <w:rPr>
                <w:rFonts w:ascii="Santander Text" w:hAnsi="Santander Text" w:cs="Arial"/>
                <w:b/>
                <w:bCs/>
                <w:color w:val="BF8F00" w:themeColor="accent4" w:themeShade="BF"/>
                <w:sz w:val="16"/>
                <w:szCs w:val="16"/>
                <w:lang w:val="es-ES_tradnl"/>
              </w:rPr>
              <w:t xml:space="preserve">EPC </w:t>
            </w:r>
            <w:proofErr w:type="spellStart"/>
            <w:r>
              <w:rPr>
                <w:rFonts w:ascii="Santander Text" w:hAnsi="Santander Text" w:cs="Arial"/>
                <w:b/>
                <w:bCs/>
                <w:color w:val="BF8F00" w:themeColor="accent4" w:themeShade="BF"/>
                <w:sz w:val="16"/>
                <w:szCs w:val="16"/>
                <w:lang w:val="es-ES_tradnl"/>
              </w:rPr>
              <w:t>label</w:t>
            </w:r>
            <w:proofErr w:type="spellEnd"/>
          </w:p>
        </w:tc>
        <w:tc>
          <w:tcPr>
            <w:tcW w:w="722" w:type="dxa"/>
            <w:vAlign w:val="center"/>
          </w:tcPr>
          <w:p w14:paraId="7EF23AC9" w14:textId="15192A05" w:rsidR="00B915A4" w:rsidRPr="00B915A4" w:rsidRDefault="00B915A4" w:rsidP="00B915A4">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proofErr w:type="spellStart"/>
            <w:r>
              <w:rPr>
                <w:rFonts w:ascii="Santander Text" w:hAnsi="Santander Text" w:cs="Arial"/>
                <w:b/>
                <w:bCs/>
                <w:color w:val="BF8F00" w:themeColor="accent4" w:themeShade="BF"/>
                <w:sz w:val="16"/>
                <w:szCs w:val="16"/>
                <w:lang w:val="es-ES_tradnl"/>
              </w:rPr>
              <w:t>Emission</w:t>
            </w:r>
            <w:proofErr w:type="spellEnd"/>
            <w:r>
              <w:rPr>
                <w:rFonts w:ascii="Santander Text" w:hAnsi="Santander Text" w:cs="Arial"/>
                <w:b/>
                <w:bCs/>
                <w:color w:val="BF8F00" w:themeColor="accent4" w:themeShade="BF"/>
                <w:sz w:val="16"/>
                <w:szCs w:val="16"/>
                <w:lang w:val="es-ES_tradnl"/>
              </w:rPr>
              <w:t xml:space="preserve"> factor</w:t>
            </w:r>
          </w:p>
        </w:tc>
        <w:tc>
          <w:tcPr>
            <w:tcW w:w="960" w:type="dxa"/>
            <w:vAlign w:val="center"/>
          </w:tcPr>
          <w:p w14:paraId="6AD742EC" w14:textId="70F4EB42"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proofErr w:type="spellStart"/>
            <w:r w:rsidRPr="00B915A4">
              <w:rPr>
                <w:rFonts w:ascii="Santander Text" w:hAnsi="Santander Text" w:cs="Arial"/>
                <w:b/>
                <w:bCs/>
                <w:color w:val="BF8F00" w:themeColor="accent4" w:themeShade="BF"/>
                <w:sz w:val="16"/>
                <w:szCs w:val="16"/>
                <w:lang w:val="es-ES_tradnl"/>
              </w:rPr>
              <w:t>Emissions</w:t>
            </w:r>
            <w:proofErr w:type="spellEnd"/>
            <w:r w:rsidRPr="00B915A4">
              <w:rPr>
                <w:rFonts w:ascii="Santander Text" w:hAnsi="Santander Text" w:cs="Arial"/>
                <w:b/>
                <w:bCs/>
                <w:color w:val="BF8F00" w:themeColor="accent4" w:themeShade="BF"/>
                <w:sz w:val="16"/>
                <w:szCs w:val="16"/>
                <w:lang w:val="es-ES_tradnl"/>
              </w:rPr>
              <w:t xml:space="preserve"> factor (</w:t>
            </w:r>
            <w:proofErr w:type="spellStart"/>
            <w:r w:rsidRPr="00B915A4">
              <w:rPr>
                <w:rFonts w:ascii="Santander Text" w:hAnsi="Santander Text" w:cs="Arial"/>
                <w:b/>
                <w:bCs/>
                <w:color w:val="BF8F00" w:themeColor="accent4" w:themeShade="BF"/>
                <w:sz w:val="16"/>
                <w:szCs w:val="16"/>
                <w:lang w:val="es-ES_tradnl"/>
              </w:rPr>
              <w:t>name</w:t>
            </w:r>
            <w:proofErr w:type="spellEnd"/>
            <w:r w:rsidRPr="00B915A4">
              <w:rPr>
                <w:rFonts w:ascii="Santander Text" w:hAnsi="Santander Text" w:cs="Arial"/>
                <w:b/>
                <w:bCs/>
                <w:color w:val="BF8F00" w:themeColor="accent4" w:themeShade="BF"/>
                <w:sz w:val="16"/>
                <w:szCs w:val="16"/>
                <w:lang w:val="es-ES_tradnl"/>
              </w:rPr>
              <w:t>)</w:t>
            </w:r>
          </w:p>
        </w:tc>
        <w:tc>
          <w:tcPr>
            <w:tcW w:w="956" w:type="dxa"/>
            <w:vAlign w:val="center"/>
          </w:tcPr>
          <w:p w14:paraId="5F2F3EC2"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proofErr w:type="spellStart"/>
            <w:r w:rsidRPr="00B915A4">
              <w:rPr>
                <w:rFonts w:ascii="Santander Text" w:hAnsi="Santander Text" w:cs="Arial"/>
                <w:b/>
                <w:bCs/>
                <w:color w:val="BF8F00" w:themeColor="accent4" w:themeShade="BF"/>
                <w:sz w:val="16"/>
                <w:szCs w:val="16"/>
                <w:lang w:val="es-ES_tradnl"/>
              </w:rPr>
              <w:t>Emission</w:t>
            </w:r>
            <w:proofErr w:type="spellEnd"/>
            <w:r w:rsidRPr="00B915A4">
              <w:rPr>
                <w:rFonts w:ascii="Santander Text" w:hAnsi="Santander Text" w:cs="Arial"/>
                <w:b/>
                <w:bCs/>
                <w:color w:val="BF8F00" w:themeColor="accent4" w:themeShade="BF"/>
                <w:sz w:val="16"/>
                <w:szCs w:val="16"/>
                <w:lang w:val="es-ES_tradnl"/>
              </w:rPr>
              <w:t xml:space="preserve"> factor (</w:t>
            </w:r>
            <w:proofErr w:type="spellStart"/>
            <w:r w:rsidRPr="00B915A4">
              <w:rPr>
                <w:rFonts w:ascii="Santander Text" w:hAnsi="Santander Text" w:cs="Arial"/>
                <w:b/>
                <w:bCs/>
                <w:color w:val="BF8F00" w:themeColor="accent4" w:themeShade="BF"/>
                <w:sz w:val="16"/>
                <w:szCs w:val="16"/>
                <w:lang w:val="es-ES_tradnl"/>
              </w:rPr>
              <w:t>unit</w:t>
            </w:r>
            <w:proofErr w:type="spellEnd"/>
            <w:r w:rsidRPr="00B915A4">
              <w:rPr>
                <w:rFonts w:ascii="Santander Text" w:hAnsi="Santander Text" w:cs="Arial"/>
                <w:b/>
                <w:bCs/>
                <w:color w:val="BF8F00" w:themeColor="accent4" w:themeShade="BF"/>
                <w:sz w:val="16"/>
                <w:szCs w:val="16"/>
                <w:lang w:val="es-ES_tradnl"/>
              </w:rPr>
              <w:t>)</w:t>
            </w:r>
          </w:p>
        </w:tc>
        <w:tc>
          <w:tcPr>
            <w:tcW w:w="570" w:type="dxa"/>
            <w:vAlign w:val="center"/>
          </w:tcPr>
          <w:p w14:paraId="32878F64"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proofErr w:type="spellStart"/>
            <w:r w:rsidRPr="00B915A4">
              <w:rPr>
                <w:rFonts w:ascii="Santander Text" w:hAnsi="Santander Text" w:cs="Arial"/>
                <w:b/>
                <w:bCs/>
                <w:color w:val="BF8F00" w:themeColor="accent4" w:themeShade="BF"/>
                <w:sz w:val="16"/>
                <w:szCs w:val="16"/>
                <w:lang w:val="es-ES_tradnl"/>
              </w:rPr>
              <w:t>Scope</w:t>
            </w:r>
            <w:proofErr w:type="spellEnd"/>
            <w:r w:rsidRPr="00B915A4">
              <w:rPr>
                <w:rFonts w:ascii="Santander Text" w:hAnsi="Santander Text" w:cs="Arial"/>
                <w:b/>
                <w:bCs/>
                <w:color w:val="BF8F00" w:themeColor="accent4" w:themeShade="BF"/>
                <w:sz w:val="16"/>
                <w:szCs w:val="16"/>
                <w:lang w:val="es-ES_tradnl"/>
              </w:rPr>
              <w:t xml:space="preserve"> 1</w:t>
            </w:r>
          </w:p>
        </w:tc>
        <w:tc>
          <w:tcPr>
            <w:tcW w:w="570" w:type="dxa"/>
            <w:vAlign w:val="center"/>
          </w:tcPr>
          <w:p w14:paraId="1594ACEC"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proofErr w:type="spellStart"/>
            <w:r w:rsidRPr="00B915A4">
              <w:rPr>
                <w:rFonts w:ascii="Santander Text" w:hAnsi="Santander Text" w:cs="Arial"/>
                <w:b/>
                <w:bCs/>
                <w:color w:val="BF8F00" w:themeColor="accent4" w:themeShade="BF"/>
                <w:sz w:val="16"/>
                <w:szCs w:val="16"/>
                <w:lang w:val="es-ES_tradnl"/>
              </w:rPr>
              <w:t>Scope</w:t>
            </w:r>
            <w:proofErr w:type="spellEnd"/>
            <w:r w:rsidRPr="00B915A4">
              <w:rPr>
                <w:rFonts w:ascii="Santander Text" w:hAnsi="Santander Text" w:cs="Arial"/>
                <w:b/>
                <w:bCs/>
                <w:color w:val="BF8F00" w:themeColor="accent4" w:themeShade="BF"/>
                <w:sz w:val="16"/>
                <w:szCs w:val="16"/>
                <w:lang w:val="es-ES_tradnl"/>
              </w:rPr>
              <w:t xml:space="preserve"> 2</w:t>
            </w:r>
          </w:p>
        </w:tc>
        <w:tc>
          <w:tcPr>
            <w:tcW w:w="570" w:type="dxa"/>
            <w:vAlign w:val="center"/>
          </w:tcPr>
          <w:p w14:paraId="03BA990E" w14:textId="77777777" w:rsidR="00B915A4" w:rsidRPr="00B915A4" w:rsidRDefault="00B915A4" w:rsidP="00ED3AFD">
            <w:pPr>
              <w:spacing w:before="0" w:beforeAutospacing="0" w:after="0" w:afterAutospacing="0" w:line="276" w:lineRule="auto"/>
              <w:jc w:val="center"/>
              <w:rPr>
                <w:rFonts w:ascii="Santander Text" w:hAnsi="Santander Text" w:cs="Arial"/>
                <w:b/>
                <w:bCs/>
                <w:color w:val="BF8F00" w:themeColor="accent4" w:themeShade="BF"/>
                <w:sz w:val="16"/>
                <w:szCs w:val="16"/>
                <w:lang w:val="es-ES_tradnl"/>
              </w:rPr>
            </w:pPr>
            <w:proofErr w:type="spellStart"/>
            <w:r w:rsidRPr="00B915A4">
              <w:rPr>
                <w:rFonts w:ascii="Santander Text" w:hAnsi="Santander Text" w:cs="Arial"/>
                <w:b/>
                <w:bCs/>
                <w:color w:val="BF8F00" w:themeColor="accent4" w:themeShade="BF"/>
                <w:sz w:val="16"/>
                <w:szCs w:val="16"/>
                <w:lang w:val="es-ES_tradnl"/>
              </w:rPr>
              <w:t>Scope</w:t>
            </w:r>
            <w:proofErr w:type="spellEnd"/>
            <w:r w:rsidRPr="00B915A4">
              <w:rPr>
                <w:rFonts w:ascii="Santander Text" w:hAnsi="Santander Text" w:cs="Arial"/>
                <w:b/>
                <w:bCs/>
                <w:color w:val="BF8F00" w:themeColor="accent4" w:themeShade="BF"/>
                <w:sz w:val="16"/>
                <w:szCs w:val="16"/>
                <w:lang w:val="es-ES_tradnl"/>
              </w:rPr>
              <w:t xml:space="preserve"> 3</w:t>
            </w:r>
          </w:p>
        </w:tc>
      </w:tr>
      <w:tr w:rsidR="00B915A4" w:rsidRPr="00B915A4" w14:paraId="5383E834" w14:textId="77777777" w:rsidTr="00B915A4">
        <w:trPr>
          <w:trHeight w:val="340"/>
          <w:jc w:val="center"/>
        </w:trPr>
        <w:tc>
          <w:tcPr>
            <w:tcW w:w="705" w:type="dxa"/>
            <w:tcBorders>
              <w:top w:val="single" w:sz="6" w:space="0" w:color="BFBFBF" w:themeColor="background1" w:themeShade="BF"/>
              <w:bottom w:val="single" w:sz="6" w:space="0" w:color="BFBFBF" w:themeColor="background1" w:themeShade="BF"/>
            </w:tcBorders>
            <w:vAlign w:val="center"/>
          </w:tcPr>
          <w:p w14:paraId="764DA4FE"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6"/>
                <w:szCs w:val="16"/>
                <w:lang w:val="es-ES_tradnl"/>
              </w:rPr>
            </w:pPr>
          </w:p>
        </w:tc>
        <w:tc>
          <w:tcPr>
            <w:tcW w:w="810" w:type="dxa"/>
            <w:tcBorders>
              <w:top w:val="single" w:sz="6" w:space="0" w:color="BFBFBF" w:themeColor="background1" w:themeShade="BF"/>
              <w:bottom w:val="single" w:sz="6" w:space="0" w:color="BFBFBF" w:themeColor="background1" w:themeShade="BF"/>
            </w:tcBorders>
          </w:tcPr>
          <w:p w14:paraId="1BBFADB2"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4"/>
                <w:szCs w:val="14"/>
                <w:lang w:val="en-US"/>
              </w:rPr>
            </w:pPr>
          </w:p>
        </w:tc>
        <w:tc>
          <w:tcPr>
            <w:tcW w:w="917" w:type="dxa"/>
            <w:tcBorders>
              <w:top w:val="single" w:sz="6" w:space="0" w:color="BFBFBF" w:themeColor="background1" w:themeShade="BF"/>
              <w:bottom w:val="single" w:sz="6" w:space="0" w:color="BFBFBF" w:themeColor="background1" w:themeShade="BF"/>
            </w:tcBorders>
            <w:vAlign w:val="center"/>
          </w:tcPr>
          <w:p w14:paraId="23773E3D"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4"/>
                <w:szCs w:val="14"/>
                <w:lang w:val="en-US"/>
              </w:rPr>
            </w:pPr>
            <w:r w:rsidRPr="00B915A4">
              <w:rPr>
                <w:rFonts w:ascii="Santander Text" w:hAnsi="Santander Text" w:cs="Arial"/>
                <w:color w:val="BF8F00" w:themeColor="accent4" w:themeShade="BF"/>
                <w:sz w:val="14"/>
                <w:szCs w:val="14"/>
                <w:lang w:val="en-US"/>
              </w:rPr>
              <w:t>Non-residential buildings</w:t>
            </w:r>
          </w:p>
        </w:tc>
        <w:tc>
          <w:tcPr>
            <w:tcW w:w="900" w:type="dxa"/>
            <w:tcBorders>
              <w:top w:val="single" w:sz="6" w:space="0" w:color="BFBFBF" w:themeColor="background1" w:themeShade="BF"/>
              <w:bottom w:val="single" w:sz="6" w:space="0" w:color="BFBFBF" w:themeColor="background1" w:themeShade="BF"/>
            </w:tcBorders>
            <w:vAlign w:val="center"/>
          </w:tcPr>
          <w:p w14:paraId="309B62F5"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4"/>
                <w:szCs w:val="14"/>
                <w:lang w:val="en-US"/>
              </w:rPr>
            </w:pPr>
            <w:r w:rsidRPr="00B915A4">
              <w:rPr>
                <w:rFonts w:ascii="Santander Text" w:hAnsi="Santander Text" w:cs="Arial"/>
                <w:color w:val="BF8F00" w:themeColor="accent4" w:themeShade="BF"/>
                <w:sz w:val="14"/>
                <w:szCs w:val="14"/>
                <w:lang w:val="en-US"/>
              </w:rPr>
              <w:t>Office</w:t>
            </w:r>
          </w:p>
        </w:tc>
        <w:tc>
          <w:tcPr>
            <w:tcW w:w="824" w:type="dxa"/>
            <w:tcBorders>
              <w:top w:val="single" w:sz="6" w:space="0" w:color="BFBFBF" w:themeColor="background1" w:themeShade="BF"/>
              <w:bottom w:val="single" w:sz="6" w:space="0" w:color="BFBFBF" w:themeColor="background1" w:themeShade="BF"/>
            </w:tcBorders>
            <w:vAlign w:val="center"/>
          </w:tcPr>
          <w:p w14:paraId="55FD1E30" w14:textId="6E3C33CF" w:rsidR="00B915A4" w:rsidRPr="00B915A4" w:rsidRDefault="00B915A4" w:rsidP="00B915A4">
            <w:pPr>
              <w:spacing w:before="0" w:beforeAutospacing="0" w:after="0" w:afterAutospacing="0" w:line="276" w:lineRule="auto"/>
              <w:jc w:val="center"/>
              <w:rPr>
                <w:rFonts w:ascii="Santander Text" w:hAnsi="Santander Text" w:cs="Arial"/>
                <w:color w:val="BF8F00" w:themeColor="accent4" w:themeShade="BF"/>
                <w:sz w:val="14"/>
                <w:szCs w:val="14"/>
                <w:lang w:val="en-US"/>
              </w:rPr>
            </w:pPr>
            <w:r>
              <w:rPr>
                <w:rFonts w:ascii="Santander Text" w:hAnsi="Santander Text" w:cs="Arial"/>
                <w:color w:val="BF8F00" w:themeColor="accent4" w:themeShade="BF"/>
                <w:sz w:val="14"/>
                <w:szCs w:val="14"/>
                <w:lang w:val="en-US"/>
              </w:rPr>
              <w:t>A</w:t>
            </w:r>
          </w:p>
        </w:tc>
        <w:tc>
          <w:tcPr>
            <w:tcW w:w="722" w:type="dxa"/>
            <w:tcBorders>
              <w:top w:val="single" w:sz="6" w:space="0" w:color="BFBFBF" w:themeColor="background1" w:themeShade="BF"/>
              <w:bottom w:val="single" w:sz="6" w:space="0" w:color="BFBFBF" w:themeColor="background1" w:themeShade="BF"/>
            </w:tcBorders>
          </w:tcPr>
          <w:p w14:paraId="242ACE2F"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4"/>
                <w:szCs w:val="14"/>
                <w:lang w:val="en-US"/>
              </w:rPr>
            </w:pPr>
          </w:p>
        </w:tc>
        <w:tc>
          <w:tcPr>
            <w:tcW w:w="960" w:type="dxa"/>
            <w:tcBorders>
              <w:top w:val="single" w:sz="6" w:space="0" w:color="BFBFBF" w:themeColor="background1" w:themeShade="BF"/>
              <w:bottom w:val="single" w:sz="6" w:space="0" w:color="BFBFBF" w:themeColor="background1" w:themeShade="BF"/>
            </w:tcBorders>
            <w:vAlign w:val="center"/>
          </w:tcPr>
          <w:p w14:paraId="54301EB4" w14:textId="2DC61BF2"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6"/>
                <w:szCs w:val="16"/>
                <w:lang w:val="en-US"/>
              </w:rPr>
            </w:pPr>
            <w:r w:rsidRPr="00B915A4">
              <w:rPr>
                <w:rFonts w:ascii="Santander Text" w:hAnsi="Santander Text" w:cs="Arial"/>
                <w:color w:val="BF8F00" w:themeColor="accent4" w:themeShade="BF"/>
                <w:sz w:val="14"/>
                <w:szCs w:val="14"/>
                <w:lang w:val="en-US"/>
              </w:rPr>
              <w:t>Emission intensity per building</w:t>
            </w:r>
          </w:p>
        </w:tc>
        <w:tc>
          <w:tcPr>
            <w:tcW w:w="956" w:type="dxa"/>
            <w:tcBorders>
              <w:top w:val="single" w:sz="6" w:space="0" w:color="BFBFBF" w:themeColor="background1" w:themeShade="BF"/>
              <w:bottom w:val="single" w:sz="6" w:space="0" w:color="BFBFBF" w:themeColor="background1" w:themeShade="BF"/>
            </w:tcBorders>
            <w:vAlign w:val="center"/>
          </w:tcPr>
          <w:p w14:paraId="5516C717" w14:textId="39953424"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6"/>
                <w:szCs w:val="16"/>
                <w:lang w:val="es-ES_tradnl"/>
              </w:rPr>
            </w:pPr>
            <w:r w:rsidRPr="00B915A4">
              <w:rPr>
                <w:rFonts w:ascii="Santander Text" w:hAnsi="Santander Text" w:cs="Arial"/>
                <w:color w:val="BF8F00" w:themeColor="accent4" w:themeShade="BF"/>
                <w:sz w:val="14"/>
                <w:szCs w:val="14"/>
                <w:lang w:val="es-ES_tradnl"/>
              </w:rPr>
              <w:t>tCO2/</w:t>
            </w:r>
            <w:r w:rsidR="006E595E">
              <w:rPr>
                <w:rFonts w:ascii="Santander Text" w:hAnsi="Santander Text" w:cs="Arial"/>
                <w:color w:val="BF8F00" w:themeColor="accent4" w:themeShade="BF"/>
                <w:sz w:val="14"/>
                <w:szCs w:val="14"/>
                <w:lang w:val="es-ES_tradnl"/>
              </w:rPr>
              <w:t>m</w:t>
            </w:r>
            <w:r w:rsidR="006E595E" w:rsidRPr="006E595E">
              <w:rPr>
                <w:rFonts w:ascii="Santander Text" w:hAnsi="Santander Text" w:cs="Arial"/>
                <w:color w:val="BF8F00" w:themeColor="accent4" w:themeShade="BF"/>
                <w:sz w:val="14"/>
                <w:szCs w:val="14"/>
                <w:vertAlign w:val="superscript"/>
                <w:lang w:val="es-ES_tradnl"/>
              </w:rPr>
              <w:t>2</w:t>
            </w:r>
          </w:p>
        </w:tc>
        <w:tc>
          <w:tcPr>
            <w:tcW w:w="570" w:type="dxa"/>
            <w:tcBorders>
              <w:top w:val="single" w:sz="6" w:space="0" w:color="BFBFBF" w:themeColor="background1" w:themeShade="BF"/>
              <w:bottom w:val="single" w:sz="6" w:space="0" w:color="BFBFBF" w:themeColor="background1" w:themeShade="BF"/>
            </w:tcBorders>
            <w:vAlign w:val="center"/>
          </w:tcPr>
          <w:p w14:paraId="65E0A62E"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765410F8"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121BE744" w14:textId="77777777" w:rsidR="00B915A4" w:rsidRPr="00B915A4" w:rsidRDefault="00B915A4" w:rsidP="00ED3AFD">
            <w:pPr>
              <w:spacing w:before="0" w:beforeAutospacing="0" w:after="0" w:afterAutospacing="0" w:line="276" w:lineRule="auto"/>
              <w:jc w:val="center"/>
              <w:rPr>
                <w:rFonts w:ascii="Santander Text" w:hAnsi="Santander Text" w:cs="Arial"/>
                <w:color w:val="BF8F00" w:themeColor="accent4" w:themeShade="BF"/>
                <w:sz w:val="16"/>
                <w:szCs w:val="16"/>
                <w:lang w:val="es-ES_tradnl"/>
              </w:rPr>
            </w:pPr>
          </w:p>
        </w:tc>
      </w:tr>
    </w:tbl>
    <w:p w14:paraId="0BDF58CD" w14:textId="77777777" w:rsidR="00B915A4" w:rsidRPr="00B915A4" w:rsidRDefault="00B915A4" w:rsidP="00B915A4">
      <w:pPr>
        <w:spacing w:before="0" w:beforeAutospacing="0" w:line="276" w:lineRule="auto"/>
        <w:rPr>
          <w:rFonts w:ascii="Santander Text" w:hAnsi="Santander Text" w:cs="Arial"/>
          <w:strike/>
          <w:szCs w:val="20"/>
          <w:lang w:val="en-US"/>
        </w:rPr>
      </w:pPr>
    </w:p>
    <w:p w14:paraId="70625CC5" w14:textId="77777777" w:rsidR="003E4986" w:rsidRPr="00FD2455" w:rsidRDefault="003E4986"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03B55875"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03F20A1E" w14:textId="2EDF6E9C" w:rsidR="003E4986" w:rsidRPr="00FD2455" w:rsidRDefault="003E4986"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41C867C8" w14:textId="2126B26C"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26419B04" w14:textId="77777777" w:rsidR="00D42670" w:rsidRPr="00FD2455" w:rsidRDefault="00D4267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3DE4B4A8" w14:textId="77777777"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lastRenderedPageBreak/>
        <w:t>Outstanding amount</w:t>
      </w:r>
    </w:p>
    <w:p w14:paraId="09F36075" w14:textId="77777777"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1FFEE763" w14:textId="783F38C8"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Floor area (m</w:t>
      </w:r>
      <w:r w:rsidRPr="00FD2455">
        <w:rPr>
          <w:rFonts w:ascii="Santander Text" w:hAnsi="Santander Text"/>
          <w:i/>
          <w:iCs/>
          <w:vertAlign w:val="superscript"/>
          <w:lang w:val="en-US"/>
        </w:rPr>
        <w:t>2</w:t>
      </w:r>
      <w:r w:rsidRPr="00FD2455">
        <w:rPr>
          <w:rFonts w:ascii="Santander Text" w:hAnsi="Santander Text"/>
          <w:i/>
          <w:iCs/>
          <w:lang w:val="en-US"/>
        </w:rPr>
        <w:t>)</w:t>
      </w:r>
    </w:p>
    <w:p w14:paraId="68A11245" w14:textId="1A5B7970"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Building energy labels</w:t>
      </w:r>
      <w:r w:rsidR="00B5190C" w:rsidRPr="00FD2455">
        <w:rPr>
          <w:rFonts w:ascii="Santander Text" w:hAnsi="Santander Text"/>
          <w:i/>
          <w:iCs/>
          <w:lang w:val="en-US"/>
        </w:rPr>
        <w:t xml:space="preserve">, </w:t>
      </w:r>
      <w:r w:rsidRPr="00FD2455">
        <w:rPr>
          <w:rFonts w:ascii="Santander Text" w:hAnsi="Santander Text"/>
          <w:i/>
          <w:iCs/>
          <w:lang w:val="en-US"/>
        </w:rPr>
        <w:t>with its consumption</w:t>
      </w:r>
      <w:r w:rsidR="00B5190C" w:rsidRPr="00FD2455">
        <w:rPr>
          <w:rFonts w:ascii="Santander Text" w:hAnsi="Santander Text"/>
          <w:i/>
          <w:iCs/>
          <w:lang w:val="en-US"/>
        </w:rPr>
        <w:t xml:space="preserve"> (EPC label)</w:t>
      </w:r>
    </w:p>
    <w:p w14:paraId="0F828CBA" w14:textId="4C9F8B08"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i/>
          <w:iCs/>
          <w:lang w:val="en-US"/>
        </w:rPr>
        <w:t>Average emission factors</w:t>
      </w:r>
      <w:r w:rsidR="0051038F" w:rsidRPr="00FD2455">
        <w:rPr>
          <w:rFonts w:ascii="Santander Text" w:eastAsiaTheme="minorEastAsia" w:hAnsi="Santander Text"/>
          <w:i/>
          <w:iCs/>
          <w:lang w:val="en-US"/>
        </w:rPr>
        <w:t xml:space="preserve"> by energy label</w:t>
      </w:r>
    </w:p>
    <w:p w14:paraId="40422DE9" w14:textId="52F87253"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5E81DB5" w14:textId="5D2576CC"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D2FCA" w:rsidRPr="00FD2455">
        <w:rPr>
          <w:rFonts w:ascii="Santander Text" w:hAnsi="Santander Text"/>
          <w:lang w:val="en-US"/>
        </w:rPr>
        <w:t>reported e</w:t>
      </w:r>
      <w:r w:rsidRPr="00FD2455">
        <w:rPr>
          <w:rFonts w:ascii="Santander Text" w:hAnsi="Santander Text"/>
          <w:lang w:val="en-US"/>
        </w:rPr>
        <w:t>missions: flag actual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74C88F54"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5EA87407" w14:textId="77777777" w:rsidR="003D2FCB" w:rsidRDefault="00884131"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3.</w:t>
      </w:r>
      <w:r w:rsidR="009A3C8A">
        <w:rPr>
          <w:rFonts w:ascii="Santander Text" w:eastAsiaTheme="minorEastAsia" w:hAnsi="Santander Text" w:cs="Arial"/>
          <w:szCs w:val="20"/>
          <w:lang w:val="en-US"/>
        </w:rPr>
        <w:t xml:space="preserve"> </w:t>
      </w:r>
    </w:p>
    <w:p w14:paraId="31D79FA2" w14:textId="77777777" w:rsidR="00884131" w:rsidRPr="00FD2455" w:rsidRDefault="00884131" w:rsidP="00FD2455">
      <w:pPr>
        <w:pStyle w:val="Heading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 xml:space="preserve">ii.   Emissions based on </w:t>
      </w:r>
      <w:r w:rsidRPr="00FD2455">
        <w:rPr>
          <w:rFonts w:ascii="Santander Text" w:hAnsi="Santander Text" w:cs="Arial"/>
          <w:b/>
          <w:bCs/>
          <w:szCs w:val="20"/>
          <w:lang w:val="en-US"/>
        </w:rPr>
        <w:t>building type and location-specific statistical data, and the floor area.</w:t>
      </w:r>
    </w:p>
    <w:p w14:paraId="3813CB0A" w14:textId="55287F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0DAEE435" w14:textId="09253B8A" w:rsidR="00D42670" w:rsidRPr="00FD2455" w:rsidRDefault="00D42670"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Under this approach, emissions are calculated estimating the building energy consumption per floor area based on official building type, location-specific statistical </w:t>
      </w:r>
      <w:proofErr w:type="gramStart"/>
      <w:r w:rsidRPr="00FD2455">
        <w:rPr>
          <w:rFonts w:ascii="Santander Text" w:eastAsiaTheme="minorEastAsia" w:hAnsi="Santander Text"/>
          <w:lang w:val="en-US"/>
        </w:rPr>
        <w:t>data</w:t>
      </w:r>
      <w:proofErr w:type="gramEnd"/>
      <w:r w:rsidRPr="00FD2455">
        <w:rPr>
          <w:rFonts w:ascii="Santander Text" w:eastAsiaTheme="minorEastAsia" w:hAnsi="Santander Text"/>
          <w:lang w:val="en-US"/>
        </w:rPr>
        <w:t xml:space="preserve"> and the floor area. Emissions use the average emission factors specific to the respective energy source. </w:t>
      </w:r>
    </w:p>
    <w:p w14:paraId="69007970" w14:textId="77777777" w:rsidR="00370CF5" w:rsidRPr="00FD2455" w:rsidRDefault="00370CF5"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523FAFCD" w14:textId="4E0727CB" w:rsidR="00370CF5" w:rsidRPr="00FD2455" w:rsidRDefault="00370CF5" w:rsidP="00FD2455">
      <w:pPr>
        <w:spacing w:before="0" w:beforeAutospacing="0" w:after="12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Average emissions factor per m</w:t>
      </w:r>
      <w:r w:rsidRPr="00B915A4">
        <w:rPr>
          <w:rFonts w:ascii="Santander Text" w:eastAsiaTheme="minorEastAsia" w:hAnsi="Santander Text" w:cs="Arial"/>
          <w:i/>
          <w:iCs/>
          <w:szCs w:val="20"/>
          <w:vertAlign w:val="superscript"/>
          <w:lang w:val="en-US"/>
        </w:rPr>
        <w:t>2</w:t>
      </w:r>
      <w:r w:rsidR="006C4903" w:rsidRPr="006C4903">
        <w:rPr>
          <w:rFonts w:ascii="Santander Text" w:eastAsiaTheme="minorEastAsia" w:hAnsi="Santander Text" w:cs="Arial"/>
          <w:i/>
          <w:iCs/>
          <w:szCs w:val="20"/>
          <w:lang w:val="en-US"/>
        </w:rPr>
        <w:t xml:space="preserve"> </w:t>
      </w:r>
      <w:r w:rsidR="006C4903">
        <w:rPr>
          <w:rFonts w:ascii="Santander Text" w:eastAsiaTheme="minorEastAsia" w:hAnsi="Santander Text" w:cs="Arial"/>
          <w:i/>
          <w:iCs/>
          <w:szCs w:val="20"/>
          <w:lang w:val="en-US"/>
        </w:rPr>
        <w:t xml:space="preserve">* </w:t>
      </w:r>
      <w:r w:rsidR="006C4903" w:rsidRPr="00FD2455">
        <w:rPr>
          <w:rFonts w:ascii="Santander Text" w:eastAsiaTheme="minorEastAsia" w:hAnsi="Santander Text" w:cs="Arial"/>
          <w:i/>
          <w:iCs/>
          <w:szCs w:val="20"/>
          <w:lang w:val="en-US"/>
        </w:rPr>
        <w:t>Floor area (m</w:t>
      </w:r>
      <w:r w:rsidR="006C4903" w:rsidRPr="00B915A4">
        <w:rPr>
          <w:rFonts w:ascii="Santander Text" w:eastAsiaTheme="minorEastAsia" w:hAnsi="Santander Text" w:cs="Arial"/>
          <w:i/>
          <w:iCs/>
          <w:szCs w:val="20"/>
          <w:vertAlign w:val="superscript"/>
          <w:lang w:val="en-US"/>
        </w:rPr>
        <w:t>2</w:t>
      </w:r>
      <w:r w:rsidR="006C4903" w:rsidRPr="00FD2455">
        <w:rPr>
          <w:rFonts w:ascii="Santander Text" w:eastAsiaTheme="minorEastAsia" w:hAnsi="Santander Text" w:cs="Arial"/>
          <w:i/>
          <w:iCs/>
          <w:szCs w:val="20"/>
          <w:lang w:val="en-US"/>
        </w:rPr>
        <w:t>)</w:t>
      </w:r>
    </w:p>
    <w:p w14:paraId="70483DD0" w14:textId="77777777" w:rsidR="00370CF5" w:rsidRPr="00FD2455" w:rsidRDefault="00370CF5"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E783572" w14:textId="0D58CA69" w:rsidR="00370CF5" w:rsidRPr="00FD2455" w:rsidRDefault="00370CF5"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Floor area: is the building floor area in m</w:t>
      </w:r>
      <w:r w:rsidRPr="00B915A4">
        <w:rPr>
          <w:rFonts w:ascii="Santander Text" w:hAnsi="Santander Text" w:cs="Arial"/>
          <w:szCs w:val="20"/>
          <w:vertAlign w:val="superscript"/>
          <w:lang w:val="en-US"/>
        </w:rPr>
        <w:t>2</w:t>
      </w:r>
      <w:r w:rsidRPr="00FD2455">
        <w:rPr>
          <w:rFonts w:ascii="Santander Text" w:hAnsi="Santander Text" w:cs="Arial"/>
          <w:szCs w:val="20"/>
          <w:lang w:val="en-US"/>
        </w:rPr>
        <w:t>.</w:t>
      </w:r>
    </w:p>
    <w:p w14:paraId="04A72B03" w14:textId="330F0D1C" w:rsidR="00370CF5" w:rsidRPr="00FD2455" w:rsidRDefault="00370CF5"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per m</w:t>
      </w:r>
      <w:r w:rsidRPr="00B915A4">
        <w:rPr>
          <w:rFonts w:ascii="Santander Text" w:hAnsi="Santander Text" w:cs="Arial"/>
          <w:szCs w:val="20"/>
          <w:vertAlign w:val="superscript"/>
          <w:lang w:val="en-US"/>
        </w:rPr>
        <w:t>2</w:t>
      </w:r>
      <w:r w:rsidRPr="00FD2455">
        <w:rPr>
          <w:rFonts w:ascii="Santander Text" w:hAnsi="Santander Text" w:cs="Arial"/>
          <w:szCs w:val="20"/>
          <w:lang w:val="en-US"/>
        </w:rPr>
        <w:t>: average emission factors per floor area (in m</w:t>
      </w:r>
      <w:r w:rsidRPr="00B915A4">
        <w:rPr>
          <w:rFonts w:ascii="Santander Text" w:hAnsi="Santander Text" w:cs="Arial"/>
          <w:szCs w:val="20"/>
          <w:vertAlign w:val="superscript"/>
          <w:lang w:val="en-US"/>
        </w:rPr>
        <w:t>2</w:t>
      </w:r>
      <w:r w:rsidRPr="00FD2455">
        <w:rPr>
          <w:rFonts w:ascii="Santander Text" w:hAnsi="Santander Text" w:cs="Arial"/>
          <w:szCs w:val="20"/>
          <w:lang w:val="en-US"/>
        </w:rPr>
        <w:t>) in a geography (at country o</w:t>
      </w:r>
      <w:r w:rsidR="008F56F1" w:rsidRPr="00FD2455">
        <w:rPr>
          <w:rFonts w:ascii="Santander Text" w:hAnsi="Santander Text" w:cs="Arial"/>
          <w:szCs w:val="20"/>
          <w:lang w:val="en-US"/>
        </w:rPr>
        <w:t>r</w:t>
      </w:r>
      <w:r w:rsidRPr="00FD2455">
        <w:rPr>
          <w:rFonts w:ascii="Santander Text" w:hAnsi="Santander Text" w:cs="Arial"/>
          <w:szCs w:val="20"/>
          <w:lang w:val="en-US"/>
        </w:rPr>
        <w:t xml:space="preserve"> </w:t>
      </w:r>
      <w:r w:rsidR="008F56F1" w:rsidRPr="00FD2455">
        <w:rPr>
          <w:rFonts w:ascii="Santander Text" w:hAnsi="Santander Text" w:cs="Arial"/>
          <w:szCs w:val="20"/>
          <w:lang w:val="en-US"/>
        </w:rPr>
        <w:t xml:space="preserve">at </w:t>
      </w:r>
      <w:r w:rsidRPr="00FD2455">
        <w:rPr>
          <w:rFonts w:ascii="Santander Text" w:hAnsi="Santander Text" w:cs="Arial"/>
          <w:szCs w:val="20"/>
          <w:lang w:val="en-US"/>
        </w:rPr>
        <w:t>regional level) by type of building</w:t>
      </w:r>
      <w:r w:rsidR="008F56F1" w:rsidRPr="00FD2455">
        <w:rPr>
          <w:rFonts w:ascii="Santander Text" w:hAnsi="Santander Text" w:cs="Arial"/>
          <w:szCs w:val="20"/>
          <w:lang w:val="en-US"/>
        </w:rPr>
        <w:t>.</w:t>
      </w:r>
    </w:p>
    <w:p w14:paraId="1C29C857" w14:textId="050DF35C" w:rsidR="00370CF5" w:rsidRDefault="00370CF5" w:rsidP="00FD2455">
      <w:pPr>
        <w:pStyle w:val="ListParagraph"/>
        <w:spacing w:before="0" w:beforeAutospacing="0" w:line="276" w:lineRule="auto"/>
        <w:ind w:left="425"/>
        <w:rPr>
          <w:rFonts w:ascii="Santander Text" w:hAnsi="Santander Text" w:cs="Arial"/>
          <w:color w:val="BF8F00" w:themeColor="accent4" w:themeShade="BF"/>
          <w:szCs w:val="20"/>
          <w:lang w:val="en-US"/>
        </w:rPr>
      </w:pPr>
      <w:r w:rsidRPr="00FD2455">
        <w:rPr>
          <w:rFonts w:ascii="Santander Text" w:hAnsi="Santander Text" w:cs="Arial"/>
          <w:szCs w:val="20"/>
          <w:lang w:val="en-US"/>
        </w:rPr>
        <w:t>PCAF emission intensity per m</w:t>
      </w:r>
      <w:r w:rsidRPr="00B915A4">
        <w:rPr>
          <w:rFonts w:ascii="Santander Text" w:hAnsi="Santander Text" w:cs="Arial"/>
          <w:szCs w:val="20"/>
          <w:vertAlign w:val="superscript"/>
          <w:lang w:val="en-US"/>
        </w:rPr>
        <w:t>2</w:t>
      </w:r>
      <w:r w:rsidRPr="00FD2455">
        <w:rPr>
          <w:rFonts w:ascii="Santander Text" w:hAnsi="Santander Text" w:cs="Arial"/>
          <w:szCs w:val="20"/>
          <w:lang w:val="en-US"/>
        </w:rPr>
        <w:t xml:space="preserve"> (kgCO2/m</w:t>
      </w:r>
      <w:r w:rsidRPr="00B915A4">
        <w:rPr>
          <w:rFonts w:ascii="Santander Text" w:hAnsi="Santander Text" w:cs="Arial"/>
          <w:szCs w:val="20"/>
          <w:vertAlign w:val="superscript"/>
          <w:lang w:val="en-US"/>
        </w:rPr>
        <w:t>2</w:t>
      </w:r>
      <w:r w:rsidRPr="00FD2455">
        <w:rPr>
          <w:rFonts w:ascii="Santander Text" w:hAnsi="Santander Text" w:cs="Arial"/>
          <w:szCs w:val="20"/>
          <w:lang w:val="en-US"/>
        </w:rPr>
        <w:t xml:space="preserve">) is provided by HQ </w:t>
      </w:r>
      <w:r w:rsidRPr="00FD2455">
        <w:rPr>
          <w:rFonts w:ascii="Santander Text" w:hAnsi="Santander Text" w:cs="Arial"/>
          <w:i/>
          <w:iCs/>
          <w:szCs w:val="20"/>
          <w:lang w:val="en-US"/>
        </w:rPr>
        <w:t>(Pillar 3 ESG – Emissions data.xlsx</w:t>
      </w:r>
      <w:r w:rsidR="008F56F1" w:rsidRPr="00FD2455">
        <w:rPr>
          <w:rFonts w:ascii="Santander Text" w:hAnsi="Santander Text" w:cs="Arial"/>
          <w:i/>
          <w:iCs/>
          <w:szCs w:val="20"/>
          <w:lang w:val="en-US"/>
        </w:rPr>
        <w:t>, Commercial real estate – PCAF factors tab</w:t>
      </w:r>
      <w:r w:rsidRPr="00FD2455">
        <w:rPr>
          <w:rFonts w:ascii="Santander Text" w:hAnsi="Santander Text" w:cs="Arial"/>
          <w:i/>
          <w:iCs/>
          <w:szCs w:val="20"/>
          <w:lang w:val="en-US"/>
        </w:rPr>
        <w:t>)</w:t>
      </w:r>
      <w:r w:rsidR="000F7F34" w:rsidRPr="00FD2455">
        <w:rPr>
          <w:rFonts w:ascii="Santander Text" w:hAnsi="Santander Text" w:cs="Arial"/>
          <w:szCs w:val="20"/>
          <w:lang w:val="en-US"/>
        </w:rPr>
        <w:t>, filtering in column Emission factor (nam</w:t>
      </w:r>
      <w:r w:rsidR="009041C5">
        <w:rPr>
          <w:rFonts w:ascii="Santander Text" w:hAnsi="Santander Text" w:cs="Arial"/>
          <w:szCs w:val="20"/>
          <w:lang w:val="en-US"/>
        </w:rPr>
        <w:t>e) by Emission intensity per m</w:t>
      </w:r>
      <w:r w:rsidR="009041C5" w:rsidRPr="009041C5">
        <w:rPr>
          <w:rFonts w:ascii="Santander Text" w:hAnsi="Santander Text" w:cs="Arial"/>
          <w:szCs w:val="20"/>
          <w:vertAlign w:val="superscript"/>
          <w:lang w:val="en-US"/>
        </w:rPr>
        <w:t>2</w:t>
      </w:r>
      <w:r w:rsidR="009041C5" w:rsidRPr="009041C5">
        <w:rPr>
          <w:rFonts w:ascii="Santander Text" w:hAnsi="Santander Text" w:cs="Arial"/>
          <w:color w:val="BF8F00" w:themeColor="accent4" w:themeShade="BF"/>
          <w:szCs w:val="20"/>
          <w:lang w:val="en-US"/>
        </w:rPr>
        <w:t xml:space="preserve"> and the </w:t>
      </w:r>
      <w:r w:rsidR="00D0480F" w:rsidRPr="009041C5">
        <w:rPr>
          <w:rFonts w:ascii="Santander Text" w:hAnsi="Santander Text" w:cs="Arial"/>
          <w:color w:val="BF8F00" w:themeColor="accent4" w:themeShade="BF"/>
          <w:szCs w:val="20"/>
          <w:lang w:val="en-US"/>
        </w:rPr>
        <w:t>data quality s</w:t>
      </w:r>
      <w:r w:rsidR="00D0480F">
        <w:rPr>
          <w:rFonts w:ascii="Santander Text" w:hAnsi="Santander Text" w:cs="Arial"/>
          <w:color w:val="BF8F00" w:themeColor="accent4" w:themeShade="BF"/>
          <w:szCs w:val="20"/>
          <w:lang w:val="en-US"/>
        </w:rPr>
        <w:t xml:space="preserve">core </w:t>
      </w:r>
      <w:r w:rsidR="009041C5">
        <w:rPr>
          <w:rFonts w:ascii="Santander Text" w:hAnsi="Santander Text" w:cs="Arial"/>
          <w:color w:val="BF8F00" w:themeColor="accent4" w:themeShade="BF"/>
          <w:szCs w:val="20"/>
          <w:lang w:val="en-US"/>
        </w:rPr>
        <w:t xml:space="preserve">column by 4. </w:t>
      </w:r>
    </w:p>
    <w:p w14:paraId="44AD003C" w14:textId="77777777" w:rsidR="001120B6" w:rsidRDefault="00157AC2" w:rsidP="00FD2455">
      <w:pPr>
        <w:pStyle w:val="ListParagraph"/>
        <w:spacing w:before="0" w:beforeAutospacing="0" w:line="276" w:lineRule="auto"/>
        <w:ind w:left="425"/>
        <w:rPr>
          <w:rFonts w:ascii="Santander Text" w:hAnsi="Santander Text" w:cs="Arial"/>
          <w:color w:val="BF8F00" w:themeColor="accent4" w:themeShade="BF"/>
          <w:szCs w:val="20"/>
          <w:lang w:val="en-US"/>
        </w:rPr>
      </w:pPr>
      <w:r w:rsidRPr="00157AC2">
        <w:rPr>
          <w:rFonts w:ascii="Santander Text" w:hAnsi="Santander Text" w:cs="Arial"/>
          <w:color w:val="BF8F00" w:themeColor="accent4" w:themeShade="BF"/>
          <w:szCs w:val="20"/>
          <w:lang w:val="en-US"/>
        </w:rPr>
        <w:t>In case of units not having the specific type of building, they will have to use the “Non-Residential Total” in Europe and the “A</w:t>
      </w:r>
      <w:r w:rsidR="009B0BD3">
        <w:rPr>
          <w:rFonts w:ascii="Santander Text" w:hAnsi="Santander Text" w:cs="Arial"/>
          <w:color w:val="BF8F00" w:themeColor="accent4" w:themeShade="BF"/>
          <w:szCs w:val="20"/>
          <w:lang w:val="en-US"/>
        </w:rPr>
        <w:t xml:space="preserve">ll Buildings” in North America for Commercial Real Estate. </w:t>
      </w:r>
      <w:r w:rsidR="00D3318B">
        <w:rPr>
          <w:rFonts w:ascii="Santander Text" w:hAnsi="Santander Text" w:cs="Arial"/>
          <w:color w:val="BF8F00" w:themeColor="accent4" w:themeShade="BF"/>
          <w:szCs w:val="20"/>
          <w:lang w:val="en-US"/>
        </w:rPr>
        <w:t xml:space="preserve"> </w:t>
      </w:r>
    </w:p>
    <w:p w14:paraId="5FA8CAF7" w14:textId="2CC60B51" w:rsidR="00157AC2" w:rsidRPr="00157AC2" w:rsidRDefault="00D3318B" w:rsidP="00FD2455">
      <w:pPr>
        <w:pStyle w:val="ListParagraph"/>
        <w:spacing w:before="0" w:beforeAutospacing="0" w:line="276" w:lineRule="auto"/>
        <w:ind w:left="425"/>
        <w:rPr>
          <w:rFonts w:ascii="Santander Text" w:hAnsi="Santander Text" w:cs="Arial"/>
          <w:color w:val="BF8F00" w:themeColor="accent4" w:themeShade="BF"/>
          <w:szCs w:val="20"/>
          <w:lang w:val="en-US"/>
        </w:rPr>
      </w:pPr>
      <w:r>
        <w:rPr>
          <w:rFonts w:ascii="Santander Text" w:eastAsiaTheme="minorEastAsia" w:hAnsi="Santander Text" w:cs="Arial"/>
          <w:color w:val="BF8F00" w:themeColor="accent4" w:themeShade="BF"/>
          <w:szCs w:val="20"/>
          <w:lang w:val="en-US"/>
        </w:rPr>
        <w:t xml:space="preserve">For countries outside of Europe, the US and Canada, CRE emissions must be calculated as business loans, using the PCAF factor for NACE </w:t>
      </w:r>
      <w:r w:rsidRPr="00D3318B">
        <w:rPr>
          <w:rFonts w:ascii="Santander Text" w:eastAsiaTheme="minorEastAsia" w:hAnsi="Santander Text" w:cs="Arial"/>
          <w:i/>
          <w:color w:val="BF8F00" w:themeColor="accent4" w:themeShade="BF"/>
          <w:szCs w:val="20"/>
          <w:lang w:val="en-US"/>
        </w:rPr>
        <w:t>L – Real Estate Activities</w:t>
      </w:r>
      <w:r>
        <w:rPr>
          <w:rFonts w:ascii="Santander Text" w:eastAsiaTheme="minorEastAsia" w:hAnsi="Santander Text" w:cs="Arial"/>
          <w:color w:val="BF8F00" w:themeColor="accent4" w:themeShade="BF"/>
          <w:szCs w:val="20"/>
          <w:lang w:val="en-US"/>
        </w:rPr>
        <w:t xml:space="preserve">. </w:t>
      </w:r>
      <w:r w:rsidR="001C24B4">
        <w:rPr>
          <w:rFonts w:ascii="Santander Text" w:eastAsiaTheme="minorEastAsia" w:hAnsi="Santander Text" w:cs="Arial"/>
          <w:color w:val="BF8F00" w:themeColor="accent4" w:themeShade="BF"/>
          <w:szCs w:val="20"/>
          <w:lang w:val="en-US"/>
        </w:rPr>
        <w:t>For Residential Real Estate, units will have to use the information given for the respective country.</w:t>
      </w:r>
    </w:p>
    <w:p w14:paraId="30CEAE9F" w14:textId="2F56127D" w:rsidR="0051038F" w:rsidRPr="00FD2455" w:rsidRDefault="0051038F" w:rsidP="00FD2455">
      <w:p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 xml:space="preserve">For the calculation of this approach, the information shared by HQ to the units is as follows: </w:t>
      </w:r>
    </w:p>
    <w:tbl>
      <w:tblPr>
        <w:tblStyle w:val="TableGrid"/>
        <w:tblW w:w="7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001751CB" w:rsidRPr="00FD2455" w14:paraId="7AC73999" w14:textId="77777777" w:rsidTr="004244ED">
        <w:trPr>
          <w:trHeight w:val="552"/>
          <w:tblHeader/>
          <w:jc w:val="center"/>
        </w:trPr>
        <w:tc>
          <w:tcPr>
            <w:tcW w:w="728" w:type="dxa"/>
            <w:vAlign w:val="center"/>
          </w:tcPr>
          <w:p w14:paraId="040DDEBC"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lastRenderedPageBreak/>
              <w:t>Country</w:t>
            </w:r>
          </w:p>
        </w:tc>
        <w:tc>
          <w:tcPr>
            <w:tcW w:w="1005" w:type="dxa"/>
            <w:vAlign w:val="center"/>
          </w:tcPr>
          <w:p w14:paraId="12E5F40F" w14:textId="08FE2ADA"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1021" w:type="dxa"/>
            <w:vAlign w:val="center"/>
          </w:tcPr>
          <w:p w14:paraId="23268507" w14:textId="7A7C701D"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 xml:space="preserve">Data level 1 </w:t>
            </w:r>
          </w:p>
        </w:tc>
        <w:tc>
          <w:tcPr>
            <w:tcW w:w="995" w:type="dxa"/>
            <w:vAlign w:val="center"/>
          </w:tcPr>
          <w:p w14:paraId="17CA0FE6" w14:textId="2AC20F9E"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(Use of the building)</w:t>
            </w:r>
          </w:p>
        </w:tc>
        <w:tc>
          <w:tcPr>
            <w:tcW w:w="1048" w:type="dxa"/>
            <w:vAlign w:val="center"/>
          </w:tcPr>
          <w:p w14:paraId="3C11C5A8"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963" w:type="dxa"/>
            <w:vAlign w:val="center"/>
          </w:tcPr>
          <w:p w14:paraId="10D89840"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624" w:type="dxa"/>
            <w:vAlign w:val="center"/>
          </w:tcPr>
          <w:p w14:paraId="60557709"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624" w:type="dxa"/>
            <w:vAlign w:val="center"/>
          </w:tcPr>
          <w:p w14:paraId="49C47F6B"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w:t>
            </w:r>
          </w:p>
        </w:tc>
        <w:tc>
          <w:tcPr>
            <w:tcW w:w="624" w:type="dxa"/>
            <w:vAlign w:val="center"/>
          </w:tcPr>
          <w:p w14:paraId="1258FBF9"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w:t>
            </w:r>
          </w:p>
        </w:tc>
      </w:tr>
      <w:tr w:rsidR="0051038F" w:rsidRPr="00FD2455" w14:paraId="24EF4E9C" w14:textId="77777777" w:rsidTr="004244ED">
        <w:trPr>
          <w:trHeight w:val="340"/>
          <w:jc w:val="center"/>
        </w:trPr>
        <w:tc>
          <w:tcPr>
            <w:tcW w:w="728" w:type="dxa"/>
            <w:tcBorders>
              <w:top w:val="single" w:sz="12" w:space="0" w:color="FF0000"/>
              <w:bottom w:val="single" w:sz="6" w:space="0" w:color="BFBFBF" w:themeColor="background1" w:themeShade="BF"/>
            </w:tcBorders>
            <w:vAlign w:val="center"/>
          </w:tcPr>
          <w:p w14:paraId="47F9A0FC"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1005" w:type="dxa"/>
            <w:tcBorders>
              <w:top w:val="single" w:sz="12" w:space="0" w:color="FF0000"/>
              <w:bottom w:val="single" w:sz="6" w:space="0" w:color="BFBFBF" w:themeColor="background1" w:themeShade="BF"/>
            </w:tcBorders>
            <w:vAlign w:val="center"/>
          </w:tcPr>
          <w:p w14:paraId="5300A851"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p>
        </w:tc>
        <w:tc>
          <w:tcPr>
            <w:tcW w:w="1021" w:type="dxa"/>
            <w:tcBorders>
              <w:top w:val="single" w:sz="12" w:space="0" w:color="FF0000"/>
              <w:bottom w:val="single" w:sz="6" w:space="0" w:color="BFBFBF" w:themeColor="background1" w:themeShade="BF"/>
            </w:tcBorders>
            <w:vAlign w:val="center"/>
          </w:tcPr>
          <w:p w14:paraId="4EA1CDDF" w14:textId="1AD0B01A"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Non-residential buildings</w:t>
            </w:r>
          </w:p>
        </w:tc>
        <w:tc>
          <w:tcPr>
            <w:tcW w:w="995" w:type="dxa"/>
            <w:tcBorders>
              <w:top w:val="single" w:sz="12" w:space="0" w:color="FF0000"/>
              <w:bottom w:val="single" w:sz="6" w:space="0" w:color="BFBFBF" w:themeColor="background1" w:themeShade="BF"/>
            </w:tcBorders>
            <w:vAlign w:val="center"/>
          </w:tcPr>
          <w:p w14:paraId="3063B430" w14:textId="74041B16"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Office</w:t>
            </w:r>
          </w:p>
        </w:tc>
        <w:tc>
          <w:tcPr>
            <w:tcW w:w="1048" w:type="dxa"/>
            <w:tcBorders>
              <w:top w:val="single" w:sz="12" w:space="0" w:color="FF0000"/>
              <w:bottom w:val="single" w:sz="6" w:space="0" w:color="BFBFBF" w:themeColor="background1" w:themeShade="BF"/>
            </w:tcBorders>
            <w:vAlign w:val="center"/>
          </w:tcPr>
          <w:p w14:paraId="3DABD6B4" w14:textId="6F2A3AF4"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m2</w:t>
            </w:r>
          </w:p>
        </w:tc>
        <w:tc>
          <w:tcPr>
            <w:tcW w:w="963" w:type="dxa"/>
            <w:tcBorders>
              <w:top w:val="single" w:sz="12" w:space="0" w:color="FF0000"/>
              <w:bottom w:val="single" w:sz="6" w:space="0" w:color="BFBFBF" w:themeColor="background1" w:themeShade="BF"/>
            </w:tcBorders>
            <w:vAlign w:val="center"/>
          </w:tcPr>
          <w:p w14:paraId="04587D14" w14:textId="3ADD635F" w:rsidR="0051038F" w:rsidRPr="00FD2455" w:rsidRDefault="0051038F" w:rsidP="00FD2455">
            <w:pPr>
              <w:spacing w:before="0" w:beforeAutospacing="0" w:after="0" w:afterAutospacing="0" w:line="276" w:lineRule="auto"/>
              <w:rPr>
                <w:rFonts w:ascii="Santander Text" w:hAnsi="Santander Text" w:cs="Arial"/>
                <w:sz w:val="14"/>
                <w:szCs w:val="14"/>
                <w:lang w:val="es-ES_tradnl"/>
              </w:rPr>
            </w:pPr>
            <w:r w:rsidRPr="00FD2455">
              <w:rPr>
                <w:rFonts w:ascii="Santander Text" w:hAnsi="Santander Text" w:cs="Arial"/>
                <w:sz w:val="14"/>
                <w:szCs w:val="14"/>
                <w:lang w:val="es-ES_tradnl"/>
              </w:rPr>
              <w:t>tCO2/m2</w:t>
            </w:r>
          </w:p>
        </w:tc>
        <w:tc>
          <w:tcPr>
            <w:tcW w:w="624" w:type="dxa"/>
            <w:tcBorders>
              <w:top w:val="single" w:sz="12" w:space="0" w:color="FF0000"/>
              <w:bottom w:val="single" w:sz="6" w:space="0" w:color="BFBFBF" w:themeColor="background1" w:themeShade="BF"/>
            </w:tcBorders>
            <w:vAlign w:val="center"/>
          </w:tcPr>
          <w:p w14:paraId="51C318E5"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449EDE9C"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1DCEE336"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r>
    </w:tbl>
    <w:p w14:paraId="7EAFA0DE" w14:textId="77777777" w:rsidR="0051038F" w:rsidRPr="00FD2455" w:rsidRDefault="0051038F" w:rsidP="00FD2455">
      <w:pPr>
        <w:pStyle w:val="ListParagraph"/>
        <w:spacing w:before="0" w:beforeAutospacing="0" w:line="276" w:lineRule="auto"/>
        <w:ind w:left="425"/>
        <w:rPr>
          <w:rFonts w:ascii="Santander Text" w:hAnsi="Santander Text" w:cs="Arial"/>
          <w:szCs w:val="20"/>
          <w:lang w:val="en-US"/>
        </w:rPr>
      </w:pPr>
    </w:p>
    <w:p w14:paraId="7164E5D5" w14:textId="13759B40" w:rsidR="008F56F1" w:rsidRPr="001C24B4" w:rsidRDefault="008F56F1" w:rsidP="001C24B4">
      <w:pPr>
        <w:spacing w:before="0" w:beforeAutospacing="0" w:line="276" w:lineRule="auto"/>
        <w:rPr>
          <w:rFonts w:ascii="Santander Text" w:hAnsi="Santander Text" w:cs="Arial"/>
          <w:szCs w:val="20"/>
          <w:lang w:val="en-US"/>
        </w:rPr>
      </w:pPr>
      <w:r w:rsidRPr="001C24B4">
        <w:rPr>
          <w:rFonts w:ascii="Santander Text" w:hAnsi="Santander Text" w:cs="Arial"/>
          <w:szCs w:val="20"/>
          <w:lang w:val="en-US"/>
        </w:rPr>
        <w:t xml:space="preserve">For United States, information is available at state level </w:t>
      </w:r>
      <w:r w:rsidR="00E31716" w:rsidRPr="001C24B4">
        <w:rPr>
          <w:rFonts w:ascii="Santander Text" w:hAnsi="Santander Text" w:cs="Arial"/>
          <w:szCs w:val="20"/>
          <w:lang w:val="en-US"/>
        </w:rPr>
        <w:t xml:space="preserve">(Column “State”) </w:t>
      </w:r>
      <w:r w:rsidRPr="001C24B4">
        <w:rPr>
          <w:rFonts w:ascii="Santander Text" w:hAnsi="Santander Text" w:cs="Arial"/>
          <w:szCs w:val="20"/>
          <w:lang w:val="en-US"/>
        </w:rPr>
        <w:t xml:space="preserve">and </w:t>
      </w:r>
      <w:r w:rsidR="00E31716" w:rsidRPr="001C24B4">
        <w:rPr>
          <w:rFonts w:ascii="Santander Text" w:hAnsi="Santander Text" w:cs="Arial"/>
          <w:szCs w:val="20"/>
          <w:lang w:val="en-US"/>
        </w:rPr>
        <w:t xml:space="preserve">depending on the use of the building (Column “Data level 2 information”). </w:t>
      </w:r>
    </w:p>
    <w:p w14:paraId="21D1AFAF" w14:textId="13588048" w:rsidR="00E31716" w:rsidRPr="00FD2455" w:rsidRDefault="00E31716" w:rsidP="00486826">
      <w:pPr>
        <w:pStyle w:val="ListParagraph"/>
        <w:numPr>
          <w:ilvl w:val="0"/>
          <w:numId w:val="89"/>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use of the building i</w:t>
      </w:r>
      <w:r w:rsidR="009B756A" w:rsidRPr="00FD2455">
        <w:rPr>
          <w:rFonts w:ascii="Santander Text" w:hAnsi="Santander Text" w:cs="Arial"/>
          <w:szCs w:val="20"/>
          <w:lang w:val="en-US"/>
        </w:rPr>
        <w:t>s not known (</w:t>
      </w:r>
      <w:proofErr w:type="gramStart"/>
      <w:r w:rsidR="009B756A" w:rsidRPr="00FD2455">
        <w:rPr>
          <w:rFonts w:ascii="Santander Text" w:hAnsi="Santander Text" w:cs="Arial"/>
          <w:szCs w:val="20"/>
          <w:lang w:val="en-US"/>
        </w:rPr>
        <w:t>i</w:t>
      </w:r>
      <w:r w:rsidRPr="00FD2455">
        <w:rPr>
          <w:rFonts w:ascii="Santander Text" w:hAnsi="Santander Text" w:cs="Arial"/>
          <w:szCs w:val="20"/>
          <w:lang w:val="en-US"/>
        </w:rPr>
        <w:t>.e.</w:t>
      </w:r>
      <w:proofErr w:type="gramEnd"/>
      <w:r w:rsidRPr="00FD2455">
        <w:rPr>
          <w:rFonts w:ascii="Santander Text" w:hAnsi="Santander Text" w:cs="Arial"/>
          <w:szCs w:val="20"/>
          <w:lang w:val="en-US"/>
        </w:rPr>
        <w:t xml:space="preserve"> Offices, education, food services, health care, transportation and warehousing…), “Other” category has to be selected.</w:t>
      </w:r>
    </w:p>
    <w:p w14:paraId="2CDE2BFD" w14:textId="2B08D3C3" w:rsidR="00E31716" w:rsidRPr="00FD2455" w:rsidRDefault="00E31716" w:rsidP="00486826">
      <w:pPr>
        <w:pStyle w:val="ListParagraph"/>
        <w:numPr>
          <w:ilvl w:val="0"/>
          <w:numId w:val="89"/>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state is not known</w:t>
      </w:r>
      <w:r w:rsidR="00FB6202" w:rsidRPr="00FD2455">
        <w:rPr>
          <w:rFonts w:ascii="Santander Text" w:hAnsi="Santander Text" w:cs="Arial"/>
          <w:szCs w:val="20"/>
          <w:lang w:val="en-US"/>
        </w:rPr>
        <w:t>,</w:t>
      </w:r>
      <w:r w:rsidRPr="00FD2455">
        <w:rPr>
          <w:rFonts w:ascii="Santander Text" w:hAnsi="Santander Text" w:cs="Arial"/>
          <w:szCs w:val="20"/>
          <w:lang w:val="en-US"/>
        </w:rPr>
        <w:t xml:space="preserve"> “State” column equal to blank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selected. In this case, if the use of the building is also unknown, “Average over all” category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selected</w:t>
      </w:r>
      <w:r w:rsidR="00A012CB" w:rsidRPr="00FD2455">
        <w:rPr>
          <w:rFonts w:ascii="Santander Text" w:hAnsi="Santander Text" w:cs="Arial"/>
          <w:szCs w:val="20"/>
          <w:lang w:val="en-US"/>
        </w:rPr>
        <w:t>.</w:t>
      </w:r>
    </w:p>
    <w:p w14:paraId="0749332D" w14:textId="69B91462" w:rsidR="000E4E7D" w:rsidRPr="00FD2455" w:rsidRDefault="000E4E7D" w:rsidP="00FD2455">
      <w:pPr>
        <w:spacing w:before="0" w:beforeAutospacing="0" w:line="276" w:lineRule="auto"/>
        <w:ind w:left="491"/>
        <w:rPr>
          <w:rFonts w:ascii="Santander Text" w:hAnsi="Santander Text" w:cs="Arial"/>
          <w:szCs w:val="20"/>
          <w:lang w:val="en-US"/>
        </w:rPr>
      </w:pPr>
      <w:r w:rsidRPr="00FD2455">
        <w:rPr>
          <w:rFonts w:ascii="Santander Text" w:hAnsi="Santander Text" w:cs="Arial"/>
          <w:szCs w:val="20"/>
          <w:lang w:val="en-US"/>
        </w:rPr>
        <w:t>For the rest of geographies, information is</w:t>
      </w:r>
      <w:r w:rsidR="007A702C" w:rsidRPr="00FD2455">
        <w:rPr>
          <w:rFonts w:ascii="Santander Text" w:hAnsi="Santander Text" w:cs="Arial"/>
          <w:szCs w:val="20"/>
          <w:lang w:val="en-US"/>
        </w:rPr>
        <w:t xml:space="preserve"> only</w:t>
      </w:r>
      <w:r w:rsidRPr="00FD2455">
        <w:rPr>
          <w:rFonts w:ascii="Santander Text" w:hAnsi="Santander Text" w:cs="Arial"/>
          <w:szCs w:val="20"/>
          <w:lang w:val="en-US"/>
        </w:rPr>
        <w:t xml:space="preserve"> available at country level (Column “Country”)</w:t>
      </w:r>
    </w:p>
    <w:p w14:paraId="09F77891" w14:textId="77777777" w:rsidR="00370CF5" w:rsidRPr="00FD2455" w:rsidRDefault="00370CF5"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24E18357"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21E1F6F0" w14:textId="2E18B4A7" w:rsidR="00370CF5" w:rsidRPr="00FD2455" w:rsidRDefault="00370CF5"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6A611985" w14:textId="68729D31"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0EF667C" w14:textId="77777777" w:rsidR="00D42670" w:rsidRPr="00FD2455" w:rsidRDefault="00D4267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2B3BA559" w14:textId="77777777"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2A431C61" w14:textId="77777777"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6BA46EEE" w14:textId="77777777" w:rsidR="00D42670" w:rsidRPr="00FD2455" w:rsidRDefault="00D42670"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Floor area (m</w:t>
      </w:r>
      <w:r w:rsidRPr="00FD2455">
        <w:rPr>
          <w:rFonts w:ascii="Santander Text" w:hAnsi="Santander Text"/>
          <w:i/>
          <w:iCs/>
          <w:vertAlign w:val="superscript"/>
          <w:lang w:val="en-US"/>
        </w:rPr>
        <w:t>2</w:t>
      </w:r>
      <w:r w:rsidRPr="00FD2455">
        <w:rPr>
          <w:rFonts w:ascii="Santander Text" w:hAnsi="Santander Text"/>
          <w:i/>
          <w:iCs/>
          <w:lang w:val="en-US"/>
        </w:rPr>
        <w:t>)</w:t>
      </w:r>
    </w:p>
    <w:p w14:paraId="26A49828" w14:textId="77777777" w:rsidR="00FB6202" w:rsidRPr="00FD2455" w:rsidRDefault="00FB6202"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 xml:space="preserve">Type of building (only for United States) </w:t>
      </w:r>
    </w:p>
    <w:p w14:paraId="7741EC1D" w14:textId="7D137C6A" w:rsidR="00C33387" w:rsidRPr="00FD2455" w:rsidRDefault="00C33387" w:rsidP="00486826">
      <w:pPr>
        <w:pStyle w:val="ListParagraph"/>
        <w:numPr>
          <w:ilvl w:val="0"/>
          <w:numId w:val="52"/>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Location of the building</w:t>
      </w:r>
      <w:r w:rsidR="000F7F34" w:rsidRPr="00FD2455">
        <w:rPr>
          <w:rFonts w:ascii="Santander Text" w:hAnsi="Santander Text"/>
          <w:i/>
          <w:iCs/>
          <w:lang w:val="en-US"/>
        </w:rPr>
        <w:t xml:space="preserve">: </w:t>
      </w:r>
      <w:r w:rsidR="00370CF5" w:rsidRPr="00FD2455">
        <w:rPr>
          <w:rFonts w:ascii="Santander Text" w:hAnsi="Santander Text"/>
          <w:i/>
          <w:iCs/>
          <w:lang w:val="en-US"/>
        </w:rPr>
        <w:t xml:space="preserve">country or </w:t>
      </w:r>
      <w:r w:rsidR="000F7F34" w:rsidRPr="00FD2455">
        <w:rPr>
          <w:rFonts w:ascii="Santander Text" w:hAnsi="Santander Text"/>
          <w:i/>
          <w:iCs/>
          <w:lang w:val="en-US"/>
        </w:rPr>
        <w:t>state (for United States)</w:t>
      </w:r>
    </w:p>
    <w:p w14:paraId="2A1CE9D2" w14:textId="6B5DC834"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3242E359" w14:textId="3DD814A1"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D2FCA" w:rsidRPr="00FD2455">
        <w:rPr>
          <w:rFonts w:ascii="Santander Text" w:hAnsi="Santander Text"/>
          <w:lang w:val="en-US"/>
        </w:rPr>
        <w:t>r</w:t>
      </w:r>
      <w:r w:rsidRPr="00FD2455">
        <w:rPr>
          <w:rFonts w:ascii="Santander Text" w:hAnsi="Santander Text"/>
          <w:lang w:val="en-US"/>
        </w:rPr>
        <w:t xml:space="preserve">eported </w:t>
      </w:r>
      <w:r w:rsidR="008D2FCA" w:rsidRPr="00FD2455">
        <w:rPr>
          <w:rFonts w:ascii="Santander Text" w:hAnsi="Santander Text"/>
          <w:lang w:val="en-US"/>
        </w:rPr>
        <w:t>e</w:t>
      </w:r>
      <w:r w:rsidRPr="00FD2455">
        <w:rPr>
          <w:rFonts w:ascii="Santander Text" w:hAnsi="Santander Text"/>
          <w:lang w:val="en-US"/>
        </w:rPr>
        <w:t>missions: flag actual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4B18A0CD"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29CF38C5" w14:textId="77777777" w:rsidR="003D2FCB" w:rsidRDefault="00884131"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4.</w:t>
      </w:r>
      <w:r w:rsidR="009A3C8A">
        <w:rPr>
          <w:rFonts w:ascii="Santander Text" w:eastAsiaTheme="minorEastAsia" w:hAnsi="Santander Text" w:cs="Arial"/>
          <w:szCs w:val="20"/>
          <w:lang w:val="en-US"/>
        </w:rPr>
        <w:t xml:space="preserve"> </w:t>
      </w:r>
    </w:p>
    <w:p w14:paraId="780E21B6" w14:textId="257F65C9" w:rsidR="00884131" w:rsidRPr="00FD2455" w:rsidRDefault="00884131" w:rsidP="00486826">
      <w:pPr>
        <w:pStyle w:val="Heading5"/>
        <w:numPr>
          <w:ilvl w:val="4"/>
          <w:numId w:val="87"/>
        </w:numPr>
        <w:spacing w:line="276" w:lineRule="auto"/>
        <w:rPr>
          <w:rFonts w:ascii="Santander Text" w:hAnsi="Santander Text"/>
          <w:b/>
          <w:bCs w:val="0"/>
          <w:lang w:val="en-US"/>
        </w:rPr>
      </w:pPr>
      <w:r w:rsidRPr="00FD2455">
        <w:rPr>
          <w:rFonts w:ascii="Santander Text" w:hAnsi="Santander Text"/>
          <w:b/>
          <w:bCs w:val="0"/>
          <w:lang w:val="en-US"/>
        </w:rPr>
        <w:lastRenderedPageBreak/>
        <w:t>Estimated building emissions based on number of buildings</w:t>
      </w:r>
    </w:p>
    <w:p w14:paraId="51303E39" w14:textId="77777777" w:rsidR="00884131" w:rsidRPr="00FD2455" w:rsidRDefault="00884131" w:rsidP="00FD2455">
      <w:pPr>
        <w:pStyle w:val="Heading7"/>
        <w:spacing w:line="276" w:lineRule="auto"/>
        <w:rPr>
          <w:rFonts w:ascii="Santander Text" w:eastAsiaTheme="minorEastAsia" w:hAnsi="Santander Text"/>
          <w:b/>
          <w:bCs/>
          <w:lang w:val="en-US"/>
        </w:rPr>
      </w:pPr>
      <w:proofErr w:type="spellStart"/>
      <w:r w:rsidRPr="00FD2455">
        <w:rPr>
          <w:rFonts w:ascii="Santander Text" w:eastAsiaTheme="minorEastAsia" w:hAnsi="Santander Text"/>
          <w:b/>
          <w:bCs/>
          <w:lang w:val="en-US"/>
        </w:rPr>
        <w:t>i</w:t>
      </w:r>
      <w:proofErr w:type="spellEnd"/>
      <w:r w:rsidRPr="00FD2455">
        <w:rPr>
          <w:rFonts w:ascii="Santander Text" w:eastAsiaTheme="minorEastAsia" w:hAnsi="Santander Text"/>
          <w:b/>
          <w:bCs/>
          <w:lang w:val="en-US"/>
        </w:rPr>
        <w:t>. Emissions based on building type and location-specific statistical data, and the number of buildings.</w:t>
      </w:r>
    </w:p>
    <w:p w14:paraId="42CFFB55" w14:textId="7BCBE58E"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913E009" w14:textId="1A463941" w:rsidR="00C33387" w:rsidRPr="00FD2455" w:rsidRDefault="00C33387"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14:paraId="2B8FF9DD" w14:textId="77777777" w:rsidR="00370CF5" w:rsidRPr="00FD2455" w:rsidRDefault="00370CF5"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4D716209" w14:textId="0ADF3867" w:rsidR="00370CF5" w:rsidRPr="00FD2455" w:rsidRDefault="00370CF5"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Number of buildings * Average emissions factor per building</w:t>
      </w:r>
      <w:r w:rsidR="00ED49A9">
        <w:rPr>
          <w:rFonts w:ascii="Santander Text" w:eastAsiaTheme="minorEastAsia" w:hAnsi="Santander Text" w:cs="Arial"/>
          <w:i/>
          <w:iCs/>
          <w:szCs w:val="20"/>
          <w:lang w:val="en-US"/>
        </w:rPr>
        <w:t xml:space="preserve"> (</w:t>
      </w:r>
      <w:r w:rsidR="00ED49A9" w:rsidRPr="00FD2455">
        <w:rPr>
          <w:rFonts w:ascii="Santander Text" w:eastAsiaTheme="minorEastAsia" w:hAnsi="Santander Text" w:cs="Arial"/>
          <w:i/>
          <w:iCs/>
          <w:szCs w:val="20"/>
          <w:lang w:val="en-US"/>
        </w:rPr>
        <w:t>tCO2e</w:t>
      </w:r>
      <w:r w:rsidR="00ED49A9">
        <w:rPr>
          <w:rFonts w:ascii="Santander Text" w:eastAsiaTheme="minorEastAsia" w:hAnsi="Santander Text" w:cs="Arial"/>
          <w:i/>
          <w:iCs/>
          <w:szCs w:val="20"/>
          <w:lang w:val="en-US"/>
        </w:rPr>
        <w:t>/</w:t>
      </w:r>
      <w:r w:rsidR="008C7BFC">
        <w:rPr>
          <w:rFonts w:ascii="Santander Text" w:eastAsiaTheme="minorEastAsia" w:hAnsi="Santander Text" w:cs="Arial"/>
          <w:i/>
          <w:iCs/>
          <w:szCs w:val="20"/>
          <w:lang w:val="en-US"/>
        </w:rPr>
        <w:t>building)</w:t>
      </w:r>
    </w:p>
    <w:p w14:paraId="11CAC971" w14:textId="77777777" w:rsidR="00370CF5" w:rsidRPr="00FD2455" w:rsidRDefault="00370CF5"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2B9EA32F" w14:textId="41C52CDA" w:rsidR="00370CF5" w:rsidRPr="00FD2455" w:rsidRDefault="00370CF5"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Number of </w:t>
      </w:r>
      <w:proofErr w:type="gramStart"/>
      <w:r w:rsidRPr="00FD2455">
        <w:rPr>
          <w:rFonts w:ascii="Santander Text" w:hAnsi="Santander Text" w:cs="Arial"/>
          <w:szCs w:val="20"/>
          <w:lang w:val="en-US"/>
        </w:rPr>
        <w:t>buildings:</w:t>
      </w:r>
      <w:proofErr w:type="gramEnd"/>
      <w:r w:rsidRPr="00FD2455">
        <w:rPr>
          <w:rFonts w:ascii="Santander Text" w:hAnsi="Santander Text" w:cs="Arial"/>
          <w:szCs w:val="20"/>
          <w:lang w:val="en-US"/>
        </w:rPr>
        <w:t xml:space="preserve"> is the </w:t>
      </w:r>
      <w:r w:rsidR="003143A7" w:rsidRPr="00FD2455">
        <w:rPr>
          <w:rFonts w:ascii="Santander Text" w:hAnsi="Santander Text" w:cs="Arial"/>
          <w:szCs w:val="20"/>
          <w:lang w:val="en-US"/>
        </w:rPr>
        <w:t xml:space="preserve">number of </w:t>
      </w:r>
      <w:r w:rsidR="002045E9" w:rsidRPr="00FD2455">
        <w:rPr>
          <w:rFonts w:ascii="Santander Text" w:hAnsi="Santander Text" w:cs="Arial"/>
          <w:szCs w:val="20"/>
          <w:lang w:val="en-US"/>
        </w:rPr>
        <w:t xml:space="preserve">financed </w:t>
      </w:r>
      <w:r w:rsidR="003143A7" w:rsidRPr="00FD2455">
        <w:rPr>
          <w:rFonts w:ascii="Santander Text" w:hAnsi="Santander Text" w:cs="Arial"/>
          <w:szCs w:val="20"/>
          <w:lang w:val="en-US"/>
        </w:rPr>
        <w:t>buildings</w:t>
      </w:r>
      <w:r w:rsidRPr="00FD2455">
        <w:rPr>
          <w:rFonts w:ascii="Santander Text" w:hAnsi="Santander Text" w:cs="Arial"/>
          <w:szCs w:val="20"/>
          <w:lang w:val="en-US"/>
        </w:rPr>
        <w:t>.</w:t>
      </w:r>
    </w:p>
    <w:p w14:paraId="7FE6FF36" w14:textId="21859F41" w:rsidR="00370CF5" w:rsidRPr="00FD2455" w:rsidRDefault="00370CF5" w:rsidP="00486826">
      <w:pPr>
        <w:pStyle w:val="ListParagraph"/>
        <w:numPr>
          <w:ilvl w:val="0"/>
          <w:numId w:val="52"/>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per building: average emission factors per building in a geography (at country o</w:t>
      </w:r>
      <w:r w:rsidR="002E127B" w:rsidRPr="00FD2455">
        <w:rPr>
          <w:rFonts w:ascii="Santander Text" w:hAnsi="Santander Text" w:cs="Arial"/>
          <w:szCs w:val="20"/>
          <w:lang w:val="en-US"/>
        </w:rPr>
        <w:t>r</w:t>
      </w:r>
      <w:r w:rsidRPr="00FD2455">
        <w:rPr>
          <w:rFonts w:ascii="Santander Text" w:hAnsi="Santander Text" w:cs="Arial"/>
          <w:szCs w:val="20"/>
          <w:lang w:val="en-US"/>
        </w:rPr>
        <w:t xml:space="preserve"> regional level) by type of building</w:t>
      </w:r>
    </w:p>
    <w:p w14:paraId="5BD9C336" w14:textId="1A0F6ECE" w:rsidR="00370CF5" w:rsidRDefault="00370CF5" w:rsidP="00FD2455">
      <w:pPr>
        <w:pStyle w:val="ListParagraph"/>
        <w:spacing w:before="0" w:beforeAutospacing="0" w:line="276" w:lineRule="auto"/>
        <w:ind w:left="425"/>
        <w:rPr>
          <w:rFonts w:ascii="Santander Text" w:hAnsi="Santander Text" w:cs="Arial"/>
          <w:color w:val="BF8F00" w:themeColor="accent4" w:themeShade="BF"/>
          <w:szCs w:val="20"/>
          <w:lang w:val="en-US"/>
        </w:rPr>
      </w:pPr>
      <w:r w:rsidRPr="00FD2455">
        <w:rPr>
          <w:rFonts w:ascii="Santander Text" w:hAnsi="Santander Text" w:cs="Arial"/>
          <w:szCs w:val="20"/>
          <w:lang w:val="en-US"/>
        </w:rPr>
        <w:t xml:space="preserve">PCAF emission intensity per </w:t>
      </w:r>
      <w:r w:rsidR="00DB2C12" w:rsidRPr="00FD2455">
        <w:rPr>
          <w:rFonts w:ascii="Santander Text" w:hAnsi="Santander Text" w:cs="Arial"/>
          <w:szCs w:val="20"/>
          <w:lang w:val="en-US"/>
        </w:rPr>
        <w:t>building</w:t>
      </w:r>
      <w:r w:rsidRPr="00FD2455">
        <w:rPr>
          <w:rFonts w:ascii="Santander Text" w:hAnsi="Santander Text" w:cs="Arial"/>
          <w:szCs w:val="20"/>
          <w:lang w:val="en-US"/>
        </w:rPr>
        <w:t xml:space="preserve"> (kgCO2/</w:t>
      </w:r>
      <w:r w:rsidR="00DB2C12" w:rsidRPr="00FD2455">
        <w:rPr>
          <w:rFonts w:ascii="Santander Text" w:hAnsi="Santander Text" w:cs="Arial"/>
          <w:szCs w:val="20"/>
          <w:lang w:val="en-US"/>
        </w:rPr>
        <w:t>number of buildings</w:t>
      </w:r>
      <w:r w:rsidRPr="00FD2455">
        <w:rPr>
          <w:rFonts w:ascii="Santander Text" w:hAnsi="Santander Text" w:cs="Arial"/>
          <w:szCs w:val="20"/>
          <w:lang w:val="en-US"/>
        </w:rPr>
        <w:t>) is provided by HQ (Pillar 3 ESG – Emissions data.xlsx</w:t>
      </w:r>
      <w:r w:rsidR="008F56F1" w:rsidRPr="00FD2455">
        <w:rPr>
          <w:rFonts w:ascii="Santander Text" w:hAnsi="Santander Text" w:cs="Arial"/>
          <w:szCs w:val="20"/>
          <w:lang w:val="en-US"/>
        </w:rPr>
        <w:t>, Commercial real estate – PCAF factors tab</w:t>
      </w:r>
      <w:r w:rsidRPr="00FD2455">
        <w:rPr>
          <w:rFonts w:ascii="Santander Text" w:hAnsi="Santander Text" w:cs="Arial"/>
          <w:szCs w:val="20"/>
          <w:lang w:val="en-US"/>
        </w:rPr>
        <w:t>)</w:t>
      </w:r>
      <w:r w:rsidR="000F7F34" w:rsidRPr="00FD2455">
        <w:rPr>
          <w:rFonts w:ascii="Santander Text" w:hAnsi="Santander Text" w:cs="Arial"/>
          <w:szCs w:val="20"/>
          <w:lang w:val="en-US"/>
        </w:rPr>
        <w:t>, filtering in column Emission factor (name) by Emission intensity per #</w:t>
      </w:r>
      <w:r w:rsidR="009041C5">
        <w:rPr>
          <w:rFonts w:ascii="Santander Text" w:hAnsi="Santander Text" w:cs="Arial"/>
          <w:szCs w:val="20"/>
          <w:lang w:val="en-US"/>
        </w:rPr>
        <w:t xml:space="preserve"> </w:t>
      </w:r>
      <w:r w:rsidR="009041C5" w:rsidRPr="009041C5">
        <w:rPr>
          <w:rFonts w:ascii="Santander Text" w:hAnsi="Santander Text" w:cs="Arial"/>
          <w:color w:val="BF8F00" w:themeColor="accent4" w:themeShade="BF"/>
          <w:szCs w:val="20"/>
          <w:lang w:val="en-US"/>
        </w:rPr>
        <w:t xml:space="preserve">and </w:t>
      </w:r>
      <w:r w:rsidR="00106C48" w:rsidRPr="009041C5">
        <w:rPr>
          <w:rFonts w:ascii="Santander Text" w:hAnsi="Santander Text" w:cs="Arial"/>
          <w:color w:val="BF8F00" w:themeColor="accent4" w:themeShade="BF"/>
          <w:szCs w:val="20"/>
          <w:lang w:val="en-US"/>
        </w:rPr>
        <w:t xml:space="preserve">the data quality score </w:t>
      </w:r>
      <w:r w:rsidR="009041C5" w:rsidRPr="009041C5">
        <w:rPr>
          <w:rFonts w:ascii="Santander Text" w:hAnsi="Santander Text" w:cs="Arial"/>
          <w:color w:val="BF8F00" w:themeColor="accent4" w:themeShade="BF"/>
          <w:szCs w:val="20"/>
          <w:lang w:val="en-US"/>
        </w:rPr>
        <w:t>column by 5</w:t>
      </w:r>
      <w:r w:rsidR="000F7F34" w:rsidRPr="009041C5">
        <w:rPr>
          <w:rFonts w:ascii="Santander Text" w:hAnsi="Santander Text" w:cs="Arial"/>
          <w:color w:val="BF8F00" w:themeColor="accent4" w:themeShade="BF"/>
          <w:szCs w:val="20"/>
          <w:lang w:val="en-US"/>
        </w:rPr>
        <w:t>.</w:t>
      </w:r>
    </w:p>
    <w:p w14:paraId="5734BE78" w14:textId="77777777" w:rsidR="001120B6" w:rsidRDefault="00157AC2" w:rsidP="00157AC2">
      <w:pPr>
        <w:pStyle w:val="ListParagraph"/>
        <w:spacing w:before="0" w:beforeAutospacing="0" w:line="276" w:lineRule="auto"/>
        <w:ind w:left="425"/>
        <w:rPr>
          <w:rFonts w:ascii="Santander Text" w:hAnsi="Santander Text" w:cs="Arial"/>
          <w:color w:val="BF8F00" w:themeColor="accent4" w:themeShade="BF"/>
          <w:szCs w:val="20"/>
          <w:lang w:val="en-US"/>
        </w:rPr>
      </w:pPr>
      <w:r w:rsidRPr="00157AC2">
        <w:rPr>
          <w:rFonts w:ascii="Santander Text" w:hAnsi="Santander Text" w:cs="Arial"/>
          <w:color w:val="BF8F00" w:themeColor="accent4" w:themeShade="BF"/>
          <w:szCs w:val="20"/>
          <w:lang w:val="en-US"/>
        </w:rPr>
        <w:t>In case of units not having the specific type of building</w:t>
      </w:r>
      <w:r w:rsidR="001C24B4">
        <w:rPr>
          <w:rFonts w:ascii="Santander Text" w:hAnsi="Santander Text" w:cs="Arial"/>
          <w:color w:val="BF8F00" w:themeColor="accent4" w:themeShade="BF"/>
          <w:szCs w:val="20"/>
          <w:lang w:val="en-US"/>
        </w:rPr>
        <w:t xml:space="preserve"> for Commercial Real Estate</w:t>
      </w:r>
      <w:r w:rsidRPr="00157AC2">
        <w:rPr>
          <w:rFonts w:ascii="Santander Text" w:hAnsi="Santander Text" w:cs="Arial"/>
          <w:color w:val="BF8F00" w:themeColor="accent4" w:themeShade="BF"/>
          <w:szCs w:val="20"/>
          <w:lang w:val="en-US"/>
        </w:rPr>
        <w:t>, they will have to use the “Non-Residential Total” in Europe and the “All Buildings” in North America.</w:t>
      </w:r>
      <w:r w:rsidR="00D3318B">
        <w:rPr>
          <w:rFonts w:ascii="Santander Text" w:hAnsi="Santander Text" w:cs="Arial"/>
          <w:color w:val="BF8F00" w:themeColor="accent4" w:themeShade="BF"/>
          <w:szCs w:val="20"/>
          <w:lang w:val="en-US"/>
        </w:rPr>
        <w:t xml:space="preserve"> </w:t>
      </w:r>
    </w:p>
    <w:p w14:paraId="7D71D6F5" w14:textId="3BEEE785" w:rsidR="00157AC2" w:rsidRPr="00157AC2" w:rsidRDefault="00D3318B" w:rsidP="00157AC2">
      <w:pPr>
        <w:pStyle w:val="ListParagraph"/>
        <w:spacing w:before="0" w:beforeAutospacing="0" w:line="276" w:lineRule="auto"/>
        <w:ind w:left="425"/>
        <w:rPr>
          <w:rFonts w:ascii="Santander Text" w:hAnsi="Santander Text" w:cs="Arial"/>
          <w:color w:val="BF8F00" w:themeColor="accent4" w:themeShade="BF"/>
          <w:szCs w:val="20"/>
          <w:lang w:val="en-US"/>
        </w:rPr>
      </w:pPr>
      <w:r>
        <w:rPr>
          <w:rFonts w:ascii="Santander Text" w:eastAsiaTheme="minorEastAsia" w:hAnsi="Santander Text" w:cs="Arial"/>
          <w:color w:val="BF8F00" w:themeColor="accent4" w:themeShade="BF"/>
          <w:szCs w:val="20"/>
          <w:lang w:val="en-US"/>
        </w:rPr>
        <w:t xml:space="preserve">For countries outside of Europe, the US and Canada, CRE emissions must be calculated as business loans, using the PCAF factor for NACE </w:t>
      </w:r>
      <w:r w:rsidRPr="00D3318B">
        <w:rPr>
          <w:rFonts w:ascii="Santander Text" w:eastAsiaTheme="minorEastAsia" w:hAnsi="Santander Text" w:cs="Arial"/>
          <w:i/>
          <w:color w:val="BF8F00" w:themeColor="accent4" w:themeShade="BF"/>
          <w:szCs w:val="20"/>
          <w:lang w:val="en-US"/>
        </w:rPr>
        <w:t>L – Real Estate Activities</w:t>
      </w:r>
      <w:r>
        <w:rPr>
          <w:rFonts w:ascii="Santander Text" w:eastAsiaTheme="minorEastAsia" w:hAnsi="Santander Text" w:cs="Arial"/>
          <w:color w:val="BF8F00" w:themeColor="accent4" w:themeShade="BF"/>
          <w:szCs w:val="20"/>
          <w:lang w:val="en-US"/>
        </w:rPr>
        <w:t xml:space="preserve">. </w:t>
      </w:r>
      <w:r w:rsidR="00157AC2" w:rsidRPr="00157AC2">
        <w:rPr>
          <w:rFonts w:ascii="Santander Text" w:hAnsi="Santander Text" w:cs="Arial"/>
          <w:color w:val="BF8F00" w:themeColor="accent4" w:themeShade="BF"/>
          <w:szCs w:val="20"/>
          <w:lang w:val="en-US"/>
        </w:rPr>
        <w:t xml:space="preserve"> </w:t>
      </w:r>
      <w:r w:rsidR="001C24B4">
        <w:rPr>
          <w:rFonts w:ascii="Santander Text" w:eastAsiaTheme="minorEastAsia" w:hAnsi="Santander Text" w:cs="Arial"/>
          <w:color w:val="BF8F00" w:themeColor="accent4" w:themeShade="BF"/>
          <w:szCs w:val="20"/>
          <w:lang w:val="en-US"/>
        </w:rPr>
        <w:t>For Residential Real Estate, units will have to use the information given for the respective country.</w:t>
      </w:r>
    </w:p>
    <w:p w14:paraId="707E1E03" w14:textId="77777777" w:rsidR="0051038F" w:rsidRPr="00FD2455" w:rsidRDefault="0051038F" w:rsidP="00F3337D">
      <w:pPr>
        <w:spacing w:before="120" w:beforeAutospacing="0" w:after="160" w:after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For the calculation of this approach, the information shared by HQ to the units is as follows: </w:t>
      </w:r>
    </w:p>
    <w:tbl>
      <w:tblPr>
        <w:tblStyle w:val="TableGrid"/>
        <w:tblW w:w="75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001751CB" w:rsidRPr="00FD2455" w14:paraId="5393C203" w14:textId="77777777" w:rsidTr="00AA7DD2">
        <w:trPr>
          <w:trHeight w:val="552"/>
          <w:tblHeader/>
          <w:jc w:val="center"/>
        </w:trPr>
        <w:tc>
          <w:tcPr>
            <w:tcW w:w="728" w:type="dxa"/>
            <w:vAlign w:val="center"/>
          </w:tcPr>
          <w:p w14:paraId="31524117"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1005" w:type="dxa"/>
            <w:vAlign w:val="center"/>
          </w:tcPr>
          <w:p w14:paraId="3B97EDB1"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1021" w:type="dxa"/>
            <w:vAlign w:val="center"/>
          </w:tcPr>
          <w:p w14:paraId="4E866D13"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 xml:space="preserve">Data level 1 </w:t>
            </w:r>
          </w:p>
        </w:tc>
        <w:tc>
          <w:tcPr>
            <w:tcW w:w="995" w:type="dxa"/>
            <w:vAlign w:val="center"/>
          </w:tcPr>
          <w:p w14:paraId="16136093"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(Use of the building)</w:t>
            </w:r>
          </w:p>
        </w:tc>
        <w:tc>
          <w:tcPr>
            <w:tcW w:w="1048" w:type="dxa"/>
            <w:vAlign w:val="center"/>
          </w:tcPr>
          <w:p w14:paraId="006CA5BF"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Emissions</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name</w:t>
            </w:r>
            <w:proofErr w:type="spellEnd"/>
            <w:r w:rsidRPr="00FD2455">
              <w:rPr>
                <w:rFonts w:ascii="Santander Text" w:hAnsi="Santander Text" w:cs="Arial"/>
                <w:b/>
                <w:bCs/>
                <w:sz w:val="16"/>
                <w:szCs w:val="16"/>
                <w:lang w:val="es-ES_tradnl"/>
              </w:rPr>
              <w:t>)</w:t>
            </w:r>
          </w:p>
        </w:tc>
        <w:tc>
          <w:tcPr>
            <w:tcW w:w="963" w:type="dxa"/>
            <w:vAlign w:val="center"/>
          </w:tcPr>
          <w:p w14:paraId="631F48A8"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Emission</w:t>
            </w:r>
            <w:proofErr w:type="spellEnd"/>
            <w:r w:rsidRPr="00FD2455">
              <w:rPr>
                <w:rFonts w:ascii="Santander Text" w:hAnsi="Santander Text" w:cs="Arial"/>
                <w:b/>
                <w:bCs/>
                <w:sz w:val="16"/>
                <w:szCs w:val="16"/>
                <w:lang w:val="es-ES_tradnl"/>
              </w:rPr>
              <w:t xml:space="preserve"> factor (</w:t>
            </w:r>
            <w:proofErr w:type="spellStart"/>
            <w:r w:rsidRPr="00FD2455">
              <w:rPr>
                <w:rFonts w:ascii="Santander Text" w:hAnsi="Santander Text" w:cs="Arial"/>
                <w:b/>
                <w:bCs/>
                <w:sz w:val="16"/>
                <w:szCs w:val="16"/>
                <w:lang w:val="es-ES_tradnl"/>
              </w:rPr>
              <w:t>unit</w:t>
            </w:r>
            <w:proofErr w:type="spellEnd"/>
            <w:r w:rsidRPr="00FD2455">
              <w:rPr>
                <w:rFonts w:ascii="Santander Text" w:hAnsi="Santander Text" w:cs="Arial"/>
                <w:b/>
                <w:bCs/>
                <w:sz w:val="16"/>
                <w:szCs w:val="16"/>
                <w:lang w:val="es-ES_tradnl"/>
              </w:rPr>
              <w:t>)</w:t>
            </w:r>
          </w:p>
        </w:tc>
        <w:tc>
          <w:tcPr>
            <w:tcW w:w="595" w:type="dxa"/>
            <w:vAlign w:val="center"/>
          </w:tcPr>
          <w:p w14:paraId="42333EAE"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1</w:t>
            </w:r>
          </w:p>
        </w:tc>
        <w:tc>
          <w:tcPr>
            <w:tcW w:w="595" w:type="dxa"/>
            <w:vAlign w:val="center"/>
          </w:tcPr>
          <w:p w14:paraId="42F882DC"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2</w:t>
            </w:r>
          </w:p>
        </w:tc>
        <w:tc>
          <w:tcPr>
            <w:tcW w:w="595" w:type="dxa"/>
            <w:vAlign w:val="center"/>
          </w:tcPr>
          <w:p w14:paraId="52C1101B"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proofErr w:type="spellStart"/>
            <w:r w:rsidRPr="00FD2455">
              <w:rPr>
                <w:rFonts w:ascii="Santander Text" w:hAnsi="Santander Text" w:cs="Arial"/>
                <w:b/>
                <w:bCs/>
                <w:sz w:val="16"/>
                <w:szCs w:val="16"/>
                <w:lang w:val="es-ES_tradnl"/>
              </w:rPr>
              <w:t>Scope</w:t>
            </w:r>
            <w:proofErr w:type="spellEnd"/>
            <w:r w:rsidRPr="00FD2455">
              <w:rPr>
                <w:rFonts w:ascii="Santander Text" w:hAnsi="Santander Text" w:cs="Arial"/>
                <w:b/>
                <w:bCs/>
                <w:sz w:val="16"/>
                <w:szCs w:val="16"/>
                <w:lang w:val="es-ES_tradnl"/>
              </w:rPr>
              <w:t xml:space="preserve"> 3</w:t>
            </w:r>
          </w:p>
        </w:tc>
      </w:tr>
      <w:tr w:rsidR="0051038F" w:rsidRPr="00FD2455" w14:paraId="19BB8E6D"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28715E6F"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1005" w:type="dxa"/>
            <w:tcBorders>
              <w:top w:val="single" w:sz="6" w:space="0" w:color="BFBFBF" w:themeColor="background1" w:themeShade="BF"/>
              <w:bottom w:val="single" w:sz="6" w:space="0" w:color="BFBFBF" w:themeColor="background1" w:themeShade="BF"/>
            </w:tcBorders>
          </w:tcPr>
          <w:p w14:paraId="20408039"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p>
        </w:tc>
        <w:tc>
          <w:tcPr>
            <w:tcW w:w="1021" w:type="dxa"/>
            <w:tcBorders>
              <w:top w:val="single" w:sz="6" w:space="0" w:color="BFBFBF" w:themeColor="background1" w:themeShade="BF"/>
              <w:bottom w:val="single" w:sz="6" w:space="0" w:color="BFBFBF" w:themeColor="background1" w:themeShade="BF"/>
            </w:tcBorders>
            <w:vAlign w:val="center"/>
          </w:tcPr>
          <w:p w14:paraId="6583D183"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Non-residential buildings</w:t>
            </w:r>
          </w:p>
        </w:tc>
        <w:tc>
          <w:tcPr>
            <w:tcW w:w="995" w:type="dxa"/>
            <w:tcBorders>
              <w:top w:val="single" w:sz="6" w:space="0" w:color="BFBFBF" w:themeColor="background1" w:themeShade="BF"/>
              <w:bottom w:val="single" w:sz="6" w:space="0" w:color="BFBFBF" w:themeColor="background1" w:themeShade="BF"/>
            </w:tcBorders>
            <w:vAlign w:val="center"/>
          </w:tcPr>
          <w:p w14:paraId="0D098162"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Office</w:t>
            </w:r>
          </w:p>
        </w:tc>
        <w:tc>
          <w:tcPr>
            <w:tcW w:w="1048" w:type="dxa"/>
            <w:tcBorders>
              <w:top w:val="single" w:sz="6" w:space="0" w:color="BFBFBF" w:themeColor="background1" w:themeShade="BF"/>
              <w:bottom w:val="single" w:sz="6" w:space="0" w:color="BFBFBF" w:themeColor="background1" w:themeShade="BF"/>
            </w:tcBorders>
            <w:vAlign w:val="center"/>
          </w:tcPr>
          <w:p w14:paraId="40B54A91"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building</w:t>
            </w:r>
          </w:p>
        </w:tc>
        <w:tc>
          <w:tcPr>
            <w:tcW w:w="963" w:type="dxa"/>
            <w:tcBorders>
              <w:top w:val="single" w:sz="6" w:space="0" w:color="BFBFBF" w:themeColor="background1" w:themeShade="BF"/>
              <w:bottom w:val="single" w:sz="6" w:space="0" w:color="BFBFBF" w:themeColor="background1" w:themeShade="BF"/>
            </w:tcBorders>
            <w:vAlign w:val="center"/>
          </w:tcPr>
          <w:p w14:paraId="05FA7ED6"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tCO2/</w:t>
            </w:r>
            <w:proofErr w:type="spellStart"/>
            <w:r w:rsidRPr="00FD2455">
              <w:rPr>
                <w:rFonts w:ascii="Santander Text" w:hAnsi="Santander Text" w:cs="Arial"/>
                <w:sz w:val="14"/>
                <w:szCs w:val="14"/>
                <w:lang w:val="es-ES_tradnl"/>
              </w:rPr>
              <w:t>building</w:t>
            </w:r>
            <w:proofErr w:type="spellEnd"/>
          </w:p>
        </w:tc>
        <w:tc>
          <w:tcPr>
            <w:tcW w:w="595" w:type="dxa"/>
            <w:tcBorders>
              <w:top w:val="single" w:sz="6" w:space="0" w:color="BFBFBF" w:themeColor="background1" w:themeShade="BF"/>
              <w:bottom w:val="single" w:sz="6" w:space="0" w:color="BFBFBF" w:themeColor="background1" w:themeShade="BF"/>
            </w:tcBorders>
            <w:vAlign w:val="center"/>
          </w:tcPr>
          <w:p w14:paraId="75E08944"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41FEF861"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6D8B72AF"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r>
    </w:tbl>
    <w:p w14:paraId="4B539FF9" w14:textId="77777777" w:rsidR="0051038F" w:rsidRPr="00FD2455" w:rsidRDefault="0051038F" w:rsidP="00FD2455">
      <w:pPr>
        <w:pStyle w:val="ListParagraph"/>
        <w:spacing w:before="0" w:beforeAutospacing="0" w:line="276" w:lineRule="auto"/>
        <w:ind w:left="425"/>
        <w:rPr>
          <w:rFonts w:ascii="Santander Text" w:hAnsi="Santander Text" w:cs="Arial"/>
          <w:szCs w:val="20"/>
          <w:lang w:val="en-US"/>
        </w:rPr>
      </w:pPr>
    </w:p>
    <w:p w14:paraId="6C067062" w14:textId="77777777" w:rsidR="00FB6202" w:rsidRPr="00FD2455" w:rsidRDefault="00FB6202" w:rsidP="00FD2455">
      <w:pPr>
        <w:pStyle w:val="ListParagraph"/>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For United States, information is available at state level (Column “State”) and depending on the use of the building (Column “Data level 2 information”). </w:t>
      </w:r>
    </w:p>
    <w:p w14:paraId="4E1258C3" w14:textId="6EBEACA0" w:rsidR="00FB6202" w:rsidRPr="00FD2455" w:rsidRDefault="00FB6202" w:rsidP="00486826">
      <w:pPr>
        <w:pStyle w:val="ListParagraph"/>
        <w:numPr>
          <w:ilvl w:val="0"/>
          <w:numId w:val="89"/>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use</w:t>
      </w:r>
      <w:r w:rsidR="009B756A" w:rsidRPr="00FD2455">
        <w:rPr>
          <w:rFonts w:ascii="Santander Text" w:hAnsi="Santander Text" w:cs="Arial"/>
          <w:szCs w:val="20"/>
          <w:lang w:val="en-US"/>
        </w:rPr>
        <w:t xml:space="preserve"> of the building is not known (</w:t>
      </w:r>
      <w:r w:rsidR="00783DFA" w:rsidRPr="00FD2455">
        <w:rPr>
          <w:rFonts w:ascii="Santander Text" w:hAnsi="Santander Text" w:cs="Arial"/>
          <w:szCs w:val="20"/>
          <w:lang w:val="en-US"/>
        </w:rPr>
        <w:t>i.e.,</w:t>
      </w:r>
      <w:r w:rsidRPr="00FD2455">
        <w:rPr>
          <w:rFonts w:ascii="Santander Text" w:hAnsi="Santander Text" w:cs="Arial"/>
          <w:szCs w:val="20"/>
          <w:lang w:val="en-US"/>
        </w:rPr>
        <w:t xml:space="preserve"> Offices, education, food services, health care, </w:t>
      </w:r>
      <w:proofErr w:type="gramStart"/>
      <w:r w:rsidRPr="00FD2455">
        <w:rPr>
          <w:rFonts w:ascii="Santander Text" w:hAnsi="Santander Text" w:cs="Arial"/>
          <w:szCs w:val="20"/>
          <w:lang w:val="en-US"/>
        </w:rPr>
        <w:t>transportation</w:t>
      </w:r>
      <w:proofErr w:type="gramEnd"/>
      <w:r w:rsidRPr="00FD2455">
        <w:rPr>
          <w:rFonts w:ascii="Santander Text" w:hAnsi="Santander Text" w:cs="Arial"/>
          <w:szCs w:val="20"/>
          <w:lang w:val="en-US"/>
        </w:rPr>
        <w:t xml:space="preserve"> and warehousing…), “Other” category has to be selected.</w:t>
      </w:r>
    </w:p>
    <w:p w14:paraId="30E3FFBE" w14:textId="0978950B" w:rsidR="00FB6202" w:rsidRPr="00FD2455" w:rsidRDefault="00FB6202" w:rsidP="00486826">
      <w:pPr>
        <w:pStyle w:val="ListParagraph"/>
        <w:numPr>
          <w:ilvl w:val="0"/>
          <w:numId w:val="89"/>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lastRenderedPageBreak/>
        <w:t xml:space="preserve">If the state is not known, “State” column equal to blank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selected. In this case, if the use of the building is also unknown, “Average over all” category </w:t>
      </w:r>
      <w:proofErr w:type="gramStart"/>
      <w:r w:rsidRPr="00FD2455">
        <w:rPr>
          <w:rFonts w:ascii="Santander Text" w:hAnsi="Santander Text" w:cs="Arial"/>
          <w:szCs w:val="20"/>
          <w:lang w:val="en-US"/>
        </w:rPr>
        <w:t>has to</w:t>
      </w:r>
      <w:proofErr w:type="gramEnd"/>
      <w:r w:rsidRPr="00FD2455">
        <w:rPr>
          <w:rFonts w:ascii="Santander Text" w:hAnsi="Santander Text" w:cs="Arial"/>
          <w:szCs w:val="20"/>
          <w:lang w:val="en-US"/>
        </w:rPr>
        <w:t xml:space="preserve"> be selected</w:t>
      </w:r>
      <w:r w:rsidR="00783DFA" w:rsidRPr="00FD2455">
        <w:rPr>
          <w:rFonts w:ascii="Santander Text" w:hAnsi="Santander Text" w:cs="Arial"/>
          <w:szCs w:val="20"/>
          <w:lang w:val="en-US"/>
        </w:rPr>
        <w:t>.</w:t>
      </w:r>
    </w:p>
    <w:p w14:paraId="35D6D9C4" w14:textId="77777777" w:rsidR="00FB6202" w:rsidRPr="00FD2455" w:rsidRDefault="00FB6202" w:rsidP="00FD2455">
      <w:pPr>
        <w:spacing w:before="0" w:beforeAutospacing="0" w:line="276" w:lineRule="auto"/>
        <w:ind w:left="491"/>
        <w:rPr>
          <w:rFonts w:ascii="Santander Text" w:hAnsi="Santander Text" w:cs="Arial"/>
          <w:szCs w:val="20"/>
          <w:lang w:val="en-US"/>
        </w:rPr>
      </w:pPr>
      <w:r w:rsidRPr="00FD2455">
        <w:rPr>
          <w:rFonts w:ascii="Santander Text" w:hAnsi="Santander Text" w:cs="Arial"/>
          <w:szCs w:val="20"/>
          <w:lang w:val="en-US"/>
        </w:rPr>
        <w:t>For the rest of geographies, information is available only at country level (Column “Country”)</w:t>
      </w:r>
    </w:p>
    <w:p w14:paraId="3E6F674C" w14:textId="77777777" w:rsidR="00370CF5" w:rsidRPr="00FD2455" w:rsidRDefault="00370CF5"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0C1CC6D7"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298E6310" w14:textId="01CD3C56" w:rsidR="00370CF5" w:rsidRPr="00FD2455" w:rsidRDefault="00370CF5"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3FE9B190" w14:textId="6F6100FB"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440A14A" w14:textId="77777777" w:rsidR="00C33387" w:rsidRPr="00FD2455" w:rsidRDefault="00C3338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6E788360" w14:textId="77777777" w:rsidR="00C33387" w:rsidRPr="00FD2455" w:rsidRDefault="00C33387"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lang w:val="en-US"/>
        </w:rPr>
        <w:t>Outstanding amount</w:t>
      </w:r>
    </w:p>
    <w:p w14:paraId="2054DE82" w14:textId="77777777" w:rsidR="00C33387" w:rsidRPr="00FD2455" w:rsidRDefault="00C33387"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lang w:val="en-US"/>
        </w:rPr>
        <w:t>Asset value at origination</w:t>
      </w:r>
    </w:p>
    <w:p w14:paraId="68E452AE" w14:textId="1C008401" w:rsidR="00C33387" w:rsidRPr="00FD2455" w:rsidRDefault="00C33387"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hAnsi="Santander Text"/>
          <w:lang w:val="en-US"/>
        </w:rPr>
        <w:t>Type of building</w:t>
      </w:r>
      <w:r w:rsidR="00FB6202" w:rsidRPr="00FD2455">
        <w:rPr>
          <w:rFonts w:ascii="Santander Text" w:hAnsi="Santander Text"/>
          <w:lang w:val="en-US"/>
        </w:rPr>
        <w:t xml:space="preserve"> (only for United States) </w:t>
      </w:r>
    </w:p>
    <w:p w14:paraId="47E8817E" w14:textId="77777777" w:rsidR="00FB6202" w:rsidRPr="00FD2455" w:rsidRDefault="00FB6202"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hAnsi="Santander Text"/>
          <w:lang w:val="en-US"/>
        </w:rPr>
        <w:t>Location of the building: country or state (for United States)</w:t>
      </w:r>
    </w:p>
    <w:p w14:paraId="61B31C89" w14:textId="6E3AB6AD" w:rsidR="00C33387" w:rsidRPr="00FD2455" w:rsidRDefault="00C33387" w:rsidP="00486826">
      <w:pPr>
        <w:pStyle w:val="ListParagraph"/>
        <w:numPr>
          <w:ilvl w:val="0"/>
          <w:numId w:val="52"/>
        </w:numPr>
        <w:spacing w:before="0" w:beforeAutospacing="0" w:line="276" w:lineRule="auto"/>
        <w:ind w:left="425" w:hanging="357"/>
        <w:rPr>
          <w:rFonts w:ascii="Santander Text" w:eastAsiaTheme="minorEastAsia" w:hAnsi="Santander Text"/>
          <w:lang w:val="en-US"/>
        </w:rPr>
      </w:pPr>
      <w:r w:rsidRPr="00FD2455">
        <w:rPr>
          <w:rFonts w:ascii="Santander Text" w:hAnsi="Santander Text"/>
          <w:lang w:val="en-US"/>
        </w:rPr>
        <w:t>Number of buildings</w:t>
      </w:r>
    </w:p>
    <w:p w14:paraId="034DB84F" w14:textId="26EF061D"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w:t>
      </w:r>
      <w:r w:rsidR="0010062B" w:rsidRPr="00FD2455">
        <w:rPr>
          <w:rFonts w:ascii="Santander Text" w:eastAsiaTheme="minorEastAsia" w:hAnsi="Santander Text"/>
          <w:b/>
          <w:lang w:val="en-US"/>
        </w:rPr>
        <w:t>e</w:t>
      </w:r>
      <w:r w:rsidRPr="00FD2455">
        <w:rPr>
          <w:rFonts w:ascii="Santander Text" w:eastAsiaTheme="minorEastAsia" w:hAnsi="Santander Text"/>
          <w:b/>
          <w:lang w:val="en-US"/>
        </w:rPr>
        <w:t xml:space="preserve">missions: flag actual / calculated </w:t>
      </w:r>
    </w:p>
    <w:p w14:paraId="57A45DC1" w14:textId="2569FB2E"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10062B" w:rsidRPr="00FD2455">
        <w:rPr>
          <w:rFonts w:ascii="Santander Text" w:hAnsi="Santander Text"/>
          <w:lang w:val="en-US"/>
        </w:rPr>
        <w:t>r</w:t>
      </w:r>
      <w:r w:rsidRPr="00FD2455">
        <w:rPr>
          <w:rFonts w:ascii="Santander Text" w:hAnsi="Santander Text"/>
          <w:lang w:val="en-US"/>
        </w:rPr>
        <w:t xml:space="preserve">eported </w:t>
      </w:r>
      <w:r w:rsidR="0010062B" w:rsidRPr="00FD2455">
        <w:rPr>
          <w:rFonts w:ascii="Santander Text" w:hAnsi="Santander Text"/>
          <w:lang w:val="en-US"/>
        </w:rPr>
        <w:t>e</w:t>
      </w:r>
      <w:r w:rsidRPr="00FD2455">
        <w:rPr>
          <w:rFonts w:ascii="Santander Text" w:hAnsi="Santander Text"/>
          <w:lang w:val="en-US"/>
        </w:rPr>
        <w:t>missions: flag actual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57AD91A7" w14:textId="77777777" w:rsidR="00884131" w:rsidRPr="00FD2455" w:rsidRDefault="00884131" w:rsidP="00FD2455">
      <w:pPr>
        <w:pStyle w:val="Heading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42238A29" w14:textId="77777777" w:rsidR="003D2FCB"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5.</w:t>
      </w:r>
      <w:r w:rsidR="009A3C8A">
        <w:rPr>
          <w:rFonts w:ascii="Santander Text" w:eastAsiaTheme="minorEastAsia" w:hAnsi="Santander Text" w:cs="Arial"/>
          <w:szCs w:val="20"/>
          <w:lang w:val="en-US"/>
        </w:rPr>
        <w:t xml:space="preserve"> </w:t>
      </w:r>
    </w:p>
    <w:p w14:paraId="509BAF25" w14:textId="453E0640" w:rsidR="00011662" w:rsidRPr="00382317" w:rsidRDefault="00011662" w:rsidP="00EE0A73">
      <w:pPr>
        <w:spacing w:before="0" w:beforeAutospacing="0" w:after="160" w:afterAutospacing="0" w:line="276" w:lineRule="auto"/>
        <w:rPr>
          <w:rFonts w:ascii="Santander Text" w:eastAsiaTheme="minorEastAsia" w:hAnsi="Santander Text" w:cs="Arial"/>
          <w:szCs w:val="20"/>
          <w:lang w:val="en-US"/>
        </w:rPr>
      </w:pPr>
      <w:r w:rsidRPr="0065796D">
        <w:rPr>
          <w:rFonts w:ascii="Santander Text" w:eastAsiaTheme="minorEastAsia" w:hAnsi="Santander Text" w:cs="Arial"/>
          <w:b/>
          <w:szCs w:val="20"/>
          <w:u w:val="single"/>
          <w:lang w:val="en-US"/>
        </w:rPr>
        <w:t>Note</w:t>
      </w:r>
      <w:r w:rsidRPr="0065796D">
        <w:rPr>
          <w:rFonts w:ascii="Santander Text" w:eastAsiaTheme="minorEastAsia" w:hAnsi="Santander Text" w:cs="Arial"/>
          <w:szCs w:val="20"/>
          <w:lang w:val="en-US"/>
        </w:rPr>
        <w:t xml:space="preserve">: </w:t>
      </w:r>
      <w:r w:rsidR="009B756A" w:rsidRPr="0065796D">
        <w:rPr>
          <w:rFonts w:ascii="Santander Text" w:eastAsiaTheme="minorEastAsia" w:hAnsi="Santander Text" w:cs="Arial"/>
          <w:szCs w:val="20"/>
          <w:lang w:val="en-US"/>
        </w:rPr>
        <w:t xml:space="preserve">all </w:t>
      </w:r>
      <w:r w:rsidRPr="0065796D">
        <w:rPr>
          <w:rFonts w:ascii="Santander Text" w:eastAsiaTheme="minorEastAsia" w:hAnsi="Santander Text" w:cs="Arial"/>
          <w:szCs w:val="20"/>
          <w:lang w:val="en-US"/>
        </w:rPr>
        <w:t>emissions should be reported in tCO2e and rounded to two decimal places.</w:t>
      </w:r>
    </w:p>
    <w:p w14:paraId="2B35851C" w14:textId="4FE12AFB" w:rsidR="0021671F" w:rsidRPr="00FD2455" w:rsidRDefault="0021671F" w:rsidP="00486826">
      <w:pPr>
        <w:pStyle w:val="Heading3"/>
        <w:numPr>
          <w:ilvl w:val="2"/>
          <w:numId w:val="83"/>
        </w:numPr>
        <w:spacing w:line="276" w:lineRule="auto"/>
        <w:rPr>
          <w:rFonts w:ascii="Santander Text" w:hAnsi="Santander Text"/>
          <w:lang w:val="en-US"/>
        </w:rPr>
      </w:pPr>
      <w:r w:rsidRPr="00FD2455">
        <w:rPr>
          <w:rFonts w:ascii="Santander Text" w:hAnsi="Santander Text"/>
          <w:lang w:val="en-US"/>
        </w:rPr>
        <w:t>Output</w:t>
      </w:r>
    </w:p>
    <w:p w14:paraId="3F404C3A"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As a result of the process, it is necessary to have for each of the counterparties the following information: </w:t>
      </w:r>
    </w:p>
    <w:p w14:paraId="51682289" w14:textId="5F6798C3" w:rsidR="00600C48" w:rsidRPr="009A7BB8" w:rsidRDefault="00600C48" w:rsidP="00486826">
      <w:pPr>
        <w:pStyle w:val="ListParagraph"/>
        <w:numPr>
          <w:ilvl w:val="0"/>
          <w:numId w:val="51"/>
        </w:numPr>
        <w:spacing w:line="276" w:lineRule="auto"/>
        <w:ind w:left="426"/>
        <w:rPr>
          <w:rFonts w:ascii="Santander Text" w:hAnsi="Santander Text" w:cs="Arial"/>
          <w:szCs w:val="20"/>
          <w:lang w:val="en-US"/>
        </w:rPr>
      </w:pPr>
      <w:r w:rsidRPr="009A7BB8">
        <w:rPr>
          <w:rFonts w:ascii="Santander Text" w:hAnsi="Santander Text" w:cs="Arial"/>
          <w:szCs w:val="20"/>
          <w:lang w:val="en-US"/>
        </w:rPr>
        <w:t>Whether the client is from SCIB or not from SCIB (Rest).</w:t>
      </w:r>
    </w:p>
    <w:p w14:paraId="20B92ABC" w14:textId="77777777" w:rsidR="0021671F" w:rsidRPr="00FD2455" w:rsidRDefault="0021671F"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Reported emissions for scope 1, 2 and 3</w:t>
      </w:r>
    </w:p>
    <w:p w14:paraId="1BD70C92" w14:textId="50DEE802" w:rsidR="00BE435C" w:rsidRDefault="0021671F"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Emissions source that has been used for scope 1,</w:t>
      </w:r>
      <w:r w:rsidR="000D74B0" w:rsidRPr="00FD2455">
        <w:rPr>
          <w:rFonts w:ascii="Santander Text" w:hAnsi="Santander Text" w:cs="Arial"/>
          <w:szCs w:val="20"/>
          <w:lang w:val="en-US"/>
        </w:rPr>
        <w:t xml:space="preserve"> </w:t>
      </w:r>
      <w:r w:rsidRPr="00FD2455">
        <w:rPr>
          <w:rFonts w:ascii="Santander Text" w:hAnsi="Santander Text" w:cs="Arial"/>
          <w:szCs w:val="20"/>
          <w:lang w:val="en-US"/>
        </w:rPr>
        <w:t>2 and 3: actual data vs calculated data</w:t>
      </w:r>
    </w:p>
    <w:p w14:paraId="45CC373D" w14:textId="77777777" w:rsidR="0021671F" w:rsidRPr="00FD2455" w:rsidRDefault="0021671F"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Reference year of the emissions for scope 1,2 and 3</w:t>
      </w:r>
    </w:p>
    <w:p w14:paraId="4670007E" w14:textId="77777777" w:rsidR="0021671F" w:rsidRPr="00FD2455" w:rsidRDefault="0021671F"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PCAF data quality score for scope 1,2 and 3</w:t>
      </w:r>
    </w:p>
    <w:p w14:paraId="51CFB9BD" w14:textId="5D18AC05" w:rsidR="0021671F" w:rsidRDefault="0021671F"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Flag of audited emissions for scope 1,</w:t>
      </w:r>
      <w:r w:rsidR="000D74B0" w:rsidRPr="00FD2455">
        <w:rPr>
          <w:rFonts w:ascii="Santander Text" w:hAnsi="Santander Text" w:cs="Arial"/>
          <w:szCs w:val="20"/>
          <w:lang w:val="en-US"/>
        </w:rPr>
        <w:t xml:space="preserve"> </w:t>
      </w:r>
      <w:r w:rsidRPr="00FD2455">
        <w:rPr>
          <w:rFonts w:ascii="Santander Text" w:hAnsi="Santander Text" w:cs="Arial"/>
          <w:szCs w:val="20"/>
          <w:lang w:val="en-US"/>
        </w:rPr>
        <w:t>2 and 3 (only applicable if reported emissions are actual data and if they have been obtained from the counterparty or from external data providers)</w:t>
      </w:r>
    </w:p>
    <w:p w14:paraId="65FBB85D" w14:textId="799EB576" w:rsidR="008864EB" w:rsidRPr="00FD2455" w:rsidRDefault="008864EB"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Asset class according to PCAF approaches:</w:t>
      </w:r>
    </w:p>
    <w:p w14:paraId="768AF7C2" w14:textId="749EDB68" w:rsidR="008864EB" w:rsidRPr="00FD2455" w:rsidRDefault="006E314D"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lastRenderedPageBreak/>
        <w:t>Corporate b</w:t>
      </w:r>
      <w:r w:rsidR="008864EB" w:rsidRPr="00FD2455">
        <w:rPr>
          <w:rFonts w:ascii="Santander Text" w:hAnsi="Santander Text" w:cs="Arial"/>
          <w:szCs w:val="20"/>
          <w:lang w:val="en-US"/>
        </w:rPr>
        <w:t>usiness loans</w:t>
      </w:r>
      <w:r w:rsidRPr="00FD2455">
        <w:rPr>
          <w:rFonts w:ascii="Santander Text" w:hAnsi="Santander Text" w:cs="Arial"/>
          <w:szCs w:val="20"/>
          <w:lang w:val="en-US"/>
        </w:rPr>
        <w:t xml:space="preserve">, </w:t>
      </w:r>
      <w:proofErr w:type="gramStart"/>
      <w:r w:rsidR="008864EB" w:rsidRPr="00FD2455">
        <w:rPr>
          <w:rFonts w:ascii="Santander Text" w:hAnsi="Santander Text" w:cs="Arial"/>
          <w:szCs w:val="20"/>
          <w:lang w:val="en-US"/>
        </w:rPr>
        <w:t>equity</w:t>
      </w:r>
      <w:proofErr w:type="gramEnd"/>
      <w:r w:rsidR="008864EB" w:rsidRPr="00FD2455">
        <w:rPr>
          <w:rFonts w:ascii="Santander Text" w:hAnsi="Santander Text" w:cs="Arial"/>
          <w:szCs w:val="20"/>
          <w:lang w:val="en-US"/>
        </w:rPr>
        <w:t xml:space="preserve"> and corporate bonds </w:t>
      </w:r>
    </w:p>
    <w:p w14:paraId="5C62E8D6" w14:textId="19DC921D" w:rsidR="008864EB" w:rsidRPr="00FD2455" w:rsidRDefault="008864EB"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t>Project finance</w:t>
      </w:r>
    </w:p>
    <w:p w14:paraId="004A3E76" w14:textId="51CE63E5" w:rsidR="008864EB" w:rsidRPr="00FD2455" w:rsidRDefault="006A46E8"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t>Motor vehicle</w:t>
      </w:r>
      <w:r w:rsidR="003143A7" w:rsidRPr="00FD2455">
        <w:rPr>
          <w:rFonts w:ascii="Santander Text" w:hAnsi="Santander Text" w:cs="Arial"/>
          <w:szCs w:val="20"/>
          <w:lang w:val="en-US"/>
        </w:rPr>
        <w:t xml:space="preserve"> loans</w:t>
      </w:r>
    </w:p>
    <w:p w14:paraId="58A46F78" w14:textId="7D27011E" w:rsidR="008864EB" w:rsidRPr="00FD2455" w:rsidRDefault="008864EB"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t>Commercial real estate</w:t>
      </w:r>
    </w:p>
    <w:p w14:paraId="29156AF1" w14:textId="44D021BB" w:rsidR="0021671F" w:rsidRPr="009A7BB8" w:rsidRDefault="0058719C" w:rsidP="00486826">
      <w:pPr>
        <w:pStyle w:val="ListParagraph"/>
        <w:numPr>
          <w:ilvl w:val="0"/>
          <w:numId w:val="51"/>
        </w:numPr>
        <w:spacing w:line="276" w:lineRule="auto"/>
        <w:ind w:left="426"/>
        <w:rPr>
          <w:rFonts w:ascii="Santander Text" w:hAnsi="Santander Text" w:cs="Arial"/>
          <w:szCs w:val="20"/>
          <w:lang w:val="en-US"/>
        </w:rPr>
      </w:pPr>
      <w:r w:rsidRPr="00FD2455">
        <w:rPr>
          <w:rFonts w:ascii="Santander Text" w:hAnsi="Santander Text" w:cs="Arial"/>
          <w:szCs w:val="20"/>
          <w:lang w:val="en-US"/>
        </w:rPr>
        <w:t>PCAF approach</w:t>
      </w:r>
      <w:r w:rsidR="0021671F" w:rsidRPr="00FD2455">
        <w:rPr>
          <w:rFonts w:ascii="Santander Text" w:hAnsi="Santander Text" w:cs="Arial"/>
          <w:szCs w:val="20"/>
          <w:lang w:val="en-US"/>
        </w:rPr>
        <w:t xml:space="preserve"> </w:t>
      </w:r>
      <w:r w:rsidRPr="00FD2455">
        <w:rPr>
          <w:rFonts w:ascii="Santander Text" w:hAnsi="Santander Text" w:cs="Arial"/>
          <w:szCs w:val="20"/>
          <w:lang w:val="en-US"/>
        </w:rPr>
        <w:t xml:space="preserve">to estimate the financed </w:t>
      </w:r>
      <w:r w:rsidRPr="009A7BB8">
        <w:rPr>
          <w:rFonts w:ascii="Santander Text" w:hAnsi="Santander Text" w:cs="Arial"/>
          <w:szCs w:val="20"/>
          <w:lang w:val="en-US"/>
        </w:rPr>
        <w:t xml:space="preserve">emissions </w:t>
      </w:r>
      <w:r w:rsidR="0021671F" w:rsidRPr="009A7BB8">
        <w:rPr>
          <w:rFonts w:ascii="Santander Text" w:hAnsi="Santander Text" w:cs="Arial"/>
          <w:szCs w:val="20"/>
          <w:lang w:val="en-US"/>
        </w:rPr>
        <w:t xml:space="preserve">for scope 1,2 and 3: </w:t>
      </w:r>
    </w:p>
    <w:p w14:paraId="4A6994B5" w14:textId="4352F3AE" w:rsidR="006E314D" w:rsidRPr="009A7BB8" w:rsidRDefault="006E314D" w:rsidP="00486826">
      <w:pPr>
        <w:pStyle w:val="ListParagraph"/>
        <w:numPr>
          <w:ilvl w:val="1"/>
          <w:numId w:val="51"/>
        </w:numPr>
        <w:spacing w:line="276" w:lineRule="auto"/>
        <w:ind w:left="851"/>
        <w:rPr>
          <w:rFonts w:ascii="Santander Text" w:hAnsi="Santander Text" w:cs="Arial"/>
          <w:szCs w:val="20"/>
          <w:lang w:val="en-US"/>
        </w:rPr>
      </w:pPr>
      <w:r w:rsidRPr="009A7BB8">
        <w:rPr>
          <w:rFonts w:ascii="Santander Text" w:hAnsi="Santander Text" w:cs="Arial"/>
          <w:szCs w:val="20"/>
          <w:lang w:val="en-US"/>
        </w:rPr>
        <w:t xml:space="preserve">Corporate business loans, </w:t>
      </w:r>
      <w:proofErr w:type="gramStart"/>
      <w:r w:rsidRPr="009A7BB8">
        <w:rPr>
          <w:rFonts w:ascii="Santander Text" w:hAnsi="Santander Text" w:cs="Arial"/>
          <w:szCs w:val="20"/>
          <w:lang w:val="en-US"/>
        </w:rPr>
        <w:t>equity</w:t>
      </w:r>
      <w:proofErr w:type="gramEnd"/>
      <w:r w:rsidRPr="009A7BB8">
        <w:rPr>
          <w:rFonts w:ascii="Santander Text" w:hAnsi="Santander Text" w:cs="Arial"/>
          <w:szCs w:val="20"/>
          <w:lang w:val="en-US"/>
        </w:rPr>
        <w:t xml:space="preserve"> and corporate bonds</w:t>
      </w:r>
    </w:p>
    <w:p w14:paraId="4B3DB583" w14:textId="61BC4F7E" w:rsidR="006E314D" w:rsidRPr="009A7BB8" w:rsidRDefault="0021671F" w:rsidP="00486826">
      <w:pPr>
        <w:pStyle w:val="ListParagraph"/>
        <w:numPr>
          <w:ilvl w:val="2"/>
          <w:numId w:val="51"/>
        </w:numPr>
        <w:spacing w:line="276" w:lineRule="auto"/>
        <w:ind w:left="1276"/>
        <w:rPr>
          <w:rFonts w:ascii="Santander Text" w:hAnsi="Santander Text" w:cs="Arial"/>
          <w:szCs w:val="20"/>
          <w:lang w:val="en-US"/>
        </w:rPr>
      </w:pPr>
      <w:r w:rsidRPr="009A7BB8">
        <w:rPr>
          <w:rFonts w:ascii="Santander Text" w:hAnsi="Santander Text" w:cs="Arial"/>
          <w:szCs w:val="20"/>
          <w:lang w:val="en-US"/>
        </w:rPr>
        <w:t xml:space="preserve">Reported emissions </w:t>
      </w:r>
    </w:p>
    <w:p w14:paraId="2C900323" w14:textId="77777777" w:rsidR="006E314D" w:rsidRPr="00FD2455" w:rsidRDefault="006E314D" w:rsidP="00486826">
      <w:pPr>
        <w:pStyle w:val="ListParagraph"/>
        <w:numPr>
          <w:ilvl w:val="2"/>
          <w:numId w:val="51"/>
        </w:numPr>
        <w:spacing w:line="276" w:lineRule="auto"/>
        <w:ind w:left="1276"/>
        <w:rPr>
          <w:rFonts w:ascii="Santander Text" w:hAnsi="Santander Text" w:cs="Arial"/>
          <w:szCs w:val="20"/>
          <w:lang w:val="en-US"/>
        </w:rPr>
      </w:pPr>
      <w:r w:rsidRPr="00FD2455">
        <w:rPr>
          <w:rFonts w:ascii="Santander Text" w:hAnsi="Santander Text" w:cs="Arial"/>
          <w:szCs w:val="20"/>
          <w:lang w:val="en-US"/>
        </w:rPr>
        <w:t>Emissions based on physical activity</w:t>
      </w:r>
    </w:p>
    <w:p w14:paraId="53D39CA6" w14:textId="2A7F207B" w:rsidR="0021671F" w:rsidRPr="00FD2455" w:rsidRDefault="006E314D" w:rsidP="00486826">
      <w:pPr>
        <w:pStyle w:val="ListParagraph"/>
        <w:numPr>
          <w:ilvl w:val="2"/>
          <w:numId w:val="51"/>
        </w:numPr>
        <w:spacing w:line="276" w:lineRule="auto"/>
        <w:ind w:left="1276"/>
        <w:rPr>
          <w:rFonts w:ascii="Santander Text" w:hAnsi="Santander Text"/>
          <w:lang w:val="en-US"/>
        </w:rPr>
      </w:pPr>
      <w:r w:rsidRPr="00FD2455">
        <w:rPr>
          <w:rFonts w:ascii="Santander Text" w:hAnsi="Santander Text" w:cs="Arial"/>
          <w:szCs w:val="20"/>
          <w:lang w:val="en-US"/>
        </w:rPr>
        <w:t>Emissions based on economic activity</w:t>
      </w:r>
    </w:p>
    <w:p w14:paraId="176F8EC0" w14:textId="5A51C6E0" w:rsidR="006E314D" w:rsidRPr="00FD2455" w:rsidRDefault="006E314D"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t>Project finance</w:t>
      </w:r>
    </w:p>
    <w:p w14:paraId="00F00048" w14:textId="77777777" w:rsidR="006E314D" w:rsidRPr="00FD2455" w:rsidRDefault="006E314D" w:rsidP="00486826">
      <w:pPr>
        <w:pStyle w:val="ListParagraph"/>
        <w:numPr>
          <w:ilvl w:val="2"/>
          <w:numId w:val="51"/>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Reported emissions </w:t>
      </w:r>
    </w:p>
    <w:p w14:paraId="12477013" w14:textId="77777777" w:rsidR="006E314D" w:rsidRPr="00FD2455" w:rsidRDefault="006E314D" w:rsidP="00486826">
      <w:pPr>
        <w:pStyle w:val="ListParagraph"/>
        <w:numPr>
          <w:ilvl w:val="2"/>
          <w:numId w:val="51"/>
        </w:numPr>
        <w:spacing w:line="276" w:lineRule="auto"/>
        <w:ind w:left="1276"/>
        <w:rPr>
          <w:rFonts w:ascii="Santander Text" w:hAnsi="Santander Text" w:cs="Arial"/>
          <w:szCs w:val="20"/>
          <w:lang w:val="en-US"/>
        </w:rPr>
      </w:pPr>
      <w:r w:rsidRPr="00FD2455">
        <w:rPr>
          <w:rFonts w:ascii="Santander Text" w:hAnsi="Santander Text" w:cs="Arial"/>
          <w:szCs w:val="20"/>
          <w:lang w:val="en-US"/>
        </w:rPr>
        <w:t>Emissions based on physical activity</w:t>
      </w:r>
    </w:p>
    <w:p w14:paraId="53EF8FDB" w14:textId="19E0CC9C" w:rsidR="006E314D" w:rsidRPr="00FD2455" w:rsidRDefault="006E314D" w:rsidP="00486826">
      <w:pPr>
        <w:pStyle w:val="ListParagraph"/>
        <w:numPr>
          <w:ilvl w:val="2"/>
          <w:numId w:val="51"/>
        </w:numPr>
        <w:spacing w:line="276" w:lineRule="auto"/>
        <w:ind w:left="1276"/>
        <w:rPr>
          <w:rFonts w:ascii="Santander Text" w:hAnsi="Santander Text"/>
          <w:lang w:val="en-US"/>
        </w:rPr>
      </w:pPr>
      <w:r w:rsidRPr="00FD2455">
        <w:rPr>
          <w:rFonts w:ascii="Santander Text" w:hAnsi="Santander Text" w:cs="Arial"/>
          <w:szCs w:val="20"/>
          <w:lang w:val="en-US"/>
        </w:rPr>
        <w:t>Emissions based on economic activity</w:t>
      </w:r>
    </w:p>
    <w:p w14:paraId="7DB3003A" w14:textId="726BC870" w:rsidR="006E314D" w:rsidRPr="00FD2455" w:rsidRDefault="006E314D"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t>Motor vehicle loans</w:t>
      </w:r>
    </w:p>
    <w:p w14:paraId="571CB7B7" w14:textId="08D95BDC" w:rsidR="006E314D" w:rsidRPr="00FD2455" w:rsidRDefault="006E314D" w:rsidP="00486826">
      <w:pPr>
        <w:pStyle w:val="ListParagraph"/>
        <w:numPr>
          <w:ilvl w:val="2"/>
          <w:numId w:val="51"/>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Actual emissions </w:t>
      </w:r>
    </w:p>
    <w:p w14:paraId="03C0D10F" w14:textId="277D88AD" w:rsidR="006E314D" w:rsidRPr="0065796D" w:rsidRDefault="006E314D" w:rsidP="00486826">
      <w:pPr>
        <w:pStyle w:val="ListParagraph"/>
        <w:numPr>
          <w:ilvl w:val="2"/>
          <w:numId w:val="51"/>
        </w:numPr>
        <w:spacing w:line="276" w:lineRule="auto"/>
        <w:ind w:left="1276"/>
        <w:rPr>
          <w:rFonts w:ascii="Santander Text" w:hAnsi="Santander Text" w:cs="Arial"/>
          <w:sz w:val="18"/>
          <w:szCs w:val="18"/>
          <w:lang w:val="en-US"/>
        </w:rPr>
      </w:pPr>
      <w:proofErr w:type="spellStart"/>
      <w:r w:rsidRPr="0065796D">
        <w:rPr>
          <w:rFonts w:ascii="Santander Text" w:hAnsi="Santander Text" w:cs="Arial"/>
          <w:szCs w:val="20"/>
          <w:lang w:val="es-ES_tradnl"/>
        </w:rPr>
        <w:t>Estimated</w:t>
      </w:r>
      <w:proofErr w:type="spellEnd"/>
      <w:r w:rsidRPr="0065796D">
        <w:rPr>
          <w:rFonts w:ascii="Santander Text" w:hAnsi="Santander Text" w:cs="Arial"/>
          <w:szCs w:val="20"/>
          <w:lang w:val="es-ES_tradnl"/>
        </w:rPr>
        <w:t xml:space="preserve"> </w:t>
      </w:r>
      <w:proofErr w:type="spellStart"/>
      <w:r w:rsidRPr="0065796D">
        <w:rPr>
          <w:rFonts w:ascii="Santander Text" w:hAnsi="Santander Text" w:cs="Arial"/>
          <w:szCs w:val="20"/>
          <w:lang w:val="es-ES_tradnl"/>
        </w:rPr>
        <w:t>vehicle-specific</w:t>
      </w:r>
      <w:proofErr w:type="spellEnd"/>
      <w:r w:rsidRPr="0065796D">
        <w:rPr>
          <w:rFonts w:ascii="Santander Text" w:hAnsi="Santander Text" w:cs="Arial"/>
          <w:szCs w:val="20"/>
          <w:lang w:val="es-ES_tradnl"/>
        </w:rPr>
        <w:t xml:space="preserve"> </w:t>
      </w:r>
      <w:proofErr w:type="spellStart"/>
      <w:r w:rsidRPr="0065796D">
        <w:rPr>
          <w:rFonts w:ascii="Santander Text" w:hAnsi="Santander Text" w:cs="Arial"/>
          <w:szCs w:val="20"/>
          <w:lang w:val="es-ES_tradnl"/>
        </w:rPr>
        <w:t>emissions</w:t>
      </w:r>
      <w:proofErr w:type="spellEnd"/>
    </w:p>
    <w:p w14:paraId="1720DD4E" w14:textId="1CE6E7DF" w:rsidR="006E314D" w:rsidRPr="0065796D" w:rsidRDefault="006E314D" w:rsidP="00486826">
      <w:pPr>
        <w:pStyle w:val="ListParagraph"/>
        <w:numPr>
          <w:ilvl w:val="2"/>
          <w:numId w:val="51"/>
        </w:numPr>
        <w:spacing w:line="276" w:lineRule="auto"/>
        <w:ind w:left="1276"/>
        <w:rPr>
          <w:rFonts w:ascii="Santander Text" w:hAnsi="Santander Text"/>
          <w:sz w:val="18"/>
          <w:szCs w:val="22"/>
          <w:lang w:val="en-US"/>
        </w:rPr>
      </w:pPr>
      <w:proofErr w:type="spellStart"/>
      <w:r w:rsidRPr="0065796D">
        <w:rPr>
          <w:rFonts w:ascii="Santander Text" w:hAnsi="Santander Text" w:cs="Arial"/>
          <w:szCs w:val="20"/>
          <w:lang w:val="es-ES_tradnl"/>
        </w:rPr>
        <w:t>Estimated</w:t>
      </w:r>
      <w:proofErr w:type="spellEnd"/>
      <w:r w:rsidRPr="0065796D">
        <w:rPr>
          <w:rFonts w:ascii="Santander Text" w:hAnsi="Santander Text" w:cs="Arial"/>
          <w:szCs w:val="20"/>
          <w:lang w:val="es-ES_tradnl"/>
        </w:rPr>
        <w:t xml:space="preserve"> </w:t>
      </w:r>
      <w:proofErr w:type="spellStart"/>
      <w:r w:rsidRPr="0065796D">
        <w:rPr>
          <w:rFonts w:ascii="Santander Text" w:hAnsi="Santander Text" w:cs="Arial"/>
          <w:szCs w:val="20"/>
          <w:lang w:val="es-ES_tradnl"/>
        </w:rPr>
        <w:t>vehicle-unspecific</w:t>
      </w:r>
      <w:proofErr w:type="spellEnd"/>
      <w:r w:rsidRPr="0065796D">
        <w:rPr>
          <w:rFonts w:ascii="Santander Text" w:hAnsi="Santander Text" w:cs="Arial"/>
          <w:szCs w:val="20"/>
          <w:lang w:val="es-ES_tradnl"/>
        </w:rPr>
        <w:t xml:space="preserve"> </w:t>
      </w:r>
      <w:proofErr w:type="spellStart"/>
      <w:r w:rsidRPr="0065796D">
        <w:rPr>
          <w:rFonts w:ascii="Santander Text" w:hAnsi="Santander Text" w:cs="Arial"/>
          <w:szCs w:val="20"/>
          <w:lang w:val="es-ES_tradnl"/>
        </w:rPr>
        <w:t>emissions</w:t>
      </w:r>
      <w:proofErr w:type="spellEnd"/>
    </w:p>
    <w:p w14:paraId="5E23796D" w14:textId="6277695D" w:rsidR="006E314D" w:rsidRPr="00FD2455" w:rsidRDefault="006E314D" w:rsidP="00486826">
      <w:pPr>
        <w:pStyle w:val="ListParagraph"/>
        <w:numPr>
          <w:ilvl w:val="1"/>
          <w:numId w:val="51"/>
        </w:numPr>
        <w:spacing w:line="276" w:lineRule="auto"/>
        <w:ind w:left="851"/>
        <w:rPr>
          <w:rFonts w:ascii="Santander Text" w:hAnsi="Santander Text" w:cs="Arial"/>
          <w:szCs w:val="20"/>
          <w:lang w:val="en-US"/>
        </w:rPr>
      </w:pPr>
      <w:r w:rsidRPr="00FD2455">
        <w:rPr>
          <w:rFonts w:ascii="Santander Text" w:hAnsi="Santander Text" w:cs="Arial"/>
          <w:szCs w:val="20"/>
          <w:lang w:val="en-US"/>
        </w:rPr>
        <w:t>Commercial real estate loans</w:t>
      </w:r>
    </w:p>
    <w:p w14:paraId="11F620FE" w14:textId="7DC07AF2" w:rsidR="006E314D" w:rsidRPr="00FD2455" w:rsidRDefault="006E314D" w:rsidP="00486826">
      <w:pPr>
        <w:pStyle w:val="ListParagraph"/>
        <w:numPr>
          <w:ilvl w:val="2"/>
          <w:numId w:val="51"/>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Actual emissions </w:t>
      </w:r>
    </w:p>
    <w:p w14:paraId="2A5C744F" w14:textId="5706BD61" w:rsidR="006E314D" w:rsidRPr="003A0D62" w:rsidRDefault="006E314D" w:rsidP="00486826">
      <w:pPr>
        <w:pStyle w:val="ListParagraph"/>
        <w:numPr>
          <w:ilvl w:val="2"/>
          <w:numId w:val="51"/>
        </w:numPr>
        <w:spacing w:line="276" w:lineRule="auto"/>
        <w:ind w:left="1276"/>
        <w:rPr>
          <w:rFonts w:ascii="Santander Text" w:hAnsi="Santander Text" w:cs="Arial"/>
          <w:szCs w:val="20"/>
          <w:lang w:val="en-US"/>
        </w:rPr>
      </w:pPr>
      <w:r w:rsidRPr="0065796D">
        <w:rPr>
          <w:rFonts w:ascii="Santander Text" w:hAnsi="Santander Text" w:cs="Arial"/>
          <w:szCs w:val="20"/>
          <w:lang w:val="en-US"/>
        </w:rPr>
        <w:t xml:space="preserve">Estimated </w:t>
      </w:r>
      <w:r w:rsidR="00742763" w:rsidRPr="0065796D">
        <w:rPr>
          <w:rFonts w:ascii="Santander Text" w:hAnsi="Santander Text" w:cs="Arial"/>
          <w:szCs w:val="20"/>
          <w:lang w:val="en-US"/>
        </w:rPr>
        <w:t>building</w:t>
      </w:r>
      <w:r w:rsidRPr="0065796D">
        <w:rPr>
          <w:rFonts w:ascii="Santander Text" w:hAnsi="Santander Text" w:cs="Arial"/>
          <w:szCs w:val="20"/>
          <w:lang w:val="en-US"/>
        </w:rPr>
        <w:t xml:space="preserve"> emissions</w:t>
      </w:r>
      <w:r w:rsidR="00742763" w:rsidRPr="0065796D">
        <w:rPr>
          <w:rFonts w:ascii="Santander Text" w:hAnsi="Santander Text" w:cs="Arial"/>
          <w:szCs w:val="20"/>
          <w:lang w:val="en-US"/>
        </w:rPr>
        <w:t xml:space="preserve"> based on floor area</w:t>
      </w:r>
    </w:p>
    <w:p w14:paraId="60164114" w14:textId="4B6FE59F" w:rsidR="006E314D" w:rsidRPr="003A0D62" w:rsidRDefault="00742763" w:rsidP="00486826">
      <w:pPr>
        <w:pStyle w:val="ListParagraph"/>
        <w:numPr>
          <w:ilvl w:val="2"/>
          <w:numId w:val="51"/>
        </w:numPr>
        <w:spacing w:line="276" w:lineRule="auto"/>
        <w:ind w:left="1276"/>
        <w:rPr>
          <w:rFonts w:ascii="Santander Text" w:hAnsi="Santander Text"/>
          <w:szCs w:val="20"/>
          <w:lang w:val="en-US"/>
        </w:rPr>
      </w:pPr>
      <w:r w:rsidRPr="0065796D">
        <w:rPr>
          <w:rFonts w:ascii="Santander Text" w:hAnsi="Santander Text" w:cs="Arial"/>
          <w:szCs w:val="20"/>
          <w:lang w:val="en-US"/>
        </w:rPr>
        <w:t>Estimated building emissions based on number of buildings</w:t>
      </w:r>
    </w:p>
    <w:p w14:paraId="010A9079" w14:textId="1E916BCE" w:rsidR="00513E9B" w:rsidRPr="0065796D" w:rsidRDefault="0021671F" w:rsidP="00FD2455">
      <w:pPr>
        <w:pStyle w:val="Heading2"/>
        <w:spacing w:line="276" w:lineRule="auto"/>
        <w:rPr>
          <w:rFonts w:ascii="Santander Text" w:hAnsi="Santander Text"/>
          <w:sz w:val="24"/>
          <w:szCs w:val="32"/>
        </w:rPr>
      </w:pPr>
      <w:bookmarkStart w:id="36" w:name="_Toc116209757"/>
      <w:r w:rsidRPr="003F053E">
        <w:rPr>
          <w:rFonts w:ascii="Santander Text" w:hAnsi="Santander Text"/>
          <w:szCs w:val="22"/>
        </w:rPr>
        <w:t xml:space="preserve">2.5 </w:t>
      </w:r>
      <w:proofErr w:type="spellStart"/>
      <w:r w:rsidR="00513E9B" w:rsidRPr="003F053E">
        <w:rPr>
          <w:rFonts w:ascii="Santander Text" w:hAnsi="Santander Text"/>
          <w:szCs w:val="22"/>
        </w:rPr>
        <w:t>Flag</w:t>
      </w:r>
      <w:proofErr w:type="spellEnd"/>
      <w:r w:rsidR="00513E9B" w:rsidRPr="003F053E">
        <w:rPr>
          <w:rFonts w:ascii="Santander Text" w:hAnsi="Santander Text"/>
          <w:szCs w:val="22"/>
        </w:rPr>
        <w:t xml:space="preserve"> </w:t>
      </w:r>
      <w:proofErr w:type="spellStart"/>
      <w:r w:rsidR="00513E9B" w:rsidRPr="003F053E">
        <w:rPr>
          <w:rFonts w:ascii="Santander Text" w:hAnsi="Santander Text"/>
          <w:szCs w:val="22"/>
        </w:rPr>
        <w:t>of</w:t>
      </w:r>
      <w:proofErr w:type="spellEnd"/>
      <w:r w:rsidR="00513E9B" w:rsidRPr="003F053E">
        <w:rPr>
          <w:rFonts w:ascii="Santander Text" w:hAnsi="Santander Text"/>
          <w:szCs w:val="22"/>
        </w:rPr>
        <w:t xml:space="preserve"> NFRD </w:t>
      </w:r>
      <w:proofErr w:type="spellStart"/>
      <w:r w:rsidR="00513E9B" w:rsidRPr="003F053E">
        <w:rPr>
          <w:rFonts w:ascii="Santander Text" w:hAnsi="Santander Text"/>
          <w:szCs w:val="22"/>
        </w:rPr>
        <w:t>applicability</w:t>
      </w:r>
      <w:bookmarkEnd w:id="36"/>
      <w:proofErr w:type="spellEnd"/>
    </w:p>
    <w:p w14:paraId="0D552450" w14:textId="77777777" w:rsidR="00513E9B" w:rsidRPr="00FD2455" w:rsidRDefault="00513E9B" w:rsidP="00486826">
      <w:pPr>
        <w:pStyle w:val="Heading3"/>
        <w:numPr>
          <w:ilvl w:val="2"/>
          <w:numId w:val="31"/>
        </w:numPr>
        <w:spacing w:line="276" w:lineRule="auto"/>
        <w:rPr>
          <w:rFonts w:ascii="Santander Text" w:hAnsi="Santander Text"/>
        </w:rPr>
      </w:pPr>
      <w:proofErr w:type="spellStart"/>
      <w:r w:rsidRPr="00FD2455">
        <w:rPr>
          <w:rFonts w:ascii="Santander Text" w:hAnsi="Santander Text"/>
        </w:rPr>
        <w:t>Introduction</w:t>
      </w:r>
      <w:proofErr w:type="spellEnd"/>
    </w:p>
    <w:p w14:paraId="165EC6F1" w14:textId="77777777" w:rsidR="00513E9B" w:rsidRPr="00FD2455" w:rsidRDefault="00513E9B" w:rsidP="00FD2455">
      <w:pPr>
        <w:spacing w:line="276" w:lineRule="auto"/>
        <w:rPr>
          <w:rFonts w:ascii="Santander Text" w:hAnsi="Santander Text" w:cs="Arial"/>
          <w:color w:val="000000" w:themeColor="text1"/>
          <w:shd w:val="clear" w:color="auto" w:fill="FFFFFF"/>
        </w:rPr>
      </w:pPr>
      <w:r w:rsidRPr="00FD2455">
        <w:rPr>
          <w:rFonts w:ascii="Santander Text" w:hAnsi="Santander Text" w:cs="Arial"/>
          <w:szCs w:val="20"/>
          <w:lang w:val="en-US"/>
        </w:rPr>
        <w:t xml:space="preserve">The Non-Financial Reporting Disclosure (NFRD) </w:t>
      </w:r>
      <w:r w:rsidRPr="00FD2455">
        <w:rPr>
          <w:rFonts w:ascii="Santander Text" w:hAnsi="Santander Text" w:cs="Arial"/>
          <w:color w:val="000000" w:themeColor="text1"/>
          <w:shd w:val="clear" w:color="auto" w:fill="FFFFFF"/>
        </w:rPr>
        <w:t xml:space="preserve">requires large companies to disclose information on the way they operate and manage social and environmental challenges. </w:t>
      </w:r>
    </w:p>
    <w:p w14:paraId="4D02BB2B" w14:textId="279AD1E4" w:rsidR="00513E9B" w:rsidRPr="00FD2455" w:rsidRDefault="00C36490" w:rsidP="00FD2455">
      <w:pPr>
        <w:pStyle w:val="Caption"/>
        <w:spacing w:line="276" w:lineRule="auto"/>
        <w:rPr>
          <w:rFonts w:ascii="Santander Text" w:hAnsi="Santander Text"/>
          <w:b/>
          <w:bCs/>
          <w:i w:val="0"/>
          <w:iCs w:val="0"/>
          <w:color w:val="000000" w:themeColor="text1"/>
          <w:sz w:val="18"/>
          <w:szCs w:val="18"/>
          <w:lang w:val="en-US"/>
        </w:rPr>
      </w:pPr>
      <w:r w:rsidRPr="00FD2455">
        <w:rPr>
          <w:rFonts w:ascii="Santander Text" w:hAnsi="Santander Text"/>
          <w:b/>
          <w:bCs/>
          <w:i w:val="0"/>
          <w:iCs w:val="0"/>
          <w:lang w:val="en-US"/>
        </w:rPr>
        <w:t xml:space="preserve">Figure </w:t>
      </w:r>
      <w:r w:rsidRPr="00FD2455">
        <w:rPr>
          <w:rFonts w:ascii="Santander Text" w:hAnsi="Santander Text"/>
          <w:b/>
          <w:i w:val="0"/>
          <w:color w:val="2B579A"/>
          <w:shd w:val="clear" w:color="auto" w:fill="E6E6E6"/>
        </w:rPr>
        <w:fldChar w:fldCharType="begin"/>
      </w:r>
      <w:r w:rsidRPr="00FD2455">
        <w:rPr>
          <w:rFonts w:ascii="Santander Text" w:hAnsi="Santander Text"/>
          <w:b/>
          <w:bCs/>
          <w:i w:val="0"/>
          <w:iCs w:val="0"/>
          <w:lang w:val="en-US"/>
        </w:rPr>
        <w:instrText xml:space="preserve"> SEQ Figure \* ARABIC </w:instrText>
      </w:r>
      <w:r w:rsidRPr="00FD2455">
        <w:rPr>
          <w:rFonts w:ascii="Santander Text" w:hAnsi="Santander Text"/>
          <w:b/>
          <w:i w:val="0"/>
          <w:color w:val="2B579A"/>
          <w:shd w:val="clear" w:color="auto" w:fill="E6E6E6"/>
        </w:rPr>
        <w:fldChar w:fldCharType="separate"/>
      </w:r>
      <w:r w:rsidR="00C860F3">
        <w:rPr>
          <w:rFonts w:ascii="Santander Text" w:hAnsi="Santander Text"/>
          <w:b/>
          <w:bCs/>
          <w:i w:val="0"/>
          <w:iCs w:val="0"/>
          <w:noProof/>
          <w:lang w:val="en-US"/>
        </w:rPr>
        <w:t>5</w:t>
      </w:r>
      <w:r w:rsidRPr="00FD2455">
        <w:rPr>
          <w:rFonts w:ascii="Santander Text" w:hAnsi="Santander Text"/>
          <w:b/>
          <w:i w:val="0"/>
          <w:color w:val="2B579A"/>
          <w:shd w:val="clear" w:color="auto" w:fill="E6E6E6"/>
        </w:rPr>
        <w:fldChar w:fldCharType="end"/>
      </w:r>
      <w:r w:rsidRPr="00FD2455">
        <w:rPr>
          <w:rFonts w:ascii="Santander Text" w:hAnsi="Santander Text"/>
          <w:b/>
          <w:bCs/>
          <w:i w:val="0"/>
          <w:iCs w:val="0"/>
          <w:lang w:val="en-US"/>
        </w:rPr>
        <w:t xml:space="preserve">: </w:t>
      </w:r>
      <w:r w:rsidR="00513E9B" w:rsidRPr="00FD2455">
        <w:rPr>
          <w:rFonts w:ascii="Santander Text" w:hAnsi="Santander Text"/>
          <w:b/>
          <w:bCs/>
          <w:i w:val="0"/>
          <w:iCs w:val="0"/>
          <w:color w:val="000000" w:themeColor="text1"/>
          <w:sz w:val="18"/>
          <w:szCs w:val="22"/>
          <w:shd w:val="clear" w:color="auto" w:fill="FFFFFF"/>
          <w:lang w:val="en-US"/>
        </w:rPr>
        <w:t>Regulatory definition of counterparties that must disclose a non-financial statement</w:t>
      </w:r>
    </w:p>
    <w:p w14:paraId="7CD337DF" w14:textId="57D6D51B" w:rsidR="00513E9B" w:rsidRPr="00FD2455" w:rsidRDefault="00BB4B75" w:rsidP="00FD2455">
      <w:pPr>
        <w:spacing w:line="276" w:lineRule="auto"/>
        <w:ind w:left="1560" w:right="849"/>
        <w:rPr>
          <w:rFonts w:ascii="Santander Text" w:hAnsi="Santander Text" w:cs="Arial"/>
          <w:i/>
          <w:iCs/>
          <w:sz w:val="18"/>
          <w:szCs w:val="18"/>
          <w:lang w:val="en-US"/>
        </w:rPr>
      </w:pPr>
      <w:r>
        <w:rPr>
          <w:rFonts w:ascii="Santander Text" w:hAnsi="Santander Text"/>
          <w:noProof/>
          <w:color w:val="2B579A"/>
          <w:shd w:val="clear" w:color="auto" w:fill="E6E6E6"/>
          <w:lang w:val="es-ES"/>
        </w:rPr>
        <mc:AlternateContent>
          <mc:Choice Requires="wps">
            <w:drawing>
              <wp:anchor distT="0" distB="0" distL="114300" distR="114300" simplePos="0" relativeHeight="251658242" behindDoc="0" locked="0" layoutInCell="1" allowOverlap="1" wp14:anchorId="1953494E" wp14:editId="38600CC6">
                <wp:simplePos x="0" y="0"/>
                <wp:positionH relativeFrom="column">
                  <wp:posOffset>-95885</wp:posOffset>
                </wp:positionH>
                <wp:positionV relativeFrom="paragraph">
                  <wp:posOffset>69850</wp:posOffset>
                </wp:positionV>
                <wp:extent cx="972185" cy="577850"/>
                <wp:effectExtent l="3175" t="6985" r="5715" b="5715"/>
                <wp:wrapNone/>
                <wp:docPr id="15" name="Arrow: Pentagon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7785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55705AA" w14:textId="77777777" w:rsidR="00725D9A" w:rsidRPr="0065796D" w:rsidRDefault="00725D9A" w:rsidP="00513E9B">
                            <w:pPr>
                              <w:jc w:val="center"/>
                              <w:rPr>
                                <w:b/>
                                <w:bCs/>
                                <w:color w:val="FFFFFF" w:themeColor="background1"/>
                                <w:sz w:val="18"/>
                                <w:szCs w:val="22"/>
                              </w:rPr>
                            </w:pPr>
                            <w:r w:rsidRPr="0065796D">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53494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5" o:spid="_x0000_s1027" type="#_x0000_t15" style="position:absolute;left:0;text-align:left;margin-left:-7.55pt;margin-top:5.5pt;width:76.55pt;height:4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" adj="19377" fillcolor="red" stroked="f" strokeweight="1pt">
                <v:textbox>
                  <w:txbxContent>
                    <w:p w14:paraId="455705AA" w14:textId="77777777" w:rsidR="00725D9A" w:rsidRPr="0065796D" w:rsidRDefault="00725D9A" w:rsidP="00513E9B">
                      <w:pPr>
                        <w:jc w:val="center"/>
                        <w:rPr>
                          <w:b/>
                          <w:bCs/>
                          <w:color w:val="FFFFFF" w:themeColor="background1"/>
                          <w:sz w:val="18"/>
                          <w:szCs w:val="22"/>
                        </w:rPr>
                      </w:pPr>
                      <w:r w:rsidRPr="0065796D">
                        <w:rPr>
                          <w:b/>
                          <w:bCs/>
                          <w:color w:val="FFFFFF" w:themeColor="background1"/>
                          <w:sz w:val="18"/>
                          <w:szCs w:val="22"/>
                        </w:rPr>
                        <w:t>Individual level</w:t>
                      </w:r>
                    </w:p>
                  </w:txbxContent>
                </v:textbox>
              </v:shape>
            </w:pict>
          </mc:Fallback>
        </mc:AlternateContent>
      </w:r>
      <w:r w:rsidR="00513E9B" w:rsidRPr="00FD2455">
        <w:rPr>
          <w:rFonts w:ascii="Santander Text" w:hAnsi="Santander Text" w:cs="Arial"/>
          <w:i/>
          <w:iCs/>
          <w:sz w:val="18"/>
          <w:szCs w:val="18"/>
          <w:lang w:val="en-US"/>
        </w:rPr>
        <w:t>“</w:t>
      </w:r>
      <w:proofErr w:type="gramStart"/>
      <w:r w:rsidR="00513E9B" w:rsidRPr="00FD2455">
        <w:rPr>
          <w:rFonts w:ascii="Santander Text" w:hAnsi="Santander Text" w:cs="Arial"/>
          <w:i/>
          <w:iCs/>
          <w:sz w:val="18"/>
          <w:szCs w:val="18"/>
          <w:lang w:val="en-US"/>
        </w:rPr>
        <w:t>large</w:t>
      </w:r>
      <w:proofErr w:type="gramEnd"/>
      <w:r w:rsidR="00513E9B" w:rsidRPr="00FD2455">
        <w:rPr>
          <w:rFonts w:ascii="Santander Text" w:hAnsi="Santander Text" w:cs="Arial"/>
          <w:i/>
          <w:iCs/>
          <w:sz w:val="18"/>
          <w:szCs w:val="18"/>
          <w:lang w:val="en-US"/>
        </w:rPr>
        <w:t xml:space="preserve"> undertakings which are public-interest entities exceeding on their balance sheet dates the criterion of the average number of 500 employees during the financial year”</w:t>
      </w:r>
    </w:p>
    <w:p w14:paraId="4E13670A" w14:textId="1019FFF8" w:rsidR="00513E9B" w:rsidRPr="00FD2455" w:rsidRDefault="00BB4B75" w:rsidP="00FD2455">
      <w:pPr>
        <w:spacing w:line="276" w:lineRule="auto"/>
        <w:ind w:left="1560" w:right="849"/>
        <w:rPr>
          <w:rFonts w:ascii="Santander Text" w:hAnsi="Santander Text" w:cs="Arial"/>
          <w:i/>
          <w:iCs/>
          <w:sz w:val="18"/>
          <w:szCs w:val="18"/>
          <w:lang w:val="en-US"/>
        </w:rPr>
      </w:pPr>
      <w:r>
        <w:rPr>
          <w:rFonts w:ascii="Santander Text" w:hAnsi="Santander Text"/>
          <w:noProof/>
          <w:color w:val="2B579A"/>
          <w:shd w:val="clear" w:color="auto" w:fill="E6E6E6"/>
          <w:lang w:val="es-ES"/>
        </w:rPr>
        <mc:AlternateContent>
          <mc:Choice Requires="wps">
            <w:drawing>
              <wp:anchor distT="0" distB="0" distL="114300" distR="114300" simplePos="0" relativeHeight="251658243" behindDoc="0" locked="0" layoutInCell="1" allowOverlap="1" wp14:anchorId="05263FFB" wp14:editId="14C3D5D7">
                <wp:simplePos x="0" y="0"/>
                <wp:positionH relativeFrom="column">
                  <wp:posOffset>-83185</wp:posOffset>
                </wp:positionH>
                <wp:positionV relativeFrom="paragraph">
                  <wp:posOffset>31115</wp:posOffset>
                </wp:positionV>
                <wp:extent cx="972185" cy="577850"/>
                <wp:effectExtent l="6350" t="6985" r="2540" b="5715"/>
                <wp:wrapNone/>
                <wp:docPr id="14" name="Arrow: Pentag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7785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3B92F82" w14:textId="77777777" w:rsidR="00725D9A" w:rsidRPr="0065796D" w:rsidRDefault="00725D9A" w:rsidP="00513E9B">
                            <w:pPr>
                              <w:jc w:val="center"/>
                              <w:rPr>
                                <w:b/>
                                <w:bCs/>
                                <w:color w:val="FFFFFF" w:themeColor="background1"/>
                                <w:sz w:val="18"/>
                                <w:szCs w:val="22"/>
                              </w:rPr>
                            </w:pPr>
                            <w:r w:rsidRPr="0065796D">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263FFB" id="Arrow: Pentagon 14" o:spid="_x0000_s1028" type="#_x0000_t15" style="position:absolute;left:0;text-align:left;margin-left:-6.55pt;margin-top:2.45pt;width:76.55pt;height:4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" adj="19377" fillcolor="red" stroked="f" strokeweight="1pt">
                <v:textbox>
                  <w:txbxContent>
                    <w:p w14:paraId="13B92F82" w14:textId="77777777" w:rsidR="00725D9A" w:rsidRPr="0065796D" w:rsidRDefault="00725D9A" w:rsidP="00513E9B">
                      <w:pPr>
                        <w:jc w:val="center"/>
                        <w:rPr>
                          <w:b/>
                          <w:bCs/>
                          <w:color w:val="FFFFFF" w:themeColor="background1"/>
                          <w:sz w:val="18"/>
                          <w:szCs w:val="22"/>
                        </w:rPr>
                      </w:pPr>
                      <w:r w:rsidRPr="0065796D">
                        <w:rPr>
                          <w:b/>
                          <w:bCs/>
                          <w:color w:val="FFFFFF" w:themeColor="background1"/>
                          <w:sz w:val="18"/>
                          <w:szCs w:val="22"/>
                        </w:rPr>
                        <w:t>Consolidated level</w:t>
                      </w:r>
                    </w:p>
                  </w:txbxContent>
                </v:textbox>
              </v:shape>
            </w:pict>
          </mc:Fallback>
        </mc:AlternateContent>
      </w:r>
      <w:r w:rsidR="00513E9B" w:rsidRPr="00FD2455">
        <w:rPr>
          <w:rFonts w:ascii="Santander Text" w:hAnsi="Santander Text" w:cs="Arial"/>
          <w:i/>
          <w:iCs/>
          <w:sz w:val="18"/>
          <w:szCs w:val="18"/>
          <w:lang w:val="en-US"/>
        </w:rPr>
        <w:t>“Public-interest entities</w:t>
      </w:r>
      <w:r w:rsidR="00513E9B" w:rsidRPr="00FD2455">
        <w:rPr>
          <w:rFonts w:ascii="Santander Text" w:hAnsi="Santander Text"/>
          <w:i/>
          <w:iCs/>
          <w:color w:val="BF9000"/>
          <w:sz w:val="18"/>
          <w:szCs w:val="22"/>
          <w:lang w:val="en-US"/>
        </w:rPr>
        <w:t xml:space="preserve"> </w:t>
      </w:r>
      <w:r w:rsidR="00513E9B" w:rsidRPr="00FD2455">
        <w:rPr>
          <w:rFonts w:ascii="Santander Text" w:hAnsi="Santander Text"/>
          <w:i/>
          <w:iCs/>
          <w:sz w:val="18"/>
          <w:szCs w:val="22"/>
          <w:lang w:val="en-US"/>
        </w:rPr>
        <w:t>which are parent undertakings of a large group exceeding on its balance sheet dates, on a consolidated basis, the criterion of the average number of 500 employees during the financial year</w:t>
      </w:r>
      <w:r w:rsidR="00985566" w:rsidRPr="00FD2455">
        <w:rPr>
          <w:rFonts w:ascii="Santander Text" w:hAnsi="Santander Text"/>
          <w:i/>
          <w:iCs/>
          <w:sz w:val="18"/>
          <w:szCs w:val="22"/>
          <w:lang w:val="en-US"/>
        </w:rPr>
        <w:t>”</w:t>
      </w:r>
    </w:p>
    <w:p w14:paraId="5964BC61" w14:textId="77777777" w:rsidR="00513E9B" w:rsidRPr="00FD2455" w:rsidRDefault="00513E9B" w:rsidP="00FD2455">
      <w:pPr>
        <w:spacing w:line="276" w:lineRule="auto"/>
        <w:ind w:left="1560" w:right="849"/>
        <w:rPr>
          <w:rFonts w:ascii="Santander Text" w:hAnsi="Santander Text" w:cs="Arial"/>
          <w:sz w:val="18"/>
          <w:szCs w:val="18"/>
          <w:lang w:val="en-US"/>
        </w:rPr>
      </w:pPr>
      <w:r w:rsidRPr="00FD2455">
        <w:rPr>
          <w:rFonts w:ascii="Santander Text" w:hAnsi="Santander Text" w:cs="Arial"/>
          <w:sz w:val="18"/>
          <w:szCs w:val="18"/>
          <w:lang w:val="en-US"/>
        </w:rPr>
        <w:t xml:space="preserve">Source: extracts from Directive </w:t>
      </w:r>
      <w:r w:rsidRPr="00FD2455">
        <w:rPr>
          <w:rFonts w:ascii="Santander Text" w:hAnsi="Santander Text" w:cs="Arial"/>
          <w:sz w:val="18"/>
          <w:szCs w:val="18"/>
        </w:rPr>
        <w:t>2013/34/EU, amended by NFRD</w:t>
      </w:r>
      <w:r w:rsidRPr="00FD2455">
        <w:rPr>
          <w:rFonts w:ascii="Santander Text" w:hAnsi="Santander Text" w:cs="Arial"/>
          <w:sz w:val="18"/>
          <w:szCs w:val="18"/>
          <w:lang w:val="en-US"/>
        </w:rPr>
        <w:t xml:space="preserve"> </w:t>
      </w:r>
    </w:p>
    <w:p w14:paraId="089BB59A"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The purpose of the “flag of NFRD applicability” is to identify which counterparties qualify to be subject to disclose a Non-Financial Report. Thus, this mark will be useful with a double purpose:</w:t>
      </w:r>
    </w:p>
    <w:p w14:paraId="589278AF" w14:textId="77777777" w:rsidR="00513E9B" w:rsidRPr="00FD2455" w:rsidRDefault="00513E9B" w:rsidP="00486826">
      <w:pPr>
        <w:numPr>
          <w:ilvl w:val="0"/>
          <w:numId w:val="59"/>
        </w:numPr>
        <w:spacing w:line="276" w:lineRule="auto"/>
        <w:ind w:hanging="357"/>
        <w:rPr>
          <w:rFonts w:ascii="Santander Text" w:hAnsi="Santander Text" w:cs="Arial"/>
          <w:szCs w:val="20"/>
          <w:lang w:val="en-US"/>
        </w:rPr>
      </w:pPr>
      <w:r w:rsidRPr="00FD2455">
        <w:rPr>
          <w:rFonts w:ascii="Santander Text" w:hAnsi="Santander Text" w:cs="Arial"/>
          <w:szCs w:val="20"/>
          <w:lang w:val="en-US"/>
        </w:rPr>
        <w:t>To identify the set of counterparties that qualify for disclosing relevant ESG KPIs for Pillar 3 disclosure and calculations. In this sense it should be considered the following:</w:t>
      </w:r>
    </w:p>
    <w:p w14:paraId="062CC412" w14:textId="77777777" w:rsidR="00513E9B" w:rsidRPr="00FD2455" w:rsidRDefault="00513E9B" w:rsidP="00486826">
      <w:pPr>
        <w:numPr>
          <w:ilvl w:val="1"/>
          <w:numId w:val="59"/>
        </w:numPr>
        <w:spacing w:line="276" w:lineRule="auto"/>
        <w:rPr>
          <w:rFonts w:ascii="Santander Text" w:hAnsi="Santander Text" w:cs="Arial"/>
          <w:szCs w:val="20"/>
          <w:lang w:val="en-US"/>
        </w:rPr>
      </w:pPr>
      <w:r w:rsidRPr="00FD2455">
        <w:rPr>
          <w:rFonts w:ascii="Santander Text" w:hAnsi="Santander Text" w:cs="Arial"/>
          <w:szCs w:val="20"/>
          <w:lang w:val="en-US"/>
        </w:rPr>
        <w:t>Other counterparties might be disclosing this information but on a voluntary basis or at least not under European requirements.</w:t>
      </w:r>
    </w:p>
    <w:p w14:paraId="7E6A88A1" w14:textId="77777777" w:rsidR="00513E9B" w:rsidRPr="00FD2455" w:rsidRDefault="00513E9B" w:rsidP="00486826">
      <w:pPr>
        <w:numPr>
          <w:ilvl w:val="1"/>
          <w:numId w:val="59"/>
        </w:numPr>
        <w:spacing w:line="276" w:lineRule="auto"/>
        <w:rPr>
          <w:rFonts w:ascii="Santander Text" w:hAnsi="Santander Text" w:cs="Arial"/>
          <w:szCs w:val="20"/>
          <w:lang w:val="en-US"/>
        </w:rPr>
      </w:pPr>
      <w:r w:rsidRPr="00FD2455">
        <w:rPr>
          <w:rFonts w:ascii="Santander Text" w:hAnsi="Santander Text" w:cs="Arial"/>
          <w:szCs w:val="20"/>
          <w:lang w:val="en-US"/>
        </w:rPr>
        <w:t>Eligible counterparties that belong to a group might not have their own report, but the group report shall be considered.</w:t>
      </w:r>
    </w:p>
    <w:p w14:paraId="58687787" w14:textId="2E35FCA6" w:rsidR="00513E9B" w:rsidRPr="00FD2455" w:rsidRDefault="00C36490" w:rsidP="00FD2455">
      <w:pPr>
        <w:pStyle w:val="Caption"/>
        <w:spacing w:line="276" w:lineRule="auto"/>
        <w:ind w:firstLine="0"/>
        <w:jc w:val="center"/>
        <w:rPr>
          <w:rFonts w:ascii="Santander Text" w:hAnsi="Santander Text"/>
          <w:b/>
          <w:bCs/>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1</w:t>
      </w:r>
      <w:r w:rsidRPr="00FD2455">
        <w:rPr>
          <w:rFonts w:ascii="Santander Text" w:hAnsi="Santander Text"/>
          <w:b/>
          <w:color w:val="2B579A"/>
          <w:shd w:val="clear" w:color="auto" w:fill="E6E6E6"/>
        </w:rPr>
        <w:fldChar w:fldCharType="end"/>
      </w:r>
      <w:r w:rsidR="00513E9B" w:rsidRPr="00FD2455">
        <w:rPr>
          <w:rFonts w:ascii="Santander Text" w:hAnsi="Santander Text"/>
          <w:b/>
          <w:bCs/>
          <w:sz w:val="18"/>
          <w:szCs w:val="18"/>
          <w:lang w:val="en-US"/>
        </w:rPr>
        <w:t xml:space="preserve">. </w:t>
      </w:r>
      <w:r w:rsidR="00513E9B" w:rsidRPr="00FD2455">
        <w:rPr>
          <w:rFonts w:ascii="Santander Text" w:hAnsi="Santander Text"/>
          <w:b/>
          <w:bCs/>
          <w:lang w:val="en-US"/>
        </w:rPr>
        <w:t>ESG data requirements that should be disclosed by counterparties subject to NFRD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268"/>
        <w:gridCol w:w="1984"/>
        <w:gridCol w:w="2125"/>
      </w:tblGrid>
      <w:tr w:rsidR="00513E9B" w:rsidRPr="00FD2455" w14:paraId="4ECDDB63" w14:textId="77777777" w:rsidTr="00D94025">
        <w:trPr>
          <w:trHeight w:val="397"/>
          <w:tblHeader/>
          <w:jc w:val="center"/>
        </w:trPr>
        <w:tc>
          <w:tcPr>
            <w:tcW w:w="2127" w:type="dxa"/>
            <w:tcBorders>
              <w:bottom w:val="single" w:sz="12" w:space="0" w:color="FF0000"/>
            </w:tcBorders>
            <w:vAlign w:val="center"/>
          </w:tcPr>
          <w:p w14:paraId="3ABE6E61" w14:textId="77777777" w:rsidR="00513E9B" w:rsidRPr="00FD2455" w:rsidRDefault="00513E9B" w:rsidP="00FD2455">
            <w:pPr>
              <w:spacing w:line="276" w:lineRule="auto"/>
              <w:jc w:val="center"/>
              <w:rPr>
                <w:rFonts w:ascii="Santander Text" w:hAnsi="Santander Text"/>
                <w:b/>
                <w:bCs/>
                <w:lang w:val="en-US"/>
              </w:rPr>
            </w:pPr>
            <w:bookmarkStart w:id="37" w:name="_Hlk106730783"/>
            <w:r w:rsidRPr="00FD2455">
              <w:rPr>
                <w:rFonts w:ascii="Santander Text" w:hAnsi="Santander Text" w:cs="Arial"/>
                <w:b/>
                <w:bCs/>
                <w:sz w:val="18"/>
                <w:szCs w:val="18"/>
                <w:lang w:val="en-US"/>
              </w:rPr>
              <w:t>Type of counterparty</w:t>
            </w:r>
          </w:p>
        </w:tc>
        <w:tc>
          <w:tcPr>
            <w:tcW w:w="2268" w:type="dxa"/>
            <w:tcBorders>
              <w:bottom w:val="single" w:sz="12" w:space="0" w:color="FF0000"/>
            </w:tcBorders>
            <w:vAlign w:val="center"/>
          </w:tcPr>
          <w:p w14:paraId="369D4E24"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Reported emissions</w:t>
            </w:r>
          </w:p>
        </w:tc>
        <w:tc>
          <w:tcPr>
            <w:tcW w:w="1984" w:type="dxa"/>
            <w:tcBorders>
              <w:bottom w:val="single" w:sz="12" w:space="0" w:color="FF0000"/>
            </w:tcBorders>
            <w:vAlign w:val="center"/>
          </w:tcPr>
          <w:p w14:paraId="4BCB78D2"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Eligibility Ratios</w:t>
            </w:r>
          </w:p>
        </w:tc>
        <w:tc>
          <w:tcPr>
            <w:tcW w:w="2125" w:type="dxa"/>
            <w:tcBorders>
              <w:bottom w:val="single" w:sz="12" w:space="0" w:color="FF0000"/>
            </w:tcBorders>
            <w:vAlign w:val="center"/>
          </w:tcPr>
          <w:p w14:paraId="57E6DD8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Aligned Ratios</w:t>
            </w:r>
          </w:p>
        </w:tc>
      </w:tr>
      <w:tr w:rsidR="00513E9B" w:rsidRPr="00FD2455" w14:paraId="18A9AD60" w14:textId="77777777" w:rsidTr="00D94025">
        <w:trPr>
          <w:trHeight w:val="397"/>
          <w:jc w:val="center"/>
        </w:trPr>
        <w:tc>
          <w:tcPr>
            <w:tcW w:w="2127" w:type="dxa"/>
            <w:tcBorders>
              <w:top w:val="single" w:sz="12" w:space="0" w:color="FF0000"/>
              <w:bottom w:val="single" w:sz="6" w:space="0" w:color="A5A5A5"/>
            </w:tcBorders>
            <w:vAlign w:val="center"/>
          </w:tcPr>
          <w:p w14:paraId="4A664027"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Non-financial corporations</w:t>
            </w:r>
          </w:p>
        </w:tc>
        <w:tc>
          <w:tcPr>
            <w:tcW w:w="2268" w:type="dxa"/>
            <w:tcBorders>
              <w:top w:val="single" w:sz="12" w:space="0" w:color="FF0000"/>
              <w:bottom w:val="single" w:sz="6" w:space="0" w:color="A5A5A5"/>
            </w:tcBorders>
          </w:tcPr>
          <w:p w14:paraId="4FB7F42E" w14:textId="77777777" w:rsidR="00513E9B" w:rsidRPr="00FD2455" w:rsidRDefault="00513E9B" w:rsidP="00486826">
            <w:pPr>
              <w:pStyle w:val="ListParagraph"/>
              <w:numPr>
                <w:ilvl w:val="0"/>
                <w:numId w:val="6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1</w:t>
            </w:r>
          </w:p>
          <w:p w14:paraId="5F1F64A5" w14:textId="77777777" w:rsidR="00513E9B" w:rsidRPr="00FD2455" w:rsidRDefault="00513E9B" w:rsidP="00486826">
            <w:pPr>
              <w:pStyle w:val="ListParagraph"/>
              <w:numPr>
                <w:ilvl w:val="0"/>
                <w:numId w:val="6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2</w:t>
            </w:r>
          </w:p>
          <w:p w14:paraId="52650946" w14:textId="77777777" w:rsidR="00513E9B" w:rsidRPr="00FD2455" w:rsidRDefault="00513E9B" w:rsidP="00486826">
            <w:pPr>
              <w:pStyle w:val="ListParagraph"/>
              <w:numPr>
                <w:ilvl w:val="0"/>
                <w:numId w:val="6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3</w:t>
            </w:r>
          </w:p>
        </w:tc>
        <w:tc>
          <w:tcPr>
            <w:tcW w:w="1984" w:type="dxa"/>
            <w:tcBorders>
              <w:top w:val="single" w:sz="12" w:space="0" w:color="FF0000"/>
              <w:bottom w:val="single" w:sz="6" w:space="0" w:color="A5A5A5"/>
            </w:tcBorders>
          </w:tcPr>
          <w:p w14:paraId="09219B86" w14:textId="77777777" w:rsidR="00513E9B" w:rsidRPr="00FD2455" w:rsidRDefault="00513E9B" w:rsidP="00486826">
            <w:pPr>
              <w:pStyle w:val="ListParagraph"/>
              <w:numPr>
                <w:ilvl w:val="0"/>
                <w:numId w:val="6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Taxonomy-eligible Turnover</w:t>
            </w:r>
          </w:p>
          <w:p w14:paraId="73520D24" w14:textId="78642219" w:rsidR="00513E9B" w:rsidRPr="0065796D" w:rsidRDefault="00513E9B" w:rsidP="00486826">
            <w:pPr>
              <w:pStyle w:val="ListParagraph"/>
              <w:numPr>
                <w:ilvl w:val="0"/>
                <w:numId w:val="6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Taxonomy-eligible Capex*</w:t>
            </w:r>
          </w:p>
        </w:tc>
        <w:tc>
          <w:tcPr>
            <w:tcW w:w="2125" w:type="dxa"/>
            <w:tcBorders>
              <w:top w:val="single" w:sz="12" w:space="0" w:color="FF0000"/>
              <w:bottom w:val="single" w:sz="6" w:space="0" w:color="A5A5A5"/>
            </w:tcBorders>
          </w:tcPr>
          <w:p w14:paraId="2DCF0EEC" w14:textId="77777777" w:rsidR="00513E9B" w:rsidRPr="00FD2455" w:rsidRDefault="00513E9B" w:rsidP="00486826">
            <w:pPr>
              <w:pStyle w:val="ListParagraph"/>
              <w:numPr>
                <w:ilvl w:val="0"/>
                <w:numId w:val="62"/>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Taxonomy-aligned Turnover</w:t>
            </w:r>
          </w:p>
          <w:p w14:paraId="68296F8F" w14:textId="3CEF8679" w:rsidR="00513E9B" w:rsidRPr="0065796D" w:rsidRDefault="00513E9B" w:rsidP="00486826">
            <w:pPr>
              <w:pStyle w:val="ListParagraph"/>
              <w:numPr>
                <w:ilvl w:val="0"/>
                <w:numId w:val="62"/>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 aligned Capex*</w:t>
            </w:r>
          </w:p>
        </w:tc>
      </w:tr>
      <w:bookmarkEnd w:id="37"/>
      <w:tr w:rsidR="00513E9B" w:rsidRPr="00FD2455" w14:paraId="6B882B53" w14:textId="77777777" w:rsidTr="00D94025">
        <w:trPr>
          <w:trHeight w:val="397"/>
          <w:jc w:val="center"/>
        </w:trPr>
        <w:tc>
          <w:tcPr>
            <w:tcW w:w="2127" w:type="dxa"/>
            <w:tcBorders>
              <w:top w:val="single" w:sz="6" w:space="0" w:color="A5A5A5"/>
              <w:bottom w:val="single" w:sz="6" w:space="0" w:color="BFBFBF" w:themeColor="background1" w:themeShade="BF"/>
            </w:tcBorders>
            <w:vAlign w:val="center"/>
          </w:tcPr>
          <w:p w14:paraId="406CE8FB"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  Financial corporations </w:t>
            </w:r>
          </w:p>
        </w:tc>
        <w:tc>
          <w:tcPr>
            <w:tcW w:w="2268" w:type="dxa"/>
            <w:tcBorders>
              <w:top w:val="single" w:sz="6" w:space="0" w:color="A5A5A5"/>
              <w:bottom w:val="single" w:sz="6" w:space="0" w:color="BFBFBF" w:themeColor="background1" w:themeShade="BF"/>
            </w:tcBorders>
            <w:vAlign w:val="center"/>
          </w:tcPr>
          <w:p w14:paraId="2D32CC5C" w14:textId="77777777" w:rsidR="00513E9B" w:rsidRPr="00FD2455" w:rsidRDefault="00513E9B" w:rsidP="00FD2455">
            <w:pPr>
              <w:pStyle w:val="ListParagraph"/>
              <w:spacing w:before="0" w:beforeAutospacing="0" w:after="0" w:afterAutospacing="0" w:line="276" w:lineRule="auto"/>
              <w:ind w:left="244"/>
              <w:jc w:val="center"/>
              <w:rPr>
                <w:rFonts w:ascii="Santander Text" w:hAnsi="Santander Text" w:cs="Arial"/>
                <w:sz w:val="18"/>
                <w:szCs w:val="18"/>
                <w:lang w:val="en-US"/>
              </w:rPr>
            </w:pPr>
            <w:r w:rsidRPr="00FD2455">
              <w:rPr>
                <w:rFonts w:ascii="Santander Text" w:hAnsi="Santander Text" w:cs="Arial"/>
                <w:sz w:val="18"/>
                <w:szCs w:val="18"/>
                <w:lang w:val="en-US"/>
              </w:rPr>
              <w:t>N/A</w:t>
            </w:r>
          </w:p>
        </w:tc>
        <w:tc>
          <w:tcPr>
            <w:tcW w:w="1984" w:type="dxa"/>
            <w:tcBorders>
              <w:top w:val="single" w:sz="6" w:space="0" w:color="A5A5A5"/>
              <w:bottom w:val="single" w:sz="6" w:space="0" w:color="BFBFBF" w:themeColor="background1" w:themeShade="BF"/>
            </w:tcBorders>
          </w:tcPr>
          <w:p w14:paraId="10D6C3D6" w14:textId="77777777" w:rsidR="00513E9B" w:rsidRPr="00FD2455" w:rsidRDefault="00513E9B" w:rsidP="00486826">
            <w:pPr>
              <w:pStyle w:val="ListParagraph"/>
              <w:numPr>
                <w:ilvl w:val="0"/>
                <w:numId w:val="61"/>
              </w:numPr>
              <w:spacing w:before="0" w:beforeAutospacing="0" w:after="0" w:afterAutospacing="0" w:line="276" w:lineRule="auto"/>
              <w:ind w:left="181" w:hanging="238"/>
              <w:rPr>
                <w:rFonts w:ascii="Santander Text" w:hAnsi="Santander Text" w:cs="Arial"/>
                <w:sz w:val="18"/>
                <w:szCs w:val="18"/>
                <w:lang w:val="en-US"/>
              </w:rPr>
            </w:pPr>
            <w:r w:rsidRPr="00FD2455">
              <w:rPr>
                <w:rFonts w:ascii="Santander Text" w:hAnsi="Santander Text" w:cs="Arial"/>
                <w:sz w:val="18"/>
                <w:szCs w:val="18"/>
                <w:lang w:val="en-US"/>
              </w:rPr>
              <w:t>Eligibility ratio</w:t>
            </w:r>
          </w:p>
        </w:tc>
        <w:tc>
          <w:tcPr>
            <w:tcW w:w="2125" w:type="dxa"/>
            <w:tcBorders>
              <w:top w:val="single" w:sz="6" w:space="0" w:color="A5A5A5"/>
              <w:bottom w:val="single" w:sz="6" w:space="0" w:color="BFBFBF" w:themeColor="background1" w:themeShade="BF"/>
            </w:tcBorders>
          </w:tcPr>
          <w:p w14:paraId="1A239720" w14:textId="77777777" w:rsidR="00513E9B" w:rsidRPr="00FD2455" w:rsidRDefault="00513E9B" w:rsidP="00486826">
            <w:pPr>
              <w:pStyle w:val="ListParagraph"/>
              <w:numPr>
                <w:ilvl w:val="0"/>
                <w:numId w:val="62"/>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GAR</w:t>
            </w:r>
          </w:p>
          <w:p w14:paraId="2CCDBAE8" w14:textId="4A23710C" w:rsidR="00513E9B" w:rsidRPr="00FD2455" w:rsidRDefault="005C350C" w:rsidP="00486826">
            <w:pPr>
              <w:pStyle w:val="ListParagraph"/>
              <w:numPr>
                <w:ilvl w:val="0"/>
                <w:numId w:val="62"/>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KPI for Financial Institutions</w:t>
            </w:r>
          </w:p>
        </w:tc>
      </w:tr>
    </w:tbl>
    <w:p w14:paraId="61F2FAB6" w14:textId="77777777" w:rsidR="00513E9B" w:rsidRPr="00FD2455" w:rsidRDefault="00513E9B" w:rsidP="00FD2455">
      <w:pPr>
        <w:spacing w:line="276" w:lineRule="auto"/>
        <w:rPr>
          <w:rFonts w:ascii="Santander Text" w:hAnsi="Santander Text" w:cs="Arial"/>
          <w:i/>
          <w:iCs/>
          <w:sz w:val="18"/>
          <w:szCs w:val="18"/>
          <w:lang w:val="en-US"/>
        </w:rPr>
      </w:pPr>
      <w:r w:rsidRPr="00FD2455">
        <w:rPr>
          <w:rFonts w:ascii="Santander Text" w:hAnsi="Santander Text" w:cs="Arial"/>
          <w:i/>
          <w:iCs/>
          <w:sz w:val="18"/>
          <w:szCs w:val="18"/>
          <w:lang w:val="en-US"/>
        </w:rPr>
        <w:t xml:space="preserve">* This information is out of the scope of the Pillar 3 </w:t>
      </w:r>
      <w:proofErr w:type="gramStart"/>
      <w:r w:rsidRPr="00FD2455">
        <w:rPr>
          <w:rFonts w:ascii="Santander Text" w:hAnsi="Santander Text" w:cs="Arial"/>
          <w:i/>
          <w:iCs/>
          <w:sz w:val="18"/>
          <w:szCs w:val="18"/>
          <w:lang w:val="en-US"/>
        </w:rPr>
        <w:t>ESG</w:t>
      </w:r>
      <w:proofErr w:type="gramEnd"/>
      <w:r w:rsidRPr="00FD2455">
        <w:rPr>
          <w:rFonts w:ascii="Santander Text" w:hAnsi="Santander Text" w:cs="Arial"/>
          <w:i/>
          <w:iCs/>
          <w:sz w:val="18"/>
          <w:szCs w:val="18"/>
          <w:lang w:val="en-US"/>
        </w:rPr>
        <w:t xml:space="preserve"> but they are required for the GAR disclosure mandated by European Commission.</w:t>
      </w:r>
    </w:p>
    <w:p w14:paraId="4188FB66" w14:textId="77777777" w:rsidR="00513E9B" w:rsidRPr="00FD2455" w:rsidRDefault="00513E9B" w:rsidP="00486826">
      <w:pPr>
        <w:pStyle w:val="Heading3"/>
        <w:numPr>
          <w:ilvl w:val="2"/>
          <w:numId w:val="31"/>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85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22"/>
        <w:gridCol w:w="2721"/>
      </w:tblGrid>
      <w:tr w:rsidR="00513E9B" w:rsidRPr="00FD2455" w14:paraId="2EC56B5D" w14:textId="77777777" w:rsidTr="00D94025">
        <w:trPr>
          <w:tblHeader/>
          <w:jc w:val="center"/>
        </w:trPr>
        <w:tc>
          <w:tcPr>
            <w:tcW w:w="3005" w:type="dxa"/>
            <w:tcBorders>
              <w:bottom w:val="single" w:sz="12" w:space="0" w:color="FF0000"/>
            </w:tcBorders>
            <w:vAlign w:val="center"/>
          </w:tcPr>
          <w:p w14:paraId="3F214562"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bottom w:val="single" w:sz="12" w:space="0" w:color="FF0000"/>
            </w:tcBorders>
            <w:vAlign w:val="center"/>
          </w:tcPr>
          <w:p w14:paraId="7A6F8575"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21" w:type="dxa"/>
            <w:tcBorders>
              <w:bottom w:val="single" w:sz="12" w:space="0" w:color="FF0000"/>
            </w:tcBorders>
            <w:vAlign w:val="center"/>
          </w:tcPr>
          <w:p w14:paraId="235FD6F0"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513E9B" w:rsidRPr="00FD2455" w14:paraId="1C1D1AC9" w14:textId="77777777" w:rsidTr="00D94025">
        <w:trPr>
          <w:jc w:val="center"/>
        </w:trPr>
        <w:tc>
          <w:tcPr>
            <w:tcW w:w="3005" w:type="dxa"/>
            <w:tcBorders>
              <w:top w:val="single" w:sz="12" w:space="0" w:color="FF0000"/>
              <w:bottom w:val="single" w:sz="6" w:space="0" w:color="BFBFBF" w:themeColor="background1" w:themeShade="BF"/>
            </w:tcBorders>
            <w:vAlign w:val="center"/>
          </w:tcPr>
          <w:p w14:paraId="66B48EC6" w14:textId="77777777" w:rsidR="00513E9B" w:rsidRPr="00FD2455" w:rsidRDefault="00513E9B"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 &amp; BTAR</w:t>
            </w:r>
          </w:p>
        </w:tc>
        <w:tc>
          <w:tcPr>
            <w:tcW w:w="2822" w:type="dxa"/>
            <w:tcBorders>
              <w:top w:val="single" w:sz="12" w:space="0" w:color="FF0000"/>
              <w:bottom w:val="single" w:sz="6" w:space="0" w:color="BFBFBF" w:themeColor="background1" w:themeShade="BF"/>
            </w:tcBorders>
            <w:vAlign w:val="center"/>
          </w:tcPr>
          <w:p w14:paraId="37D6206A" w14:textId="77777777" w:rsidR="00513E9B" w:rsidRPr="00FD2455" w:rsidRDefault="00513E9B" w:rsidP="00FD2455">
            <w:pPr>
              <w:spacing w:line="276" w:lineRule="auto"/>
              <w:jc w:val="center"/>
              <w:rPr>
                <w:rFonts w:ascii="Santander Text" w:hAnsi="Santander Text" w:cs="Arial"/>
                <w:szCs w:val="20"/>
                <w:lang w:val="en-US"/>
              </w:rPr>
            </w:pPr>
            <w:r w:rsidRPr="00FD2455">
              <w:rPr>
                <w:rFonts w:ascii="Santander Text" w:hAnsi="Santander Text"/>
              </w:rPr>
              <w:t>NFRD disclosures</w:t>
            </w:r>
          </w:p>
        </w:tc>
        <w:tc>
          <w:tcPr>
            <w:tcW w:w="2721" w:type="dxa"/>
            <w:tcBorders>
              <w:top w:val="single" w:sz="12" w:space="0" w:color="FF0000"/>
              <w:bottom w:val="single" w:sz="6" w:space="0" w:color="BFBFBF" w:themeColor="background1" w:themeShade="BF"/>
            </w:tcBorders>
            <w:vAlign w:val="center"/>
          </w:tcPr>
          <w:p w14:paraId="2CA65E39" w14:textId="77777777" w:rsidR="00513E9B" w:rsidRPr="00FD2455" w:rsidRDefault="00513E9B" w:rsidP="00756CCE">
            <w:pPr>
              <w:spacing w:line="240" w:lineRule="auto"/>
              <w:jc w:val="center"/>
              <w:rPr>
                <w:rFonts w:ascii="Santander Text" w:hAnsi="Santander Text"/>
                <w:lang w:val="en-US"/>
              </w:rPr>
            </w:pPr>
            <w:r w:rsidRPr="00FD2455">
              <w:rPr>
                <w:rFonts w:ascii="Santander Text" w:hAnsi="Santander Text"/>
                <w:lang w:val="en-US"/>
              </w:rPr>
              <w:t>Flag of NFRD applicability</w:t>
            </w:r>
          </w:p>
          <w:p w14:paraId="057970C6" w14:textId="77777777" w:rsidR="00513E9B" w:rsidRPr="00FD2455" w:rsidRDefault="00513E9B" w:rsidP="00756CCE">
            <w:pPr>
              <w:spacing w:line="240" w:lineRule="auto"/>
              <w:jc w:val="center"/>
              <w:rPr>
                <w:rFonts w:ascii="Santander Text" w:hAnsi="Santander Text"/>
                <w:lang w:val="en-US"/>
              </w:rPr>
            </w:pPr>
            <w:r w:rsidRPr="00FD2455">
              <w:rPr>
                <w:rFonts w:ascii="Santander Text" w:hAnsi="Santander Text"/>
                <w:lang w:val="en-US"/>
              </w:rPr>
              <w:t>Client’s number of employees*</w:t>
            </w:r>
          </w:p>
          <w:p w14:paraId="1EE81B06" w14:textId="77777777" w:rsidR="00513E9B" w:rsidRPr="00FD2455" w:rsidRDefault="00513E9B" w:rsidP="00756CCE">
            <w:pPr>
              <w:spacing w:line="240" w:lineRule="auto"/>
              <w:jc w:val="center"/>
              <w:rPr>
                <w:rFonts w:ascii="Santander Text" w:hAnsi="Santander Text"/>
                <w:lang w:val="en-US"/>
              </w:rPr>
            </w:pPr>
            <w:bookmarkStart w:id="38" w:name="_Hlk115692153"/>
            <w:r w:rsidRPr="00FD2455">
              <w:rPr>
                <w:rFonts w:ascii="Santander Text" w:hAnsi="Santander Text"/>
                <w:lang w:val="en-US"/>
              </w:rPr>
              <w:t>Client’s group number of employees</w:t>
            </w:r>
            <w:bookmarkEnd w:id="38"/>
            <w:r w:rsidRPr="00FD2455">
              <w:rPr>
                <w:rFonts w:ascii="Santander Text" w:hAnsi="Santander Text"/>
                <w:lang w:val="en-US"/>
              </w:rPr>
              <w:t>*</w:t>
            </w:r>
          </w:p>
          <w:p w14:paraId="49616668" w14:textId="77777777" w:rsidR="00513E9B" w:rsidRPr="00FD2455" w:rsidRDefault="00513E9B" w:rsidP="00756CCE">
            <w:pPr>
              <w:spacing w:line="240" w:lineRule="auto"/>
              <w:jc w:val="center"/>
              <w:rPr>
                <w:rFonts w:ascii="Santander Text" w:hAnsi="Santander Text"/>
                <w:lang w:val="en-US"/>
              </w:rPr>
            </w:pPr>
            <w:r w:rsidRPr="00FD2455">
              <w:rPr>
                <w:rFonts w:ascii="Santander Text" w:hAnsi="Santander Text"/>
                <w:lang w:val="en-US"/>
              </w:rPr>
              <w:t>Client’s turnover*</w:t>
            </w:r>
          </w:p>
          <w:p w14:paraId="38A28A95" w14:textId="77777777" w:rsidR="00513E9B" w:rsidRPr="00FD2455" w:rsidRDefault="00513E9B" w:rsidP="00756CCE">
            <w:pPr>
              <w:spacing w:line="240" w:lineRule="auto"/>
              <w:jc w:val="center"/>
              <w:rPr>
                <w:rFonts w:ascii="Santander Text" w:hAnsi="Santander Text"/>
                <w:lang w:val="en-US"/>
              </w:rPr>
            </w:pPr>
            <w:r w:rsidRPr="00FD2455">
              <w:rPr>
                <w:rFonts w:ascii="Santander Text" w:hAnsi="Santander Text"/>
                <w:lang w:val="en-US"/>
              </w:rPr>
              <w:t>Client’s group turnover*</w:t>
            </w:r>
          </w:p>
          <w:p w14:paraId="4EAB580F" w14:textId="77777777" w:rsidR="00513E9B" w:rsidRPr="00FD2455" w:rsidRDefault="00513E9B" w:rsidP="00756CCE">
            <w:pPr>
              <w:spacing w:line="240" w:lineRule="auto"/>
              <w:jc w:val="center"/>
              <w:rPr>
                <w:rFonts w:ascii="Santander Text" w:hAnsi="Santander Text"/>
                <w:lang w:val="en-US"/>
              </w:rPr>
            </w:pPr>
            <w:r w:rsidRPr="00FD2455">
              <w:rPr>
                <w:rFonts w:ascii="Santander Text" w:hAnsi="Santander Text"/>
                <w:lang w:val="en-US"/>
              </w:rPr>
              <w:lastRenderedPageBreak/>
              <w:t>Client’s total assets on the balance sheet*</w:t>
            </w:r>
          </w:p>
          <w:p w14:paraId="45F41093" w14:textId="77777777" w:rsidR="00513E9B" w:rsidRPr="00FD2455" w:rsidRDefault="00513E9B" w:rsidP="00756CCE">
            <w:pPr>
              <w:spacing w:line="240" w:lineRule="auto"/>
              <w:jc w:val="center"/>
              <w:rPr>
                <w:rFonts w:ascii="Santander Text" w:hAnsi="Santander Text"/>
                <w:lang w:val="en-US"/>
              </w:rPr>
            </w:pPr>
            <w:r w:rsidRPr="00FD2455">
              <w:rPr>
                <w:rFonts w:ascii="Santander Text" w:hAnsi="Santander Text"/>
                <w:lang w:val="en-US"/>
              </w:rPr>
              <w:t>Client’s group total assets on the balance sheet*</w:t>
            </w:r>
          </w:p>
          <w:p w14:paraId="1E5E20CD" w14:textId="4BC011FB" w:rsidR="002816D2" w:rsidRPr="009B18B0" w:rsidRDefault="002816D2" w:rsidP="00756CCE">
            <w:pPr>
              <w:spacing w:line="240" w:lineRule="auto"/>
              <w:jc w:val="center"/>
              <w:rPr>
                <w:rFonts w:ascii="Santander Text" w:hAnsi="Santander Text" w:cs="Segoe UI"/>
                <w:sz w:val="21"/>
                <w:szCs w:val="21"/>
                <w:lang w:val="en-US" w:eastAsia="es-ES_tradnl"/>
              </w:rPr>
            </w:pPr>
            <w:r w:rsidRPr="0065796D">
              <w:rPr>
                <w:rFonts w:ascii="Santander Text" w:hAnsi="Santander Text"/>
                <w:lang w:val="en-US"/>
              </w:rPr>
              <w:t xml:space="preserve">Flag of Listed Company in </w:t>
            </w:r>
            <w:proofErr w:type="gramStart"/>
            <w:r w:rsidRPr="0065796D">
              <w:rPr>
                <w:rFonts w:ascii="Santander Text" w:hAnsi="Santander Text"/>
                <w:lang w:val="en-US"/>
              </w:rPr>
              <w:t>a</w:t>
            </w:r>
            <w:proofErr w:type="gramEnd"/>
            <w:r w:rsidRPr="0065796D">
              <w:rPr>
                <w:rFonts w:ascii="Santander Text" w:hAnsi="Santander Text"/>
                <w:lang w:val="en-US"/>
              </w:rPr>
              <w:t xml:space="preserve"> EU Regulated Market</w:t>
            </w:r>
            <w:r w:rsidR="000E0358" w:rsidRPr="0065796D">
              <w:rPr>
                <w:rFonts w:ascii="Santander Text" w:hAnsi="Santander Text"/>
                <w:lang w:val="en-US"/>
              </w:rPr>
              <w:t>*</w:t>
            </w:r>
          </w:p>
        </w:tc>
      </w:tr>
    </w:tbl>
    <w:p w14:paraId="23996158" w14:textId="77777777" w:rsidR="00513E9B" w:rsidRPr="00FD2455" w:rsidRDefault="00513E9B" w:rsidP="00FD2455">
      <w:pPr>
        <w:spacing w:before="0" w:after="0" w:line="276" w:lineRule="auto"/>
        <w:rPr>
          <w:rFonts w:ascii="Santander Text" w:hAnsi="Santander Text" w:cs="Arial"/>
          <w:sz w:val="16"/>
          <w:szCs w:val="16"/>
          <w:lang w:val="en-US"/>
        </w:rPr>
      </w:pPr>
      <w:r w:rsidRPr="00FD2455">
        <w:rPr>
          <w:rFonts w:ascii="Santander Text" w:hAnsi="Santander Text" w:cs="Arial"/>
          <w:sz w:val="16"/>
          <w:szCs w:val="16"/>
          <w:lang w:val="en-US"/>
        </w:rPr>
        <w:lastRenderedPageBreak/>
        <w:t>*Variables used to calculate the Flag of NFRD applicability.</w:t>
      </w:r>
    </w:p>
    <w:p w14:paraId="4E383C04" w14:textId="77777777" w:rsidR="00513E9B" w:rsidRPr="00FD2455" w:rsidRDefault="00513E9B" w:rsidP="00486826">
      <w:pPr>
        <w:pStyle w:val="Heading3"/>
        <w:numPr>
          <w:ilvl w:val="2"/>
          <w:numId w:val="31"/>
        </w:numPr>
        <w:spacing w:line="276" w:lineRule="auto"/>
        <w:rPr>
          <w:rFonts w:ascii="Santander Text" w:hAnsi="Santander Text"/>
          <w:lang w:val="en-US"/>
        </w:rPr>
      </w:pPr>
      <w:r w:rsidRPr="00FD2455">
        <w:rPr>
          <w:rFonts w:ascii="Santander Text" w:hAnsi="Santander Text"/>
          <w:lang w:val="en-US"/>
        </w:rPr>
        <w:t xml:space="preserve">Functional guidelines </w:t>
      </w:r>
    </w:p>
    <w:p w14:paraId="5E63577E"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From the analysis of regulation, the counterparties that qualify as eligible for NFRD disclosure comply with </w:t>
      </w:r>
      <w:r w:rsidRPr="00FD2455">
        <w:rPr>
          <w:rFonts w:ascii="Santander Text" w:hAnsi="Santander Text" w:cs="Arial"/>
          <w:szCs w:val="20"/>
          <w:u w:val="single"/>
          <w:lang w:val="en-US"/>
        </w:rPr>
        <w:t>all</w:t>
      </w:r>
      <w:r w:rsidRPr="00FD2455">
        <w:rPr>
          <w:rFonts w:ascii="Santander Text" w:hAnsi="Santander Text" w:cs="Arial"/>
          <w:szCs w:val="20"/>
          <w:lang w:val="en-US"/>
        </w:rPr>
        <w:t xml:space="preserve"> the following requisites:</w:t>
      </w:r>
    </w:p>
    <w:p w14:paraId="24206826" w14:textId="77777777" w:rsidR="00513E9B" w:rsidRPr="00FD2455" w:rsidRDefault="00513E9B" w:rsidP="00486826">
      <w:pPr>
        <w:pStyle w:val="ListParagraph"/>
        <w:numPr>
          <w:ilvl w:val="2"/>
          <w:numId w:val="44"/>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Geographical criteria. </w:t>
      </w:r>
      <w:r w:rsidRPr="00FD2455">
        <w:rPr>
          <w:rFonts w:ascii="Santander Text" w:hAnsi="Santander Text" w:cs="Arial"/>
          <w:szCs w:val="20"/>
          <w:lang w:val="en-US"/>
        </w:rPr>
        <w:t xml:space="preserve">The undertaking </w:t>
      </w:r>
      <w:proofErr w:type="gramStart"/>
      <w:r w:rsidRPr="00FD2455">
        <w:rPr>
          <w:rFonts w:ascii="Santander Text" w:hAnsi="Santander Text" w:cs="Arial"/>
          <w:szCs w:val="20"/>
          <w:lang w:val="en-US"/>
        </w:rPr>
        <w:t>is located in</w:t>
      </w:r>
      <w:proofErr w:type="gramEnd"/>
      <w:r w:rsidRPr="00FD2455">
        <w:rPr>
          <w:rFonts w:ascii="Santander Text" w:hAnsi="Santander Text" w:cs="Arial"/>
          <w:szCs w:val="20"/>
          <w:lang w:val="en-US"/>
        </w:rPr>
        <w:t xml:space="preserve"> the EU or has transferrable values admitted to trading in the EU, including:</w:t>
      </w:r>
    </w:p>
    <w:p w14:paraId="0A483873"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No financial corporations that are listed on EU regulated markets, even if not established in the EU; and</w:t>
      </w:r>
    </w:p>
    <w:p w14:paraId="0FAA4190"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EU subsidiaries of non-EU companies.</w:t>
      </w:r>
    </w:p>
    <w:p w14:paraId="11A1E41E" w14:textId="77777777" w:rsidR="00513E9B" w:rsidRPr="00FD2455" w:rsidRDefault="00513E9B" w:rsidP="00486826">
      <w:pPr>
        <w:pStyle w:val="ListParagraph"/>
        <w:numPr>
          <w:ilvl w:val="2"/>
          <w:numId w:val="44"/>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Size criteria. </w:t>
      </w:r>
      <w:r w:rsidRPr="00FD2455">
        <w:rPr>
          <w:rFonts w:ascii="Santander Text" w:hAnsi="Santander Text" w:cs="Arial"/>
          <w:szCs w:val="20"/>
          <w:lang w:val="en-US"/>
        </w:rPr>
        <w:t>The counterparty is a large undertaking, understood at a minimum as:</w:t>
      </w:r>
    </w:p>
    <w:p w14:paraId="0AB90C39"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Average number of 500 employees during the financial year, and</w:t>
      </w:r>
    </w:p>
    <w:p w14:paraId="78169875" w14:textId="77777777" w:rsidR="00513E9B" w:rsidRPr="00FD2455" w:rsidRDefault="00513E9B" w:rsidP="00486826">
      <w:pPr>
        <w:numPr>
          <w:ilvl w:val="2"/>
          <w:numId w:val="59"/>
        </w:numPr>
        <w:tabs>
          <w:tab w:val="clear" w:pos="2160"/>
        </w:tabs>
        <w:spacing w:before="0" w:beforeAutospacing="0" w:line="276" w:lineRule="auto"/>
        <w:ind w:left="1276"/>
        <w:rPr>
          <w:rFonts w:ascii="Santander Text" w:hAnsi="Santander Text" w:cs="Arial"/>
          <w:szCs w:val="20"/>
          <w:lang w:val="en-US"/>
        </w:rPr>
      </w:pPr>
      <w:r w:rsidRPr="00FD2455">
        <w:rPr>
          <w:rFonts w:ascii="Santander Text" w:hAnsi="Santander Text" w:cs="Arial"/>
          <w:szCs w:val="20"/>
          <w:lang w:val="en-US"/>
        </w:rPr>
        <w:t xml:space="preserve">Annual net turnover &gt; 40 000 000 euros, or </w:t>
      </w:r>
    </w:p>
    <w:p w14:paraId="15E3B1B9" w14:textId="77777777" w:rsidR="00513E9B" w:rsidRPr="00FD2455" w:rsidRDefault="00513E9B" w:rsidP="00486826">
      <w:pPr>
        <w:numPr>
          <w:ilvl w:val="2"/>
          <w:numId w:val="59"/>
        </w:numPr>
        <w:tabs>
          <w:tab w:val="clear" w:pos="2160"/>
        </w:tabs>
        <w:spacing w:before="0" w:beforeAutospacing="0" w:line="276" w:lineRule="auto"/>
        <w:ind w:left="1276"/>
        <w:rPr>
          <w:rFonts w:ascii="Santander Text" w:hAnsi="Santander Text" w:cs="Arial"/>
          <w:szCs w:val="20"/>
          <w:lang w:val="en-US"/>
        </w:rPr>
      </w:pPr>
      <w:r w:rsidRPr="00FD2455">
        <w:rPr>
          <w:rFonts w:ascii="Santander Text" w:hAnsi="Santander Text" w:cs="Arial"/>
          <w:szCs w:val="20"/>
          <w:lang w:val="en-US"/>
        </w:rPr>
        <w:t>Total assets &gt; 20 000 000 euros</w:t>
      </w:r>
      <w:r w:rsidRPr="00FD2455">
        <w:rPr>
          <w:rFonts w:ascii="Santander Text" w:hAnsi="Santander Text" w:cs="Arial"/>
          <w:szCs w:val="20"/>
          <w:lang w:val="en-US"/>
        </w:rPr>
        <w:tab/>
      </w:r>
    </w:p>
    <w:p w14:paraId="5B25CB5D"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 xml:space="preserve">This criterion applies to individual counterparties or at group level when the counterparty belongs to a group. </w:t>
      </w:r>
    </w:p>
    <w:p w14:paraId="53F7A1B9" w14:textId="77777777" w:rsidR="00513E9B" w:rsidRPr="00FD2455" w:rsidRDefault="00513E9B" w:rsidP="00FD2455">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FD2455">
        <w:rPr>
          <w:rStyle w:val="FootnoteReference"/>
          <w:rFonts w:ascii="Santander Text" w:hAnsi="Santander Text" w:cs="Arial"/>
          <w:szCs w:val="20"/>
          <w:lang w:val="en-US"/>
        </w:rPr>
        <w:footnoteReference w:id="12"/>
      </w:r>
      <w:r w:rsidRPr="00FD2455">
        <w:rPr>
          <w:rFonts w:ascii="Santander Text" w:hAnsi="Santander Text" w:cs="Arial"/>
          <w:szCs w:val="20"/>
          <w:lang w:val="en-US"/>
        </w:rPr>
        <w:t xml:space="preserve"> for each country in the European Union. </w:t>
      </w:r>
    </w:p>
    <w:p w14:paraId="5E042879" w14:textId="77777777" w:rsidR="00513E9B" w:rsidRPr="00FD2455" w:rsidRDefault="00513E9B" w:rsidP="00486826">
      <w:pPr>
        <w:pStyle w:val="ListParagraph"/>
        <w:numPr>
          <w:ilvl w:val="2"/>
          <w:numId w:val="44"/>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Public interest entity criteria. </w:t>
      </w:r>
      <w:r w:rsidRPr="00FD2455">
        <w:rPr>
          <w:rFonts w:ascii="Santander Text" w:hAnsi="Santander Text" w:cs="Arial"/>
          <w:szCs w:val="20"/>
          <w:lang w:val="en-US"/>
        </w:rPr>
        <w:t>The counterparty belongs to one of the following groups:</w:t>
      </w:r>
    </w:p>
    <w:p w14:paraId="609183DF"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lastRenderedPageBreak/>
        <w:t>Any non-financial corporation whose transferrable securities are admitted to trading on a regulated market</w:t>
      </w:r>
      <w:r w:rsidRPr="0065796D">
        <w:rPr>
          <w:rFonts w:ascii="Santander Text" w:hAnsi="Santander Text" w:cs="Arial"/>
          <w:szCs w:val="20"/>
          <w:vertAlign w:val="superscript"/>
          <w:lang w:val="en-US"/>
        </w:rPr>
        <w:footnoteReference w:id="13"/>
      </w:r>
      <w:r w:rsidRPr="00FD2455">
        <w:rPr>
          <w:rFonts w:ascii="Santander Text" w:hAnsi="Santander Text" w:cs="Arial"/>
          <w:szCs w:val="20"/>
          <w:lang w:val="en-US"/>
        </w:rPr>
        <w:t xml:space="preserve"> of any Member State. The European Securities and Markets Authority (ESMA</w:t>
      </w:r>
      <w:r w:rsidRPr="0065796D">
        <w:rPr>
          <w:rFonts w:ascii="Santander Text" w:hAnsi="Santander Text"/>
          <w:vertAlign w:val="superscript"/>
          <w:lang w:val="en-US"/>
        </w:rPr>
        <w:footnoteReference w:id="14"/>
      </w:r>
      <w:r w:rsidRPr="00FD2455">
        <w:rPr>
          <w:rFonts w:ascii="Santander Text" w:hAnsi="Santander Text" w:cs="Arial"/>
          <w:szCs w:val="20"/>
          <w:lang w:val="en-US"/>
        </w:rPr>
        <w:t xml:space="preserve">) provides information on all companies admitted for trading on regulated markets in national databases. In Annex I, there is relevant information available by Member State on its regulated markets.  </w:t>
      </w:r>
    </w:p>
    <w:p w14:paraId="497CDAA7"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Credit institution</w:t>
      </w:r>
    </w:p>
    <w:p w14:paraId="55DD0DEF" w14:textId="77777777"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Insurance undertaking</w:t>
      </w:r>
    </w:p>
    <w:p w14:paraId="1C6C7ECA" w14:textId="6BEA582A" w:rsidR="00513E9B" w:rsidRPr="00FD2455" w:rsidRDefault="00513E9B" w:rsidP="00486826">
      <w:pPr>
        <w:numPr>
          <w:ilvl w:val="1"/>
          <w:numId w:val="59"/>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 xml:space="preserve">Kind of undertakings designated by Member States, due </w:t>
      </w:r>
      <w:r w:rsidR="002832F2" w:rsidRPr="00FD2455">
        <w:rPr>
          <w:rFonts w:ascii="Santander Text" w:hAnsi="Santander Text" w:cs="Arial"/>
          <w:szCs w:val="20"/>
          <w:lang w:val="en-US"/>
        </w:rPr>
        <w:t>e.g.,</w:t>
      </w:r>
      <w:r w:rsidRPr="00FD2455">
        <w:rPr>
          <w:rFonts w:ascii="Santander Text" w:hAnsi="Santander Text" w:cs="Arial"/>
          <w:szCs w:val="20"/>
          <w:lang w:val="en-US"/>
        </w:rPr>
        <w:t xml:space="preserve"> to the nature of their business, their </w:t>
      </w:r>
      <w:proofErr w:type="gramStart"/>
      <w:r w:rsidRPr="00FD2455">
        <w:rPr>
          <w:rFonts w:ascii="Santander Text" w:hAnsi="Santander Text" w:cs="Arial"/>
          <w:szCs w:val="20"/>
          <w:lang w:val="en-US"/>
        </w:rPr>
        <w:t>size</w:t>
      </w:r>
      <w:proofErr w:type="gramEnd"/>
      <w:r w:rsidRPr="00FD2455">
        <w:rPr>
          <w:rFonts w:ascii="Santander Text" w:hAnsi="Santander Text" w:cs="Arial"/>
          <w:szCs w:val="20"/>
          <w:lang w:val="en-US"/>
        </w:rPr>
        <w:t xml:space="preserv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65796D">
        <w:rPr>
          <w:rFonts w:ascii="Santander Text" w:hAnsi="Santander Text"/>
          <w:vertAlign w:val="superscript"/>
        </w:rPr>
        <w:footnoteReference w:id="15"/>
      </w:r>
      <w:r w:rsidRPr="00FD2455">
        <w:rPr>
          <w:rFonts w:ascii="Santander Text" w:hAnsi="Santander Text" w:cs="Arial"/>
          <w:szCs w:val="20"/>
          <w:lang w:val="en-US"/>
        </w:rPr>
        <w:t>, article 15 applies.</w:t>
      </w:r>
    </w:p>
    <w:p w14:paraId="0948D39E"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To facilitate this task, we provide the following paper</w:t>
      </w:r>
      <w:r w:rsidRPr="00FD2455">
        <w:rPr>
          <w:rStyle w:val="FootnoteReference"/>
          <w:rFonts w:ascii="Santander Text" w:hAnsi="Santander Text" w:cs="Arial"/>
          <w:szCs w:val="20"/>
          <w:lang w:val="en-US"/>
        </w:rPr>
        <w:footnoteReference w:id="16"/>
      </w:r>
      <w:r w:rsidRPr="00FD2455">
        <w:rPr>
          <w:rFonts w:ascii="Santander Text" w:hAnsi="Santander Text" w:cs="Arial"/>
          <w:szCs w:val="20"/>
          <w:lang w:val="en-US"/>
        </w:rPr>
        <w:t xml:space="preserve"> that summarizes the public interest entities per country. Also, in Annex II, there is a table summarizing the characteristics for each country for Public Interest Entities given their national transpositions of the NFRD. </w:t>
      </w:r>
    </w:p>
    <w:p w14:paraId="49EB0BC5"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Each unit must ensure that this is aligned with the most updated version of the relevant local regulations (</w:t>
      </w:r>
      <w:proofErr w:type="gramStart"/>
      <w:r w:rsidRPr="00FD2455">
        <w:rPr>
          <w:rFonts w:ascii="Santander Text" w:hAnsi="Santander Text" w:cs="Arial"/>
          <w:szCs w:val="20"/>
          <w:lang w:val="en-US"/>
        </w:rPr>
        <w:t>i.e.</w:t>
      </w:r>
      <w:proofErr w:type="gramEnd"/>
      <w:r w:rsidRPr="00FD2455">
        <w:rPr>
          <w:rFonts w:ascii="Santander Text" w:hAnsi="Santander Text" w:cs="Arial"/>
          <w:szCs w:val="20"/>
          <w:lang w:val="en-US"/>
        </w:rPr>
        <w:t xml:space="preserve"> validate this list with the regulatory source).</w:t>
      </w:r>
    </w:p>
    <w:p w14:paraId="592F6752"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Given these,</w:t>
      </w:r>
    </w:p>
    <w:p w14:paraId="0A9B9E11" w14:textId="77777777" w:rsidR="00513E9B" w:rsidRPr="00FD2455" w:rsidRDefault="00513E9B" w:rsidP="00486826">
      <w:pPr>
        <w:pStyle w:val="ListParagraph"/>
        <w:numPr>
          <w:ilvl w:val="0"/>
          <w:numId w:val="59"/>
        </w:numPr>
        <w:spacing w:line="276" w:lineRule="auto"/>
        <w:rPr>
          <w:rFonts w:ascii="Santander Text" w:hAnsi="Santander Text" w:cs="Arial"/>
          <w:szCs w:val="20"/>
          <w:lang w:val="en-US"/>
        </w:rPr>
      </w:pPr>
      <w:r w:rsidRPr="00FD2455">
        <w:rPr>
          <w:rFonts w:ascii="Santander Text" w:hAnsi="Santander Text" w:cs="Arial"/>
          <w:szCs w:val="20"/>
          <w:lang w:val="en-US"/>
        </w:rPr>
        <w:t xml:space="preserve">If a group meets a) to c) requirements, the “Flag NFRD applicability” should be activated. </w:t>
      </w:r>
    </w:p>
    <w:p w14:paraId="0F0BAD86" w14:textId="77777777" w:rsidR="00513E9B" w:rsidRPr="00FD2455" w:rsidRDefault="00513E9B" w:rsidP="00486826">
      <w:pPr>
        <w:pStyle w:val="ListParagraph"/>
        <w:numPr>
          <w:ilvl w:val="0"/>
          <w:numId w:val="59"/>
        </w:numPr>
        <w:spacing w:line="276" w:lineRule="auto"/>
        <w:rPr>
          <w:rFonts w:ascii="Santander Text" w:hAnsi="Santander Text" w:cs="Arial"/>
          <w:szCs w:val="20"/>
          <w:lang w:val="en-US"/>
        </w:rPr>
      </w:pPr>
      <w:r w:rsidRPr="00FD2455">
        <w:rPr>
          <w:rFonts w:ascii="Santander Text" w:hAnsi="Santander Text" w:cs="Arial"/>
          <w:szCs w:val="20"/>
          <w:lang w:val="en-US"/>
        </w:rPr>
        <w:t>If a counterparty on an individual basis meets a) to c) requirements and belongs to group located outside EU, the “Flag NFRD applicability” should be activated</w:t>
      </w:r>
    </w:p>
    <w:p w14:paraId="4E0C9BC3" w14:textId="77777777" w:rsidR="00513E9B" w:rsidRPr="00FD2455" w:rsidRDefault="00513E9B" w:rsidP="00486826">
      <w:pPr>
        <w:pStyle w:val="ListParagraph"/>
        <w:numPr>
          <w:ilvl w:val="0"/>
          <w:numId w:val="59"/>
        </w:numPr>
        <w:spacing w:line="276" w:lineRule="auto"/>
        <w:rPr>
          <w:rFonts w:ascii="Santander Text" w:hAnsi="Santander Text" w:cs="Arial"/>
          <w:szCs w:val="20"/>
          <w:lang w:val="en-US"/>
        </w:rPr>
      </w:pPr>
      <w:r w:rsidRPr="00FD2455">
        <w:rPr>
          <w:rFonts w:ascii="Santander Text" w:hAnsi="Santander Text" w:cs="Arial"/>
          <w:szCs w:val="20"/>
          <w:lang w:val="en-US"/>
        </w:rPr>
        <w:t xml:space="preserve">If a counterparty on an individual basis meets a) to c) requirements and belongs to group located in EU, the “Flag NFRD applicability” should be activated at group level. </w:t>
      </w:r>
      <w:r w:rsidRPr="00FD2455">
        <w:rPr>
          <w:rFonts w:ascii="Santander Text" w:hAnsi="Santander Text"/>
          <w:lang w:val="en-US"/>
        </w:rPr>
        <w:t xml:space="preserve"> </w:t>
      </w:r>
    </w:p>
    <w:p w14:paraId="71C3D526" w14:textId="77777777" w:rsidR="00513E9B" w:rsidRPr="00FD2455" w:rsidRDefault="00513E9B" w:rsidP="00FD2455">
      <w:pPr>
        <w:pStyle w:val="Heading4"/>
        <w:spacing w:line="276" w:lineRule="auto"/>
        <w:rPr>
          <w:rFonts w:ascii="Santander Text" w:hAnsi="Santander Text"/>
          <w:lang w:val="en-US"/>
        </w:rPr>
      </w:pPr>
      <w:r w:rsidRPr="00FD2455">
        <w:rPr>
          <w:rFonts w:ascii="Santander Text" w:hAnsi="Santander Text"/>
          <w:lang w:val="en-US"/>
        </w:rPr>
        <w:lastRenderedPageBreak/>
        <w:t>Annex I: Regulated markets in the EU</w:t>
      </w:r>
    </w:p>
    <w:p w14:paraId="00D512C9" w14:textId="4CB4AA35" w:rsidR="00513E9B" w:rsidRPr="00FD2455" w:rsidRDefault="00C36490" w:rsidP="00FD2455">
      <w:pPr>
        <w:pStyle w:val="Caption"/>
        <w:keepNext/>
        <w:spacing w:line="276" w:lineRule="auto"/>
        <w:jc w:val="center"/>
        <w:rPr>
          <w:rFonts w:ascii="Santander Text" w:hAnsi="Santander Text"/>
          <w:b/>
          <w:bCs/>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2</w:t>
      </w:r>
      <w:r w:rsidRPr="00FD2455">
        <w:rPr>
          <w:rFonts w:ascii="Santander Text" w:hAnsi="Santander Text"/>
          <w:b/>
          <w:color w:val="2B579A"/>
          <w:shd w:val="clear" w:color="auto" w:fill="E6E6E6"/>
        </w:rPr>
        <w:fldChar w:fldCharType="end"/>
      </w:r>
      <w:r w:rsidRPr="00FD2455">
        <w:rPr>
          <w:rFonts w:ascii="Santander Text" w:hAnsi="Santander Text"/>
          <w:b/>
          <w:bCs/>
          <w:sz w:val="18"/>
          <w:szCs w:val="18"/>
          <w:lang w:val="en-US"/>
        </w:rPr>
        <w:t xml:space="preserve">: </w:t>
      </w:r>
      <w:r w:rsidR="00513E9B" w:rsidRPr="00FD2455">
        <w:rPr>
          <w:rFonts w:ascii="Santander Text" w:hAnsi="Santander Text"/>
          <w:b/>
          <w:bCs/>
          <w:lang w:val="en-US"/>
        </w:rPr>
        <w:t>National websites for regulated markets in the EU.</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2524"/>
        <w:gridCol w:w="4728"/>
      </w:tblGrid>
      <w:tr w:rsidR="00513E9B" w:rsidRPr="00FD2455" w14:paraId="0805576A" w14:textId="77777777" w:rsidTr="00957126">
        <w:trPr>
          <w:trHeight w:val="397"/>
          <w:tblHeader/>
        </w:trPr>
        <w:tc>
          <w:tcPr>
            <w:tcW w:w="1276" w:type="dxa"/>
            <w:tcBorders>
              <w:bottom w:val="single" w:sz="12" w:space="0" w:color="FF0000"/>
            </w:tcBorders>
            <w:vAlign w:val="center"/>
          </w:tcPr>
          <w:p w14:paraId="093E65C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Country</w:t>
            </w:r>
          </w:p>
        </w:tc>
        <w:tc>
          <w:tcPr>
            <w:tcW w:w="2608" w:type="dxa"/>
            <w:tcBorders>
              <w:bottom w:val="single" w:sz="12" w:space="0" w:color="FF0000"/>
            </w:tcBorders>
            <w:vAlign w:val="center"/>
          </w:tcPr>
          <w:p w14:paraId="39D3B5C6"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National Website</w:t>
            </w:r>
          </w:p>
        </w:tc>
        <w:tc>
          <w:tcPr>
            <w:tcW w:w="4962" w:type="dxa"/>
            <w:tcBorders>
              <w:bottom w:val="single" w:sz="12" w:space="0" w:color="FF0000"/>
            </w:tcBorders>
            <w:vAlign w:val="center"/>
          </w:tcPr>
          <w:p w14:paraId="09F14589"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 xml:space="preserve">Information provided </w:t>
            </w:r>
          </w:p>
        </w:tc>
      </w:tr>
      <w:tr w:rsidR="00513E9B" w:rsidRPr="00FD2455" w14:paraId="2398C064" w14:textId="77777777" w:rsidTr="00957126">
        <w:trPr>
          <w:trHeight w:val="397"/>
        </w:trPr>
        <w:tc>
          <w:tcPr>
            <w:tcW w:w="1276" w:type="dxa"/>
            <w:tcBorders>
              <w:top w:val="single" w:sz="12" w:space="0" w:color="FF0000"/>
              <w:bottom w:val="single" w:sz="4" w:space="0" w:color="BFBFBF" w:themeColor="background1" w:themeShade="BF"/>
            </w:tcBorders>
            <w:vAlign w:val="center"/>
          </w:tcPr>
          <w:p w14:paraId="4FF72B4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Austria</w:t>
            </w:r>
          </w:p>
        </w:tc>
        <w:tc>
          <w:tcPr>
            <w:tcW w:w="2608" w:type="dxa"/>
            <w:tcBorders>
              <w:top w:val="single" w:sz="12" w:space="0" w:color="FF0000"/>
              <w:bottom w:val="single" w:sz="4" w:space="0" w:color="BFBFBF" w:themeColor="background1" w:themeShade="BF"/>
            </w:tcBorders>
            <w:vAlign w:val="center"/>
          </w:tcPr>
          <w:p w14:paraId="58448F0C" w14:textId="77777777" w:rsidR="00513E9B" w:rsidRPr="00FD2455" w:rsidRDefault="00000000" w:rsidP="00FD2455">
            <w:pPr>
              <w:spacing w:before="0" w:beforeAutospacing="0" w:after="0" w:afterAutospacing="0" w:line="276" w:lineRule="auto"/>
              <w:ind w:left="-57"/>
              <w:jc w:val="center"/>
              <w:rPr>
                <w:rFonts w:ascii="Santander Text" w:hAnsi="Santander Text"/>
                <w:sz w:val="18"/>
                <w:szCs w:val="22"/>
              </w:rPr>
            </w:pPr>
            <w:hyperlink r:id="rId27" w:history="1">
              <w:r w:rsidR="00513E9B" w:rsidRPr="00FD2455">
                <w:rPr>
                  <w:rStyle w:val="Hyperlink"/>
                  <w:rFonts w:ascii="Santander Text" w:hAnsi="Santander Text"/>
                  <w:sz w:val="18"/>
                  <w:szCs w:val="22"/>
                </w:rPr>
                <w:t>OAM Issuer Info</w:t>
              </w:r>
            </w:hyperlink>
          </w:p>
        </w:tc>
        <w:tc>
          <w:tcPr>
            <w:tcW w:w="4962" w:type="dxa"/>
            <w:tcBorders>
              <w:top w:val="single" w:sz="12" w:space="0" w:color="FF0000"/>
              <w:bottom w:val="single" w:sz="4" w:space="0" w:color="BFBFBF" w:themeColor="background1" w:themeShade="BF"/>
            </w:tcBorders>
            <w:vAlign w:val="center"/>
          </w:tcPr>
          <w:p w14:paraId="59309F0B"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 xml:space="preserve">Information on the capital market activities of issuers and management companies in Austria. </w:t>
            </w:r>
          </w:p>
          <w:p w14:paraId="3952411D"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 xml:space="preserve">List of companies trading in this market. </w:t>
            </w:r>
          </w:p>
        </w:tc>
      </w:tr>
      <w:tr w:rsidR="00513E9B" w:rsidRPr="00FD2455" w14:paraId="4D7A2B97"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619816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France</w:t>
            </w:r>
          </w:p>
        </w:tc>
        <w:tc>
          <w:tcPr>
            <w:tcW w:w="2608" w:type="dxa"/>
            <w:tcBorders>
              <w:top w:val="single" w:sz="4" w:space="0" w:color="BFBFBF" w:themeColor="background1" w:themeShade="BF"/>
              <w:bottom w:val="single" w:sz="4" w:space="0" w:color="BFBFBF" w:themeColor="background1" w:themeShade="BF"/>
            </w:tcBorders>
            <w:vAlign w:val="center"/>
          </w:tcPr>
          <w:p w14:paraId="0B86851F" w14:textId="77777777" w:rsidR="00513E9B" w:rsidRPr="00FD2455" w:rsidRDefault="00000000" w:rsidP="00FD2455">
            <w:pPr>
              <w:spacing w:before="0" w:beforeAutospacing="0" w:after="0" w:afterAutospacing="0" w:line="276" w:lineRule="auto"/>
              <w:jc w:val="center"/>
              <w:rPr>
                <w:rFonts w:ascii="Santander Text" w:hAnsi="Santander Text"/>
                <w:sz w:val="18"/>
                <w:szCs w:val="22"/>
                <w:lang w:val="en-US"/>
              </w:rPr>
            </w:pPr>
            <w:hyperlink r:id="rId28" w:history="1">
              <w:r w:rsidR="00513E9B" w:rsidRPr="00FD2455">
                <w:rPr>
                  <w:rStyle w:val="Hyperlink"/>
                  <w:rFonts w:ascii="Santander Text" w:hAnsi="Santander Text"/>
                  <w:sz w:val="18"/>
                  <w:szCs w:val="22"/>
                </w:rPr>
                <w:t>Info-financiere.fr</w:t>
              </w:r>
            </w:hyperlink>
          </w:p>
        </w:tc>
        <w:tc>
          <w:tcPr>
            <w:tcW w:w="4962" w:type="dxa"/>
            <w:tcBorders>
              <w:top w:val="single" w:sz="4" w:space="0" w:color="BFBFBF" w:themeColor="background1" w:themeShade="BF"/>
              <w:bottom w:val="single" w:sz="4" w:space="0" w:color="BFBFBF" w:themeColor="background1" w:themeShade="BF"/>
            </w:tcBorders>
            <w:vAlign w:val="center"/>
          </w:tcPr>
          <w:p w14:paraId="42AD9FEC"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cs="Arial"/>
                <w:sz w:val="18"/>
                <w:szCs w:val="18"/>
                <w:lang w:val="en-US" w:eastAsia="es-ES"/>
              </w:rPr>
            </w:pPr>
            <w:proofErr w:type="spellStart"/>
            <w:r w:rsidRPr="00FD2455">
              <w:rPr>
                <w:rFonts w:ascii="Santander Text" w:hAnsi="Santander Text"/>
                <w:sz w:val="18"/>
                <w:szCs w:val="18"/>
                <w:lang w:val="en-US"/>
              </w:rPr>
              <w:t>Centralised</w:t>
            </w:r>
            <w:proofErr w:type="spellEnd"/>
            <w:r w:rsidRPr="00FD2455">
              <w:rPr>
                <w:rFonts w:ascii="Santander Text" w:hAnsi="Santander Text"/>
                <w:sz w:val="18"/>
                <w:szCs w:val="18"/>
                <w:lang w:val="en-US"/>
              </w:rPr>
              <w:t xml:space="preserve"> storage mechanism for regulated information on listed companies</w:t>
            </w:r>
          </w:p>
          <w:p w14:paraId="19DCFA47"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cs="Arial"/>
                <w:sz w:val="18"/>
                <w:szCs w:val="18"/>
                <w:lang w:val="en-US" w:eastAsia="es-ES"/>
              </w:rPr>
              <w:t>List of companies trading in this market.</w:t>
            </w:r>
          </w:p>
        </w:tc>
      </w:tr>
      <w:tr w:rsidR="00513E9B" w:rsidRPr="00FD2455" w14:paraId="1844D779"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2E729B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Finland</w:t>
            </w:r>
          </w:p>
        </w:tc>
        <w:tc>
          <w:tcPr>
            <w:tcW w:w="2608" w:type="dxa"/>
            <w:tcBorders>
              <w:top w:val="single" w:sz="4" w:space="0" w:color="BFBFBF" w:themeColor="background1" w:themeShade="BF"/>
              <w:bottom w:val="single" w:sz="4" w:space="0" w:color="BFBFBF" w:themeColor="background1" w:themeShade="BF"/>
            </w:tcBorders>
            <w:vAlign w:val="center"/>
          </w:tcPr>
          <w:p w14:paraId="5938B7A9" w14:textId="77777777" w:rsidR="00513E9B" w:rsidRPr="00FD2455" w:rsidRDefault="00000000" w:rsidP="00FD2455">
            <w:pPr>
              <w:spacing w:before="0" w:beforeAutospacing="0" w:after="0" w:afterAutospacing="0" w:line="276" w:lineRule="auto"/>
              <w:jc w:val="center"/>
              <w:rPr>
                <w:rFonts w:ascii="Santander Text" w:hAnsi="Santander Text"/>
                <w:sz w:val="18"/>
                <w:szCs w:val="22"/>
              </w:rPr>
            </w:pPr>
            <w:hyperlink r:id="rId29" w:history="1">
              <w:r w:rsidR="00513E9B" w:rsidRPr="00FD2455">
                <w:rPr>
                  <w:rStyle w:val="Hyperlink"/>
                  <w:rFonts w:ascii="Santander Text" w:hAnsi="Santander Text"/>
                  <w:sz w:val="18"/>
                  <w:szCs w:val="22"/>
                </w:rPr>
                <w:t>Nasdaq</w:t>
              </w:r>
            </w:hyperlink>
          </w:p>
        </w:tc>
        <w:tc>
          <w:tcPr>
            <w:tcW w:w="4962" w:type="dxa"/>
            <w:tcBorders>
              <w:top w:val="single" w:sz="4" w:space="0" w:color="BFBFBF" w:themeColor="background1" w:themeShade="BF"/>
              <w:bottom w:val="single" w:sz="4" w:space="0" w:color="BFBFBF" w:themeColor="background1" w:themeShade="BF"/>
            </w:tcBorders>
            <w:vAlign w:val="center"/>
          </w:tcPr>
          <w:p w14:paraId="6FEAA83B"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List of companies trading in this market.</w:t>
            </w:r>
          </w:p>
        </w:tc>
      </w:tr>
      <w:tr w:rsidR="00513E9B" w:rsidRPr="00FD2455" w14:paraId="06DBE4D9"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40AF023"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Germany</w:t>
            </w:r>
          </w:p>
        </w:tc>
        <w:tc>
          <w:tcPr>
            <w:tcW w:w="2608" w:type="dxa"/>
            <w:tcBorders>
              <w:top w:val="single" w:sz="4" w:space="0" w:color="BFBFBF" w:themeColor="background1" w:themeShade="BF"/>
              <w:bottom w:val="single" w:sz="4" w:space="0" w:color="BFBFBF" w:themeColor="background1" w:themeShade="BF"/>
            </w:tcBorders>
            <w:vAlign w:val="center"/>
          </w:tcPr>
          <w:p w14:paraId="52AB2483" w14:textId="77777777" w:rsidR="00513E9B" w:rsidRPr="00FD2455" w:rsidRDefault="00000000" w:rsidP="00FD2455">
            <w:pPr>
              <w:spacing w:before="0" w:beforeAutospacing="0" w:after="0" w:afterAutospacing="0" w:line="276" w:lineRule="auto"/>
              <w:ind w:left="-57"/>
              <w:jc w:val="center"/>
              <w:rPr>
                <w:rFonts w:ascii="Santander Text" w:hAnsi="Santander Text"/>
                <w:sz w:val="18"/>
                <w:szCs w:val="22"/>
              </w:rPr>
            </w:pPr>
            <w:hyperlink r:id="rId30" w:history="1">
              <w:proofErr w:type="spellStart"/>
              <w:r w:rsidR="00513E9B" w:rsidRPr="00FD2455">
                <w:rPr>
                  <w:rStyle w:val="Hyperlink"/>
                  <w:rFonts w:ascii="Santander Text" w:hAnsi="Santander Text"/>
                  <w:sz w:val="18"/>
                  <w:szCs w:val="22"/>
                </w:rPr>
                <w:t>Bundesanzeiger</w:t>
              </w:r>
              <w:proofErr w:type="spellEnd"/>
            </w:hyperlink>
          </w:p>
        </w:tc>
        <w:tc>
          <w:tcPr>
            <w:tcW w:w="4962" w:type="dxa"/>
            <w:tcBorders>
              <w:top w:val="single" w:sz="4" w:space="0" w:color="BFBFBF" w:themeColor="background1" w:themeShade="BF"/>
              <w:bottom w:val="single" w:sz="4" w:space="0" w:color="BFBFBF" w:themeColor="background1" w:themeShade="BF"/>
            </w:tcBorders>
            <w:vAlign w:val="center"/>
          </w:tcPr>
          <w:p w14:paraId="0AA49F78"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 xml:space="preserve">Official website to register companies into the German regulated market. </w:t>
            </w:r>
          </w:p>
          <w:p w14:paraId="688664F4"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 xml:space="preserve">Information on companies that trade in regulated markets in Germany. </w:t>
            </w:r>
          </w:p>
        </w:tc>
      </w:tr>
      <w:tr w:rsidR="00513E9B" w:rsidRPr="00FD2455" w14:paraId="79ED0B0A"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CE70424"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Italy</w:t>
            </w:r>
          </w:p>
        </w:tc>
        <w:tc>
          <w:tcPr>
            <w:tcW w:w="2608" w:type="dxa"/>
            <w:tcBorders>
              <w:top w:val="single" w:sz="4" w:space="0" w:color="BFBFBF" w:themeColor="background1" w:themeShade="BF"/>
              <w:bottom w:val="single" w:sz="4" w:space="0" w:color="BFBFBF" w:themeColor="background1" w:themeShade="BF"/>
            </w:tcBorders>
            <w:vAlign w:val="center"/>
          </w:tcPr>
          <w:p w14:paraId="0596B279" w14:textId="77777777" w:rsidR="00513E9B" w:rsidRPr="00FD2455" w:rsidRDefault="00000000" w:rsidP="00FD2455">
            <w:pPr>
              <w:spacing w:before="0" w:beforeAutospacing="0" w:after="0" w:afterAutospacing="0" w:line="276" w:lineRule="auto"/>
              <w:jc w:val="center"/>
              <w:rPr>
                <w:rFonts w:ascii="Santander Text" w:hAnsi="Santander Text"/>
                <w:sz w:val="18"/>
                <w:szCs w:val="22"/>
              </w:rPr>
            </w:pPr>
            <w:hyperlink r:id="rId31" w:history="1">
              <w:r w:rsidR="00513E9B" w:rsidRPr="00FD2455">
                <w:rPr>
                  <w:rStyle w:val="Hyperlink"/>
                  <w:rFonts w:ascii="Santander Text" w:hAnsi="Santander Text"/>
                  <w:sz w:val="18"/>
                  <w:szCs w:val="22"/>
                </w:rPr>
                <w:t>1Info</w:t>
              </w:r>
            </w:hyperlink>
          </w:p>
        </w:tc>
        <w:tc>
          <w:tcPr>
            <w:tcW w:w="4962" w:type="dxa"/>
            <w:tcBorders>
              <w:top w:val="single" w:sz="4" w:space="0" w:color="BFBFBF" w:themeColor="background1" w:themeShade="BF"/>
              <w:bottom w:val="single" w:sz="4" w:space="0" w:color="BFBFBF" w:themeColor="background1" w:themeShade="BF"/>
            </w:tcBorders>
            <w:vAlign w:val="center"/>
          </w:tcPr>
          <w:p w14:paraId="014973D3"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p>
        </w:tc>
      </w:tr>
      <w:tr w:rsidR="00513E9B" w:rsidRPr="00FD2455" w14:paraId="228D915F"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15CD70F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Norway</w:t>
            </w:r>
          </w:p>
        </w:tc>
        <w:tc>
          <w:tcPr>
            <w:tcW w:w="2608" w:type="dxa"/>
            <w:tcBorders>
              <w:top w:val="single" w:sz="4" w:space="0" w:color="BFBFBF" w:themeColor="background1" w:themeShade="BF"/>
              <w:bottom w:val="single" w:sz="4" w:space="0" w:color="BFBFBF" w:themeColor="background1" w:themeShade="BF"/>
            </w:tcBorders>
            <w:vAlign w:val="center"/>
          </w:tcPr>
          <w:p w14:paraId="0573ECE2" w14:textId="77777777" w:rsidR="00513E9B" w:rsidRPr="00FD2455" w:rsidRDefault="00000000" w:rsidP="00FD2455">
            <w:pPr>
              <w:spacing w:before="0" w:beforeAutospacing="0" w:after="0" w:afterAutospacing="0" w:line="276" w:lineRule="auto"/>
              <w:jc w:val="center"/>
              <w:rPr>
                <w:rFonts w:ascii="Santander Text" w:hAnsi="Santander Text"/>
                <w:sz w:val="18"/>
                <w:szCs w:val="22"/>
              </w:rPr>
            </w:pPr>
            <w:hyperlink r:id="rId32" w:history="1">
              <w:r w:rsidR="00513E9B" w:rsidRPr="00FD2455">
                <w:rPr>
                  <w:rStyle w:val="Hyperlink"/>
                  <w:rFonts w:ascii="Santander Text" w:hAnsi="Santander Text"/>
                  <w:sz w:val="18"/>
                  <w:szCs w:val="22"/>
                </w:rPr>
                <w:t xml:space="preserve">Oslo </w:t>
              </w:r>
              <w:proofErr w:type="spellStart"/>
              <w:r w:rsidR="00513E9B" w:rsidRPr="00FD2455">
                <w:rPr>
                  <w:rStyle w:val="Hyperlink"/>
                  <w:rFonts w:ascii="Santander Text" w:hAnsi="Santander Text"/>
                  <w:sz w:val="18"/>
                  <w:szCs w:val="22"/>
                </w:rPr>
                <w:t>Børs</w:t>
              </w:r>
              <w:proofErr w:type="spellEnd"/>
            </w:hyperlink>
          </w:p>
        </w:tc>
        <w:tc>
          <w:tcPr>
            <w:tcW w:w="4962" w:type="dxa"/>
            <w:tcBorders>
              <w:top w:val="single" w:sz="4" w:space="0" w:color="BFBFBF" w:themeColor="background1" w:themeShade="BF"/>
              <w:bottom w:val="single" w:sz="4" w:space="0" w:color="BFBFBF" w:themeColor="background1" w:themeShade="BF"/>
            </w:tcBorders>
            <w:vAlign w:val="center"/>
          </w:tcPr>
          <w:p w14:paraId="4B534735"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sz w:val="18"/>
                <w:szCs w:val="18"/>
                <w:lang w:val="en-US"/>
              </w:rPr>
              <w:t xml:space="preserve">Information by market and company for this regulated market. </w:t>
            </w:r>
          </w:p>
          <w:p w14:paraId="54DFA36E"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List of companies trading in this market.</w:t>
            </w:r>
          </w:p>
        </w:tc>
      </w:tr>
      <w:tr w:rsidR="00513E9B" w:rsidRPr="00FD2455" w14:paraId="15FE0E93"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C0EBE42"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Poland</w:t>
            </w:r>
          </w:p>
        </w:tc>
        <w:tc>
          <w:tcPr>
            <w:tcW w:w="2608" w:type="dxa"/>
            <w:tcBorders>
              <w:top w:val="single" w:sz="4" w:space="0" w:color="BFBFBF" w:themeColor="background1" w:themeShade="BF"/>
              <w:bottom w:val="single" w:sz="4" w:space="0" w:color="BFBFBF" w:themeColor="background1" w:themeShade="BF"/>
            </w:tcBorders>
            <w:vAlign w:val="center"/>
          </w:tcPr>
          <w:p w14:paraId="4CA5AE29" w14:textId="77777777" w:rsidR="00513E9B" w:rsidRPr="00FD2455" w:rsidRDefault="00000000" w:rsidP="00FD2455">
            <w:pPr>
              <w:spacing w:before="0" w:beforeAutospacing="0" w:after="0" w:afterAutospacing="0" w:line="276" w:lineRule="auto"/>
              <w:ind w:left="-57"/>
              <w:jc w:val="center"/>
              <w:rPr>
                <w:rFonts w:ascii="Santander Text" w:hAnsi="Santander Text"/>
                <w:sz w:val="18"/>
                <w:szCs w:val="22"/>
              </w:rPr>
            </w:pPr>
            <w:hyperlink r:id="rId33" w:history="1">
              <w:r w:rsidR="00513E9B" w:rsidRPr="00FD2455">
                <w:rPr>
                  <w:rStyle w:val="Hyperlink"/>
                  <w:rFonts w:ascii="Santander Text" w:hAnsi="Santander Text"/>
                  <w:sz w:val="18"/>
                  <w:szCs w:val="22"/>
                </w:rPr>
                <w:t>Warsaw Stock Exchange</w:t>
              </w:r>
            </w:hyperlink>
          </w:p>
        </w:tc>
        <w:tc>
          <w:tcPr>
            <w:tcW w:w="4962" w:type="dxa"/>
            <w:tcBorders>
              <w:top w:val="single" w:sz="4" w:space="0" w:color="BFBFBF" w:themeColor="background1" w:themeShade="BF"/>
              <w:bottom w:val="single" w:sz="4" w:space="0" w:color="BFBFBF" w:themeColor="background1" w:themeShade="BF"/>
            </w:tcBorders>
            <w:vAlign w:val="center"/>
          </w:tcPr>
          <w:p w14:paraId="0B173FFA"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cs="Arial"/>
                <w:sz w:val="18"/>
                <w:szCs w:val="18"/>
                <w:lang w:val="en-US" w:eastAsia="es-ES"/>
              </w:rPr>
              <w:t>List of companies trading in this market.</w:t>
            </w:r>
          </w:p>
        </w:tc>
      </w:tr>
      <w:tr w:rsidR="00513E9B" w:rsidRPr="00FD2455" w14:paraId="6FC485C5"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4E81CC15"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Portugal</w:t>
            </w:r>
          </w:p>
        </w:tc>
        <w:tc>
          <w:tcPr>
            <w:tcW w:w="2608" w:type="dxa"/>
            <w:tcBorders>
              <w:top w:val="single" w:sz="4" w:space="0" w:color="BFBFBF" w:themeColor="background1" w:themeShade="BF"/>
              <w:bottom w:val="single" w:sz="4" w:space="0" w:color="BFBFBF" w:themeColor="background1" w:themeShade="BF"/>
            </w:tcBorders>
            <w:vAlign w:val="center"/>
          </w:tcPr>
          <w:p w14:paraId="647F21AF" w14:textId="77777777" w:rsidR="00513E9B" w:rsidRPr="00FD2455" w:rsidRDefault="00000000" w:rsidP="00FD2455">
            <w:pPr>
              <w:spacing w:before="0" w:beforeAutospacing="0" w:after="0" w:afterAutospacing="0" w:line="276" w:lineRule="auto"/>
              <w:jc w:val="center"/>
              <w:rPr>
                <w:rFonts w:ascii="Santander Text" w:hAnsi="Santander Text"/>
                <w:sz w:val="18"/>
                <w:szCs w:val="22"/>
                <w:lang w:val="pt-BR"/>
              </w:rPr>
            </w:pPr>
            <w:hyperlink r:id="rId34" w:history="1">
              <w:r w:rsidR="00513E9B" w:rsidRPr="00FD2455">
                <w:rPr>
                  <w:rStyle w:val="Hyperlink"/>
                  <w:rFonts w:ascii="Santander Text" w:hAnsi="Santander Text"/>
                  <w:sz w:val="18"/>
                  <w:szCs w:val="22"/>
                  <w:shd w:val="clear" w:color="auto" w:fill="FFFFFF"/>
                  <w:lang w:val="pt-BR"/>
                </w:rPr>
                <w:t>CMVM - Comissão do Mercado de Valores Mobiliários</w:t>
              </w:r>
            </w:hyperlink>
          </w:p>
        </w:tc>
        <w:tc>
          <w:tcPr>
            <w:tcW w:w="4962" w:type="dxa"/>
            <w:tcBorders>
              <w:top w:val="single" w:sz="4" w:space="0" w:color="BFBFBF" w:themeColor="background1" w:themeShade="BF"/>
              <w:bottom w:val="single" w:sz="4" w:space="0" w:color="BFBFBF" w:themeColor="background1" w:themeShade="BF"/>
            </w:tcBorders>
            <w:vAlign w:val="center"/>
          </w:tcPr>
          <w:p w14:paraId="7C3C3187"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Commission in charge of supervising and regulating the financial instruments markets as well as the agents operating within those markets and promoting investor protection.</w:t>
            </w:r>
          </w:p>
          <w:p w14:paraId="2C450B05"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r w:rsidRPr="00FD2455">
              <w:rPr>
                <w:rFonts w:ascii="Santander Text" w:hAnsi="Santander Text"/>
                <w:color w:val="000000"/>
                <w:sz w:val="18"/>
                <w:szCs w:val="18"/>
                <w:shd w:val="clear" w:color="auto" w:fill="FFFFFF"/>
                <w:lang w:val="en-US"/>
              </w:rPr>
              <w:t xml:space="preserve"> </w:t>
            </w:r>
          </w:p>
        </w:tc>
      </w:tr>
      <w:tr w:rsidR="00513E9B" w:rsidRPr="00FD2455" w14:paraId="62976C84"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14CD74B"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Spain</w:t>
            </w:r>
          </w:p>
        </w:tc>
        <w:tc>
          <w:tcPr>
            <w:tcW w:w="2608" w:type="dxa"/>
            <w:tcBorders>
              <w:top w:val="single" w:sz="4" w:space="0" w:color="BFBFBF" w:themeColor="background1" w:themeShade="BF"/>
              <w:bottom w:val="single" w:sz="4" w:space="0" w:color="BFBFBF" w:themeColor="background1" w:themeShade="BF"/>
            </w:tcBorders>
            <w:vAlign w:val="center"/>
          </w:tcPr>
          <w:p w14:paraId="5BEC347B" w14:textId="77777777" w:rsidR="00513E9B" w:rsidRPr="00FD2455" w:rsidRDefault="00000000" w:rsidP="00FD2455">
            <w:pPr>
              <w:spacing w:after="0" w:line="276" w:lineRule="auto"/>
              <w:jc w:val="center"/>
              <w:rPr>
                <w:rFonts w:ascii="Santander Text" w:hAnsi="Santander Text" w:cs="Arial"/>
                <w:sz w:val="18"/>
                <w:szCs w:val="22"/>
                <w:lang w:val="es-ES_tradnl"/>
              </w:rPr>
            </w:pPr>
            <w:hyperlink r:id="rId35" w:history="1">
              <w:r w:rsidR="00513E9B" w:rsidRPr="00FD2455">
                <w:rPr>
                  <w:rStyle w:val="Hyperlink"/>
                  <w:rFonts w:ascii="Santander Text" w:hAnsi="Santander Text" w:cs="Arial"/>
                  <w:sz w:val="18"/>
                  <w:szCs w:val="22"/>
                  <w:lang w:val="es-ES_tradnl"/>
                </w:rPr>
                <w:t>CNMV – Comisión Nacional del Mercado de Valores</w:t>
              </w:r>
            </w:hyperlink>
          </w:p>
        </w:tc>
        <w:tc>
          <w:tcPr>
            <w:tcW w:w="4962" w:type="dxa"/>
            <w:tcBorders>
              <w:top w:val="single" w:sz="4" w:space="0" w:color="BFBFBF" w:themeColor="background1" w:themeShade="BF"/>
              <w:bottom w:val="single" w:sz="4" w:space="0" w:color="BFBFBF" w:themeColor="background1" w:themeShade="BF"/>
            </w:tcBorders>
            <w:vAlign w:val="center"/>
          </w:tcPr>
          <w:p w14:paraId="0FA64387"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Commission in charge of supervising and regulating the financial instruments markets as well as the agents operating within those markets and promoting investor protection.</w:t>
            </w:r>
          </w:p>
          <w:p w14:paraId="78795AA5" w14:textId="77777777" w:rsidR="00513E9B" w:rsidRPr="00FD2455" w:rsidRDefault="00513E9B" w:rsidP="00486826">
            <w:pPr>
              <w:pStyle w:val="ListParagraph"/>
              <w:numPr>
                <w:ilvl w:val="0"/>
                <w:numId w:val="66"/>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p>
        </w:tc>
      </w:tr>
      <w:tr w:rsidR="00513E9B" w:rsidRPr="00FD2455" w14:paraId="271B8DCB"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62AF877"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Sweden</w:t>
            </w:r>
          </w:p>
        </w:tc>
        <w:tc>
          <w:tcPr>
            <w:tcW w:w="2608" w:type="dxa"/>
            <w:tcBorders>
              <w:top w:val="single" w:sz="4" w:space="0" w:color="BFBFBF" w:themeColor="background1" w:themeShade="BF"/>
              <w:bottom w:val="single" w:sz="4" w:space="0" w:color="BFBFBF" w:themeColor="background1" w:themeShade="BF"/>
            </w:tcBorders>
            <w:vAlign w:val="center"/>
          </w:tcPr>
          <w:p w14:paraId="198AD861" w14:textId="77777777" w:rsidR="00513E9B" w:rsidRPr="00FD2455" w:rsidRDefault="00000000" w:rsidP="00FD2455">
            <w:pPr>
              <w:spacing w:after="0" w:line="276" w:lineRule="auto"/>
              <w:jc w:val="center"/>
              <w:rPr>
                <w:rFonts w:ascii="Santander Text" w:hAnsi="Santander Text" w:cs="Arial"/>
                <w:sz w:val="18"/>
                <w:szCs w:val="22"/>
                <w:lang w:val="es-ES_tradnl"/>
              </w:rPr>
            </w:pPr>
            <w:hyperlink r:id="rId36" w:history="1">
              <w:r w:rsidR="00513E9B" w:rsidRPr="00FD2455">
                <w:rPr>
                  <w:rStyle w:val="Hyperlink"/>
                  <w:rFonts w:ascii="Santander Text" w:hAnsi="Santander Text" w:cs="Arial"/>
                  <w:sz w:val="18"/>
                  <w:szCs w:val="22"/>
                  <w:lang w:val="es-ES_tradnl"/>
                </w:rPr>
                <w:t xml:space="preserve">Nasdaq </w:t>
              </w:r>
              <w:proofErr w:type="spellStart"/>
              <w:r w:rsidR="00513E9B" w:rsidRPr="00FD2455">
                <w:rPr>
                  <w:rStyle w:val="Hyperlink"/>
                  <w:rFonts w:ascii="Santander Text" w:hAnsi="Santander Text" w:cs="Arial"/>
                  <w:sz w:val="18"/>
                  <w:szCs w:val="22"/>
                  <w:lang w:val="es-ES_tradnl"/>
                </w:rPr>
                <w:t>Stockholm</w:t>
              </w:r>
              <w:proofErr w:type="spellEnd"/>
            </w:hyperlink>
          </w:p>
          <w:p w14:paraId="7E9BD155" w14:textId="77777777" w:rsidR="00513E9B" w:rsidRPr="00FD2455" w:rsidRDefault="00000000" w:rsidP="00FD2455">
            <w:pPr>
              <w:spacing w:after="0" w:line="276" w:lineRule="auto"/>
              <w:jc w:val="center"/>
              <w:rPr>
                <w:rFonts w:ascii="Santander Text" w:hAnsi="Santander Text" w:cs="Arial"/>
                <w:sz w:val="18"/>
                <w:szCs w:val="22"/>
                <w:lang w:val="es-ES_tradnl"/>
              </w:rPr>
            </w:pPr>
            <w:hyperlink r:id="rId37" w:history="1">
              <w:r w:rsidR="00513E9B" w:rsidRPr="00FD2455">
                <w:rPr>
                  <w:rStyle w:val="Hyperlink"/>
                  <w:rFonts w:ascii="Santander Text" w:hAnsi="Santander Text" w:cs="Arial"/>
                  <w:sz w:val="18"/>
                  <w:szCs w:val="22"/>
                  <w:lang w:val="es-ES_tradnl"/>
                </w:rPr>
                <w:t xml:space="preserve">NGM </w:t>
              </w:r>
              <w:proofErr w:type="spellStart"/>
              <w:r w:rsidR="00513E9B" w:rsidRPr="00FD2455">
                <w:rPr>
                  <w:rStyle w:val="Hyperlink"/>
                  <w:rFonts w:ascii="Santander Text" w:hAnsi="Santander Text" w:cs="Arial"/>
                  <w:sz w:val="18"/>
                  <w:szCs w:val="22"/>
                  <w:lang w:val="es-ES_tradnl"/>
                </w:rPr>
                <w:t>Equity</w:t>
              </w:r>
              <w:proofErr w:type="spellEnd"/>
            </w:hyperlink>
          </w:p>
        </w:tc>
        <w:tc>
          <w:tcPr>
            <w:tcW w:w="4962" w:type="dxa"/>
            <w:tcBorders>
              <w:top w:val="single" w:sz="4" w:space="0" w:color="BFBFBF" w:themeColor="background1" w:themeShade="BF"/>
              <w:bottom w:val="single" w:sz="4" w:space="0" w:color="BFBFBF" w:themeColor="background1" w:themeShade="BF"/>
            </w:tcBorders>
            <w:vAlign w:val="center"/>
          </w:tcPr>
          <w:p w14:paraId="3ABAB0C0" w14:textId="77777777" w:rsidR="00513E9B" w:rsidRPr="00FD2455" w:rsidRDefault="00513E9B" w:rsidP="00486826">
            <w:pPr>
              <w:pStyle w:val="ListParagraph"/>
              <w:numPr>
                <w:ilvl w:val="0"/>
                <w:numId w:val="66"/>
              </w:numPr>
              <w:spacing w:line="276" w:lineRule="auto"/>
              <w:ind w:left="300" w:hanging="357"/>
              <w:jc w:val="left"/>
              <w:rPr>
                <w:rFonts w:ascii="Santander Text" w:hAnsi="Santander Text"/>
                <w:color w:val="000000"/>
                <w:sz w:val="18"/>
                <w:szCs w:val="18"/>
                <w:shd w:val="clear" w:color="auto" w:fill="FFFFFF"/>
                <w:lang w:val="en-US"/>
              </w:rPr>
            </w:pPr>
            <w:r w:rsidRPr="00FD2455">
              <w:rPr>
                <w:rFonts w:ascii="Santander Text" w:hAnsi="Santander Text" w:cs="Arial"/>
                <w:sz w:val="18"/>
                <w:szCs w:val="18"/>
                <w:lang w:val="en-US" w:eastAsia="es-ES"/>
              </w:rPr>
              <w:t>Both websites provide the list of companies trading in this market.</w:t>
            </w:r>
          </w:p>
        </w:tc>
      </w:tr>
    </w:tbl>
    <w:p w14:paraId="671B68A1" w14:textId="77777777" w:rsidR="00513E9B" w:rsidRPr="00FD2455" w:rsidRDefault="00513E9B" w:rsidP="00FD2455">
      <w:pPr>
        <w:spacing w:line="276" w:lineRule="auto"/>
        <w:jc w:val="left"/>
        <w:rPr>
          <w:rFonts w:ascii="Santander Text" w:hAnsi="Santander Text" w:cs="Arial"/>
          <w:sz w:val="16"/>
          <w:szCs w:val="16"/>
          <w:lang w:val="en-US"/>
        </w:rPr>
      </w:pPr>
      <w:r w:rsidRPr="00FD2455">
        <w:rPr>
          <w:rFonts w:ascii="Santander Text" w:hAnsi="Santander Text" w:cs="Arial"/>
          <w:sz w:val="16"/>
          <w:szCs w:val="16"/>
          <w:lang w:val="en-US"/>
        </w:rPr>
        <w:t>Source: European Securities and Markets Authority (ESMA</w:t>
      </w:r>
      <w:r w:rsidRPr="00FD2455">
        <w:rPr>
          <w:rStyle w:val="FootnoteReference"/>
          <w:rFonts w:ascii="Santander Text" w:hAnsi="Santander Text" w:cs="Arial"/>
          <w:sz w:val="16"/>
          <w:szCs w:val="16"/>
          <w:lang w:val="es-ES_tradnl"/>
        </w:rPr>
        <w:footnoteReference w:id="17"/>
      </w:r>
      <w:r w:rsidRPr="00FD2455">
        <w:rPr>
          <w:rFonts w:ascii="Santander Text" w:hAnsi="Santander Text" w:cs="Arial"/>
          <w:sz w:val="16"/>
          <w:szCs w:val="16"/>
          <w:lang w:val="en-US"/>
        </w:rPr>
        <w:t xml:space="preserve">) </w:t>
      </w:r>
    </w:p>
    <w:p w14:paraId="40327CAF" w14:textId="77777777" w:rsidR="00513E9B" w:rsidRPr="00FD2455" w:rsidRDefault="00513E9B" w:rsidP="00FD2455">
      <w:pPr>
        <w:pStyle w:val="Heading4"/>
        <w:spacing w:line="276" w:lineRule="auto"/>
        <w:rPr>
          <w:rFonts w:ascii="Santander Text" w:hAnsi="Santander Text"/>
          <w:lang w:val="en-US"/>
        </w:rPr>
      </w:pPr>
      <w:r w:rsidRPr="00FD2455">
        <w:rPr>
          <w:rFonts w:ascii="Santander Text" w:hAnsi="Santander Text"/>
          <w:lang w:val="en-US"/>
        </w:rPr>
        <w:lastRenderedPageBreak/>
        <w:t xml:space="preserve">Annex II: National transposition requirements across the European Union. </w:t>
      </w:r>
    </w:p>
    <w:p w14:paraId="6BE6191E" w14:textId="49F28CB8" w:rsidR="00513E9B" w:rsidRPr="00FD2455" w:rsidRDefault="00C36490" w:rsidP="00FD2455">
      <w:pPr>
        <w:pStyle w:val="Caption"/>
        <w:keepNext/>
        <w:spacing w:line="276" w:lineRule="auto"/>
        <w:jc w:val="center"/>
        <w:rPr>
          <w:rFonts w:ascii="Santander Text" w:hAnsi="Santander Text"/>
          <w:b/>
          <w:bCs/>
          <w:sz w:val="18"/>
          <w:szCs w:val="18"/>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3</w:t>
      </w:r>
      <w:r w:rsidRPr="00FD2455">
        <w:rPr>
          <w:rFonts w:ascii="Santander Text" w:hAnsi="Santander Text"/>
          <w:b/>
          <w:color w:val="2B579A"/>
          <w:shd w:val="clear" w:color="auto" w:fill="E6E6E6"/>
        </w:rPr>
        <w:fldChar w:fldCharType="end"/>
      </w:r>
      <w:r w:rsidRPr="00FD2455">
        <w:rPr>
          <w:rFonts w:ascii="Santander Text" w:hAnsi="Santander Text"/>
          <w:b/>
          <w:bCs/>
          <w:sz w:val="18"/>
          <w:szCs w:val="18"/>
          <w:lang w:val="en-US"/>
        </w:rPr>
        <w:t>.</w:t>
      </w:r>
      <w:r w:rsidR="00513E9B" w:rsidRPr="00FD2455">
        <w:rPr>
          <w:rFonts w:ascii="Santander Text" w:hAnsi="Santander Text"/>
          <w:b/>
          <w:bCs/>
          <w:sz w:val="18"/>
          <w:szCs w:val="18"/>
          <w:lang w:val="en-US"/>
        </w:rPr>
        <w:t xml:space="preserve"> </w:t>
      </w:r>
      <w:r w:rsidR="00513E9B" w:rsidRPr="00FD2455">
        <w:rPr>
          <w:rFonts w:ascii="Santander Text" w:hAnsi="Santander Text"/>
          <w:b/>
          <w:bCs/>
          <w:lang w:val="en-US"/>
        </w:rPr>
        <w:t>National transpositions and Public Interest Entity requirements across EU countries</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3106"/>
        <w:gridCol w:w="4152"/>
      </w:tblGrid>
      <w:tr w:rsidR="00513E9B" w:rsidRPr="00FD2455" w14:paraId="0FE0A2E6" w14:textId="77777777" w:rsidTr="00957126">
        <w:trPr>
          <w:trHeight w:val="397"/>
          <w:tblHeader/>
        </w:trPr>
        <w:tc>
          <w:tcPr>
            <w:tcW w:w="1276" w:type="dxa"/>
            <w:tcBorders>
              <w:bottom w:val="single" w:sz="12" w:space="0" w:color="FF0000"/>
            </w:tcBorders>
            <w:vAlign w:val="center"/>
          </w:tcPr>
          <w:p w14:paraId="755E820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Country</w:t>
            </w:r>
          </w:p>
        </w:tc>
        <w:tc>
          <w:tcPr>
            <w:tcW w:w="3260" w:type="dxa"/>
            <w:tcBorders>
              <w:bottom w:val="single" w:sz="12" w:space="0" w:color="FF0000"/>
            </w:tcBorders>
            <w:vAlign w:val="center"/>
          </w:tcPr>
          <w:p w14:paraId="45AFBA6F"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National Transpositions</w:t>
            </w:r>
          </w:p>
        </w:tc>
        <w:tc>
          <w:tcPr>
            <w:tcW w:w="4395" w:type="dxa"/>
            <w:tcBorders>
              <w:bottom w:val="single" w:sz="12" w:space="0" w:color="FF0000"/>
            </w:tcBorders>
            <w:vAlign w:val="center"/>
          </w:tcPr>
          <w:p w14:paraId="01901775"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Requirements</w:t>
            </w:r>
          </w:p>
        </w:tc>
      </w:tr>
      <w:tr w:rsidR="00513E9B" w:rsidRPr="00FD2455" w14:paraId="156B6092" w14:textId="77777777" w:rsidTr="00957126">
        <w:trPr>
          <w:trHeight w:val="397"/>
        </w:trPr>
        <w:tc>
          <w:tcPr>
            <w:tcW w:w="1276" w:type="dxa"/>
            <w:tcBorders>
              <w:top w:val="single" w:sz="12" w:space="0" w:color="FF0000"/>
              <w:bottom w:val="single" w:sz="4" w:space="0" w:color="BFBFBF" w:themeColor="background1" w:themeShade="BF"/>
            </w:tcBorders>
            <w:vAlign w:val="center"/>
          </w:tcPr>
          <w:p w14:paraId="37D5F84B"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Austria</w:t>
            </w:r>
          </w:p>
        </w:tc>
        <w:tc>
          <w:tcPr>
            <w:tcW w:w="3260" w:type="dxa"/>
            <w:tcBorders>
              <w:top w:val="single" w:sz="12" w:space="0" w:color="FF0000"/>
              <w:bottom w:val="single" w:sz="4" w:space="0" w:color="BFBFBF" w:themeColor="background1" w:themeShade="BF"/>
            </w:tcBorders>
            <w:vAlign w:val="center"/>
          </w:tcPr>
          <w:p w14:paraId="26A33711" w14:textId="77777777" w:rsidR="00513E9B" w:rsidRPr="00FD2455" w:rsidRDefault="00513E9B" w:rsidP="00FD2455">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Sustainability and Diversity Improvement Act, (</w:t>
            </w:r>
            <w:proofErr w:type="spellStart"/>
            <w:r w:rsidRPr="00FD2455">
              <w:rPr>
                <w:rFonts w:ascii="Santander Text" w:hAnsi="Santander Text"/>
                <w:sz w:val="18"/>
                <w:szCs w:val="18"/>
              </w:rPr>
              <w:t>NaDiVeG</w:t>
            </w:r>
            <w:proofErr w:type="spellEnd"/>
            <w:r w:rsidRPr="00FD2455">
              <w:rPr>
                <w:rFonts w:ascii="Santander Text" w:hAnsi="Santander Text"/>
                <w:sz w:val="18"/>
                <w:szCs w:val="18"/>
              </w:rPr>
              <w:t>)</w:t>
            </w:r>
            <w:r w:rsidRPr="00FD2455">
              <w:rPr>
                <w:rStyle w:val="FootnoteReference"/>
                <w:rFonts w:ascii="Santander Text" w:hAnsi="Santander Text"/>
                <w:szCs w:val="18"/>
              </w:rPr>
              <w:footnoteReference w:id="18"/>
            </w:r>
          </w:p>
        </w:tc>
        <w:tc>
          <w:tcPr>
            <w:tcW w:w="4395" w:type="dxa"/>
            <w:tcBorders>
              <w:top w:val="single" w:sz="12" w:space="0" w:color="FF0000"/>
              <w:bottom w:val="single" w:sz="4" w:space="0" w:color="BFBFBF" w:themeColor="background1" w:themeShade="BF"/>
            </w:tcBorders>
            <w:vAlign w:val="center"/>
          </w:tcPr>
          <w:p w14:paraId="5E8452DA" w14:textId="77777777" w:rsidR="00513E9B" w:rsidRPr="00FD2455" w:rsidRDefault="00513E9B" w:rsidP="00FD2455">
            <w:pPr>
              <w:spacing w:before="0" w:beforeAutospacing="0" w:after="0" w:afterAutospacing="0" w:line="276" w:lineRule="auto"/>
              <w:ind w:left="-57"/>
              <w:rPr>
                <w:rFonts w:ascii="Santander Text" w:hAnsi="Santander Text"/>
                <w:b/>
                <w:bCs/>
                <w:i/>
                <w:iCs/>
                <w:sz w:val="18"/>
                <w:szCs w:val="18"/>
              </w:rPr>
            </w:pPr>
            <w:r w:rsidRPr="00FD2455">
              <w:rPr>
                <w:rFonts w:ascii="Santander Text" w:hAnsi="Santander Text"/>
                <w:sz w:val="18"/>
                <w:szCs w:val="18"/>
              </w:rPr>
              <w:t>Applies the minimum requirement as set in the NFRD directive.</w:t>
            </w:r>
          </w:p>
        </w:tc>
      </w:tr>
      <w:tr w:rsidR="00513E9B" w:rsidRPr="00FD2455" w14:paraId="2E55E472"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53647FAE"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France</w:t>
            </w:r>
          </w:p>
        </w:tc>
        <w:tc>
          <w:tcPr>
            <w:tcW w:w="3260" w:type="dxa"/>
            <w:tcBorders>
              <w:top w:val="single" w:sz="4" w:space="0" w:color="BFBFBF" w:themeColor="background1" w:themeShade="BF"/>
              <w:bottom w:val="single" w:sz="4" w:space="0" w:color="BFBFBF" w:themeColor="background1" w:themeShade="BF"/>
            </w:tcBorders>
            <w:vAlign w:val="center"/>
          </w:tcPr>
          <w:p w14:paraId="51830A5B" w14:textId="77777777" w:rsidR="00513E9B" w:rsidRPr="00FD2455" w:rsidRDefault="00513E9B" w:rsidP="00FD2455">
            <w:pPr>
              <w:spacing w:before="0" w:beforeAutospacing="0" w:after="0" w:afterAutospacing="0" w:line="276" w:lineRule="auto"/>
              <w:jc w:val="center"/>
              <w:rPr>
                <w:rFonts w:ascii="Santander Text" w:hAnsi="Santander Text"/>
                <w:sz w:val="18"/>
                <w:szCs w:val="18"/>
                <w:lang w:val="en-US"/>
              </w:rPr>
            </w:pPr>
            <w:r w:rsidRPr="00FD2455">
              <w:rPr>
                <w:rFonts w:ascii="Santander Text" w:hAnsi="Santander Text"/>
                <w:sz w:val="18"/>
                <w:szCs w:val="18"/>
              </w:rPr>
              <w:t>Decree no. 2017-1265 of 9 August 2017 implementing Order no. 2017-1180 of 19 July 2017</w:t>
            </w:r>
            <w:r w:rsidRPr="00FD2455">
              <w:rPr>
                <w:rStyle w:val="FootnoteReference"/>
                <w:rFonts w:ascii="Santander Text" w:hAnsi="Santander Text"/>
                <w:szCs w:val="18"/>
              </w:rPr>
              <w:footnoteReference w:id="19"/>
            </w:r>
          </w:p>
        </w:tc>
        <w:tc>
          <w:tcPr>
            <w:tcW w:w="4395" w:type="dxa"/>
            <w:tcBorders>
              <w:top w:val="single" w:sz="4" w:space="0" w:color="BFBFBF" w:themeColor="background1" w:themeShade="BF"/>
              <w:bottom w:val="single" w:sz="4" w:space="0" w:color="BFBFBF" w:themeColor="background1" w:themeShade="BF"/>
            </w:tcBorders>
            <w:vAlign w:val="center"/>
          </w:tcPr>
          <w:p w14:paraId="2B311E3A" w14:textId="77777777" w:rsidR="00513E9B" w:rsidRPr="00FD2455" w:rsidRDefault="00513E9B" w:rsidP="00FD2455">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For Public Interest Entities, the scope also covers:</w:t>
            </w:r>
          </w:p>
          <w:p w14:paraId="16615065" w14:textId="77777777" w:rsidR="00513E9B" w:rsidRPr="00FD2455" w:rsidRDefault="00513E9B" w:rsidP="00486826">
            <w:pPr>
              <w:pStyle w:val="ListParagraph"/>
              <w:numPr>
                <w:ilvl w:val="0"/>
                <w:numId w:val="65"/>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 xml:space="preserve">Non-listed </w:t>
            </w:r>
            <w:proofErr w:type="spellStart"/>
            <w:r w:rsidRPr="00FD2455">
              <w:rPr>
                <w:rFonts w:ascii="Santander Text" w:hAnsi="Santander Text"/>
                <w:i/>
                <w:iCs/>
                <w:sz w:val="18"/>
                <w:szCs w:val="18"/>
                <w:lang w:val="en-GB"/>
              </w:rPr>
              <w:t>sociétés</w:t>
            </w:r>
            <w:proofErr w:type="spellEnd"/>
            <w:r w:rsidRPr="00FD2455">
              <w:rPr>
                <w:rFonts w:ascii="Santander Text" w:hAnsi="Santander Text"/>
                <w:i/>
                <w:iCs/>
                <w:sz w:val="18"/>
                <w:szCs w:val="18"/>
                <w:lang w:val="en-GB"/>
              </w:rPr>
              <w:t xml:space="preserve"> </w:t>
            </w:r>
            <w:proofErr w:type="spellStart"/>
            <w:r w:rsidRPr="00FD2455">
              <w:rPr>
                <w:rFonts w:ascii="Santander Text" w:hAnsi="Santander Text"/>
                <w:i/>
                <w:iCs/>
                <w:sz w:val="18"/>
                <w:szCs w:val="18"/>
                <w:lang w:val="en-GB"/>
              </w:rPr>
              <w:t>anonymes</w:t>
            </w:r>
            <w:proofErr w:type="spellEnd"/>
            <w:r w:rsidRPr="00FD2455">
              <w:rPr>
                <w:rFonts w:ascii="Santander Text" w:hAnsi="Santander Text"/>
                <w:sz w:val="18"/>
                <w:szCs w:val="18"/>
                <w:lang w:val="en-US"/>
              </w:rPr>
              <w:t xml:space="preserve"> and non-listed investment funds if they have a net turnover </w:t>
            </w:r>
            <w:proofErr w:type="gramStart"/>
            <w:r w:rsidRPr="00FD2455">
              <w:rPr>
                <w:rFonts w:ascii="Santander Text" w:hAnsi="Santander Text"/>
                <w:sz w:val="18"/>
                <w:szCs w:val="18"/>
                <w:lang w:val="en-US"/>
              </w:rPr>
              <w:t>in excess of</w:t>
            </w:r>
            <w:proofErr w:type="gramEnd"/>
            <w:r w:rsidRPr="00FD2455">
              <w:rPr>
                <w:rFonts w:ascii="Santander Text" w:hAnsi="Santander Text"/>
                <w:sz w:val="18"/>
                <w:szCs w:val="18"/>
                <w:lang w:val="en-US"/>
              </w:rPr>
              <w:t xml:space="preserve"> EUR 100 million</w:t>
            </w:r>
          </w:p>
        </w:tc>
      </w:tr>
      <w:tr w:rsidR="00513E9B" w:rsidRPr="00FD2455" w14:paraId="4E7D2B51"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029B445"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Finland</w:t>
            </w:r>
          </w:p>
        </w:tc>
        <w:tc>
          <w:tcPr>
            <w:tcW w:w="3260" w:type="dxa"/>
            <w:tcBorders>
              <w:top w:val="single" w:sz="4" w:space="0" w:color="BFBFBF" w:themeColor="background1" w:themeShade="BF"/>
              <w:bottom w:val="single" w:sz="4" w:space="0" w:color="BFBFBF" w:themeColor="background1" w:themeShade="BF"/>
            </w:tcBorders>
            <w:vAlign w:val="center"/>
          </w:tcPr>
          <w:p w14:paraId="4AF58026"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proofErr w:type="spellStart"/>
            <w:r w:rsidRPr="00FD2455">
              <w:rPr>
                <w:rFonts w:ascii="Santander Text" w:hAnsi="Santander Text"/>
                <w:sz w:val="18"/>
                <w:szCs w:val="18"/>
              </w:rPr>
              <w:t>Amd</w:t>
            </w:r>
            <w:proofErr w:type="spellEnd"/>
            <w:r w:rsidRPr="00FD2455">
              <w:rPr>
                <w:rFonts w:ascii="Santander Text" w:hAnsi="Santander Text"/>
                <w:sz w:val="18"/>
                <w:szCs w:val="18"/>
              </w:rPr>
              <w:t>. 1376/2016 and 1441/2016</w:t>
            </w:r>
            <w:r w:rsidRPr="00FD2455">
              <w:rPr>
                <w:rStyle w:val="FootnoteReference"/>
                <w:rFonts w:ascii="Santander Text" w:hAnsi="Santander Text"/>
                <w:szCs w:val="18"/>
              </w:rPr>
              <w:footnoteReference w:id="20"/>
            </w:r>
          </w:p>
        </w:tc>
        <w:tc>
          <w:tcPr>
            <w:tcW w:w="4395" w:type="dxa"/>
            <w:tcBorders>
              <w:top w:val="single" w:sz="4" w:space="0" w:color="BFBFBF" w:themeColor="background1" w:themeShade="BF"/>
              <w:bottom w:val="single" w:sz="4" w:space="0" w:color="BFBFBF" w:themeColor="background1" w:themeShade="BF"/>
            </w:tcBorders>
            <w:vAlign w:val="center"/>
          </w:tcPr>
          <w:p w14:paraId="47421DC7" w14:textId="77777777" w:rsidR="00513E9B" w:rsidRPr="00FD2455" w:rsidRDefault="00513E9B" w:rsidP="00FD2455">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Applies the minimum requirement as set in the NFRD directive.</w:t>
            </w:r>
          </w:p>
        </w:tc>
      </w:tr>
      <w:tr w:rsidR="00513E9B" w:rsidRPr="00FD2455" w14:paraId="15DF281F"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2F39BF7"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Germany</w:t>
            </w:r>
          </w:p>
        </w:tc>
        <w:tc>
          <w:tcPr>
            <w:tcW w:w="3260" w:type="dxa"/>
            <w:tcBorders>
              <w:top w:val="single" w:sz="4" w:space="0" w:color="BFBFBF" w:themeColor="background1" w:themeShade="BF"/>
              <w:bottom w:val="single" w:sz="4" w:space="0" w:color="BFBFBF" w:themeColor="background1" w:themeShade="BF"/>
            </w:tcBorders>
            <w:vAlign w:val="center"/>
          </w:tcPr>
          <w:p w14:paraId="46B32EE4" w14:textId="77777777" w:rsidR="00513E9B" w:rsidRPr="00FD2455" w:rsidRDefault="00513E9B" w:rsidP="00FD2455">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Act to strengthen non-financial reporting by companies in their management and group management reports (CSR Implementation Act)</w:t>
            </w:r>
            <w:r w:rsidRPr="00FD2455">
              <w:rPr>
                <w:rStyle w:val="FootnoteReference"/>
                <w:rFonts w:ascii="Santander Text" w:hAnsi="Santander Text"/>
                <w:szCs w:val="18"/>
              </w:rPr>
              <w:footnoteReference w:id="21"/>
            </w:r>
          </w:p>
        </w:tc>
        <w:tc>
          <w:tcPr>
            <w:tcW w:w="4395" w:type="dxa"/>
            <w:tcBorders>
              <w:top w:val="single" w:sz="4" w:space="0" w:color="BFBFBF" w:themeColor="background1" w:themeShade="BF"/>
              <w:bottom w:val="single" w:sz="4" w:space="0" w:color="BFBFBF" w:themeColor="background1" w:themeShade="BF"/>
            </w:tcBorders>
            <w:vAlign w:val="center"/>
          </w:tcPr>
          <w:p w14:paraId="631ACAB3" w14:textId="77777777" w:rsidR="00513E9B" w:rsidRPr="00FD2455" w:rsidRDefault="00513E9B" w:rsidP="00FD2455">
            <w:pPr>
              <w:spacing w:before="0" w:beforeAutospacing="0" w:after="0" w:afterAutospacing="0" w:line="276" w:lineRule="auto"/>
              <w:ind w:left="-57"/>
              <w:rPr>
                <w:rFonts w:ascii="Santander Text" w:hAnsi="Santander Text"/>
                <w:sz w:val="18"/>
                <w:szCs w:val="18"/>
              </w:rPr>
            </w:pPr>
            <w:r w:rsidRPr="00FD2455">
              <w:rPr>
                <w:rFonts w:ascii="Santander Text" w:hAnsi="Santander Text"/>
                <w:sz w:val="18"/>
                <w:szCs w:val="18"/>
              </w:rPr>
              <w:t>Applies the minimum requirement as set in the NFRD directive.</w:t>
            </w:r>
          </w:p>
        </w:tc>
      </w:tr>
      <w:tr w:rsidR="00513E9B" w:rsidRPr="00FD2455" w14:paraId="0356EFEA"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D12E0BD"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Italy</w:t>
            </w:r>
          </w:p>
        </w:tc>
        <w:tc>
          <w:tcPr>
            <w:tcW w:w="3260" w:type="dxa"/>
            <w:tcBorders>
              <w:top w:val="single" w:sz="4" w:space="0" w:color="BFBFBF" w:themeColor="background1" w:themeShade="BF"/>
              <w:bottom w:val="single" w:sz="4" w:space="0" w:color="BFBFBF" w:themeColor="background1" w:themeShade="BF"/>
            </w:tcBorders>
            <w:vAlign w:val="center"/>
          </w:tcPr>
          <w:p w14:paraId="48448455"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Decree No. 254 of 30 December 2016</w:t>
            </w:r>
            <w:r w:rsidRPr="00FD2455">
              <w:rPr>
                <w:rStyle w:val="FootnoteReference"/>
                <w:rFonts w:ascii="Santander Text" w:hAnsi="Santander Text"/>
                <w:szCs w:val="18"/>
              </w:rPr>
              <w:footnoteReference w:id="22"/>
            </w:r>
          </w:p>
        </w:tc>
        <w:tc>
          <w:tcPr>
            <w:tcW w:w="4395" w:type="dxa"/>
            <w:tcBorders>
              <w:top w:val="single" w:sz="4" w:space="0" w:color="BFBFBF" w:themeColor="background1" w:themeShade="BF"/>
              <w:bottom w:val="single" w:sz="4" w:space="0" w:color="BFBFBF" w:themeColor="background1" w:themeShade="BF"/>
            </w:tcBorders>
            <w:vAlign w:val="center"/>
          </w:tcPr>
          <w:p w14:paraId="07958A46" w14:textId="77777777" w:rsidR="00513E9B" w:rsidRPr="00FD2455" w:rsidRDefault="00513E9B"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rPr>
              <w:t>For Public Interest Entities, the scope also covers:</w:t>
            </w:r>
          </w:p>
          <w:p w14:paraId="0EE6474B" w14:textId="77777777" w:rsidR="00513E9B" w:rsidRPr="00FD2455" w:rsidRDefault="00513E9B" w:rsidP="00486826">
            <w:pPr>
              <w:pStyle w:val="ListParagraph"/>
              <w:numPr>
                <w:ilvl w:val="0"/>
                <w:numId w:val="64"/>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Reinsurance companies having registered office or a secondary office in Italy.</w:t>
            </w:r>
          </w:p>
          <w:p w14:paraId="3349D400" w14:textId="77777777" w:rsidR="00513E9B" w:rsidRPr="00FD2455" w:rsidRDefault="00513E9B" w:rsidP="00486826">
            <w:pPr>
              <w:pStyle w:val="ListParagraph"/>
              <w:numPr>
                <w:ilvl w:val="0"/>
                <w:numId w:val="6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Entities subject to an ‘intermediate regulatory regime.</w:t>
            </w:r>
          </w:p>
          <w:p w14:paraId="3256CFFA" w14:textId="77777777" w:rsidR="00513E9B" w:rsidRPr="00FD2455" w:rsidRDefault="00513E9B" w:rsidP="00486826">
            <w:pPr>
              <w:pStyle w:val="ListParagraph"/>
              <w:numPr>
                <w:ilvl w:val="0"/>
                <w:numId w:val="6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Asset management companies.</w:t>
            </w:r>
          </w:p>
          <w:p w14:paraId="47758AB4" w14:textId="77777777" w:rsidR="00513E9B" w:rsidRPr="00FD2455" w:rsidRDefault="00513E9B" w:rsidP="00486826">
            <w:pPr>
              <w:pStyle w:val="ListParagraph"/>
              <w:numPr>
                <w:ilvl w:val="0"/>
                <w:numId w:val="6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Electronic money institutions.</w:t>
            </w:r>
          </w:p>
        </w:tc>
      </w:tr>
      <w:tr w:rsidR="00513E9B" w:rsidRPr="00FD2455" w14:paraId="4D4185AB"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93E934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Norway</w:t>
            </w:r>
          </w:p>
        </w:tc>
        <w:tc>
          <w:tcPr>
            <w:tcW w:w="3260" w:type="dxa"/>
            <w:tcBorders>
              <w:top w:val="single" w:sz="4" w:space="0" w:color="BFBFBF" w:themeColor="background1" w:themeShade="BF"/>
              <w:bottom w:val="single" w:sz="4" w:space="0" w:color="BFBFBF" w:themeColor="background1" w:themeShade="BF"/>
            </w:tcBorders>
            <w:vAlign w:val="center"/>
          </w:tcPr>
          <w:p w14:paraId="30A548F6"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p>
        </w:tc>
        <w:tc>
          <w:tcPr>
            <w:tcW w:w="4395" w:type="dxa"/>
            <w:tcBorders>
              <w:top w:val="single" w:sz="4" w:space="0" w:color="BFBFBF" w:themeColor="background1" w:themeShade="BF"/>
              <w:bottom w:val="single" w:sz="4" w:space="0" w:color="BFBFBF" w:themeColor="background1" w:themeShade="BF"/>
            </w:tcBorders>
            <w:vAlign w:val="center"/>
          </w:tcPr>
          <w:p w14:paraId="4FECDF5B" w14:textId="77777777" w:rsidR="00513E9B" w:rsidRPr="00FD2455" w:rsidRDefault="00513E9B" w:rsidP="00FD2455">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 xml:space="preserve">No official transposition. </w:t>
            </w:r>
          </w:p>
        </w:tc>
      </w:tr>
      <w:tr w:rsidR="00513E9B" w:rsidRPr="00FD2455" w14:paraId="1805449B"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5B1C244"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Poland</w:t>
            </w:r>
          </w:p>
        </w:tc>
        <w:tc>
          <w:tcPr>
            <w:tcW w:w="3260" w:type="dxa"/>
            <w:tcBorders>
              <w:top w:val="single" w:sz="4" w:space="0" w:color="BFBFBF" w:themeColor="background1" w:themeShade="BF"/>
              <w:bottom w:val="single" w:sz="4" w:space="0" w:color="BFBFBF" w:themeColor="background1" w:themeShade="BF"/>
            </w:tcBorders>
            <w:vAlign w:val="center"/>
          </w:tcPr>
          <w:p w14:paraId="6F76A00A" w14:textId="77777777" w:rsidR="00513E9B" w:rsidRPr="00FD2455" w:rsidRDefault="00513E9B" w:rsidP="00FD2455">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 xml:space="preserve">Non-financial reporting in </w:t>
            </w:r>
            <w:proofErr w:type="gramStart"/>
            <w:r w:rsidRPr="00FD2455">
              <w:rPr>
                <w:rFonts w:ascii="Santander Text" w:hAnsi="Santander Text"/>
                <w:sz w:val="18"/>
                <w:szCs w:val="18"/>
              </w:rPr>
              <w:t>Poland  transposition</w:t>
            </w:r>
            <w:proofErr w:type="gramEnd"/>
            <w:r w:rsidRPr="00FD2455">
              <w:rPr>
                <w:rFonts w:ascii="Santander Text" w:hAnsi="Santander Text"/>
                <w:sz w:val="18"/>
                <w:szCs w:val="18"/>
              </w:rPr>
              <w:t xml:space="preserve"> of Directive 2014/95/EU</w:t>
            </w:r>
            <w:r w:rsidRPr="00FD2455">
              <w:rPr>
                <w:rStyle w:val="FootnoteReference"/>
                <w:rFonts w:ascii="Santander Text" w:hAnsi="Santander Text"/>
                <w:szCs w:val="18"/>
              </w:rPr>
              <w:footnoteReference w:id="23"/>
            </w:r>
          </w:p>
        </w:tc>
        <w:tc>
          <w:tcPr>
            <w:tcW w:w="4395" w:type="dxa"/>
            <w:tcBorders>
              <w:top w:val="single" w:sz="4" w:space="0" w:color="BFBFBF" w:themeColor="background1" w:themeShade="BF"/>
              <w:bottom w:val="single" w:sz="4" w:space="0" w:color="BFBFBF" w:themeColor="background1" w:themeShade="BF"/>
            </w:tcBorders>
            <w:vAlign w:val="center"/>
          </w:tcPr>
          <w:p w14:paraId="34E68AB5" w14:textId="77777777" w:rsidR="00513E9B" w:rsidRPr="00FD2455" w:rsidRDefault="00513E9B"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rPr>
              <w:t>For Public Interest Entities, the scope also covers:</w:t>
            </w:r>
          </w:p>
          <w:p w14:paraId="0B640AF6" w14:textId="77777777" w:rsidR="00513E9B" w:rsidRPr="00FD2455" w:rsidRDefault="00513E9B" w:rsidP="00486826">
            <w:pPr>
              <w:pStyle w:val="ListParagraph"/>
              <w:numPr>
                <w:ilvl w:val="0"/>
                <w:numId w:val="6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Investment companies (exceeding 2 criteria: assets PLN 10 billion, 30 000 investors)</w:t>
            </w:r>
          </w:p>
        </w:tc>
      </w:tr>
      <w:tr w:rsidR="00513E9B" w:rsidRPr="00FD2455" w14:paraId="3A126405"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1D259B7E"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Portugal</w:t>
            </w:r>
          </w:p>
        </w:tc>
        <w:tc>
          <w:tcPr>
            <w:tcW w:w="3260" w:type="dxa"/>
            <w:tcBorders>
              <w:top w:val="single" w:sz="4" w:space="0" w:color="BFBFBF" w:themeColor="background1" w:themeShade="BF"/>
              <w:bottom w:val="single" w:sz="4" w:space="0" w:color="BFBFBF" w:themeColor="background1" w:themeShade="BF"/>
            </w:tcBorders>
            <w:vAlign w:val="center"/>
          </w:tcPr>
          <w:p w14:paraId="46CAF88E"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proofErr w:type="spellStart"/>
            <w:r w:rsidRPr="00FD2455">
              <w:rPr>
                <w:rFonts w:ascii="Santander Text" w:hAnsi="Santander Text"/>
                <w:sz w:val="18"/>
                <w:szCs w:val="18"/>
              </w:rPr>
              <w:t>Decreto</w:t>
            </w:r>
            <w:proofErr w:type="spellEnd"/>
            <w:r w:rsidRPr="00FD2455">
              <w:rPr>
                <w:rFonts w:ascii="Santander Text" w:hAnsi="Santander Text"/>
                <w:sz w:val="18"/>
                <w:szCs w:val="18"/>
              </w:rPr>
              <w:t>-Lei Nº 89/2017</w:t>
            </w:r>
            <w:r w:rsidRPr="00FD2455">
              <w:rPr>
                <w:rStyle w:val="FootnoteReference"/>
                <w:rFonts w:ascii="Santander Text" w:hAnsi="Santander Text"/>
                <w:szCs w:val="18"/>
              </w:rPr>
              <w:footnoteReference w:id="24"/>
            </w:r>
          </w:p>
        </w:tc>
        <w:tc>
          <w:tcPr>
            <w:tcW w:w="4395" w:type="dxa"/>
            <w:tcBorders>
              <w:top w:val="single" w:sz="4" w:space="0" w:color="BFBFBF" w:themeColor="background1" w:themeShade="BF"/>
              <w:bottom w:val="single" w:sz="4" w:space="0" w:color="BFBFBF" w:themeColor="background1" w:themeShade="BF"/>
            </w:tcBorders>
            <w:vAlign w:val="center"/>
          </w:tcPr>
          <w:p w14:paraId="73AE39DF" w14:textId="77777777" w:rsidR="00513E9B" w:rsidRPr="00FD2455" w:rsidRDefault="00513E9B"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For Public Interest Entities, the scope also covers:</w:t>
            </w:r>
          </w:p>
          <w:p w14:paraId="7DEF1B7D" w14:textId="77777777" w:rsidR="00513E9B" w:rsidRPr="00FD2455" w:rsidRDefault="00513E9B" w:rsidP="00486826">
            <w:pPr>
              <w:pStyle w:val="ListParagraph"/>
              <w:numPr>
                <w:ilvl w:val="0"/>
                <w:numId w:val="6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Pension funds</w:t>
            </w:r>
          </w:p>
          <w:p w14:paraId="58FE97CC" w14:textId="1929519E" w:rsidR="00AE194D" w:rsidRPr="0008386D" w:rsidRDefault="00513E9B" w:rsidP="00486826">
            <w:pPr>
              <w:pStyle w:val="ListParagraph"/>
              <w:numPr>
                <w:ilvl w:val="0"/>
                <w:numId w:val="6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State-owned companies which, during two consecutive years, report a turnover of more than EUR 50 million or net total assets of more than EUR 300 million</w:t>
            </w:r>
          </w:p>
        </w:tc>
      </w:tr>
      <w:tr w:rsidR="00513E9B" w:rsidRPr="00F45B88" w14:paraId="0F754B21"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E93F7C5" w14:textId="75E15394"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Spain</w:t>
            </w:r>
          </w:p>
        </w:tc>
        <w:tc>
          <w:tcPr>
            <w:tcW w:w="3260" w:type="dxa"/>
            <w:tcBorders>
              <w:top w:val="single" w:sz="4" w:space="0" w:color="BFBFBF" w:themeColor="background1" w:themeShade="BF"/>
              <w:bottom w:val="single" w:sz="4" w:space="0" w:color="BFBFBF" w:themeColor="background1" w:themeShade="BF"/>
            </w:tcBorders>
            <w:vAlign w:val="center"/>
          </w:tcPr>
          <w:p w14:paraId="3D95263F" w14:textId="77777777" w:rsidR="00513E9B" w:rsidRPr="00FD2455" w:rsidRDefault="00513E9B" w:rsidP="00FD2455">
            <w:pPr>
              <w:spacing w:after="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Ley 11/2018</w:t>
            </w:r>
            <w:r w:rsidRPr="00FD2455">
              <w:rPr>
                <w:rStyle w:val="FootnoteReference"/>
                <w:rFonts w:ascii="Santander Text" w:hAnsi="Santander Text" w:cs="Arial"/>
                <w:szCs w:val="18"/>
                <w:lang w:val="en-US"/>
              </w:rPr>
              <w:footnoteReference w:id="25"/>
            </w:r>
          </w:p>
        </w:tc>
        <w:tc>
          <w:tcPr>
            <w:tcW w:w="4395" w:type="dxa"/>
            <w:tcBorders>
              <w:top w:val="single" w:sz="4" w:space="0" w:color="BFBFBF" w:themeColor="background1" w:themeShade="BF"/>
              <w:bottom w:val="single" w:sz="4" w:space="0" w:color="BFBFBF" w:themeColor="background1" w:themeShade="BF"/>
            </w:tcBorders>
            <w:vAlign w:val="center"/>
          </w:tcPr>
          <w:p w14:paraId="1DE90519" w14:textId="20A46E4B" w:rsidR="00F45B88" w:rsidRPr="0008386D" w:rsidRDefault="00513E9B" w:rsidP="0008386D">
            <w:pPr>
              <w:spacing w:line="276" w:lineRule="auto"/>
              <w:rPr>
                <w:rFonts w:ascii="Santander Text" w:hAnsi="Santander Text"/>
                <w:sz w:val="18"/>
                <w:szCs w:val="18"/>
                <w:lang w:val="en-US"/>
              </w:rPr>
            </w:pPr>
            <w:r w:rsidRPr="00FD2455">
              <w:rPr>
                <w:rFonts w:ascii="Santander Text" w:hAnsi="Santander Text"/>
                <w:sz w:val="18"/>
                <w:szCs w:val="18"/>
                <w:lang w:val="en-US"/>
              </w:rPr>
              <w:t>NFRD shall be applicable to all those large companies with more than 250 employees (instead of 500) that either have the consideration of public interest entities or meet the criteria for large companies.</w:t>
            </w:r>
          </w:p>
        </w:tc>
      </w:tr>
      <w:tr w:rsidR="00513E9B" w:rsidRPr="00FD2455" w14:paraId="2C13F7B7"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1CFE990" w14:textId="0E6D0C42"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Sweden</w:t>
            </w:r>
          </w:p>
        </w:tc>
        <w:tc>
          <w:tcPr>
            <w:tcW w:w="3260" w:type="dxa"/>
            <w:tcBorders>
              <w:top w:val="single" w:sz="4" w:space="0" w:color="BFBFBF" w:themeColor="background1" w:themeShade="BF"/>
              <w:bottom w:val="single" w:sz="4" w:space="0" w:color="BFBFBF" w:themeColor="background1" w:themeShade="BF"/>
            </w:tcBorders>
            <w:vAlign w:val="center"/>
          </w:tcPr>
          <w:p w14:paraId="403FF21C" w14:textId="77777777" w:rsidR="00513E9B" w:rsidRPr="00FD2455" w:rsidRDefault="00513E9B" w:rsidP="00FD2455">
            <w:pPr>
              <w:spacing w:after="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Annual Report Act (ÅRL)</w:t>
            </w:r>
            <w:r w:rsidRPr="00FD2455">
              <w:rPr>
                <w:rStyle w:val="FootnoteReference"/>
                <w:rFonts w:ascii="Santander Text" w:hAnsi="Santander Text" w:cs="Arial"/>
                <w:szCs w:val="18"/>
                <w:lang w:val="en-US"/>
              </w:rPr>
              <w:footnoteReference w:id="26"/>
            </w:r>
          </w:p>
        </w:tc>
        <w:tc>
          <w:tcPr>
            <w:tcW w:w="4395" w:type="dxa"/>
            <w:tcBorders>
              <w:top w:val="single" w:sz="4" w:space="0" w:color="BFBFBF" w:themeColor="background1" w:themeShade="BF"/>
              <w:bottom w:val="single" w:sz="4" w:space="0" w:color="BFBFBF" w:themeColor="background1" w:themeShade="BF"/>
            </w:tcBorders>
            <w:vAlign w:val="center"/>
          </w:tcPr>
          <w:p w14:paraId="7037E9DF" w14:textId="77777777" w:rsidR="00513E9B" w:rsidRPr="00FD2455" w:rsidRDefault="00513E9B" w:rsidP="00FD2455">
            <w:pPr>
              <w:spacing w:line="276" w:lineRule="auto"/>
              <w:rPr>
                <w:rFonts w:ascii="Santander Text" w:hAnsi="Santander Text"/>
                <w:sz w:val="18"/>
                <w:szCs w:val="18"/>
                <w:lang w:val="en-US"/>
              </w:rPr>
            </w:pPr>
            <w:r w:rsidRPr="00FD2455">
              <w:rPr>
                <w:rFonts w:ascii="Santander Text" w:hAnsi="Santander Text"/>
                <w:sz w:val="18"/>
                <w:szCs w:val="18"/>
                <w:lang w:val="en-US"/>
              </w:rPr>
              <w:t>NFRD shall be applicable to all those large companies with more than 250 employees (instead of 500).</w:t>
            </w:r>
          </w:p>
        </w:tc>
      </w:tr>
    </w:tbl>
    <w:p w14:paraId="02F64B4C" w14:textId="0C8FD99D" w:rsidR="00317E33" w:rsidRPr="00645517" w:rsidRDefault="00317E33" w:rsidP="00317E33">
      <w:pPr>
        <w:pStyle w:val="Heading4"/>
        <w:spacing w:line="276" w:lineRule="auto"/>
        <w:rPr>
          <w:rFonts w:ascii="Santander Text" w:hAnsi="Santander Text"/>
          <w:color w:val="BF8F00" w:themeColor="accent4" w:themeShade="BF"/>
          <w:lang w:val="en-US"/>
        </w:rPr>
      </w:pPr>
      <w:r w:rsidRPr="00645517">
        <w:rPr>
          <w:rFonts w:ascii="Santander Text" w:hAnsi="Santander Text"/>
          <w:color w:val="BF8F00" w:themeColor="accent4" w:themeShade="BF"/>
          <w:lang w:val="en-US"/>
        </w:rPr>
        <w:t xml:space="preserve">Annex III: Spain, Portugal, </w:t>
      </w:r>
      <w:proofErr w:type="gramStart"/>
      <w:r w:rsidRPr="00645517">
        <w:rPr>
          <w:rFonts w:ascii="Santander Text" w:hAnsi="Santander Text"/>
          <w:color w:val="BF8F00" w:themeColor="accent4" w:themeShade="BF"/>
          <w:lang w:val="en-US"/>
        </w:rPr>
        <w:t>Poland</w:t>
      </w:r>
      <w:proofErr w:type="gramEnd"/>
      <w:r w:rsidRPr="00645517">
        <w:rPr>
          <w:rFonts w:ascii="Santander Text" w:hAnsi="Santander Text"/>
          <w:color w:val="BF8F00" w:themeColor="accent4" w:themeShade="BF"/>
          <w:lang w:val="en-US"/>
        </w:rPr>
        <w:t xml:space="preserve"> and </w:t>
      </w:r>
      <w:r w:rsidR="00645517" w:rsidRPr="00645517">
        <w:rPr>
          <w:rFonts w:ascii="Santander Text" w:hAnsi="Santander Text"/>
          <w:color w:val="BF8F00" w:themeColor="accent4" w:themeShade="BF"/>
          <w:lang w:val="en-US"/>
        </w:rPr>
        <w:t>Germany (n</w:t>
      </w:r>
      <w:r w:rsidRPr="00645517">
        <w:rPr>
          <w:rFonts w:ascii="Santander Text" w:hAnsi="Santander Text"/>
          <w:color w:val="BF8F00" w:themeColor="accent4" w:themeShade="BF"/>
          <w:lang w:val="en-US"/>
        </w:rPr>
        <w:t>ational transposition</w:t>
      </w:r>
      <w:r w:rsidR="00645517" w:rsidRPr="00645517">
        <w:rPr>
          <w:rFonts w:ascii="Santander Text" w:hAnsi="Santander Text"/>
          <w:color w:val="BF8F00" w:themeColor="accent4" w:themeShade="BF"/>
          <w:lang w:val="en-US"/>
        </w:rPr>
        <w:t>)</w:t>
      </w:r>
    </w:p>
    <w:p w14:paraId="4B1A9AFE" w14:textId="77777777" w:rsidR="00B721AF" w:rsidRPr="00645517" w:rsidRDefault="00B721AF" w:rsidP="00645517">
      <w:pPr>
        <w:pStyle w:val="ListParagraph"/>
        <w:numPr>
          <w:ilvl w:val="0"/>
          <w:numId w:val="64"/>
        </w:numPr>
        <w:spacing w:line="276" w:lineRule="auto"/>
        <w:ind w:left="426" w:hanging="284"/>
        <w:rPr>
          <w:rFonts w:ascii="Santander Text" w:hAnsi="Santander Text"/>
          <w:b/>
          <w:i/>
          <w:color w:val="BF8F00" w:themeColor="accent4" w:themeShade="BF"/>
          <w:szCs w:val="20"/>
          <w:lang w:val="en-US"/>
        </w:rPr>
      </w:pPr>
      <w:r w:rsidRPr="00645517">
        <w:rPr>
          <w:rFonts w:ascii="Santander Text" w:hAnsi="Santander Text"/>
          <w:b/>
          <w:color w:val="BF8F00" w:themeColor="accent4" w:themeShade="BF"/>
          <w:szCs w:val="20"/>
          <w:u w:val="single"/>
          <w:lang w:val="en-US"/>
        </w:rPr>
        <w:t>Spain</w:t>
      </w:r>
      <w:r w:rsidRPr="00645517">
        <w:rPr>
          <w:rFonts w:ascii="Santander Text" w:hAnsi="Santander Text"/>
          <w:b/>
          <w:i/>
          <w:color w:val="BF8F00" w:themeColor="accent4" w:themeShade="BF"/>
          <w:szCs w:val="20"/>
          <w:lang w:val="en-US"/>
        </w:rPr>
        <w:t>:</w:t>
      </w:r>
    </w:p>
    <w:p w14:paraId="198B8257" w14:textId="6F9652FA" w:rsidR="0027439B" w:rsidRPr="00645517" w:rsidRDefault="0027439B" w:rsidP="00645517">
      <w:pPr>
        <w:spacing w:line="276" w:lineRule="auto"/>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 xml:space="preserve">In accordance with Law 11/2018, the obligation to present consolidated non-financial information will apply to those entities </w:t>
      </w:r>
      <w:r w:rsidR="00997665" w:rsidRPr="00997665">
        <w:rPr>
          <w:rFonts w:ascii="Santander Text" w:hAnsi="Santander Text"/>
          <w:color w:val="BF8F00" w:themeColor="accent4" w:themeShade="BF"/>
          <w:szCs w:val="20"/>
          <w:lang w:val="en-US"/>
        </w:rPr>
        <w:t xml:space="preserve">with more than </w:t>
      </w:r>
      <w:r w:rsidR="00997665" w:rsidRPr="00997665">
        <w:rPr>
          <w:rFonts w:ascii="Santander Text" w:hAnsi="Santander Text"/>
          <w:b/>
          <w:color w:val="BF8F00" w:themeColor="accent4" w:themeShade="BF"/>
          <w:szCs w:val="20"/>
          <w:lang w:val="en-US"/>
        </w:rPr>
        <w:t>250 employees</w:t>
      </w:r>
      <w:r w:rsidR="00997665">
        <w:rPr>
          <w:rFonts w:ascii="Santander Text" w:hAnsi="Santander Text"/>
          <w:color w:val="BF8F00" w:themeColor="accent4" w:themeShade="BF"/>
          <w:szCs w:val="20"/>
          <w:lang w:val="en-US"/>
        </w:rPr>
        <w:t xml:space="preserve"> that are either</w:t>
      </w:r>
      <w:r w:rsidRPr="00645517">
        <w:rPr>
          <w:rFonts w:ascii="Santander Text" w:hAnsi="Santander Text"/>
          <w:color w:val="BF8F00" w:themeColor="accent4" w:themeShade="BF"/>
          <w:szCs w:val="20"/>
          <w:lang w:val="en-US"/>
        </w:rPr>
        <w:t>:</w:t>
      </w:r>
    </w:p>
    <w:p w14:paraId="5A253307" w14:textId="7D94C50A" w:rsidR="0027439B" w:rsidRPr="00645517" w:rsidRDefault="00997665" w:rsidP="000E6F39">
      <w:pPr>
        <w:pStyle w:val="ListParagraph"/>
        <w:numPr>
          <w:ilvl w:val="0"/>
          <w:numId w:val="105"/>
        </w:numPr>
        <w:spacing w:line="276" w:lineRule="auto"/>
        <w:ind w:left="709" w:hanging="283"/>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Considered </w:t>
      </w:r>
      <w:r w:rsidR="0027439B" w:rsidRPr="00997665">
        <w:rPr>
          <w:rFonts w:ascii="Santander Text" w:hAnsi="Santander Text"/>
          <w:b/>
          <w:color w:val="BF8F00" w:themeColor="accent4" w:themeShade="BF"/>
          <w:szCs w:val="20"/>
          <w:lang w:val="en-US"/>
        </w:rPr>
        <w:t>public interest entities</w:t>
      </w:r>
      <w:r w:rsidR="0027439B" w:rsidRPr="00645517">
        <w:rPr>
          <w:rFonts w:ascii="Santander Text" w:hAnsi="Santander Text"/>
          <w:color w:val="BF8F00" w:themeColor="accent4" w:themeShade="BF"/>
          <w:szCs w:val="20"/>
          <w:lang w:val="en-US"/>
        </w:rPr>
        <w:t xml:space="preserve"> </w:t>
      </w:r>
      <w:r w:rsidRPr="00997665">
        <w:rPr>
          <w:rFonts w:ascii="Santander Text" w:hAnsi="Santander Text"/>
          <w:color w:val="BF8F00" w:themeColor="accent4" w:themeShade="BF"/>
          <w:szCs w:val="20"/>
          <w:lang w:val="en-US"/>
        </w:rPr>
        <w:t>as per the audit legislation (except for companies classified as small and medium-sized enterprises in accordance with Directive 34/2013)</w:t>
      </w:r>
    </w:p>
    <w:p w14:paraId="1111A48D" w14:textId="38E774C3" w:rsidR="0027439B" w:rsidRPr="00645517" w:rsidRDefault="00997665" w:rsidP="000E6F39">
      <w:pPr>
        <w:pStyle w:val="ListParagraph"/>
        <w:numPr>
          <w:ilvl w:val="0"/>
          <w:numId w:val="105"/>
        </w:numPr>
        <w:spacing w:line="276" w:lineRule="auto"/>
        <w:ind w:left="709" w:hanging="283"/>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O</w:t>
      </w:r>
      <w:r w:rsidRPr="00997665">
        <w:rPr>
          <w:rFonts w:ascii="Santander Text" w:hAnsi="Santander Text"/>
          <w:color w:val="BF8F00" w:themeColor="accent4" w:themeShade="BF"/>
          <w:szCs w:val="20"/>
          <w:lang w:val="en-US"/>
        </w:rPr>
        <w:t xml:space="preserve">r that meet </w:t>
      </w:r>
      <w:r w:rsidRPr="00997665">
        <w:rPr>
          <w:rFonts w:ascii="Santander Text" w:hAnsi="Santander Text"/>
          <w:b/>
          <w:color w:val="BF8F00" w:themeColor="accent4" w:themeShade="BF"/>
          <w:szCs w:val="20"/>
          <w:lang w:val="en-US"/>
        </w:rPr>
        <w:t xml:space="preserve">at least </w:t>
      </w:r>
      <w:r w:rsidR="002B1252">
        <w:rPr>
          <w:rFonts w:ascii="Santander Text" w:hAnsi="Santander Text"/>
          <w:b/>
          <w:color w:val="BF8F00" w:themeColor="accent4" w:themeShade="BF"/>
          <w:szCs w:val="20"/>
          <w:lang w:val="en-US"/>
        </w:rPr>
        <w:t>one</w:t>
      </w:r>
      <w:r w:rsidRPr="00997665">
        <w:rPr>
          <w:rFonts w:ascii="Santander Text" w:hAnsi="Santander Text"/>
          <w:b/>
          <w:color w:val="BF8F00" w:themeColor="accent4" w:themeShade="BF"/>
          <w:szCs w:val="20"/>
          <w:lang w:val="en-US"/>
        </w:rPr>
        <w:t xml:space="preserve"> of the following criteria</w:t>
      </w:r>
      <w:r w:rsidRPr="00997665">
        <w:rPr>
          <w:rFonts w:ascii="Santander Text" w:hAnsi="Santander Text"/>
          <w:color w:val="BF8F00" w:themeColor="accent4" w:themeShade="BF"/>
          <w:szCs w:val="20"/>
          <w:lang w:val="en-US"/>
        </w:rPr>
        <w:t xml:space="preserve"> at the close of</w:t>
      </w:r>
      <w:r w:rsidRPr="00997665">
        <w:rPr>
          <w:rFonts w:ascii="Santander Text" w:hAnsi="Santander Text"/>
          <w:b/>
          <w:color w:val="BF8F00" w:themeColor="accent4" w:themeShade="BF"/>
          <w:szCs w:val="20"/>
          <w:lang w:val="en-US"/>
        </w:rPr>
        <w:t xml:space="preserve"> two consecutive years</w:t>
      </w:r>
      <w:r>
        <w:rPr>
          <w:rFonts w:ascii="Santander Text" w:hAnsi="Santander Text"/>
          <w:color w:val="BF8F00" w:themeColor="accent4" w:themeShade="BF"/>
          <w:szCs w:val="20"/>
          <w:lang w:val="en-US"/>
        </w:rPr>
        <w:t>:</w:t>
      </w:r>
    </w:p>
    <w:p w14:paraId="6CE28252" w14:textId="6F1B9F89" w:rsidR="0027439B" w:rsidRPr="00997665" w:rsidRDefault="00997665" w:rsidP="000E6F39">
      <w:pPr>
        <w:pStyle w:val="ListParagraph"/>
        <w:numPr>
          <w:ilvl w:val="1"/>
          <w:numId w:val="105"/>
        </w:numPr>
        <w:spacing w:line="276" w:lineRule="auto"/>
        <w:ind w:left="1418" w:hanging="284"/>
        <w:rPr>
          <w:rFonts w:ascii="Santander Text" w:hAnsi="Santander Text"/>
          <w:color w:val="BF8F00" w:themeColor="accent4" w:themeShade="BF"/>
          <w:szCs w:val="20"/>
          <w:lang w:val="en-US"/>
        </w:rPr>
      </w:pPr>
      <w:r w:rsidRPr="00997665">
        <w:rPr>
          <w:rFonts w:ascii="Santander Text" w:hAnsi="Santander Text"/>
          <w:color w:val="BF8F00" w:themeColor="accent4" w:themeShade="BF"/>
          <w:szCs w:val="20"/>
          <w:lang w:val="en-US"/>
        </w:rPr>
        <w:t>T</w:t>
      </w:r>
      <w:r w:rsidR="0027439B" w:rsidRPr="00997665">
        <w:rPr>
          <w:rFonts w:ascii="Santander Text" w:hAnsi="Santander Text"/>
          <w:color w:val="BF8F00" w:themeColor="accent4" w:themeShade="BF"/>
          <w:szCs w:val="20"/>
          <w:lang w:val="en-US"/>
        </w:rPr>
        <w:t xml:space="preserve">otal </w:t>
      </w:r>
      <w:r w:rsidR="0027439B" w:rsidRPr="00997665">
        <w:rPr>
          <w:rFonts w:ascii="Santander Text" w:hAnsi="Santander Text"/>
          <w:b/>
          <w:color w:val="BF8F00" w:themeColor="accent4" w:themeShade="BF"/>
          <w:szCs w:val="20"/>
          <w:lang w:val="en-US"/>
        </w:rPr>
        <w:t>asset items</w:t>
      </w:r>
      <w:r w:rsidR="0027439B" w:rsidRPr="00997665">
        <w:rPr>
          <w:rFonts w:ascii="Santander Text" w:hAnsi="Santander Text"/>
          <w:color w:val="BF8F00" w:themeColor="accent4" w:themeShade="BF"/>
          <w:szCs w:val="20"/>
          <w:lang w:val="en-US"/>
        </w:rPr>
        <w:t xml:space="preserve"> </w:t>
      </w:r>
      <w:r w:rsidRPr="00997665">
        <w:rPr>
          <w:rFonts w:ascii="Santander Text" w:hAnsi="Santander Text"/>
          <w:color w:val="BF8F00" w:themeColor="accent4" w:themeShade="BF"/>
          <w:szCs w:val="20"/>
          <w:lang w:val="en-US"/>
        </w:rPr>
        <w:t>must be greater t</w:t>
      </w:r>
      <w:r>
        <w:rPr>
          <w:rFonts w:ascii="Santander Text" w:hAnsi="Santander Text"/>
          <w:color w:val="BF8F00" w:themeColor="accent4" w:themeShade="BF"/>
          <w:szCs w:val="20"/>
          <w:lang w:val="en-US"/>
        </w:rPr>
        <w:t>h</w:t>
      </w:r>
      <w:r w:rsidRPr="00997665">
        <w:rPr>
          <w:rFonts w:ascii="Santander Text" w:hAnsi="Santander Text"/>
          <w:color w:val="BF8F00" w:themeColor="accent4" w:themeShade="BF"/>
          <w:szCs w:val="20"/>
          <w:lang w:val="en-US"/>
        </w:rPr>
        <w:t xml:space="preserve">an </w:t>
      </w:r>
      <w:r w:rsidR="0027439B" w:rsidRPr="00997665">
        <w:rPr>
          <w:rFonts w:ascii="Santander Text" w:hAnsi="Santander Text"/>
          <w:b/>
          <w:color w:val="BF8F00" w:themeColor="accent4" w:themeShade="BF"/>
          <w:szCs w:val="20"/>
          <w:lang w:val="en-US"/>
        </w:rPr>
        <w:t>20,000,000 euros</w:t>
      </w:r>
      <w:r w:rsidR="0027439B" w:rsidRPr="00997665">
        <w:rPr>
          <w:rFonts w:ascii="Santander Text" w:hAnsi="Santander Text"/>
          <w:color w:val="BF8F00" w:themeColor="accent4" w:themeShade="BF"/>
          <w:szCs w:val="20"/>
          <w:lang w:val="en-US"/>
        </w:rPr>
        <w:t>.</w:t>
      </w:r>
    </w:p>
    <w:p w14:paraId="2C8633C6" w14:textId="7A710F65" w:rsidR="0027439B" w:rsidRPr="00645517" w:rsidRDefault="00997665" w:rsidP="000E6F39">
      <w:pPr>
        <w:pStyle w:val="ListParagraph"/>
        <w:numPr>
          <w:ilvl w:val="1"/>
          <w:numId w:val="105"/>
        </w:numPr>
        <w:spacing w:line="276" w:lineRule="auto"/>
        <w:ind w:left="1418" w:hanging="284"/>
        <w:rPr>
          <w:rFonts w:ascii="Santander Text" w:hAnsi="Santander Text"/>
          <w:color w:val="BF8F00" w:themeColor="accent4" w:themeShade="BF"/>
          <w:szCs w:val="20"/>
          <w:lang w:val="en-US"/>
        </w:rPr>
      </w:pPr>
      <w:r w:rsidRPr="00997665">
        <w:rPr>
          <w:rFonts w:ascii="Santander Text" w:hAnsi="Santander Text"/>
          <w:b/>
          <w:color w:val="BF8F00" w:themeColor="accent4" w:themeShade="BF"/>
          <w:szCs w:val="20"/>
          <w:lang w:val="en-US"/>
        </w:rPr>
        <w:t>N</w:t>
      </w:r>
      <w:r w:rsidR="0027439B" w:rsidRPr="00997665">
        <w:rPr>
          <w:rFonts w:ascii="Santander Text" w:hAnsi="Santander Text"/>
          <w:b/>
          <w:color w:val="BF8F00" w:themeColor="accent4" w:themeShade="BF"/>
          <w:szCs w:val="20"/>
          <w:lang w:val="en-US"/>
        </w:rPr>
        <w:t>et annual turnover</w:t>
      </w:r>
      <w:r w:rsidR="0027439B" w:rsidRPr="00645517">
        <w:rPr>
          <w:rFonts w:ascii="Santander Text" w:hAnsi="Santander Text"/>
          <w:color w:val="BF8F00" w:themeColor="accent4" w:themeShade="BF"/>
          <w:szCs w:val="20"/>
          <w:lang w:val="en-US"/>
        </w:rPr>
        <w:t xml:space="preserve"> </w:t>
      </w:r>
      <w:r>
        <w:rPr>
          <w:rFonts w:ascii="Santander Text" w:hAnsi="Santander Text"/>
          <w:color w:val="BF8F00" w:themeColor="accent4" w:themeShade="BF"/>
          <w:szCs w:val="20"/>
          <w:lang w:val="en-US"/>
        </w:rPr>
        <w:t xml:space="preserve">must exceed </w:t>
      </w:r>
      <w:r w:rsidR="0027439B" w:rsidRPr="00997665">
        <w:rPr>
          <w:rFonts w:ascii="Santander Text" w:hAnsi="Santander Text"/>
          <w:b/>
          <w:color w:val="BF8F00" w:themeColor="accent4" w:themeShade="BF"/>
          <w:szCs w:val="20"/>
          <w:lang w:val="en-US"/>
        </w:rPr>
        <w:t>40,000,000 euros</w:t>
      </w:r>
      <w:r w:rsidR="0027439B" w:rsidRPr="00645517">
        <w:rPr>
          <w:rFonts w:ascii="Santander Text" w:hAnsi="Santander Text"/>
          <w:color w:val="BF8F00" w:themeColor="accent4" w:themeShade="BF"/>
          <w:szCs w:val="20"/>
          <w:lang w:val="en-US"/>
        </w:rPr>
        <w:t>.</w:t>
      </w:r>
    </w:p>
    <w:p w14:paraId="4B6181F8" w14:textId="525A7076" w:rsidR="00C034CC" w:rsidRPr="00645517" w:rsidRDefault="00D67CA8" w:rsidP="00D67CA8">
      <w:pPr>
        <w:spacing w:line="276" w:lineRule="auto"/>
        <w:ind w:left="708"/>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According to </w:t>
      </w:r>
      <w:r w:rsidR="00C034CC" w:rsidRPr="00645517">
        <w:rPr>
          <w:rFonts w:ascii="Santander Text" w:hAnsi="Santander Text"/>
          <w:color w:val="BF8F00" w:themeColor="accent4" w:themeShade="BF"/>
          <w:szCs w:val="20"/>
          <w:lang w:val="en-US"/>
        </w:rPr>
        <w:t xml:space="preserve">the </w:t>
      </w:r>
      <w:r w:rsidR="00C034CC" w:rsidRPr="00251BE1">
        <w:rPr>
          <w:rFonts w:ascii="Santander Text" w:hAnsi="Santander Text"/>
          <w:i/>
          <w:color w:val="BF8F00" w:themeColor="accent4" w:themeShade="BF"/>
          <w:szCs w:val="20"/>
          <w:lang w:val="en-US"/>
        </w:rPr>
        <w:t xml:space="preserve">Real </w:t>
      </w:r>
      <w:proofErr w:type="spellStart"/>
      <w:r w:rsidR="00C034CC" w:rsidRPr="00251BE1">
        <w:rPr>
          <w:rFonts w:ascii="Santander Text" w:hAnsi="Santander Text"/>
          <w:i/>
          <w:color w:val="BF8F00" w:themeColor="accent4" w:themeShade="BF"/>
          <w:szCs w:val="20"/>
          <w:lang w:val="en-US"/>
        </w:rPr>
        <w:t>Decreto</w:t>
      </w:r>
      <w:proofErr w:type="spellEnd"/>
      <w:r w:rsidR="00C034CC" w:rsidRPr="00251BE1">
        <w:rPr>
          <w:rFonts w:ascii="Santander Text" w:hAnsi="Santander Text"/>
          <w:i/>
          <w:color w:val="BF8F00" w:themeColor="accent4" w:themeShade="BF"/>
          <w:szCs w:val="20"/>
          <w:lang w:val="en-US"/>
        </w:rPr>
        <w:t xml:space="preserve"> 877/2015</w:t>
      </w:r>
      <w:r>
        <w:rPr>
          <w:rFonts w:ascii="Santander Text" w:hAnsi="Santander Text"/>
          <w:color w:val="BF8F00" w:themeColor="accent4" w:themeShade="BF"/>
          <w:szCs w:val="20"/>
          <w:lang w:val="en-US"/>
        </w:rPr>
        <w:t xml:space="preserve">: </w:t>
      </w:r>
    </w:p>
    <w:p w14:paraId="27DE8869" w14:textId="332C69FC" w:rsidR="00D33EC1" w:rsidRPr="00645517" w:rsidRDefault="00C034CC" w:rsidP="00D67CA8">
      <w:pPr>
        <w:spacing w:line="276" w:lineRule="auto"/>
        <w:ind w:left="708"/>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 xml:space="preserve">1. </w:t>
      </w:r>
      <w:r w:rsidR="00D33EC1" w:rsidRPr="00645517">
        <w:rPr>
          <w:rFonts w:ascii="Santander Text" w:hAnsi="Santander Text"/>
          <w:color w:val="BF8F00" w:themeColor="accent4" w:themeShade="BF"/>
          <w:szCs w:val="20"/>
          <w:lang w:val="en-US"/>
        </w:rPr>
        <w:t xml:space="preserve">For the exclusive purposes of the provisions of the regulations governing the auditing of accounts, the following shall </w:t>
      </w:r>
      <w:proofErr w:type="gramStart"/>
      <w:r w:rsidR="00D33EC1" w:rsidRPr="00645517">
        <w:rPr>
          <w:rFonts w:ascii="Santander Text" w:hAnsi="Santander Text"/>
          <w:color w:val="BF8F00" w:themeColor="accent4" w:themeShade="BF"/>
          <w:szCs w:val="20"/>
          <w:lang w:val="en-US"/>
        </w:rPr>
        <w:t xml:space="preserve">be considered to </w:t>
      </w:r>
      <w:r w:rsidR="00D33EC1" w:rsidRPr="00251BE1">
        <w:rPr>
          <w:rFonts w:ascii="Santander Text" w:hAnsi="Santander Text"/>
          <w:color w:val="BF8F00" w:themeColor="accent4" w:themeShade="BF"/>
          <w:szCs w:val="20"/>
          <w:lang w:val="en-US"/>
        </w:rPr>
        <w:t>be</w:t>
      </w:r>
      <w:proofErr w:type="gramEnd"/>
      <w:r w:rsidR="00D33EC1" w:rsidRPr="00251BE1">
        <w:rPr>
          <w:rFonts w:ascii="Santander Text" w:hAnsi="Santander Text"/>
          <w:color w:val="BF8F00" w:themeColor="accent4" w:themeShade="BF"/>
          <w:szCs w:val="20"/>
          <w:lang w:val="en-US"/>
        </w:rPr>
        <w:t xml:space="preserve"> </w:t>
      </w:r>
      <w:r w:rsidR="00D33EC1" w:rsidRPr="00251BE1">
        <w:rPr>
          <w:rFonts w:ascii="Santander Text" w:hAnsi="Santander Text"/>
          <w:color w:val="BF8F00" w:themeColor="accent4" w:themeShade="BF"/>
          <w:szCs w:val="20"/>
          <w:u w:val="single"/>
          <w:lang w:val="en-US"/>
        </w:rPr>
        <w:t>public interest entities</w:t>
      </w:r>
      <w:r w:rsidR="00D33EC1" w:rsidRPr="00251BE1">
        <w:rPr>
          <w:rFonts w:ascii="Santander Text" w:hAnsi="Santander Text"/>
          <w:color w:val="BF8F00" w:themeColor="accent4" w:themeShade="BF"/>
          <w:szCs w:val="20"/>
          <w:lang w:val="en-US"/>
        </w:rPr>
        <w:t>:</w:t>
      </w:r>
    </w:p>
    <w:p w14:paraId="4246A48E" w14:textId="5AAA18BA" w:rsidR="00D33EC1" w:rsidRPr="00645517" w:rsidRDefault="00D33EC1" w:rsidP="000E6F39">
      <w:pPr>
        <w:pStyle w:val="ListParagraph"/>
        <w:numPr>
          <w:ilvl w:val="0"/>
          <w:numId w:val="106"/>
        </w:numPr>
        <w:spacing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lastRenderedPageBreak/>
        <w:t xml:space="preserve">Credit institutions, insurance entities, as well as entities issuing securities admitted to trading on official secondary securities markets or on the alternative stock market belonging to the growth </w:t>
      </w:r>
      <w:proofErr w:type="gramStart"/>
      <w:r w:rsidRPr="00645517">
        <w:rPr>
          <w:rFonts w:ascii="Santander Text" w:hAnsi="Santander Text"/>
          <w:color w:val="BF8F00" w:themeColor="accent4" w:themeShade="BF"/>
          <w:szCs w:val="20"/>
          <w:lang w:val="en-US"/>
        </w:rPr>
        <w:t>companies</w:t>
      </w:r>
      <w:proofErr w:type="gramEnd"/>
      <w:r w:rsidRPr="00645517">
        <w:rPr>
          <w:rFonts w:ascii="Santander Text" w:hAnsi="Santander Text"/>
          <w:color w:val="BF8F00" w:themeColor="accent4" w:themeShade="BF"/>
          <w:szCs w:val="20"/>
          <w:lang w:val="en-US"/>
        </w:rPr>
        <w:t xml:space="preserve"> segment.</w:t>
      </w:r>
    </w:p>
    <w:p w14:paraId="1566B797" w14:textId="091CF831" w:rsidR="00D33EC1" w:rsidRPr="00645517" w:rsidRDefault="00D33EC1" w:rsidP="000E6F39">
      <w:pPr>
        <w:pStyle w:val="ListParagraph"/>
        <w:numPr>
          <w:ilvl w:val="0"/>
          <w:numId w:val="106"/>
        </w:numPr>
        <w:spacing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Investment services companies and collective investment undertakings which, during two consecutive financial years, at the closing date of each of them, have at least 5,000 clients, in the first case, or 5,000 unitholders or shareholders, in the second case, and the management companies that administer such undertakings.</w:t>
      </w:r>
    </w:p>
    <w:p w14:paraId="61E858E2" w14:textId="292B1E90" w:rsidR="00D33EC1" w:rsidRPr="00645517" w:rsidRDefault="00D33EC1" w:rsidP="000E6F39">
      <w:pPr>
        <w:pStyle w:val="ListParagraph"/>
        <w:numPr>
          <w:ilvl w:val="0"/>
          <w:numId w:val="106"/>
        </w:numPr>
        <w:spacing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Pension funds which, for two consecutive financial years, at the closing date of each of them, have at least 10,000 members and the management companies administering such funds.</w:t>
      </w:r>
    </w:p>
    <w:p w14:paraId="7F44ADD8" w14:textId="61429ABB" w:rsidR="00D33EC1" w:rsidRPr="00645517" w:rsidRDefault="00D33EC1" w:rsidP="000E6F39">
      <w:pPr>
        <w:pStyle w:val="ListParagraph"/>
        <w:numPr>
          <w:ilvl w:val="0"/>
          <w:numId w:val="106"/>
        </w:numPr>
        <w:spacing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Banking foundations, payment institutions and electronic money institutions.</w:t>
      </w:r>
    </w:p>
    <w:p w14:paraId="6740D593" w14:textId="59EB065C" w:rsidR="00D33EC1" w:rsidRPr="00645517" w:rsidRDefault="00D33EC1" w:rsidP="000E6F39">
      <w:pPr>
        <w:pStyle w:val="ListParagraph"/>
        <w:numPr>
          <w:ilvl w:val="0"/>
          <w:numId w:val="106"/>
        </w:numPr>
        <w:spacing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Entities other than those mentioned in the preceding paragraphs whose net turnover and average number of employees during two consecutive financial years, at the closing date of each of them, exceed 2,000,000,000 euros and 4,000 employees, respectively.</w:t>
      </w:r>
    </w:p>
    <w:p w14:paraId="486EF81E" w14:textId="055C36AD" w:rsidR="00D33EC1" w:rsidRPr="00645517" w:rsidRDefault="00D33EC1" w:rsidP="000E6F39">
      <w:pPr>
        <w:pStyle w:val="ListParagraph"/>
        <w:numPr>
          <w:ilvl w:val="0"/>
          <w:numId w:val="106"/>
        </w:numPr>
        <w:spacing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Groups of companies in which the parent company is one of the entities referred to in the preceding letters.</w:t>
      </w:r>
    </w:p>
    <w:p w14:paraId="13763BC7" w14:textId="643175C1" w:rsidR="00D33EC1" w:rsidRPr="00645517" w:rsidRDefault="00D33EC1" w:rsidP="00D67CA8">
      <w:pPr>
        <w:spacing w:line="276" w:lineRule="auto"/>
        <w:ind w:left="708"/>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2. The entities mentioned in sections 1.b), c) and e) shall cease to be considered public interest entities if they cease to meet the requirements established in those sections for two consecutive financial years, at the closing date of each of them.</w:t>
      </w:r>
    </w:p>
    <w:p w14:paraId="0DDCB8EA" w14:textId="63F8F385" w:rsidR="00D33EC1" w:rsidRPr="00645517" w:rsidRDefault="00D33EC1" w:rsidP="00D67CA8">
      <w:pPr>
        <w:spacing w:line="276" w:lineRule="auto"/>
        <w:ind w:left="708"/>
        <w:rPr>
          <w:rFonts w:ascii="Santander Text" w:hAnsi="Santander Text"/>
          <w:color w:val="BF8F00" w:themeColor="accent4" w:themeShade="BF"/>
          <w:szCs w:val="20"/>
          <w:lang w:val="en-US"/>
        </w:rPr>
      </w:pPr>
      <w:r w:rsidRPr="001D06BB">
        <w:rPr>
          <w:rFonts w:ascii="Santander Text" w:hAnsi="Santander Text"/>
          <w:i/>
          <w:color w:val="BF8F00" w:themeColor="accent4" w:themeShade="BF"/>
          <w:szCs w:val="20"/>
          <w:lang w:val="en-US"/>
        </w:rPr>
        <w:t xml:space="preserve">The entities referred to in this paragraph shall have the status of public-interest entities if they meet the requirements for such status at the close of the financial year of their incorporation, </w:t>
      </w:r>
      <w:proofErr w:type="gramStart"/>
      <w:r w:rsidRPr="001D06BB">
        <w:rPr>
          <w:rFonts w:ascii="Santander Text" w:hAnsi="Santander Text"/>
          <w:i/>
          <w:color w:val="BF8F00" w:themeColor="accent4" w:themeShade="BF"/>
          <w:szCs w:val="20"/>
          <w:lang w:val="en-US"/>
        </w:rPr>
        <w:t>transformation</w:t>
      </w:r>
      <w:proofErr w:type="gramEnd"/>
      <w:r w:rsidRPr="001D06BB">
        <w:rPr>
          <w:rFonts w:ascii="Santander Text" w:hAnsi="Santander Text"/>
          <w:i/>
          <w:color w:val="BF8F00" w:themeColor="accent4" w:themeShade="BF"/>
          <w:szCs w:val="20"/>
          <w:lang w:val="en-US"/>
        </w:rPr>
        <w:t xml:space="preserve"> or merger and of the financial year immediately following. However, </w:t>
      </w:r>
      <w:proofErr w:type="gramStart"/>
      <w:r w:rsidRPr="001D06BB">
        <w:rPr>
          <w:rFonts w:ascii="Santander Text" w:hAnsi="Santander Text"/>
          <w:i/>
          <w:color w:val="BF8F00" w:themeColor="accent4" w:themeShade="BF"/>
          <w:szCs w:val="20"/>
          <w:lang w:val="en-US"/>
        </w:rPr>
        <w:t>in the event that</w:t>
      </w:r>
      <w:proofErr w:type="gramEnd"/>
      <w:r w:rsidRPr="001D06BB">
        <w:rPr>
          <w:rFonts w:ascii="Santander Text" w:hAnsi="Santander Text"/>
          <w:i/>
          <w:color w:val="BF8F00" w:themeColor="accent4" w:themeShade="BF"/>
          <w:szCs w:val="20"/>
          <w:lang w:val="en-US"/>
        </w:rPr>
        <w:t xml:space="preserve"> one of the entities participating in the merger or the entity being transformed was considered a public-interest entity in the financial year prior to such operation, the resulting entities shall not lose such status if they meet the requirements set out in the aforementioned sections at the close of that first financial year</w:t>
      </w:r>
      <w:r w:rsidRPr="00645517">
        <w:rPr>
          <w:rFonts w:ascii="Santander Text" w:hAnsi="Santander Text"/>
          <w:color w:val="BF8F00" w:themeColor="accent4" w:themeShade="BF"/>
          <w:szCs w:val="20"/>
          <w:lang w:val="en-US"/>
        </w:rPr>
        <w:t>".</w:t>
      </w:r>
    </w:p>
    <w:p w14:paraId="2DA455A5" w14:textId="6B3DE961" w:rsidR="0008386D" w:rsidRPr="0030628B" w:rsidRDefault="0008386D" w:rsidP="000E6F39">
      <w:pPr>
        <w:pStyle w:val="ListParagraph"/>
        <w:numPr>
          <w:ilvl w:val="0"/>
          <w:numId w:val="107"/>
        </w:numPr>
        <w:spacing w:line="276" w:lineRule="auto"/>
        <w:ind w:left="426" w:hanging="284"/>
        <w:rPr>
          <w:rFonts w:ascii="Santander Text" w:hAnsi="Santander Text"/>
          <w:b/>
          <w:i/>
          <w:color w:val="BF8F00" w:themeColor="accent4" w:themeShade="BF"/>
          <w:szCs w:val="20"/>
          <w:lang w:val="en-US"/>
        </w:rPr>
      </w:pPr>
      <w:r w:rsidRPr="0030628B">
        <w:rPr>
          <w:rFonts w:ascii="Santander Text" w:hAnsi="Santander Text"/>
          <w:b/>
          <w:color w:val="BF8F00" w:themeColor="accent4" w:themeShade="BF"/>
          <w:szCs w:val="20"/>
          <w:lang w:val="en-US"/>
        </w:rPr>
        <w:t>Portugal</w:t>
      </w:r>
      <w:r w:rsidRPr="0030628B">
        <w:rPr>
          <w:rFonts w:ascii="Santander Text" w:hAnsi="Santander Text"/>
          <w:b/>
          <w:i/>
          <w:color w:val="BF8F00" w:themeColor="accent4" w:themeShade="BF"/>
          <w:szCs w:val="20"/>
          <w:lang w:val="en-US"/>
        </w:rPr>
        <w:t>:</w:t>
      </w:r>
    </w:p>
    <w:p w14:paraId="2C0E7B81" w14:textId="77777777" w:rsidR="00251BE1" w:rsidRDefault="00251BE1" w:rsidP="00645517">
      <w:pPr>
        <w:spacing w:before="0" w:beforeAutospacing="0" w:after="0" w:afterAutospacing="0"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According to </w:t>
      </w:r>
      <w:proofErr w:type="spellStart"/>
      <w:r w:rsidR="0008386D" w:rsidRPr="00251BE1">
        <w:rPr>
          <w:rFonts w:ascii="Santander Text" w:hAnsi="Santander Text"/>
          <w:i/>
          <w:color w:val="BF8F00" w:themeColor="accent4" w:themeShade="BF"/>
          <w:szCs w:val="20"/>
          <w:lang w:val="en-US"/>
        </w:rPr>
        <w:t>Decreto</w:t>
      </w:r>
      <w:proofErr w:type="spellEnd"/>
      <w:r w:rsidR="0008386D" w:rsidRPr="00251BE1">
        <w:rPr>
          <w:rFonts w:ascii="Santander Text" w:hAnsi="Santander Text"/>
          <w:i/>
          <w:color w:val="BF8F00" w:themeColor="accent4" w:themeShade="BF"/>
          <w:szCs w:val="20"/>
          <w:lang w:val="en-US"/>
        </w:rPr>
        <w:t>-Lei Nº 89/2017</w:t>
      </w:r>
      <w:r w:rsidR="0030628B">
        <w:rPr>
          <w:rFonts w:ascii="Santander Text" w:hAnsi="Santander Text"/>
          <w:color w:val="BF8F00" w:themeColor="accent4" w:themeShade="BF"/>
          <w:szCs w:val="20"/>
          <w:lang w:val="en-US"/>
        </w:rPr>
        <w:t xml:space="preserve"> </w:t>
      </w:r>
      <w:r>
        <w:rPr>
          <w:rFonts w:ascii="Santander Text" w:hAnsi="Santander Text"/>
          <w:color w:val="BF8F00" w:themeColor="accent4" w:themeShade="BF"/>
          <w:szCs w:val="20"/>
          <w:lang w:val="en-US"/>
        </w:rPr>
        <w:t>l</w:t>
      </w:r>
      <w:r w:rsidR="0008386D" w:rsidRPr="00645517">
        <w:rPr>
          <w:rFonts w:ascii="Santander Text" w:hAnsi="Santander Text"/>
          <w:color w:val="BF8F00" w:themeColor="accent4" w:themeShade="BF"/>
          <w:szCs w:val="20"/>
          <w:lang w:val="en-US"/>
        </w:rPr>
        <w:t xml:space="preserve">arge undertakings and parent companies of a large </w:t>
      </w:r>
      <w:r w:rsidR="0008386D" w:rsidRPr="00251BE1">
        <w:rPr>
          <w:rFonts w:ascii="Santander Text" w:hAnsi="Santander Text"/>
          <w:color w:val="BF8F00" w:themeColor="accent4" w:themeShade="BF"/>
          <w:szCs w:val="20"/>
          <w:lang w:val="en-US"/>
        </w:rPr>
        <w:t>group, which have the legal status of</w:t>
      </w:r>
      <w:r w:rsidR="0008386D" w:rsidRPr="00645517">
        <w:rPr>
          <w:rFonts w:ascii="Santander Text" w:hAnsi="Santander Text"/>
          <w:b/>
          <w:color w:val="BF8F00" w:themeColor="accent4" w:themeShade="BF"/>
          <w:szCs w:val="20"/>
          <w:lang w:val="en-US"/>
        </w:rPr>
        <w:t xml:space="preserve"> public interest </w:t>
      </w:r>
      <w:proofErr w:type="gramStart"/>
      <w:r w:rsidR="0008386D" w:rsidRPr="00645517">
        <w:rPr>
          <w:rFonts w:ascii="Santander Text" w:hAnsi="Santander Text"/>
          <w:b/>
          <w:color w:val="BF8F00" w:themeColor="accent4" w:themeShade="BF"/>
          <w:szCs w:val="20"/>
          <w:lang w:val="en-US"/>
        </w:rPr>
        <w:t>entities</w:t>
      </w:r>
      <w:proofErr w:type="gramEnd"/>
      <w:r w:rsidR="0008386D" w:rsidRPr="00645517">
        <w:rPr>
          <w:rFonts w:ascii="Santander Text" w:hAnsi="Santander Text"/>
          <w:b/>
          <w:color w:val="BF8F00" w:themeColor="accent4" w:themeShade="BF"/>
          <w:szCs w:val="20"/>
          <w:lang w:val="en-US"/>
        </w:rPr>
        <w:t xml:space="preserve"> and </w:t>
      </w:r>
      <w:r w:rsidR="0008386D" w:rsidRPr="00251BE1">
        <w:rPr>
          <w:rFonts w:ascii="Santander Text" w:hAnsi="Santander Text"/>
          <w:color w:val="BF8F00" w:themeColor="accent4" w:themeShade="BF"/>
          <w:szCs w:val="20"/>
          <w:lang w:val="en-US"/>
        </w:rPr>
        <w:t xml:space="preserve">which have an </w:t>
      </w:r>
      <w:r w:rsidR="0008386D" w:rsidRPr="00645517">
        <w:rPr>
          <w:rFonts w:ascii="Santander Text" w:hAnsi="Santander Text"/>
          <w:b/>
          <w:color w:val="BF8F00" w:themeColor="accent4" w:themeShade="BF"/>
          <w:szCs w:val="20"/>
          <w:lang w:val="en-US"/>
        </w:rPr>
        <w:t>average of more than 500 employees</w:t>
      </w:r>
      <w:r w:rsidR="0008386D" w:rsidRPr="00251BE1">
        <w:rPr>
          <w:rFonts w:ascii="Santander Text" w:hAnsi="Santander Text"/>
          <w:color w:val="BF8F00" w:themeColor="accent4" w:themeShade="BF"/>
          <w:szCs w:val="20"/>
          <w:lang w:val="en-US"/>
        </w:rPr>
        <w:t>,</w:t>
      </w:r>
      <w:r w:rsidR="0008386D" w:rsidRPr="00645517">
        <w:rPr>
          <w:rFonts w:ascii="Santander Text" w:hAnsi="Santander Text"/>
          <w:color w:val="BF8F00" w:themeColor="accent4" w:themeShade="BF"/>
          <w:szCs w:val="20"/>
          <w:lang w:val="en-US"/>
        </w:rPr>
        <w:t xml:space="preserve"> shall present an annual non-financial statement.</w:t>
      </w:r>
      <w:r w:rsidR="0008386D" w:rsidRPr="00645517">
        <w:rPr>
          <w:rFonts w:ascii="Santander Text" w:hAnsi="Santander Text"/>
          <w:color w:val="BF8F00" w:themeColor="accent4" w:themeShade="BF"/>
          <w:szCs w:val="20"/>
          <w:vertAlign w:val="superscript"/>
          <w:lang w:val="en-US"/>
        </w:rPr>
        <w:t xml:space="preserve"> </w:t>
      </w:r>
    </w:p>
    <w:p w14:paraId="620E74A6" w14:textId="29B22930" w:rsidR="0008386D" w:rsidRPr="00251BE1" w:rsidRDefault="0008386D" w:rsidP="00251BE1">
      <w:pPr>
        <w:spacing w:before="240" w:beforeAutospacing="0" w:after="0" w:afterAutospacing="0" w:line="276" w:lineRule="auto"/>
        <w:ind w:left="426"/>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 xml:space="preserve">For the purposes of the present legal regime, </w:t>
      </w:r>
      <w:r w:rsidRPr="00251BE1">
        <w:rPr>
          <w:rFonts w:ascii="Santander Text" w:hAnsi="Santander Text"/>
          <w:color w:val="BF8F00" w:themeColor="accent4" w:themeShade="BF"/>
          <w:szCs w:val="20"/>
          <w:lang w:val="en-US"/>
        </w:rPr>
        <w:t xml:space="preserve">the following entities are qualified as </w:t>
      </w:r>
      <w:r w:rsidRPr="00251BE1">
        <w:rPr>
          <w:rFonts w:ascii="Santander Text" w:hAnsi="Santander Text"/>
          <w:color w:val="BF8F00" w:themeColor="accent4" w:themeShade="BF"/>
          <w:szCs w:val="20"/>
          <w:u w:val="single"/>
          <w:lang w:val="en-US"/>
        </w:rPr>
        <w:t>public interest entities</w:t>
      </w:r>
      <w:r w:rsidRPr="00251BE1">
        <w:rPr>
          <w:rFonts w:ascii="Santander Text" w:hAnsi="Santander Text"/>
          <w:color w:val="BF8F00" w:themeColor="accent4" w:themeShade="BF"/>
          <w:szCs w:val="20"/>
          <w:lang w:val="en-US"/>
        </w:rPr>
        <w:t>:</w:t>
      </w:r>
    </w:p>
    <w:p w14:paraId="76008D95" w14:textId="445CF93D" w:rsidR="00C034CC" w:rsidRPr="00D107ED" w:rsidRDefault="00A627A4"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I</w:t>
      </w:r>
      <w:r w:rsidR="0008386D" w:rsidRPr="00D107ED">
        <w:rPr>
          <w:rFonts w:ascii="Santander Text" w:hAnsi="Santander Text"/>
          <w:color w:val="BF8F00" w:themeColor="accent4" w:themeShade="BF"/>
          <w:szCs w:val="20"/>
          <w:lang w:val="en-GB"/>
        </w:rPr>
        <w:t xml:space="preserve">ssuers of securities admitted to trading on a regulated </w:t>
      </w:r>
      <w:proofErr w:type="gramStart"/>
      <w:r w:rsidR="0008386D" w:rsidRPr="00D107ED">
        <w:rPr>
          <w:rFonts w:ascii="Santander Text" w:hAnsi="Santander Text"/>
          <w:color w:val="BF8F00" w:themeColor="accent4" w:themeShade="BF"/>
          <w:szCs w:val="20"/>
          <w:lang w:val="en-GB"/>
        </w:rPr>
        <w:t>market;</w:t>
      </w:r>
      <w:proofErr w:type="gramEnd"/>
    </w:p>
    <w:p w14:paraId="464BE405" w14:textId="7D194B39" w:rsidR="0008386D" w:rsidRPr="00D107ED"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 xml:space="preserve">Credit </w:t>
      </w:r>
      <w:proofErr w:type="gramStart"/>
      <w:r w:rsidRPr="00D107ED">
        <w:rPr>
          <w:rFonts w:ascii="Santander Text" w:hAnsi="Santander Text"/>
          <w:color w:val="BF8F00" w:themeColor="accent4" w:themeShade="BF"/>
          <w:szCs w:val="20"/>
          <w:lang w:val="en-GB"/>
        </w:rPr>
        <w:t>institutions;</w:t>
      </w:r>
      <w:proofErr w:type="gramEnd"/>
    </w:p>
    <w:p w14:paraId="687763B0" w14:textId="01BAD384" w:rsidR="0008386D" w:rsidRPr="00D107ED"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 xml:space="preserve">Investment </w:t>
      </w:r>
      <w:proofErr w:type="gramStart"/>
      <w:r w:rsidRPr="00D107ED">
        <w:rPr>
          <w:rFonts w:ascii="Santander Text" w:hAnsi="Santander Text"/>
          <w:color w:val="BF8F00" w:themeColor="accent4" w:themeShade="BF"/>
          <w:szCs w:val="20"/>
          <w:lang w:val="en-GB"/>
        </w:rPr>
        <w:t>firms;</w:t>
      </w:r>
      <w:proofErr w:type="gramEnd"/>
    </w:p>
    <w:p w14:paraId="473848E7" w14:textId="1B4A5758" w:rsidR="0008386D" w:rsidRPr="00D107ED"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lastRenderedPageBreak/>
        <w:t>Collective investment undertakings under contractual and corporate form, provided for in the general regime of collective investment undertakings, approved by Law no. 16/2015, of 24 February</w:t>
      </w:r>
    </w:p>
    <w:p w14:paraId="5551AA52" w14:textId="4BF3FDFB" w:rsidR="0008386D" w:rsidRPr="00D107ED" w:rsidRDefault="00A627A4"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V</w:t>
      </w:r>
      <w:r w:rsidR="0008386D" w:rsidRPr="00D107ED">
        <w:rPr>
          <w:rFonts w:ascii="Santander Text" w:hAnsi="Santander Text"/>
          <w:color w:val="BF8F00" w:themeColor="accent4" w:themeShade="BF"/>
          <w:szCs w:val="20"/>
          <w:lang w:val="en-GB"/>
        </w:rPr>
        <w:t>enture capital companies, venture capital investment companies and venture capital funds, provided for in the Legal Framework for Venture Capital, Social Entrepreneurship and Specialised Investment, approved by Law No. 18/2015, of 4 March.</w:t>
      </w:r>
    </w:p>
    <w:p w14:paraId="38FFF4EA" w14:textId="1714AD12" w:rsidR="0008386D" w:rsidRPr="00D107ED"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 xml:space="preserve">Specialised alternative investment companies and specialised alternative investment funds, provided for in the Legal Framework for Venture Capital, Social Entrepreneurship and Specialised Investment, approved by Law no. 18/2015, of 4 </w:t>
      </w:r>
      <w:proofErr w:type="gramStart"/>
      <w:r w:rsidRPr="00D107ED">
        <w:rPr>
          <w:rFonts w:ascii="Santander Text" w:hAnsi="Santander Text"/>
          <w:color w:val="BF8F00" w:themeColor="accent4" w:themeShade="BF"/>
          <w:szCs w:val="20"/>
          <w:lang w:val="en-GB"/>
        </w:rPr>
        <w:t>March;</w:t>
      </w:r>
      <w:proofErr w:type="gramEnd"/>
    </w:p>
    <w:p w14:paraId="4E6388C7" w14:textId="377BCAD2" w:rsidR="0008386D" w:rsidRPr="00D107ED"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 xml:space="preserve">Credit securitisation companies and credit securitisation </w:t>
      </w:r>
      <w:proofErr w:type="gramStart"/>
      <w:r w:rsidRPr="00D107ED">
        <w:rPr>
          <w:rFonts w:ascii="Santander Text" w:hAnsi="Santander Text"/>
          <w:color w:val="BF8F00" w:themeColor="accent4" w:themeShade="BF"/>
          <w:szCs w:val="20"/>
          <w:lang w:val="en-GB"/>
        </w:rPr>
        <w:t>funds;</w:t>
      </w:r>
      <w:proofErr w:type="gramEnd"/>
    </w:p>
    <w:p w14:paraId="4F15691C" w14:textId="42666759" w:rsidR="0008386D" w:rsidRPr="00D107ED"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GB"/>
        </w:rPr>
      </w:pPr>
      <w:r w:rsidRPr="00D107ED">
        <w:rPr>
          <w:rFonts w:ascii="Santander Text" w:hAnsi="Santander Text"/>
          <w:color w:val="BF8F00" w:themeColor="accent4" w:themeShade="BF"/>
          <w:szCs w:val="20"/>
          <w:lang w:val="en-GB"/>
        </w:rPr>
        <w:t xml:space="preserve">Insurance and reinsurance </w:t>
      </w:r>
      <w:proofErr w:type="gramStart"/>
      <w:r w:rsidRPr="00D107ED">
        <w:rPr>
          <w:rFonts w:ascii="Santander Text" w:hAnsi="Santander Text"/>
          <w:color w:val="BF8F00" w:themeColor="accent4" w:themeShade="BF"/>
          <w:szCs w:val="20"/>
          <w:lang w:val="en-GB"/>
        </w:rPr>
        <w:t>companies;</w:t>
      </w:r>
      <w:proofErr w:type="gramEnd"/>
    </w:p>
    <w:p w14:paraId="036E2D6B" w14:textId="686DC1CD" w:rsidR="0008386D" w:rsidRPr="00645517" w:rsidRDefault="00A627A4"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US"/>
        </w:rPr>
      </w:pPr>
      <w:r w:rsidRPr="00D107ED">
        <w:rPr>
          <w:rFonts w:ascii="Santander Text" w:hAnsi="Santander Text"/>
          <w:color w:val="BF8F00" w:themeColor="accent4" w:themeShade="BF"/>
          <w:szCs w:val="20"/>
          <w:lang w:val="en-GB"/>
        </w:rPr>
        <w:t>H</w:t>
      </w:r>
      <w:r w:rsidR="0008386D" w:rsidRPr="00D107ED">
        <w:rPr>
          <w:rFonts w:ascii="Santander Text" w:hAnsi="Santander Text"/>
          <w:color w:val="BF8F00" w:themeColor="accent4" w:themeShade="BF"/>
          <w:szCs w:val="20"/>
          <w:lang w:val="en-GB"/>
        </w:rPr>
        <w:t>olding companies, when the holdings held, directly or indirectly</w:t>
      </w:r>
      <w:r w:rsidR="0008386D" w:rsidRPr="00645517">
        <w:rPr>
          <w:rFonts w:ascii="Santander Text" w:hAnsi="Santander Text"/>
          <w:color w:val="BF8F00" w:themeColor="accent4" w:themeShade="BF"/>
          <w:szCs w:val="20"/>
          <w:lang w:val="en-US"/>
        </w:rPr>
        <w:t>, provide them with a majority of the voting rights in the credit institutions referred to in point (b</w:t>
      </w:r>
      <w:proofErr w:type="gramStart"/>
      <w:r w:rsidR="0008386D" w:rsidRPr="00645517">
        <w:rPr>
          <w:rFonts w:ascii="Santander Text" w:hAnsi="Santander Text"/>
          <w:color w:val="BF8F00" w:themeColor="accent4" w:themeShade="BF"/>
          <w:szCs w:val="20"/>
          <w:lang w:val="en-US"/>
        </w:rPr>
        <w:t>);</w:t>
      </w:r>
      <w:proofErr w:type="gramEnd"/>
    </w:p>
    <w:p w14:paraId="34D117F8" w14:textId="5B146960" w:rsidR="0008386D" w:rsidRPr="00645517" w:rsidRDefault="0008386D"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Insurance holding companies and mixed insurance holding companies</w:t>
      </w:r>
    </w:p>
    <w:p w14:paraId="5491647A" w14:textId="503E1977" w:rsidR="0008386D" w:rsidRPr="00645517" w:rsidRDefault="00A627A4"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P</w:t>
      </w:r>
      <w:r w:rsidR="0008386D" w:rsidRPr="00645517">
        <w:rPr>
          <w:rFonts w:ascii="Santander Text" w:hAnsi="Santander Text"/>
          <w:color w:val="BF8F00" w:themeColor="accent4" w:themeShade="BF"/>
          <w:szCs w:val="20"/>
          <w:lang w:val="en-US"/>
        </w:rPr>
        <w:t xml:space="preserve">ension </w:t>
      </w:r>
      <w:proofErr w:type="gramStart"/>
      <w:r w:rsidR="0008386D" w:rsidRPr="00645517">
        <w:rPr>
          <w:rFonts w:ascii="Santander Text" w:hAnsi="Santander Text"/>
          <w:color w:val="BF8F00" w:themeColor="accent4" w:themeShade="BF"/>
          <w:szCs w:val="20"/>
          <w:lang w:val="en-US"/>
        </w:rPr>
        <w:t>funds;</w:t>
      </w:r>
      <w:proofErr w:type="gramEnd"/>
    </w:p>
    <w:p w14:paraId="68C87EEC" w14:textId="3270FF6B" w:rsidR="0008386D" w:rsidRPr="00645517" w:rsidRDefault="00A627A4" w:rsidP="000E6F39">
      <w:pPr>
        <w:pStyle w:val="ListParagraph"/>
        <w:numPr>
          <w:ilvl w:val="0"/>
          <w:numId w:val="108"/>
        </w:numPr>
        <w:spacing w:before="0" w:beforeAutospacing="0" w:after="0" w:afterAutospacing="0" w:line="276" w:lineRule="auto"/>
        <w:ind w:left="993"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P</w:t>
      </w:r>
      <w:r w:rsidR="0008386D" w:rsidRPr="00645517">
        <w:rPr>
          <w:rFonts w:ascii="Santander Text" w:hAnsi="Santander Text"/>
          <w:color w:val="BF8F00" w:themeColor="accent4" w:themeShade="BF"/>
          <w:szCs w:val="20"/>
          <w:lang w:val="en-US"/>
        </w:rPr>
        <w:t>ublic undertakings which, for two consecutive years, have a turno</w:t>
      </w:r>
      <w:r w:rsidR="001019EE" w:rsidRPr="00645517">
        <w:rPr>
          <w:rFonts w:ascii="Santander Text" w:hAnsi="Santander Text"/>
          <w:color w:val="BF8F00" w:themeColor="accent4" w:themeShade="BF"/>
          <w:szCs w:val="20"/>
          <w:lang w:val="en-US"/>
        </w:rPr>
        <w:t>ver higher than 50</w:t>
      </w:r>
      <w:r w:rsidR="00D107ED">
        <w:rPr>
          <w:rFonts w:ascii="Santander Text" w:hAnsi="Santander Text"/>
          <w:color w:val="BF8F00" w:themeColor="accent4" w:themeShade="BF"/>
          <w:szCs w:val="20"/>
          <w:lang w:val="en-US"/>
        </w:rPr>
        <w:t>,</w:t>
      </w:r>
      <w:r w:rsidR="001019EE" w:rsidRPr="00645517">
        <w:rPr>
          <w:rFonts w:ascii="Santander Text" w:hAnsi="Santander Text"/>
          <w:color w:val="BF8F00" w:themeColor="accent4" w:themeShade="BF"/>
          <w:szCs w:val="20"/>
          <w:lang w:val="en-US"/>
        </w:rPr>
        <w:t>000</w:t>
      </w:r>
      <w:r w:rsidR="00D107ED">
        <w:rPr>
          <w:rFonts w:ascii="Santander Text" w:hAnsi="Santander Text"/>
          <w:color w:val="BF8F00" w:themeColor="accent4" w:themeShade="BF"/>
          <w:szCs w:val="20"/>
          <w:lang w:val="en-US"/>
        </w:rPr>
        <w:t>,</w:t>
      </w:r>
      <w:r w:rsidR="001019EE" w:rsidRPr="00645517">
        <w:rPr>
          <w:rFonts w:ascii="Santander Text" w:hAnsi="Santander Text"/>
          <w:color w:val="BF8F00" w:themeColor="accent4" w:themeShade="BF"/>
          <w:szCs w:val="20"/>
          <w:lang w:val="en-US"/>
        </w:rPr>
        <w:t>000</w:t>
      </w:r>
      <w:r w:rsidR="00D107ED">
        <w:rPr>
          <w:rFonts w:ascii="Santander Text" w:hAnsi="Santander Text"/>
          <w:color w:val="BF8F00" w:themeColor="accent4" w:themeShade="BF"/>
          <w:szCs w:val="20"/>
          <w:lang w:val="en-US"/>
        </w:rPr>
        <w:t xml:space="preserve"> euros</w:t>
      </w:r>
      <w:r w:rsidR="001019EE" w:rsidRPr="00645517">
        <w:rPr>
          <w:rFonts w:ascii="Santander Text" w:hAnsi="Santander Text"/>
          <w:color w:val="BF8F00" w:themeColor="accent4" w:themeShade="BF"/>
          <w:szCs w:val="20"/>
          <w:lang w:val="en-US"/>
        </w:rPr>
        <w:t xml:space="preserve"> </w:t>
      </w:r>
      <w:r w:rsidR="0008386D" w:rsidRPr="00645517">
        <w:rPr>
          <w:rFonts w:ascii="Santander Text" w:hAnsi="Santander Text"/>
          <w:color w:val="BF8F00" w:themeColor="accent4" w:themeShade="BF"/>
          <w:szCs w:val="20"/>
          <w:lang w:val="en-US"/>
        </w:rPr>
        <w:t>or</w:t>
      </w:r>
      <w:r w:rsidR="00D107ED">
        <w:rPr>
          <w:rFonts w:ascii="Santander Text" w:hAnsi="Santander Text"/>
          <w:color w:val="BF8F00" w:themeColor="accent4" w:themeShade="BF"/>
          <w:szCs w:val="20"/>
          <w:lang w:val="en-US"/>
        </w:rPr>
        <w:t xml:space="preserve"> total net assets higher than 300,000,</w:t>
      </w:r>
      <w:r w:rsidR="0008386D" w:rsidRPr="00645517">
        <w:rPr>
          <w:rFonts w:ascii="Santander Text" w:hAnsi="Santander Text"/>
          <w:color w:val="BF8F00" w:themeColor="accent4" w:themeShade="BF"/>
          <w:szCs w:val="20"/>
          <w:lang w:val="en-US"/>
        </w:rPr>
        <w:t>000</w:t>
      </w:r>
      <w:r w:rsidR="00D107ED">
        <w:rPr>
          <w:rFonts w:ascii="Santander Text" w:hAnsi="Santander Text"/>
          <w:color w:val="BF8F00" w:themeColor="accent4" w:themeShade="BF"/>
          <w:szCs w:val="20"/>
          <w:lang w:val="en-US"/>
        </w:rPr>
        <w:t xml:space="preserve"> euros</w:t>
      </w:r>
      <w:r w:rsidR="0008386D" w:rsidRPr="00645517">
        <w:rPr>
          <w:rFonts w:ascii="Santander Text" w:hAnsi="Santander Text"/>
          <w:color w:val="BF8F00" w:themeColor="accent4" w:themeShade="BF"/>
          <w:szCs w:val="20"/>
          <w:lang w:val="en-US"/>
        </w:rPr>
        <w:t>.</w:t>
      </w:r>
    </w:p>
    <w:p w14:paraId="3826898E" w14:textId="77777777" w:rsidR="0008386D" w:rsidRPr="00645517" w:rsidRDefault="0008386D" w:rsidP="00645517">
      <w:pPr>
        <w:spacing w:before="0" w:beforeAutospacing="0" w:after="0" w:afterAutospacing="0" w:line="276" w:lineRule="auto"/>
        <w:ind w:left="708"/>
        <w:rPr>
          <w:rFonts w:ascii="Santander Text" w:hAnsi="Santander Text"/>
          <w:color w:val="BF8F00" w:themeColor="accent4" w:themeShade="BF"/>
          <w:szCs w:val="20"/>
          <w:lang w:val="en-US"/>
        </w:rPr>
      </w:pPr>
    </w:p>
    <w:p w14:paraId="1A19097A" w14:textId="78B97E4A" w:rsidR="00B721AF" w:rsidRPr="006F6222" w:rsidRDefault="004F0E42" w:rsidP="000E6F39">
      <w:pPr>
        <w:pStyle w:val="ListParagraph"/>
        <w:numPr>
          <w:ilvl w:val="0"/>
          <w:numId w:val="107"/>
        </w:numPr>
        <w:spacing w:line="276" w:lineRule="auto"/>
        <w:ind w:left="426" w:hanging="284"/>
        <w:rPr>
          <w:rFonts w:ascii="Santander Text" w:hAnsi="Santander Text"/>
          <w:b/>
          <w:i/>
          <w:color w:val="BF8F00" w:themeColor="accent4" w:themeShade="BF"/>
          <w:szCs w:val="20"/>
          <w:lang w:val="en-US"/>
        </w:rPr>
      </w:pPr>
      <w:r w:rsidRPr="00A47184">
        <w:rPr>
          <w:rFonts w:ascii="Santander Text" w:hAnsi="Santander Text"/>
          <w:b/>
          <w:color w:val="BF8F00" w:themeColor="accent4" w:themeShade="BF"/>
          <w:szCs w:val="20"/>
          <w:lang w:val="en-US"/>
        </w:rPr>
        <w:t>Poland</w:t>
      </w:r>
      <w:r w:rsidR="00B721AF" w:rsidRPr="006F6222">
        <w:rPr>
          <w:rFonts w:ascii="Santander Text" w:hAnsi="Santander Text"/>
          <w:b/>
          <w:i/>
          <w:color w:val="BF8F00" w:themeColor="accent4" w:themeShade="BF"/>
          <w:szCs w:val="20"/>
          <w:lang w:val="en-US"/>
        </w:rPr>
        <w:t>:</w:t>
      </w:r>
    </w:p>
    <w:p w14:paraId="6A055583" w14:textId="1E2AC510" w:rsidR="00FB4E7C" w:rsidRDefault="0092483E" w:rsidP="00645517">
      <w:p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According to </w:t>
      </w:r>
      <w:r w:rsidRPr="0092483E">
        <w:rPr>
          <w:rFonts w:ascii="Santander Text" w:hAnsi="Santander Text"/>
          <w:color w:val="BF8F00" w:themeColor="accent4" w:themeShade="BF"/>
          <w:szCs w:val="20"/>
          <w:lang w:val="en-US"/>
        </w:rPr>
        <w:t>Non-financial reporting in Poland transposition of Directive 2014/95/EU</w:t>
      </w:r>
      <w:r w:rsidR="00A371DE">
        <w:rPr>
          <w:rFonts w:ascii="Santander Text" w:hAnsi="Santander Text"/>
          <w:color w:val="BF8F00" w:themeColor="accent4" w:themeShade="BF"/>
          <w:szCs w:val="20"/>
          <w:lang w:val="en-US"/>
        </w:rPr>
        <w:t xml:space="preserve">, </w:t>
      </w:r>
      <w:r w:rsidR="00FB4E7C" w:rsidRPr="00FB4E7C">
        <w:rPr>
          <w:rFonts w:ascii="Santander Text" w:hAnsi="Santander Text"/>
          <w:color w:val="BF8F00" w:themeColor="accent4" w:themeShade="BF"/>
          <w:szCs w:val="20"/>
          <w:lang w:val="en-US"/>
        </w:rPr>
        <w:t>companies subject to disclosure non-financial information:</w:t>
      </w:r>
    </w:p>
    <w:p w14:paraId="2477FD37" w14:textId="77777777" w:rsidR="00577135" w:rsidRPr="00577135" w:rsidRDefault="00FB4E7C" w:rsidP="000E6F39">
      <w:pPr>
        <w:pStyle w:val="ListParagraph"/>
        <w:numPr>
          <w:ilvl w:val="0"/>
          <w:numId w:val="110"/>
        </w:numPr>
        <w:spacing w:line="276" w:lineRule="auto"/>
        <w:ind w:left="709" w:hanging="283"/>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Are those </w:t>
      </w:r>
      <w:r w:rsidR="002C2666">
        <w:rPr>
          <w:rFonts w:ascii="Santander Text" w:hAnsi="Santander Text"/>
          <w:color w:val="BF8F00" w:themeColor="accent4" w:themeShade="BF"/>
          <w:szCs w:val="20"/>
          <w:lang w:val="en-US"/>
        </w:rPr>
        <w:t xml:space="preserve">considered </w:t>
      </w:r>
      <w:r w:rsidRPr="002C2666">
        <w:rPr>
          <w:rFonts w:ascii="Santander Text" w:hAnsi="Santander Text"/>
          <w:b/>
          <w:color w:val="BF8F00" w:themeColor="accent4" w:themeShade="BF"/>
          <w:szCs w:val="20"/>
          <w:lang w:val="en-US"/>
        </w:rPr>
        <w:t>public trust bodies</w:t>
      </w:r>
      <w:r w:rsidR="00577135">
        <w:rPr>
          <w:rFonts w:ascii="Santander Text" w:hAnsi="Santander Text"/>
          <w:b/>
          <w:color w:val="BF8F00" w:themeColor="accent4" w:themeShade="BF"/>
          <w:szCs w:val="20"/>
          <w:lang w:val="en-US"/>
        </w:rPr>
        <w:t>:</w:t>
      </w:r>
    </w:p>
    <w:p w14:paraId="2788CA96" w14:textId="466F785E" w:rsidR="00CF6EE3" w:rsidRPr="00FB4E7C" w:rsidRDefault="002C2666" w:rsidP="000E6F39">
      <w:pPr>
        <w:pStyle w:val="ListParagraph"/>
        <w:numPr>
          <w:ilvl w:val="1"/>
          <w:numId w:val="110"/>
        </w:num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 </w:t>
      </w:r>
      <w:r w:rsidR="00577135">
        <w:rPr>
          <w:rFonts w:ascii="Santander Text" w:hAnsi="Santander Text"/>
          <w:color w:val="BF8F00" w:themeColor="accent4" w:themeShade="BF"/>
          <w:szCs w:val="20"/>
          <w:lang w:val="en-US"/>
        </w:rPr>
        <w:t>D</w:t>
      </w:r>
      <w:r w:rsidRPr="002C2666">
        <w:rPr>
          <w:rFonts w:ascii="Santander Text" w:hAnsi="Santander Text"/>
          <w:color w:val="BF8F00" w:themeColor="accent4" w:themeShade="BF"/>
          <w:szCs w:val="20"/>
          <w:lang w:val="en-US"/>
        </w:rPr>
        <w:t>efined by Article 2(1)</w:t>
      </w:r>
      <w:r>
        <w:rPr>
          <w:rFonts w:ascii="Santander Text" w:hAnsi="Santander Text"/>
          <w:color w:val="BF8F00" w:themeColor="accent4" w:themeShade="BF"/>
          <w:szCs w:val="20"/>
          <w:lang w:val="en-US"/>
        </w:rPr>
        <w:t xml:space="preserve"> </w:t>
      </w:r>
      <w:r w:rsidRPr="002C2666">
        <w:rPr>
          <w:rFonts w:ascii="Santander Text" w:hAnsi="Santander Text"/>
          <w:color w:val="BF8F00" w:themeColor="accent4" w:themeShade="BF"/>
          <w:szCs w:val="20"/>
          <w:lang w:val="en-US"/>
        </w:rPr>
        <w:t>(a) to (c) of the Accounting Directive (2013/34/EU)</w:t>
      </w:r>
      <w:r w:rsidR="00CF6EE3" w:rsidRPr="00FB4E7C">
        <w:rPr>
          <w:rFonts w:ascii="Santander Text" w:hAnsi="Santander Text"/>
          <w:color w:val="BF8F00" w:themeColor="accent4" w:themeShade="BF"/>
          <w:szCs w:val="20"/>
          <w:lang w:val="en-US"/>
        </w:rPr>
        <w:t xml:space="preserve">: </w:t>
      </w:r>
    </w:p>
    <w:p w14:paraId="6A4504A2" w14:textId="2DAD3CF7"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Banks</w:t>
      </w:r>
    </w:p>
    <w:p w14:paraId="74CFA313" w14:textId="2F91BD29"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Insurance companies</w:t>
      </w:r>
    </w:p>
    <w:p w14:paraId="67756400" w14:textId="1323E938" w:rsidR="00CF6EE3"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I</w:t>
      </w:r>
      <w:r w:rsidR="003D4231" w:rsidRPr="00645517">
        <w:rPr>
          <w:rFonts w:ascii="Santander Text" w:hAnsi="Santander Text"/>
          <w:color w:val="BF8F00" w:themeColor="accent4" w:themeShade="BF"/>
          <w:szCs w:val="20"/>
          <w:lang w:val="en-US"/>
        </w:rPr>
        <w:t>ssuers</w:t>
      </w:r>
    </w:p>
    <w:p w14:paraId="6B5FC91A" w14:textId="38B3637C" w:rsidR="002C2666" w:rsidRPr="002C2666" w:rsidRDefault="002C2666" w:rsidP="000E6F39">
      <w:pPr>
        <w:pStyle w:val="ListParagraph"/>
        <w:numPr>
          <w:ilvl w:val="1"/>
          <w:numId w:val="110"/>
        </w:numPr>
        <w:spacing w:line="276" w:lineRule="auto"/>
        <w:rPr>
          <w:rFonts w:ascii="Santander Text" w:hAnsi="Santander Text"/>
          <w:color w:val="BF8F00" w:themeColor="accent4" w:themeShade="BF"/>
          <w:szCs w:val="20"/>
          <w:lang w:val="en-US"/>
        </w:rPr>
      </w:pPr>
      <w:r w:rsidRPr="002C2666">
        <w:rPr>
          <w:rFonts w:ascii="Santander Text" w:hAnsi="Santander Text"/>
          <w:color w:val="BF8F00" w:themeColor="accent4" w:themeShade="BF"/>
          <w:szCs w:val="20"/>
          <w:lang w:val="en-US"/>
        </w:rPr>
        <w:t>And defined individually by Member States under Art. 2(1)(d) of the Accounting Directive</w:t>
      </w:r>
      <w:r>
        <w:rPr>
          <w:rFonts w:ascii="Santander Text" w:hAnsi="Santander Text"/>
          <w:color w:val="BF8F00" w:themeColor="accent4" w:themeShade="BF"/>
          <w:szCs w:val="20"/>
          <w:lang w:val="en-US"/>
        </w:rPr>
        <w:t>:</w:t>
      </w:r>
    </w:p>
    <w:p w14:paraId="4753674F" w14:textId="6E46E9D0"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Investment funds</w:t>
      </w:r>
    </w:p>
    <w:p w14:paraId="65AF29EC" w14:textId="3590FC16"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Pension funds</w:t>
      </w:r>
    </w:p>
    <w:p w14:paraId="4416BC3A" w14:textId="1AA1CDFC"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 xml:space="preserve">Entities intending to </w:t>
      </w:r>
      <w:r w:rsidR="00577135">
        <w:rPr>
          <w:rFonts w:ascii="Santander Text" w:hAnsi="Santander Text"/>
          <w:color w:val="BF8F00" w:themeColor="accent4" w:themeShade="BF"/>
          <w:szCs w:val="20"/>
          <w:lang w:val="en-US"/>
        </w:rPr>
        <w:t>apply</w:t>
      </w:r>
      <w:r w:rsidRPr="00645517">
        <w:rPr>
          <w:rFonts w:ascii="Santander Text" w:hAnsi="Santander Text"/>
          <w:color w:val="BF8F00" w:themeColor="accent4" w:themeShade="BF"/>
          <w:szCs w:val="20"/>
          <w:lang w:val="en-US"/>
        </w:rPr>
        <w:t xml:space="preserve"> </w:t>
      </w:r>
      <w:r w:rsidR="00577135">
        <w:rPr>
          <w:rFonts w:ascii="Santander Text" w:hAnsi="Santander Text"/>
          <w:color w:val="BF8F00" w:themeColor="accent4" w:themeShade="BF"/>
          <w:szCs w:val="20"/>
          <w:lang w:val="en-US"/>
        </w:rPr>
        <w:t>f</w:t>
      </w:r>
      <w:r w:rsidRPr="00645517">
        <w:rPr>
          <w:rFonts w:ascii="Santander Text" w:hAnsi="Santander Text"/>
          <w:color w:val="BF8F00" w:themeColor="accent4" w:themeShade="BF"/>
          <w:szCs w:val="20"/>
          <w:lang w:val="en-US"/>
        </w:rPr>
        <w:t xml:space="preserve">or </w:t>
      </w:r>
      <w:r w:rsidR="00577135">
        <w:rPr>
          <w:rFonts w:ascii="Santander Text" w:hAnsi="Santander Text"/>
          <w:color w:val="BF8F00" w:themeColor="accent4" w:themeShade="BF"/>
          <w:szCs w:val="20"/>
          <w:lang w:val="en-US"/>
        </w:rPr>
        <w:t xml:space="preserve">or </w:t>
      </w:r>
      <w:r w:rsidRPr="00645517">
        <w:rPr>
          <w:rFonts w:ascii="Santander Text" w:hAnsi="Santander Text"/>
          <w:color w:val="BF8F00" w:themeColor="accent4" w:themeShade="BF"/>
          <w:szCs w:val="20"/>
          <w:lang w:val="en-US"/>
        </w:rPr>
        <w:t>applying for admission to trading on one of the regulated markets</w:t>
      </w:r>
      <w:r w:rsidR="00577135">
        <w:rPr>
          <w:rFonts w:ascii="Santander Text" w:hAnsi="Santander Text"/>
          <w:color w:val="BF8F00" w:themeColor="accent4" w:themeShade="BF"/>
          <w:szCs w:val="20"/>
          <w:lang w:val="en-US"/>
        </w:rPr>
        <w:t xml:space="preserve"> in European Economic Area</w:t>
      </w:r>
    </w:p>
    <w:p w14:paraId="272FF9CD" w14:textId="46437F45" w:rsidR="00CF6EE3" w:rsidRPr="00577135"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577135">
        <w:rPr>
          <w:rFonts w:ascii="Santander Text" w:hAnsi="Santander Text"/>
          <w:color w:val="BF8F00" w:themeColor="accent4" w:themeShade="BF"/>
          <w:szCs w:val="20"/>
          <w:lang w:val="en-US"/>
        </w:rPr>
        <w:t>Issuers of securities admitted to</w:t>
      </w:r>
      <w:r w:rsidR="00577135" w:rsidRPr="00577135">
        <w:rPr>
          <w:rFonts w:ascii="Santander Text" w:hAnsi="Santander Text"/>
          <w:color w:val="BF8F00" w:themeColor="accent4" w:themeShade="BF"/>
          <w:szCs w:val="20"/>
          <w:lang w:val="en-US"/>
        </w:rPr>
        <w:t xml:space="preserve"> </w:t>
      </w:r>
      <w:r w:rsidR="00577135">
        <w:rPr>
          <w:rFonts w:ascii="Santander Text" w:hAnsi="Santander Text"/>
          <w:color w:val="BF8F00" w:themeColor="accent4" w:themeShade="BF"/>
          <w:szCs w:val="20"/>
          <w:lang w:val="en-US"/>
        </w:rPr>
        <w:t>t</w:t>
      </w:r>
      <w:r w:rsidRPr="00577135">
        <w:rPr>
          <w:rFonts w:ascii="Santander Text" w:hAnsi="Santander Text"/>
          <w:color w:val="BF8F00" w:themeColor="accent4" w:themeShade="BF"/>
          <w:szCs w:val="20"/>
          <w:lang w:val="en-US"/>
        </w:rPr>
        <w:t>rading in an alternative trading system</w:t>
      </w:r>
    </w:p>
    <w:p w14:paraId="768EF660" w14:textId="239AC495"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National payment institutions</w:t>
      </w:r>
    </w:p>
    <w:p w14:paraId="658EB6F6" w14:textId="223CC6AB" w:rsidR="00CF6EE3" w:rsidRPr="00645517" w:rsidRDefault="00CF6EE3" w:rsidP="000E6F39">
      <w:pPr>
        <w:pStyle w:val="ListParagraph"/>
        <w:numPr>
          <w:ilvl w:val="0"/>
          <w:numId w:val="109"/>
        </w:numPr>
        <w:spacing w:line="276" w:lineRule="auto"/>
        <w:ind w:left="1701" w:hanging="284"/>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Electronic money institutions</w:t>
      </w:r>
    </w:p>
    <w:p w14:paraId="42401256" w14:textId="04F224D3" w:rsidR="00CF6EE3" w:rsidRPr="00454C84" w:rsidRDefault="00454C84" w:rsidP="000E6F39">
      <w:pPr>
        <w:pStyle w:val="ListParagraph"/>
        <w:numPr>
          <w:ilvl w:val="0"/>
          <w:numId w:val="110"/>
        </w:numPr>
        <w:spacing w:line="276" w:lineRule="auto"/>
        <w:rPr>
          <w:rFonts w:ascii="Santander Text" w:hAnsi="Santander Text"/>
          <w:color w:val="BF8F00" w:themeColor="accent4" w:themeShade="BF"/>
          <w:szCs w:val="20"/>
          <w:lang w:val="en-US"/>
        </w:rPr>
      </w:pPr>
      <w:r w:rsidRPr="00454C84">
        <w:rPr>
          <w:rFonts w:ascii="Santander Text" w:hAnsi="Santander Text"/>
          <w:b/>
          <w:color w:val="BF8F00" w:themeColor="accent4" w:themeShade="BF"/>
          <w:szCs w:val="20"/>
          <w:lang w:val="en-US"/>
        </w:rPr>
        <w:t>And</w:t>
      </w:r>
      <w:r w:rsidRPr="00454C84">
        <w:rPr>
          <w:rFonts w:ascii="Santander Text" w:hAnsi="Santander Text"/>
          <w:color w:val="BF8F00" w:themeColor="accent4" w:themeShade="BF"/>
          <w:szCs w:val="20"/>
          <w:lang w:val="en-US"/>
        </w:rPr>
        <w:t xml:space="preserve"> that they also </w:t>
      </w:r>
      <w:r w:rsidRPr="00454C84">
        <w:rPr>
          <w:rFonts w:ascii="Santander Text" w:hAnsi="Santander Text"/>
          <w:b/>
          <w:color w:val="BF8F00" w:themeColor="accent4" w:themeShade="BF"/>
          <w:szCs w:val="20"/>
          <w:lang w:val="en-US"/>
        </w:rPr>
        <w:t>meet the following criteria</w:t>
      </w:r>
      <w:r w:rsidR="00FB4E7C" w:rsidRPr="00454C84">
        <w:rPr>
          <w:rFonts w:ascii="Santander Text" w:hAnsi="Santander Text"/>
          <w:color w:val="BF8F00" w:themeColor="accent4" w:themeShade="BF"/>
          <w:szCs w:val="20"/>
          <w:lang w:val="en-US"/>
        </w:rPr>
        <w:t>:</w:t>
      </w:r>
    </w:p>
    <w:p w14:paraId="6B16CE58" w14:textId="69BF1DD7" w:rsidR="00CF6EE3" w:rsidRPr="00454C84" w:rsidRDefault="00CF6EE3" w:rsidP="000E6F39">
      <w:pPr>
        <w:pStyle w:val="ListParagraph"/>
        <w:numPr>
          <w:ilvl w:val="1"/>
          <w:numId w:val="110"/>
        </w:numPr>
        <w:spacing w:line="276" w:lineRule="auto"/>
        <w:rPr>
          <w:rFonts w:ascii="Santander Text" w:hAnsi="Santander Text"/>
          <w:color w:val="BF8F00" w:themeColor="accent4" w:themeShade="BF"/>
          <w:szCs w:val="20"/>
          <w:lang w:val="en-US"/>
        </w:rPr>
      </w:pPr>
      <w:r w:rsidRPr="00454C84">
        <w:rPr>
          <w:rFonts w:ascii="Santander Text" w:hAnsi="Santander Text"/>
          <w:color w:val="BF8F00" w:themeColor="accent4" w:themeShade="BF"/>
          <w:szCs w:val="20"/>
          <w:lang w:val="en-US"/>
        </w:rPr>
        <w:lastRenderedPageBreak/>
        <w:t>Which in the next two financial years (</w:t>
      </w:r>
      <w:proofErr w:type="gramStart"/>
      <w:r w:rsidRPr="00454C84">
        <w:rPr>
          <w:rFonts w:ascii="Santander Text" w:hAnsi="Santander Text"/>
          <w:color w:val="BF8F00" w:themeColor="accent4" w:themeShade="BF"/>
          <w:szCs w:val="20"/>
          <w:lang w:val="en-US"/>
        </w:rPr>
        <w:t>i.e.</w:t>
      </w:r>
      <w:proofErr w:type="gramEnd"/>
      <w:r w:rsidRPr="00454C84">
        <w:rPr>
          <w:rFonts w:ascii="Santander Text" w:hAnsi="Santander Text"/>
          <w:color w:val="BF8F00" w:themeColor="accent4" w:themeShade="BF"/>
          <w:szCs w:val="20"/>
          <w:lang w:val="en-US"/>
        </w:rPr>
        <w:t xml:space="preserve"> in the financial year for which they prepare financial statements and in the year preceding that year) exceed the following:</w:t>
      </w:r>
    </w:p>
    <w:p w14:paraId="41AB2BF8" w14:textId="060D27FC" w:rsidR="00CF6EE3" w:rsidRPr="00645517" w:rsidRDefault="00CF6EE3" w:rsidP="000E6F39">
      <w:pPr>
        <w:pStyle w:val="ListParagraph"/>
        <w:numPr>
          <w:ilvl w:val="0"/>
          <w:numId w:val="111"/>
        </w:numPr>
        <w:spacing w:line="276" w:lineRule="auto"/>
        <w:ind w:left="1985"/>
        <w:rPr>
          <w:rFonts w:ascii="Santander Text" w:hAnsi="Santander Text"/>
          <w:color w:val="BF8F00" w:themeColor="accent4" w:themeShade="BF"/>
          <w:szCs w:val="20"/>
          <w:lang w:val="en-US"/>
        </w:rPr>
      </w:pPr>
      <w:r w:rsidRPr="00645517">
        <w:rPr>
          <w:rFonts w:ascii="Santander Text" w:hAnsi="Santander Text"/>
          <w:b/>
          <w:color w:val="BF8F00" w:themeColor="accent4" w:themeShade="BF"/>
          <w:szCs w:val="20"/>
          <w:lang w:val="en-US"/>
        </w:rPr>
        <w:t xml:space="preserve">500 </w:t>
      </w:r>
      <w:r w:rsidR="00A371DE">
        <w:rPr>
          <w:rFonts w:ascii="Santander Text" w:hAnsi="Santander Text"/>
          <w:b/>
          <w:color w:val="BF8F00" w:themeColor="accent4" w:themeShade="BF"/>
          <w:szCs w:val="20"/>
          <w:lang w:val="en-US"/>
        </w:rPr>
        <w:t>employees</w:t>
      </w:r>
      <w:r w:rsidRPr="00645517">
        <w:rPr>
          <w:rFonts w:ascii="Santander Text" w:hAnsi="Santander Text"/>
          <w:color w:val="BF8F00" w:themeColor="accent4" w:themeShade="BF"/>
          <w:szCs w:val="20"/>
          <w:lang w:val="en-US"/>
        </w:rPr>
        <w:t xml:space="preserve"> </w:t>
      </w:r>
      <w:r w:rsidR="00A371DE">
        <w:rPr>
          <w:rFonts w:ascii="Santander Text" w:hAnsi="Santander Text"/>
          <w:color w:val="BF8F00" w:themeColor="accent4" w:themeShade="BF"/>
          <w:szCs w:val="20"/>
          <w:lang w:val="en-US"/>
        </w:rPr>
        <w:t>(</w:t>
      </w:r>
      <w:r w:rsidRPr="00645517">
        <w:rPr>
          <w:rFonts w:ascii="Santander Text" w:hAnsi="Santander Text"/>
          <w:color w:val="BF8F00" w:themeColor="accent4" w:themeShade="BF"/>
          <w:szCs w:val="20"/>
          <w:lang w:val="en-US"/>
        </w:rPr>
        <w:t>in the case of average annual employment calculated as full-time equivalents</w:t>
      </w:r>
      <w:r w:rsidR="00A371DE">
        <w:rPr>
          <w:rFonts w:ascii="Santander Text" w:hAnsi="Santander Text"/>
          <w:color w:val="BF8F00" w:themeColor="accent4" w:themeShade="BF"/>
          <w:szCs w:val="20"/>
          <w:lang w:val="en-US"/>
        </w:rPr>
        <w:t>)</w:t>
      </w:r>
      <w:r w:rsidRPr="00645517">
        <w:rPr>
          <w:rFonts w:ascii="Santander Text" w:hAnsi="Santander Text"/>
          <w:color w:val="BF8F00" w:themeColor="accent4" w:themeShade="BF"/>
          <w:szCs w:val="20"/>
          <w:lang w:val="en-US"/>
        </w:rPr>
        <w:t xml:space="preserve">, </w:t>
      </w:r>
    </w:p>
    <w:p w14:paraId="198EC9E3" w14:textId="77777777" w:rsidR="00A371DE" w:rsidRPr="00A371DE" w:rsidRDefault="00A371DE" w:rsidP="000E6F39">
      <w:pPr>
        <w:pStyle w:val="ListParagraph"/>
        <w:numPr>
          <w:ilvl w:val="0"/>
          <w:numId w:val="111"/>
        </w:numPr>
        <w:spacing w:line="276" w:lineRule="auto"/>
        <w:ind w:left="1985"/>
        <w:rPr>
          <w:rFonts w:ascii="Santander Text" w:hAnsi="Santander Text"/>
          <w:color w:val="BF8F00" w:themeColor="accent4" w:themeShade="BF"/>
          <w:szCs w:val="20"/>
          <w:lang w:val="en-US"/>
        </w:rPr>
      </w:pPr>
      <w:r>
        <w:rPr>
          <w:rFonts w:ascii="Santander Text" w:hAnsi="Santander Text"/>
          <w:b/>
          <w:color w:val="BF8F00" w:themeColor="accent4" w:themeShade="BF"/>
          <w:szCs w:val="20"/>
          <w:lang w:val="en-US"/>
        </w:rPr>
        <w:t>And meet one of these two criteria:</w:t>
      </w:r>
    </w:p>
    <w:p w14:paraId="099B33C4" w14:textId="762E0A37" w:rsidR="00A371DE" w:rsidRDefault="00CF6EE3" w:rsidP="000E6F39">
      <w:pPr>
        <w:pStyle w:val="ListParagraph"/>
        <w:numPr>
          <w:ilvl w:val="1"/>
          <w:numId w:val="112"/>
        </w:numPr>
        <w:spacing w:line="276" w:lineRule="auto"/>
        <w:ind w:left="2268" w:hanging="283"/>
        <w:rPr>
          <w:rFonts w:ascii="Santander Text" w:hAnsi="Santander Text"/>
          <w:color w:val="BF8F00" w:themeColor="accent4" w:themeShade="BF"/>
          <w:szCs w:val="20"/>
          <w:lang w:val="en-US"/>
        </w:rPr>
      </w:pPr>
      <w:r w:rsidRPr="00645517">
        <w:rPr>
          <w:rFonts w:ascii="Santander Text" w:hAnsi="Santander Text"/>
          <w:b/>
          <w:color w:val="BF8F00" w:themeColor="accent4" w:themeShade="BF"/>
          <w:szCs w:val="20"/>
          <w:lang w:val="en-US"/>
        </w:rPr>
        <w:t>85</w:t>
      </w:r>
      <w:r w:rsidR="00A371DE">
        <w:rPr>
          <w:rFonts w:ascii="Santander Text" w:hAnsi="Santander Text"/>
          <w:b/>
          <w:color w:val="BF8F00" w:themeColor="accent4" w:themeShade="BF"/>
          <w:szCs w:val="20"/>
          <w:lang w:val="en-US"/>
        </w:rPr>
        <w:t>,000,000</w:t>
      </w:r>
      <w:r w:rsidRPr="00645517">
        <w:rPr>
          <w:rFonts w:ascii="Santander Text" w:hAnsi="Santander Text"/>
          <w:b/>
          <w:color w:val="BF8F00" w:themeColor="accent4" w:themeShade="BF"/>
          <w:szCs w:val="20"/>
          <w:lang w:val="en-US"/>
        </w:rPr>
        <w:t xml:space="preserve"> million</w:t>
      </w:r>
      <w:r w:rsidR="00A371DE">
        <w:rPr>
          <w:rFonts w:ascii="Santander Text" w:hAnsi="Santander Text"/>
          <w:b/>
          <w:color w:val="BF8F00" w:themeColor="accent4" w:themeShade="BF"/>
          <w:szCs w:val="20"/>
          <w:lang w:val="en-US"/>
        </w:rPr>
        <w:t xml:space="preserve"> zlotys</w:t>
      </w:r>
      <w:r w:rsidRPr="00645517">
        <w:rPr>
          <w:rFonts w:ascii="Santander Text" w:hAnsi="Santander Text"/>
          <w:b/>
          <w:color w:val="BF8F00" w:themeColor="accent4" w:themeShade="BF"/>
          <w:szCs w:val="20"/>
          <w:lang w:val="en-US"/>
        </w:rPr>
        <w:t xml:space="preserve"> of total assets</w:t>
      </w:r>
      <w:r w:rsidRPr="00645517">
        <w:rPr>
          <w:rFonts w:ascii="Santander Text" w:hAnsi="Santander Text"/>
          <w:color w:val="BF8F00" w:themeColor="accent4" w:themeShade="BF"/>
          <w:szCs w:val="20"/>
          <w:lang w:val="en-US"/>
        </w:rPr>
        <w:t xml:space="preserve"> in the balance sheet at the end of the financial year</w:t>
      </w:r>
    </w:p>
    <w:p w14:paraId="412F2599" w14:textId="0D7D31C0" w:rsidR="0008386D" w:rsidRPr="00645517" w:rsidRDefault="00A371DE" w:rsidP="000E6F39">
      <w:pPr>
        <w:pStyle w:val="ListParagraph"/>
        <w:numPr>
          <w:ilvl w:val="1"/>
          <w:numId w:val="112"/>
        </w:numPr>
        <w:spacing w:line="276" w:lineRule="auto"/>
        <w:ind w:left="2268" w:hanging="283"/>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Or</w:t>
      </w:r>
      <w:r w:rsidR="00CF6EE3" w:rsidRPr="00645517">
        <w:rPr>
          <w:rFonts w:ascii="Santander Text" w:hAnsi="Santander Text"/>
          <w:color w:val="BF8F00" w:themeColor="accent4" w:themeShade="BF"/>
          <w:szCs w:val="20"/>
          <w:lang w:val="en-US"/>
        </w:rPr>
        <w:t xml:space="preserve"> </w:t>
      </w:r>
      <w:r w:rsidR="00CF6EE3" w:rsidRPr="00645517">
        <w:rPr>
          <w:rFonts w:ascii="Santander Text" w:hAnsi="Santander Text"/>
          <w:b/>
          <w:color w:val="BF8F00" w:themeColor="accent4" w:themeShade="BF"/>
          <w:szCs w:val="20"/>
          <w:lang w:val="en-US"/>
        </w:rPr>
        <w:t>170</w:t>
      </w:r>
      <w:r>
        <w:rPr>
          <w:rFonts w:ascii="Santander Text" w:hAnsi="Santander Text"/>
          <w:b/>
          <w:color w:val="BF8F00" w:themeColor="accent4" w:themeShade="BF"/>
          <w:szCs w:val="20"/>
          <w:lang w:val="en-US"/>
        </w:rPr>
        <w:t xml:space="preserve">,000,000 zlotys </w:t>
      </w:r>
      <w:r w:rsidR="00CF6EE3" w:rsidRPr="00645517">
        <w:rPr>
          <w:rFonts w:ascii="Santander Text" w:hAnsi="Santander Text"/>
          <w:b/>
          <w:color w:val="BF8F00" w:themeColor="accent4" w:themeShade="BF"/>
          <w:szCs w:val="20"/>
          <w:lang w:val="en-US"/>
        </w:rPr>
        <w:t xml:space="preserve">of net </w:t>
      </w:r>
      <w:r w:rsidR="00EA724E">
        <w:rPr>
          <w:rFonts w:ascii="Santander Text" w:hAnsi="Santander Text"/>
          <w:b/>
          <w:color w:val="BF8F00" w:themeColor="accent4" w:themeShade="BF"/>
          <w:szCs w:val="20"/>
          <w:lang w:val="en-US"/>
        </w:rPr>
        <w:t>turnover</w:t>
      </w:r>
      <w:r w:rsidR="00CF6EE3" w:rsidRPr="00645517">
        <w:rPr>
          <w:rFonts w:ascii="Santander Text" w:hAnsi="Santander Text"/>
          <w:b/>
          <w:color w:val="BF8F00" w:themeColor="accent4" w:themeShade="BF"/>
          <w:szCs w:val="20"/>
          <w:lang w:val="en-US"/>
        </w:rPr>
        <w:t xml:space="preserve"> </w:t>
      </w:r>
      <w:r w:rsidR="00CF6EE3" w:rsidRPr="00A371DE">
        <w:rPr>
          <w:rFonts w:ascii="Santander Text" w:hAnsi="Santander Text"/>
          <w:color w:val="BF8F00" w:themeColor="accent4" w:themeShade="BF"/>
          <w:szCs w:val="20"/>
          <w:lang w:val="en-US"/>
        </w:rPr>
        <w:t>from sales</w:t>
      </w:r>
      <w:r w:rsidR="00CF6EE3" w:rsidRPr="00645517">
        <w:rPr>
          <w:rFonts w:ascii="Santander Text" w:hAnsi="Santander Text"/>
          <w:color w:val="BF8F00" w:themeColor="accent4" w:themeShade="BF"/>
          <w:szCs w:val="20"/>
          <w:lang w:val="en-US"/>
        </w:rPr>
        <w:t xml:space="preserve"> of goods and products for the financial year.</w:t>
      </w:r>
    </w:p>
    <w:p w14:paraId="7CC790AE" w14:textId="77777777" w:rsidR="002F17B2" w:rsidRPr="002F17B2" w:rsidRDefault="002F17B2" w:rsidP="002F17B2">
      <w:pPr>
        <w:pStyle w:val="ListParagraph"/>
        <w:spacing w:line="276" w:lineRule="auto"/>
        <w:ind w:left="426"/>
        <w:rPr>
          <w:rFonts w:ascii="Santander Text" w:hAnsi="Santander Text"/>
          <w:b/>
          <w:i/>
          <w:color w:val="BF8F00" w:themeColor="accent4" w:themeShade="BF"/>
          <w:szCs w:val="20"/>
          <w:lang w:val="en-US"/>
        </w:rPr>
      </w:pPr>
    </w:p>
    <w:p w14:paraId="4EB22881" w14:textId="77777777" w:rsidR="002658C7" w:rsidRPr="002F17B2" w:rsidRDefault="007D4278" w:rsidP="000E6F39">
      <w:pPr>
        <w:pStyle w:val="ListParagraph"/>
        <w:numPr>
          <w:ilvl w:val="0"/>
          <w:numId w:val="107"/>
        </w:numPr>
        <w:spacing w:line="276" w:lineRule="auto"/>
        <w:ind w:left="426" w:hanging="284"/>
        <w:rPr>
          <w:rFonts w:ascii="Santander Text" w:hAnsi="Santander Text"/>
          <w:b/>
          <w:i/>
          <w:color w:val="BF8F00" w:themeColor="accent4" w:themeShade="BF"/>
          <w:szCs w:val="20"/>
          <w:lang w:val="en-US"/>
        </w:rPr>
      </w:pPr>
      <w:r w:rsidRPr="002F17B2">
        <w:rPr>
          <w:rFonts w:ascii="Santander Text" w:hAnsi="Santander Text"/>
          <w:b/>
          <w:color w:val="BF8F00" w:themeColor="accent4" w:themeShade="BF"/>
          <w:szCs w:val="20"/>
          <w:lang w:val="en-US"/>
        </w:rPr>
        <w:t>Germany</w:t>
      </w:r>
      <w:r w:rsidRPr="002F17B2">
        <w:rPr>
          <w:rFonts w:ascii="Santander Text" w:hAnsi="Santander Text"/>
          <w:b/>
          <w:i/>
          <w:color w:val="BF8F00" w:themeColor="accent4" w:themeShade="BF"/>
          <w:szCs w:val="20"/>
          <w:lang w:val="en-US"/>
        </w:rPr>
        <w:t>:</w:t>
      </w:r>
    </w:p>
    <w:p w14:paraId="4BB2E07F" w14:textId="11C48FC4" w:rsidR="00E3621E" w:rsidRDefault="007C5641" w:rsidP="00645517">
      <w:pPr>
        <w:spacing w:line="276" w:lineRule="auto"/>
        <w:rPr>
          <w:rFonts w:ascii="Santander Text" w:hAnsi="Santander Text"/>
          <w:color w:val="BF8F00" w:themeColor="accent4" w:themeShade="BF"/>
          <w:szCs w:val="20"/>
          <w:lang w:val="en-US"/>
        </w:rPr>
      </w:pPr>
      <w:r w:rsidRPr="00645517">
        <w:rPr>
          <w:rFonts w:ascii="Santander Text" w:hAnsi="Santander Text"/>
          <w:color w:val="BF8F00" w:themeColor="accent4" w:themeShade="BF"/>
          <w:szCs w:val="20"/>
          <w:lang w:val="en-US"/>
        </w:rPr>
        <w:t>Germany transposed the EU Directive NFRD into national law with the CSR Directive Implementation Act (CSR-RUG)</w:t>
      </w:r>
      <w:r w:rsidR="00E3621E">
        <w:rPr>
          <w:rFonts w:ascii="Santander Text" w:hAnsi="Santander Text"/>
          <w:color w:val="BF8F00" w:themeColor="accent4" w:themeShade="BF"/>
          <w:szCs w:val="20"/>
          <w:lang w:val="en-US"/>
        </w:rPr>
        <w:t xml:space="preserve"> so that companies that fulfill the following criteria will be subject to disclose non-financial information:</w:t>
      </w:r>
    </w:p>
    <w:p w14:paraId="3CCC0D79" w14:textId="7EB22E31" w:rsidR="00E3621E" w:rsidRDefault="00E3621E" w:rsidP="000E6F39">
      <w:pPr>
        <w:pStyle w:val="ListParagraph"/>
        <w:numPr>
          <w:ilvl w:val="0"/>
          <w:numId w:val="107"/>
        </w:num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Fulfill the conditions of a </w:t>
      </w:r>
      <w:r w:rsidRPr="007C6A86">
        <w:rPr>
          <w:rFonts w:ascii="Santander Text" w:hAnsi="Santander Text"/>
          <w:b/>
          <w:color w:val="BF8F00" w:themeColor="accent4" w:themeShade="BF"/>
          <w:szCs w:val="20"/>
          <w:lang w:val="en-US"/>
        </w:rPr>
        <w:t>large compan</w:t>
      </w:r>
      <w:r w:rsidRPr="00615DE4">
        <w:rPr>
          <w:rFonts w:ascii="Santander Text" w:hAnsi="Santander Text"/>
          <w:b/>
          <w:color w:val="BF8F00" w:themeColor="accent4" w:themeShade="BF"/>
          <w:szCs w:val="20"/>
          <w:lang w:val="en-US"/>
        </w:rPr>
        <w:t>y</w:t>
      </w:r>
      <w:r w:rsidR="00615DE4" w:rsidRPr="00615DE4">
        <w:rPr>
          <w:rStyle w:val="FootnoteReference"/>
          <w:rFonts w:ascii="Santander Text" w:hAnsi="Santander Text"/>
          <w:b/>
          <w:color w:val="BF8F00" w:themeColor="accent4" w:themeShade="BF"/>
          <w:szCs w:val="20"/>
          <w:lang w:val="en-US"/>
        </w:rPr>
        <w:footnoteReference w:id="27"/>
      </w:r>
      <w:r>
        <w:rPr>
          <w:rFonts w:ascii="Santander Text" w:hAnsi="Santander Text"/>
          <w:color w:val="BF8F00" w:themeColor="accent4" w:themeShade="BF"/>
          <w:szCs w:val="20"/>
          <w:lang w:val="en-US"/>
        </w:rPr>
        <w:t xml:space="preserve"> </w:t>
      </w:r>
    </w:p>
    <w:p w14:paraId="14A30B15" w14:textId="68112DE8" w:rsidR="00615DE4" w:rsidRDefault="00615DE4" w:rsidP="000E6F39">
      <w:pPr>
        <w:pStyle w:val="ListParagraph"/>
        <w:numPr>
          <w:ilvl w:val="1"/>
          <w:numId w:val="107"/>
        </w:num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The term “large share capital companies”</w:t>
      </w:r>
      <w:r w:rsidRPr="00615DE4">
        <w:rPr>
          <w:rFonts w:ascii="Santander Text" w:hAnsi="Santander Text"/>
          <w:color w:val="BF8F00" w:themeColor="accent4" w:themeShade="BF"/>
          <w:szCs w:val="20"/>
          <w:lang w:val="en-US"/>
        </w:rPr>
        <w:t xml:space="preserve"> designates share capital companies that exceed at least </w:t>
      </w:r>
      <w:r w:rsidRPr="002526DA">
        <w:rPr>
          <w:rFonts w:ascii="Santander Text" w:hAnsi="Santander Text"/>
          <w:b/>
          <w:color w:val="BF8F00" w:themeColor="accent4" w:themeShade="BF"/>
          <w:szCs w:val="20"/>
          <w:lang w:val="en-US"/>
        </w:rPr>
        <w:t>two of the three criteria</w:t>
      </w:r>
      <w:r>
        <w:rPr>
          <w:rFonts w:ascii="Santander Text" w:hAnsi="Santander Text"/>
          <w:color w:val="BF8F00" w:themeColor="accent4" w:themeShade="BF"/>
          <w:szCs w:val="20"/>
          <w:lang w:val="en-US"/>
        </w:rPr>
        <w:t>:</w:t>
      </w:r>
    </w:p>
    <w:p w14:paraId="30436B8E" w14:textId="4D53002F" w:rsidR="00615DE4" w:rsidRDefault="00615DE4" w:rsidP="000E6F39">
      <w:pPr>
        <w:pStyle w:val="ListParagraph"/>
        <w:numPr>
          <w:ilvl w:val="2"/>
          <w:numId w:val="107"/>
        </w:numPr>
        <w:spacing w:line="276" w:lineRule="auto"/>
        <w:rPr>
          <w:rFonts w:ascii="Santander Text" w:hAnsi="Santander Text"/>
          <w:color w:val="BF8F00" w:themeColor="accent4" w:themeShade="BF"/>
          <w:szCs w:val="20"/>
          <w:lang w:val="en-US"/>
        </w:rPr>
      </w:pPr>
      <w:r w:rsidRPr="002526DA">
        <w:rPr>
          <w:rFonts w:ascii="Santander Text" w:hAnsi="Santander Text"/>
          <w:b/>
          <w:color w:val="BF8F00" w:themeColor="accent4" w:themeShade="BF"/>
          <w:szCs w:val="20"/>
          <w:lang w:val="en-US"/>
        </w:rPr>
        <w:t>Balance sheet total of 20,000,000 euros</w:t>
      </w:r>
      <w:r w:rsidRPr="00615DE4">
        <w:rPr>
          <w:rFonts w:ascii="Santander Text" w:hAnsi="Santander Text"/>
          <w:color w:val="BF8F00" w:themeColor="accent4" w:themeShade="BF"/>
          <w:szCs w:val="20"/>
          <w:lang w:val="en-US"/>
        </w:rPr>
        <w:t>.</w:t>
      </w:r>
    </w:p>
    <w:p w14:paraId="518A8536" w14:textId="77777777" w:rsidR="002526DA" w:rsidRDefault="00615DE4" w:rsidP="000E6F39">
      <w:pPr>
        <w:pStyle w:val="ListParagraph"/>
        <w:numPr>
          <w:ilvl w:val="2"/>
          <w:numId w:val="107"/>
        </w:numPr>
        <w:spacing w:line="276" w:lineRule="auto"/>
        <w:rPr>
          <w:rFonts w:ascii="Santander Text" w:hAnsi="Santander Text"/>
          <w:color w:val="BF8F00" w:themeColor="accent4" w:themeShade="BF"/>
          <w:szCs w:val="20"/>
          <w:lang w:val="en-US"/>
        </w:rPr>
      </w:pPr>
      <w:r w:rsidRPr="002526DA">
        <w:rPr>
          <w:rFonts w:ascii="Santander Text" w:hAnsi="Santander Text"/>
          <w:b/>
          <w:color w:val="BF8F00" w:themeColor="accent4" w:themeShade="BF"/>
          <w:szCs w:val="20"/>
          <w:lang w:val="en-US"/>
        </w:rPr>
        <w:t>Turnover of 40,000,000 euros</w:t>
      </w:r>
      <w:r w:rsidRPr="00615DE4">
        <w:rPr>
          <w:rFonts w:ascii="Santander Text" w:hAnsi="Santander Text"/>
          <w:color w:val="BF8F00" w:themeColor="accent4" w:themeShade="BF"/>
          <w:szCs w:val="20"/>
          <w:lang w:val="en-US"/>
        </w:rPr>
        <w:t xml:space="preserve"> in the twelve months prior to the balance sheet date.</w:t>
      </w:r>
    </w:p>
    <w:p w14:paraId="761B0F3F" w14:textId="1EEF330C" w:rsidR="00615DE4" w:rsidRPr="002526DA" w:rsidRDefault="002526DA" w:rsidP="000E6F39">
      <w:pPr>
        <w:pStyle w:val="ListParagraph"/>
        <w:numPr>
          <w:ilvl w:val="2"/>
          <w:numId w:val="107"/>
        </w:num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A</w:t>
      </w:r>
      <w:r w:rsidR="00615DE4" w:rsidRPr="002526DA">
        <w:rPr>
          <w:rFonts w:ascii="Santander Text" w:hAnsi="Santander Text"/>
          <w:color w:val="BF8F00" w:themeColor="accent4" w:themeShade="BF"/>
          <w:szCs w:val="20"/>
          <w:lang w:val="en-US"/>
        </w:rPr>
        <w:t xml:space="preserve">verage number </w:t>
      </w:r>
      <w:r w:rsidR="00615DE4" w:rsidRPr="002526DA">
        <w:rPr>
          <w:rFonts w:ascii="Santander Text" w:hAnsi="Santander Text"/>
          <w:b/>
          <w:color w:val="BF8F00" w:themeColor="accent4" w:themeShade="BF"/>
          <w:szCs w:val="20"/>
          <w:lang w:val="en-US"/>
        </w:rPr>
        <w:t>of 250 employees</w:t>
      </w:r>
      <w:r w:rsidR="00615DE4" w:rsidRPr="002526DA">
        <w:rPr>
          <w:rFonts w:ascii="Santander Text" w:hAnsi="Santander Text"/>
          <w:color w:val="BF8F00" w:themeColor="accent4" w:themeShade="BF"/>
          <w:szCs w:val="20"/>
          <w:lang w:val="en-US"/>
        </w:rPr>
        <w:t xml:space="preserve"> during the financial year.</w:t>
      </w:r>
    </w:p>
    <w:p w14:paraId="73BC9EEA" w14:textId="77777777" w:rsidR="00257162" w:rsidRDefault="00F0283D" w:rsidP="000E6F39">
      <w:pPr>
        <w:pStyle w:val="ListParagraph"/>
        <w:numPr>
          <w:ilvl w:val="1"/>
          <w:numId w:val="107"/>
        </w:numPr>
        <w:spacing w:line="276" w:lineRule="auto"/>
        <w:rPr>
          <w:rFonts w:ascii="Santander Text" w:hAnsi="Santander Text"/>
          <w:color w:val="BF8F00" w:themeColor="accent4" w:themeShade="BF"/>
          <w:szCs w:val="20"/>
          <w:lang w:val="en-US"/>
        </w:rPr>
      </w:pPr>
      <w:r w:rsidRPr="00F0283D">
        <w:rPr>
          <w:rFonts w:ascii="Santander Text" w:hAnsi="Santander Text"/>
          <w:color w:val="BF8F00" w:themeColor="accent4" w:themeShade="BF"/>
          <w:szCs w:val="20"/>
          <w:lang w:val="en-US"/>
        </w:rPr>
        <w:t>A share capital company within the meaning of</w:t>
      </w:r>
      <w:r w:rsidR="00257162">
        <w:rPr>
          <w:rFonts w:ascii="Santander Text" w:hAnsi="Santander Text"/>
          <w:color w:val="BF8F00" w:themeColor="accent4" w:themeShade="BF"/>
          <w:szCs w:val="20"/>
          <w:lang w:val="en-US"/>
        </w:rPr>
        <w:t>:</w:t>
      </w:r>
    </w:p>
    <w:p w14:paraId="0858483D" w14:textId="6698295A" w:rsidR="00257162" w:rsidRPr="00257162" w:rsidRDefault="00257162" w:rsidP="00257162">
      <w:pPr>
        <w:pStyle w:val="ListParagraph"/>
        <w:spacing w:line="276" w:lineRule="auto"/>
        <w:ind w:left="1701"/>
        <w:rPr>
          <w:rFonts w:ascii="Santander Text" w:hAnsi="Santander Text"/>
          <w:i/>
          <w:color w:val="BF8F00" w:themeColor="accent4" w:themeShade="BF"/>
          <w:sz w:val="16"/>
          <w:szCs w:val="20"/>
          <w:lang w:val="en-US"/>
        </w:rPr>
      </w:pPr>
      <w:r w:rsidRPr="00257162">
        <w:rPr>
          <w:rFonts w:ascii="Santander Text" w:hAnsi="Santander Text"/>
          <w:i/>
          <w:color w:val="BF8F00" w:themeColor="accent4" w:themeShade="BF"/>
          <w:sz w:val="16"/>
          <w:szCs w:val="20"/>
          <w:lang w:val="en-US"/>
        </w:rPr>
        <w:t xml:space="preserve">A share capital company is publicly traded if it takes recourse to an </w:t>
      </w:r>
      <w:proofErr w:type="spellStart"/>
      <w:r w:rsidRPr="00257162">
        <w:rPr>
          <w:rFonts w:ascii="Santander Text" w:hAnsi="Santander Text"/>
          <w:i/>
          <w:color w:val="BF8F00" w:themeColor="accent4" w:themeShade="BF"/>
          <w:sz w:val="16"/>
          <w:szCs w:val="20"/>
          <w:lang w:val="en-US"/>
        </w:rPr>
        <w:t>organised</w:t>
      </w:r>
      <w:proofErr w:type="spellEnd"/>
      <w:r w:rsidRPr="00257162">
        <w:rPr>
          <w:rFonts w:ascii="Santander Text" w:hAnsi="Santander Text"/>
          <w:i/>
          <w:color w:val="BF8F00" w:themeColor="accent4" w:themeShade="BF"/>
          <w:sz w:val="16"/>
          <w:szCs w:val="20"/>
          <w:lang w:val="en-US"/>
        </w:rPr>
        <w:t xml:space="preserve"> market within the meaning of section 2 (11) of the Securities Trading Act by way of securities it has issued within the meaning of section 2 (1) of the Securities Trading Act or if it has applied for such securities to be admitted to trading on an </w:t>
      </w:r>
      <w:proofErr w:type="spellStart"/>
      <w:r w:rsidRPr="00257162">
        <w:rPr>
          <w:rFonts w:ascii="Santander Text" w:hAnsi="Santander Text"/>
          <w:i/>
          <w:color w:val="BF8F00" w:themeColor="accent4" w:themeShade="BF"/>
          <w:sz w:val="16"/>
          <w:szCs w:val="20"/>
          <w:lang w:val="en-US"/>
        </w:rPr>
        <w:t>organised</w:t>
      </w:r>
      <w:proofErr w:type="spellEnd"/>
      <w:r w:rsidRPr="00257162">
        <w:rPr>
          <w:rFonts w:ascii="Santander Text" w:hAnsi="Santander Text"/>
          <w:i/>
          <w:color w:val="BF8F00" w:themeColor="accent4" w:themeShade="BF"/>
          <w:sz w:val="16"/>
          <w:szCs w:val="20"/>
          <w:lang w:val="en-US"/>
        </w:rPr>
        <w:t xml:space="preserve"> market.</w:t>
      </w:r>
    </w:p>
    <w:p w14:paraId="394F9BF2" w14:textId="1EF7F007" w:rsidR="00F0283D" w:rsidRDefault="00F0283D" w:rsidP="00257162">
      <w:pPr>
        <w:pStyle w:val="ListParagraph"/>
        <w:spacing w:line="276" w:lineRule="auto"/>
        <w:ind w:left="1440"/>
        <w:rPr>
          <w:rFonts w:ascii="Santander Text" w:hAnsi="Santander Text"/>
          <w:color w:val="BF8F00" w:themeColor="accent4" w:themeShade="BF"/>
          <w:szCs w:val="20"/>
          <w:lang w:val="en-US"/>
        </w:rPr>
      </w:pPr>
      <w:r w:rsidRPr="00F0283D">
        <w:rPr>
          <w:rFonts w:ascii="Santander Text" w:hAnsi="Santander Text"/>
          <w:color w:val="BF8F00" w:themeColor="accent4" w:themeShade="BF"/>
          <w:szCs w:val="20"/>
          <w:lang w:val="en-US"/>
        </w:rPr>
        <w:t>is considered a large share capital company in all cases</w:t>
      </w:r>
      <w:r w:rsidR="00257162" w:rsidRPr="00257162">
        <w:rPr>
          <w:rFonts w:ascii="Santander Text" w:hAnsi="Santander Text"/>
          <w:color w:val="BF8F00" w:themeColor="accent4" w:themeShade="BF"/>
          <w:sz w:val="18"/>
          <w:szCs w:val="20"/>
          <w:vertAlign w:val="superscript"/>
          <w:lang w:val="en-US"/>
        </w:rPr>
        <w:t>27</w:t>
      </w:r>
      <w:r w:rsidRPr="00F0283D">
        <w:rPr>
          <w:rFonts w:ascii="Santander Text" w:hAnsi="Santander Text"/>
          <w:color w:val="BF8F00" w:themeColor="accent4" w:themeShade="BF"/>
          <w:szCs w:val="20"/>
          <w:lang w:val="en-US"/>
        </w:rPr>
        <w:t>.</w:t>
      </w:r>
    </w:p>
    <w:p w14:paraId="2293A9AF" w14:textId="2EAFF1E6" w:rsidR="00E3621E" w:rsidRDefault="00E3621E" w:rsidP="000E6F39">
      <w:pPr>
        <w:pStyle w:val="ListParagraph"/>
        <w:numPr>
          <w:ilvl w:val="0"/>
          <w:numId w:val="107"/>
        </w:num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Are </w:t>
      </w:r>
      <w:r w:rsidRPr="007C6A86">
        <w:rPr>
          <w:rFonts w:ascii="Santander Text" w:hAnsi="Santander Text"/>
          <w:b/>
          <w:color w:val="BF8F00" w:themeColor="accent4" w:themeShade="BF"/>
          <w:szCs w:val="20"/>
          <w:lang w:val="en-US"/>
        </w:rPr>
        <w:t>capital-market orientated</w:t>
      </w:r>
      <w:r w:rsidR="003616DC" w:rsidRPr="007C6A86">
        <w:rPr>
          <w:rStyle w:val="FootnoteReference"/>
          <w:rFonts w:ascii="Santander Text" w:hAnsi="Santander Text"/>
          <w:color w:val="BF8F00" w:themeColor="accent4" w:themeShade="BF"/>
          <w:szCs w:val="20"/>
          <w:lang w:val="en-US"/>
        </w:rPr>
        <w:footnoteReference w:id="28"/>
      </w:r>
    </w:p>
    <w:p w14:paraId="7A2899B3" w14:textId="029D5940" w:rsidR="00615DE4" w:rsidRPr="00615DE4" w:rsidRDefault="00615DE4" w:rsidP="00615DE4">
      <w:pPr>
        <w:pStyle w:val="ListParagraph"/>
        <w:spacing w:line="276" w:lineRule="auto"/>
        <w:ind w:left="993"/>
        <w:rPr>
          <w:rFonts w:ascii="Santander Text" w:hAnsi="Santander Text"/>
          <w:color w:val="BF8F00" w:themeColor="accent4" w:themeShade="BF"/>
          <w:sz w:val="24"/>
          <w:szCs w:val="20"/>
          <w:lang w:val="en-US"/>
        </w:rPr>
      </w:pPr>
      <w:r w:rsidRPr="00615DE4">
        <w:rPr>
          <w:rFonts w:ascii="Santander Text" w:hAnsi="Santander Text"/>
          <w:color w:val="BF8F00" w:themeColor="accent4" w:themeShade="BF"/>
          <w:lang w:val="en-US"/>
        </w:rPr>
        <w:t xml:space="preserve">A share capital company is publicly traded if it takes recourse to an </w:t>
      </w:r>
      <w:proofErr w:type="spellStart"/>
      <w:r w:rsidRPr="00615DE4">
        <w:rPr>
          <w:rFonts w:ascii="Santander Text" w:hAnsi="Santander Text"/>
          <w:color w:val="BF8F00" w:themeColor="accent4" w:themeShade="BF"/>
          <w:lang w:val="en-US"/>
        </w:rPr>
        <w:t>organised</w:t>
      </w:r>
      <w:proofErr w:type="spellEnd"/>
      <w:r w:rsidRPr="00615DE4">
        <w:rPr>
          <w:rFonts w:ascii="Santander Text" w:hAnsi="Santander Text"/>
          <w:color w:val="BF8F00" w:themeColor="accent4" w:themeShade="BF"/>
          <w:lang w:val="en-US"/>
        </w:rPr>
        <w:t xml:space="preserve"> market within the meaning of section 2 (11) of the Securities Trading Act by way of securities it has issued within the meaning of section 2 (1) of the Securities Trading Act or if it has applied for such securities to be admitted to trading on an </w:t>
      </w:r>
      <w:proofErr w:type="spellStart"/>
      <w:r w:rsidRPr="00615DE4">
        <w:rPr>
          <w:rFonts w:ascii="Santander Text" w:hAnsi="Santander Text"/>
          <w:color w:val="BF8F00" w:themeColor="accent4" w:themeShade="BF"/>
          <w:lang w:val="en-US"/>
        </w:rPr>
        <w:t>organised</w:t>
      </w:r>
      <w:proofErr w:type="spellEnd"/>
      <w:r w:rsidRPr="00615DE4">
        <w:rPr>
          <w:rFonts w:ascii="Santander Text" w:hAnsi="Santander Text"/>
          <w:color w:val="BF8F00" w:themeColor="accent4" w:themeShade="BF"/>
          <w:lang w:val="en-US"/>
        </w:rPr>
        <w:t xml:space="preserve"> market.</w:t>
      </w:r>
    </w:p>
    <w:p w14:paraId="5DACF9AA" w14:textId="5C2DD035" w:rsidR="00E3621E" w:rsidRDefault="00E3621E" w:rsidP="000E6F39">
      <w:pPr>
        <w:pStyle w:val="ListParagraph"/>
        <w:numPr>
          <w:ilvl w:val="0"/>
          <w:numId w:val="107"/>
        </w:numPr>
        <w:spacing w:line="276" w:lineRule="auto"/>
        <w:rPr>
          <w:rFonts w:ascii="Santander Text" w:hAnsi="Santander Text"/>
          <w:color w:val="BF8F00" w:themeColor="accent4" w:themeShade="BF"/>
          <w:szCs w:val="20"/>
          <w:lang w:val="en-US"/>
        </w:rPr>
      </w:pPr>
      <w:r>
        <w:rPr>
          <w:rFonts w:ascii="Santander Text" w:hAnsi="Santander Text"/>
          <w:color w:val="BF8F00" w:themeColor="accent4" w:themeShade="BF"/>
          <w:szCs w:val="20"/>
          <w:lang w:val="en-US"/>
        </w:rPr>
        <w:t xml:space="preserve">And have more than </w:t>
      </w:r>
      <w:r w:rsidRPr="007C6A86">
        <w:rPr>
          <w:rFonts w:ascii="Santander Text" w:hAnsi="Santander Text"/>
          <w:b/>
          <w:color w:val="BF8F00" w:themeColor="accent4" w:themeShade="BF"/>
          <w:szCs w:val="20"/>
          <w:lang w:val="en-US"/>
        </w:rPr>
        <w:t>500 employees</w:t>
      </w:r>
      <w:r w:rsidR="007C6A86">
        <w:rPr>
          <w:rFonts w:ascii="Santander Text" w:hAnsi="Santander Text"/>
          <w:color w:val="BF8F00" w:themeColor="accent4" w:themeShade="BF"/>
          <w:szCs w:val="20"/>
          <w:lang w:val="en-US"/>
        </w:rPr>
        <w:t xml:space="preserve"> (</w:t>
      </w:r>
      <w:r w:rsidR="003616DC">
        <w:rPr>
          <w:rFonts w:ascii="Santander Text" w:hAnsi="Santander Text"/>
          <w:color w:val="BF8F00" w:themeColor="accent4" w:themeShade="BF"/>
          <w:szCs w:val="20"/>
          <w:lang w:val="en-US"/>
        </w:rPr>
        <w:t>average for the year</w:t>
      </w:r>
      <w:r w:rsidR="007C6A86">
        <w:rPr>
          <w:rFonts w:ascii="Santander Text" w:hAnsi="Santander Text"/>
          <w:color w:val="BF8F00" w:themeColor="accent4" w:themeShade="BF"/>
          <w:szCs w:val="20"/>
          <w:lang w:val="en-US"/>
        </w:rPr>
        <w:t>).</w:t>
      </w:r>
    </w:p>
    <w:p w14:paraId="50B3FD58" w14:textId="3D7F786B" w:rsidR="00E3621E" w:rsidRDefault="00E3621E" w:rsidP="00E3621E">
      <w:pPr>
        <w:tabs>
          <w:tab w:val="left" w:pos="1128"/>
        </w:tabs>
        <w:spacing w:line="276" w:lineRule="auto"/>
        <w:rPr>
          <w:rFonts w:ascii="Santander Text" w:hAnsi="Santander Text"/>
          <w:color w:val="BF8F00" w:themeColor="accent4" w:themeShade="BF"/>
          <w:szCs w:val="20"/>
          <w:lang w:val="en-US"/>
        </w:rPr>
      </w:pPr>
      <w:r w:rsidRPr="005B12B4">
        <w:rPr>
          <w:rFonts w:ascii="Santander Text" w:hAnsi="Santander Text"/>
          <w:color w:val="BF8F00" w:themeColor="accent4" w:themeShade="BF"/>
          <w:szCs w:val="20"/>
          <w:lang w:val="en-US"/>
        </w:rPr>
        <w:lastRenderedPageBreak/>
        <w:t>Large banks</w:t>
      </w:r>
      <w:r w:rsidR="00257162" w:rsidRPr="005B12B4">
        <w:rPr>
          <w:rFonts w:ascii="Santander Text" w:hAnsi="Santander Text"/>
          <w:color w:val="BF8F00" w:themeColor="accent4" w:themeShade="BF"/>
          <w:sz w:val="18"/>
          <w:szCs w:val="20"/>
          <w:vertAlign w:val="superscript"/>
          <w:lang w:val="en-US"/>
        </w:rPr>
        <w:t>26</w:t>
      </w:r>
      <w:r w:rsidRPr="005B12B4">
        <w:rPr>
          <w:rFonts w:ascii="Santander Text" w:hAnsi="Santander Text"/>
          <w:color w:val="BF8F00" w:themeColor="accent4" w:themeShade="BF"/>
          <w:sz w:val="18"/>
          <w:szCs w:val="20"/>
          <w:vertAlign w:val="superscript"/>
          <w:lang w:val="en-US"/>
        </w:rPr>
        <w:t xml:space="preserve"> </w:t>
      </w:r>
      <w:r w:rsidRPr="005B12B4">
        <w:rPr>
          <w:rFonts w:ascii="Santander Text" w:hAnsi="Santander Text"/>
          <w:color w:val="BF8F00" w:themeColor="accent4" w:themeShade="BF"/>
          <w:szCs w:val="20"/>
          <w:lang w:val="en-US"/>
        </w:rPr>
        <w:t>and insurance companies</w:t>
      </w:r>
      <w:r>
        <w:rPr>
          <w:rFonts w:ascii="Santander Text" w:hAnsi="Santander Text"/>
          <w:color w:val="BF8F00" w:themeColor="accent4" w:themeShade="BF"/>
          <w:szCs w:val="20"/>
          <w:lang w:val="en-US"/>
        </w:rPr>
        <w:t xml:space="preserve"> with more than 500 employees fall also within the scope</w:t>
      </w:r>
      <w:r w:rsidR="00257162">
        <w:rPr>
          <w:rStyle w:val="FootnoteReference"/>
          <w:color w:val="BF8F00" w:themeColor="accent4" w:themeShade="BF"/>
          <w:szCs w:val="20"/>
          <w:lang w:val="en-US"/>
        </w:rPr>
        <w:footnoteReference w:id="29"/>
      </w:r>
      <w:r w:rsidR="00D00F8F">
        <w:rPr>
          <w:rFonts w:ascii="Santander Text" w:hAnsi="Santander Text"/>
          <w:color w:val="BF8F00" w:themeColor="accent4" w:themeShade="BF"/>
          <w:szCs w:val="20"/>
          <w:lang w:val="en-US"/>
        </w:rPr>
        <w:t xml:space="preserve"> </w:t>
      </w:r>
    </w:p>
    <w:p w14:paraId="240AFB47" w14:textId="77777777" w:rsidR="00E3621E" w:rsidRDefault="00E3621E" w:rsidP="00645517">
      <w:pPr>
        <w:spacing w:line="276" w:lineRule="auto"/>
        <w:rPr>
          <w:rFonts w:ascii="Santander Text" w:hAnsi="Santander Text"/>
          <w:color w:val="BF8F00" w:themeColor="accent4" w:themeShade="BF"/>
          <w:szCs w:val="20"/>
          <w:lang w:val="en-US"/>
        </w:rPr>
      </w:pPr>
    </w:p>
    <w:p w14:paraId="59F4609E" w14:textId="77777777" w:rsidR="00E3621E" w:rsidRDefault="00E3621E" w:rsidP="00645517">
      <w:pPr>
        <w:spacing w:line="276" w:lineRule="auto"/>
        <w:rPr>
          <w:rFonts w:ascii="Santander Text" w:hAnsi="Santander Text"/>
          <w:color w:val="BF8F00" w:themeColor="accent4" w:themeShade="BF"/>
          <w:szCs w:val="20"/>
          <w:lang w:val="en-US"/>
        </w:rPr>
      </w:pPr>
    </w:p>
    <w:p w14:paraId="0F2B82D0" w14:textId="77777777" w:rsidR="00E3621E" w:rsidRDefault="00E3621E" w:rsidP="00645517">
      <w:pPr>
        <w:spacing w:line="276" w:lineRule="auto"/>
        <w:rPr>
          <w:rFonts w:ascii="Santander Text" w:hAnsi="Santander Text"/>
          <w:color w:val="BF8F00" w:themeColor="accent4" w:themeShade="BF"/>
          <w:szCs w:val="20"/>
          <w:lang w:val="en-US"/>
        </w:rPr>
      </w:pPr>
    </w:p>
    <w:p w14:paraId="1346313E" w14:textId="77777777" w:rsidR="00E3621E" w:rsidRDefault="00E3621E" w:rsidP="00645517">
      <w:pPr>
        <w:spacing w:line="276" w:lineRule="auto"/>
        <w:rPr>
          <w:rFonts w:ascii="Santander Text" w:hAnsi="Santander Text"/>
          <w:color w:val="BF8F00" w:themeColor="accent4" w:themeShade="BF"/>
          <w:szCs w:val="20"/>
          <w:lang w:val="en-US"/>
        </w:rPr>
      </w:pPr>
    </w:p>
    <w:p w14:paraId="06DBDC89" w14:textId="77777777" w:rsidR="00E3621E" w:rsidRDefault="00E3621E" w:rsidP="00645517">
      <w:pPr>
        <w:spacing w:line="276" w:lineRule="auto"/>
        <w:rPr>
          <w:rFonts w:ascii="Santander Text" w:hAnsi="Santander Text"/>
          <w:color w:val="BF8F00" w:themeColor="accent4" w:themeShade="BF"/>
          <w:szCs w:val="20"/>
          <w:lang w:val="en-US"/>
        </w:rPr>
      </w:pPr>
    </w:p>
    <w:p w14:paraId="4B4D946F" w14:textId="77777777" w:rsidR="001D5F2A" w:rsidRDefault="001D5F2A" w:rsidP="007E5D63">
      <w:pPr>
        <w:spacing w:line="276" w:lineRule="auto"/>
        <w:jc w:val="left"/>
        <w:rPr>
          <w:rFonts w:ascii="Santander Text" w:hAnsi="Santander Text"/>
          <w:color w:val="2F5496" w:themeColor="accent1" w:themeShade="BF"/>
          <w:sz w:val="18"/>
          <w:szCs w:val="18"/>
          <w:lang w:val="en-US"/>
        </w:rPr>
      </w:pPr>
    </w:p>
    <w:p w14:paraId="311390E6" w14:textId="77777777" w:rsidR="001D5F2A" w:rsidRPr="001D5F2A" w:rsidRDefault="001D5F2A" w:rsidP="007E5D63">
      <w:pPr>
        <w:spacing w:line="276" w:lineRule="auto"/>
        <w:jc w:val="left"/>
        <w:rPr>
          <w:rFonts w:ascii="Santander Text" w:hAnsi="Santander Text"/>
          <w:color w:val="2F5496" w:themeColor="accent1" w:themeShade="BF"/>
          <w:sz w:val="18"/>
          <w:szCs w:val="18"/>
          <w:lang w:val="en-US"/>
        </w:rPr>
      </w:pPr>
    </w:p>
    <w:p w14:paraId="0ACA257D" w14:textId="47D9E246" w:rsidR="00A128AA" w:rsidRPr="001D5F2A" w:rsidRDefault="00A128AA" w:rsidP="007E5D63">
      <w:pPr>
        <w:spacing w:line="276" w:lineRule="auto"/>
        <w:jc w:val="left"/>
        <w:rPr>
          <w:rFonts w:ascii="Santander Text" w:hAnsi="Santander Text"/>
        </w:rPr>
      </w:pPr>
    </w:p>
    <w:p w14:paraId="080CD699" w14:textId="77777777" w:rsidR="00A128AA" w:rsidRPr="001D5F2A" w:rsidRDefault="00A128AA" w:rsidP="00FD2455">
      <w:pPr>
        <w:spacing w:line="276" w:lineRule="auto"/>
        <w:rPr>
          <w:rFonts w:ascii="Santander Text" w:hAnsi="Santander Text"/>
        </w:rPr>
      </w:pPr>
    </w:p>
    <w:p w14:paraId="6F91692C" w14:textId="77777777" w:rsidR="00A128AA" w:rsidRPr="001D5F2A" w:rsidRDefault="00A128AA" w:rsidP="00FD2455">
      <w:pPr>
        <w:spacing w:line="276" w:lineRule="auto"/>
        <w:rPr>
          <w:rFonts w:ascii="Santander Text" w:hAnsi="Santander Text"/>
        </w:rPr>
      </w:pPr>
    </w:p>
    <w:p w14:paraId="387CA2AA" w14:textId="77777777" w:rsidR="00A128AA" w:rsidRPr="001D5F2A" w:rsidRDefault="00A128AA" w:rsidP="00FD2455">
      <w:pPr>
        <w:spacing w:line="276" w:lineRule="auto"/>
        <w:rPr>
          <w:rFonts w:ascii="Santander Text" w:hAnsi="Santander Text"/>
        </w:rPr>
      </w:pPr>
    </w:p>
    <w:p w14:paraId="207919F8" w14:textId="77777777" w:rsidR="00A128AA" w:rsidRDefault="00A128AA" w:rsidP="00FD2455">
      <w:pPr>
        <w:spacing w:line="276" w:lineRule="auto"/>
        <w:rPr>
          <w:rFonts w:ascii="Santander Text" w:hAnsi="Santander Text"/>
        </w:rPr>
      </w:pPr>
    </w:p>
    <w:p w14:paraId="2110FBD5" w14:textId="77777777" w:rsidR="008363D9" w:rsidRDefault="008363D9" w:rsidP="00FD2455">
      <w:pPr>
        <w:spacing w:line="276" w:lineRule="auto"/>
        <w:rPr>
          <w:rFonts w:ascii="Santander Text" w:hAnsi="Santander Text"/>
        </w:rPr>
      </w:pPr>
    </w:p>
    <w:p w14:paraId="2399D9C5" w14:textId="77777777" w:rsidR="008363D9" w:rsidRDefault="008363D9" w:rsidP="00FD2455">
      <w:pPr>
        <w:spacing w:line="276" w:lineRule="auto"/>
        <w:rPr>
          <w:rFonts w:ascii="Santander Text" w:hAnsi="Santander Text"/>
        </w:rPr>
      </w:pPr>
    </w:p>
    <w:p w14:paraId="7EDC2F62" w14:textId="352E189E" w:rsidR="00BD04AB" w:rsidRPr="00FD2455" w:rsidRDefault="00BD04AB" w:rsidP="00FD2455">
      <w:pPr>
        <w:pStyle w:val="Heading2"/>
        <w:spacing w:line="276" w:lineRule="auto"/>
        <w:rPr>
          <w:rFonts w:ascii="Santander Text" w:hAnsi="Santander Text"/>
          <w:lang w:val="en-US"/>
        </w:rPr>
      </w:pPr>
      <w:bookmarkStart w:id="39" w:name="_Toc116209758"/>
      <w:r w:rsidRPr="00FD2455">
        <w:rPr>
          <w:rFonts w:ascii="Santander Text" w:hAnsi="Santander Text"/>
          <w:lang w:val="en-US"/>
        </w:rPr>
        <w:t>2.6 EPCs</w:t>
      </w:r>
      <w:bookmarkEnd w:id="39"/>
    </w:p>
    <w:p w14:paraId="5ED3333B" w14:textId="77777777" w:rsidR="00DF75F5" w:rsidRPr="00FD2455" w:rsidRDefault="00DF75F5" w:rsidP="00486826">
      <w:pPr>
        <w:pStyle w:val="Heading3"/>
        <w:numPr>
          <w:ilvl w:val="2"/>
          <w:numId w:val="27"/>
        </w:numPr>
        <w:spacing w:line="276" w:lineRule="auto"/>
        <w:rPr>
          <w:rFonts w:ascii="Santander Text" w:hAnsi="Santander Text"/>
          <w:lang w:val="en-US"/>
        </w:rPr>
      </w:pPr>
      <w:proofErr w:type="spellStart"/>
      <w:r w:rsidRPr="00FD2455">
        <w:rPr>
          <w:rFonts w:ascii="Santander Text" w:hAnsi="Santander Text"/>
        </w:rPr>
        <w:t>Introduction</w:t>
      </w:r>
      <w:proofErr w:type="spellEnd"/>
    </w:p>
    <w:p w14:paraId="67614B14" w14:textId="77777777" w:rsidR="00DF75F5" w:rsidRPr="00FD2455" w:rsidRDefault="00DF75F5" w:rsidP="00FD2455">
      <w:pPr>
        <w:spacing w:line="276" w:lineRule="auto"/>
        <w:rPr>
          <w:rFonts w:ascii="Santander Text" w:hAnsi="Santander Text"/>
          <w:lang w:val="en-US"/>
        </w:rPr>
      </w:pPr>
      <w:r w:rsidRPr="00FD2455">
        <w:rPr>
          <w:rFonts w:ascii="Santander Text" w:hAnsi="Santander Text"/>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14:paraId="1A8A26A5" w14:textId="184534ED" w:rsidR="00DF75F5" w:rsidRPr="00FD2455" w:rsidRDefault="00DF75F5" w:rsidP="00FD2455">
      <w:pPr>
        <w:spacing w:line="276" w:lineRule="auto"/>
        <w:rPr>
          <w:rFonts w:ascii="Santander Text" w:hAnsi="Santander Text"/>
          <w:lang w:val="en-US"/>
        </w:rPr>
      </w:pPr>
      <w:r w:rsidRPr="00FD2455">
        <w:rPr>
          <w:rFonts w:ascii="Santander Text" w:hAnsi="Santander Text"/>
          <w:lang w:val="en-US"/>
        </w:rPr>
        <w:lastRenderedPageBreak/>
        <w:t xml:space="preserve">The EPC </w:t>
      </w:r>
      <w:r w:rsidR="002415D9" w:rsidRPr="00FD2455">
        <w:rPr>
          <w:rFonts w:ascii="Santander Text" w:hAnsi="Santander Text"/>
          <w:lang w:val="en-US"/>
        </w:rPr>
        <w:t>related</w:t>
      </w:r>
      <w:r w:rsidRPr="00FD2455">
        <w:rPr>
          <w:rFonts w:ascii="Santander Text" w:hAnsi="Santander Text"/>
          <w:lang w:val="en-US"/>
        </w:rPr>
        <w:t xml:space="preserve"> information is required for loans collateralized by residential and commercial </w:t>
      </w:r>
      <w:r w:rsidR="002415D9" w:rsidRPr="00FD2455">
        <w:rPr>
          <w:rFonts w:ascii="Santander Text" w:hAnsi="Santander Text"/>
          <w:lang w:val="en-US"/>
        </w:rPr>
        <w:t>immovable</w:t>
      </w:r>
      <w:r w:rsidRPr="00FD2455">
        <w:rPr>
          <w:rFonts w:ascii="Santander Text" w:hAnsi="Santander Text"/>
          <w:lang w:val="en-US"/>
        </w:rPr>
        <w:t xml:space="preserve"> propert</w:t>
      </w:r>
      <w:r w:rsidR="002415D9" w:rsidRPr="00FD2455">
        <w:rPr>
          <w:rFonts w:ascii="Santander Text" w:hAnsi="Santander Text"/>
          <w:lang w:val="en-US"/>
        </w:rPr>
        <w:t>ies</w:t>
      </w:r>
      <w:r w:rsidRPr="00FD2455">
        <w:rPr>
          <w:rFonts w:ascii="Santander Text" w:hAnsi="Santander Text"/>
          <w:lang w:val="en-US"/>
        </w:rPr>
        <w:t>, as well as for repossessed collaterals (</w:t>
      </w:r>
      <w:r w:rsidR="00985566" w:rsidRPr="00FD2455">
        <w:rPr>
          <w:rFonts w:ascii="Santander Text" w:hAnsi="Santander Text"/>
          <w:lang w:val="en-US"/>
        </w:rPr>
        <w:t>i.e.,</w:t>
      </w:r>
      <w:r w:rsidRPr="00FD2455">
        <w:rPr>
          <w:rFonts w:ascii="Santander Text" w:hAnsi="Santander Text"/>
          <w:lang w:val="en-US"/>
        </w:rPr>
        <w:t xml:space="preserve"> collaterals obtained by taking possession).</w:t>
      </w:r>
    </w:p>
    <w:p w14:paraId="40F93C64" w14:textId="77777777" w:rsidR="00DF75F5" w:rsidRPr="00FD2455" w:rsidRDefault="00DF75F5" w:rsidP="00486826">
      <w:pPr>
        <w:pStyle w:val="Heading3"/>
        <w:numPr>
          <w:ilvl w:val="2"/>
          <w:numId w:val="27"/>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35"/>
        <w:gridCol w:w="2829"/>
      </w:tblGrid>
      <w:tr w:rsidR="00004862" w:rsidRPr="00FD2455" w14:paraId="73C0CDD9" w14:textId="77777777" w:rsidTr="0040422A">
        <w:trPr>
          <w:tblHeader/>
          <w:jc w:val="center"/>
        </w:trPr>
        <w:tc>
          <w:tcPr>
            <w:tcW w:w="2830" w:type="dxa"/>
            <w:tcBorders>
              <w:bottom w:val="single" w:sz="12" w:space="0" w:color="FF0000"/>
            </w:tcBorders>
            <w:vAlign w:val="center"/>
          </w:tcPr>
          <w:p w14:paraId="348EA7DD"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35" w:type="dxa"/>
            <w:tcBorders>
              <w:bottom w:val="single" w:sz="12" w:space="0" w:color="FF0000"/>
            </w:tcBorders>
            <w:vAlign w:val="center"/>
          </w:tcPr>
          <w:p w14:paraId="5FCA9376" w14:textId="442A2A9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9" w:type="dxa"/>
            <w:tcBorders>
              <w:bottom w:val="single" w:sz="12" w:space="0" w:color="FF0000"/>
            </w:tcBorders>
            <w:vAlign w:val="center"/>
          </w:tcPr>
          <w:p w14:paraId="79880F53"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DF75F5" w:rsidRPr="00FD2455" w14:paraId="5D1C7FFA" w14:textId="77777777" w:rsidTr="007873F7">
        <w:trPr>
          <w:jc w:val="center"/>
        </w:trPr>
        <w:tc>
          <w:tcPr>
            <w:tcW w:w="2830" w:type="dxa"/>
            <w:tcBorders>
              <w:top w:val="single" w:sz="12" w:space="0" w:color="FF0000"/>
              <w:bottom w:val="single" w:sz="6" w:space="0" w:color="BFBFBF" w:themeColor="background1" w:themeShade="BF"/>
            </w:tcBorders>
            <w:vAlign w:val="center"/>
          </w:tcPr>
          <w:p w14:paraId="46A5F0D9" w14:textId="77777777" w:rsidR="00DF75F5" w:rsidRPr="00FD2455" w:rsidRDefault="00DF75F5" w:rsidP="00FD2455">
            <w:pPr>
              <w:spacing w:line="276" w:lineRule="auto"/>
              <w:rPr>
                <w:rFonts w:ascii="Santander Text" w:hAnsi="Santander Text" w:cs="Arial"/>
                <w:szCs w:val="20"/>
                <w:lang w:val="en-US"/>
              </w:rPr>
            </w:pPr>
            <w:r w:rsidRPr="00FD2455">
              <w:rPr>
                <w:rFonts w:ascii="Santander Text" w:hAnsi="Santander Text"/>
                <w:lang w:val="en-US"/>
              </w:rPr>
              <w:t>MdD_80_ENPC_Energy_Performance_Certificate</w:t>
            </w:r>
          </w:p>
        </w:tc>
        <w:tc>
          <w:tcPr>
            <w:tcW w:w="2835" w:type="dxa"/>
            <w:tcBorders>
              <w:top w:val="single" w:sz="12" w:space="0" w:color="FF0000"/>
              <w:bottom w:val="single" w:sz="6" w:space="0" w:color="BFBFBF" w:themeColor="background1" w:themeShade="BF"/>
            </w:tcBorders>
            <w:vAlign w:val="center"/>
          </w:tcPr>
          <w:p w14:paraId="671587C7" w14:textId="660B727E" w:rsidR="00DF75F5" w:rsidRPr="00FD2455" w:rsidRDefault="00DF75F5"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 Score</w:t>
            </w:r>
            <w:r w:rsidR="003B164D" w:rsidRPr="00FD2455">
              <w:rPr>
                <w:rFonts w:ascii="Santander Text" w:hAnsi="Santander Text" w:cs="Arial"/>
                <w:szCs w:val="20"/>
                <w:lang w:val="en-US"/>
              </w:rPr>
              <w:t xml:space="preserve"> data</w:t>
            </w:r>
          </w:p>
        </w:tc>
        <w:tc>
          <w:tcPr>
            <w:tcW w:w="2829" w:type="dxa"/>
            <w:tcBorders>
              <w:top w:val="single" w:sz="12" w:space="0" w:color="FF0000"/>
              <w:bottom w:val="single" w:sz="6" w:space="0" w:color="BFBFBF" w:themeColor="background1" w:themeShade="BF"/>
            </w:tcBorders>
            <w:vAlign w:val="center"/>
          </w:tcPr>
          <w:p w14:paraId="4006BA0E" w14:textId="790D4409" w:rsidR="00DF75F5" w:rsidRPr="00FD2455" w:rsidRDefault="003B164D" w:rsidP="00FD2455">
            <w:pPr>
              <w:spacing w:line="276" w:lineRule="auto"/>
              <w:jc w:val="center"/>
              <w:rPr>
                <w:rFonts w:ascii="Santander Text" w:hAnsi="Santander Text"/>
                <w:lang w:val="en-US"/>
              </w:rPr>
            </w:pPr>
            <w:r w:rsidRPr="00FD2455">
              <w:rPr>
                <w:rFonts w:ascii="Santander Text" w:hAnsi="Santander Text"/>
                <w:lang w:val="en-US"/>
              </w:rPr>
              <w:t>EP score: Flag original / calculated</w:t>
            </w:r>
          </w:p>
        </w:tc>
      </w:tr>
      <w:tr w:rsidR="003B164D" w:rsidRPr="00FD2455" w14:paraId="47795E31" w14:textId="77777777" w:rsidTr="007873F7">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300D223" w14:textId="5E476466"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718A4B79" w14:textId="73E38A4C"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 Score</w:t>
            </w:r>
          </w:p>
        </w:tc>
        <w:tc>
          <w:tcPr>
            <w:tcW w:w="2829" w:type="dxa"/>
            <w:tcBorders>
              <w:top w:val="single" w:sz="6" w:space="0" w:color="BFBFBF" w:themeColor="background1" w:themeShade="BF"/>
              <w:bottom w:val="single" w:sz="6" w:space="0" w:color="BFBFBF" w:themeColor="background1" w:themeShade="BF"/>
            </w:tcBorders>
            <w:vAlign w:val="center"/>
          </w:tcPr>
          <w:p w14:paraId="617E5B17" w14:textId="320C30B4" w:rsidR="003B164D" w:rsidRPr="00FD2455" w:rsidRDefault="003B164D" w:rsidP="009B18B0">
            <w:pPr>
              <w:spacing w:line="276" w:lineRule="auto"/>
              <w:jc w:val="center"/>
              <w:rPr>
                <w:rFonts w:ascii="Santander Text" w:hAnsi="Santander Text"/>
                <w:lang w:val="en-US"/>
              </w:rPr>
            </w:pPr>
            <w:r w:rsidRPr="00FD2455">
              <w:rPr>
                <w:rFonts w:ascii="Santander Text" w:hAnsi="Santander Text"/>
                <w:lang w:val="en-US"/>
              </w:rPr>
              <w:t>EP Score</w:t>
            </w:r>
          </w:p>
        </w:tc>
      </w:tr>
      <w:tr w:rsidR="003B164D" w:rsidRPr="00FD2455" w14:paraId="7796513C"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428C9484" w14:textId="6628107B"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262A72D5" w14:textId="649F8CC6"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EPC label data</w:t>
            </w:r>
          </w:p>
        </w:tc>
        <w:tc>
          <w:tcPr>
            <w:tcW w:w="2829" w:type="dxa"/>
            <w:tcBorders>
              <w:top w:val="single" w:sz="6" w:space="0" w:color="BFBFBF" w:themeColor="background1" w:themeShade="BF"/>
              <w:bottom w:val="single" w:sz="6" w:space="0" w:color="BFBFBF" w:themeColor="background1" w:themeShade="BF"/>
            </w:tcBorders>
            <w:vAlign w:val="center"/>
          </w:tcPr>
          <w:p w14:paraId="458417EA" w14:textId="1286B1E1" w:rsidR="003B164D" w:rsidRPr="00FD2455" w:rsidRDefault="003B164D" w:rsidP="00FD2455">
            <w:pPr>
              <w:spacing w:line="276" w:lineRule="auto"/>
              <w:jc w:val="center"/>
              <w:rPr>
                <w:rFonts w:ascii="Santander Text" w:hAnsi="Santander Text"/>
                <w:lang w:val="en-US"/>
              </w:rPr>
            </w:pPr>
            <w:r w:rsidRPr="00FD2455">
              <w:rPr>
                <w:rFonts w:ascii="Santander Text" w:hAnsi="Santander Text"/>
                <w:lang w:val="en-US"/>
              </w:rPr>
              <w:t>EPC label</w:t>
            </w:r>
            <w:r w:rsidR="0022546F" w:rsidRPr="00FD2455">
              <w:rPr>
                <w:rFonts w:ascii="Santander Text" w:hAnsi="Santander Text"/>
                <w:lang w:val="en-US"/>
              </w:rPr>
              <w:t>: Flag original/calculated</w:t>
            </w:r>
          </w:p>
        </w:tc>
      </w:tr>
      <w:tr w:rsidR="003B164D" w:rsidRPr="00FD2455" w14:paraId="34C0A8D5"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966924F" w14:textId="77777777"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F07972C" w14:textId="77777777"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EPC label</w:t>
            </w:r>
          </w:p>
        </w:tc>
        <w:tc>
          <w:tcPr>
            <w:tcW w:w="2829" w:type="dxa"/>
            <w:tcBorders>
              <w:top w:val="single" w:sz="6" w:space="0" w:color="BFBFBF" w:themeColor="background1" w:themeShade="BF"/>
              <w:bottom w:val="single" w:sz="6" w:space="0" w:color="BFBFBF" w:themeColor="background1" w:themeShade="BF"/>
            </w:tcBorders>
            <w:vAlign w:val="center"/>
          </w:tcPr>
          <w:p w14:paraId="413F4ED9" w14:textId="77777777" w:rsidR="003B164D" w:rsidRPr="00FD2455" w:rsidRDefault="003B164D" w:rsidP="00FD2455">
            <w:pPr>
              <w:spacing w:line="276" w:lineRule="auto"/>
              <w:jc w:val="center"/>
              <w:rPr>
                <w:rFonts w:ascii="Santander Text" w:hAnsi="Santander Text"/>
                <w:lang w:val="en-US" w:eastAsia="es-ES"/>
              </w:rPr>
            </w:pPr>
            <w:r w:rsidRPr="00FD2455">
              <w:rPr>
                <w:rFonts w:ascii="Santander Text" w:hAnsi="Santander Text"/>
                <w:lang w:val="en-US"/>
              </w:rPr>
              <w:t>EPC label</w:t>
            </w:r>
          </w:p>
        </w:tc>
      </w:tr>
      <w:tr w:rsidR="003B164D" w:rsidRPr="00FD2455" w14:paraId="4E23C78B"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023C3D07" w14:textId="77777777"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BFDD4A3" w14:textId="77777777" w:rsidR="003B164D" w:rsidRPr="00FD2455" w:rsidRDefault="003B164D" w:rsidP="000066B2">
            <w:pPr>
              <w:spacing w:line="276" w:lineRule="auto"/>
              <w:ind w:left="708" w:hanging="708"/>
              <w:jc w:val="center"/>
              <w:rPr>
                <w:rFonts w:ascii="Santander Text" w:hAnsi="Santander Text" w:cs="Arial"/>
                <w:szCs w:val="20"/>
                <w:lang w:val="en-US"/>
              </w:rPr>
            </w:pPr>
            <w:r w:rsidRPr="00FD2455">
              <w:rPr>
                <w:rFonts w:ascii="Santander Text" w:hAnsi="Santander Text" w:cs="Arial"/>
                <w:szCs w:val="20"/>
                <w:lang w:val="en-US"/>
              </w:rPr>
              <w:t>European Union</w:t>
            </w:r>
          </w:p>
        </w:tc>
        <w:tc>
          <w:tcPr>
            <w:tcW w:w="2829" w:type="dxa"/>
            <w:tcBorders>
              <w:top w:val="single" w:sz="6" w:space="0" w:color="BFBFBF" w:themeColor="background1" w:themeShade="BF"/>
              <w:bottom w:val="single" w:sz="6" w:space="0" w:color="BFBFBF" w:themeColor="background1" w:themeShade="BF"/>
            </w:tcBorders>
            <w:vAlign w:val="center"/>
          </w:tcPr>
          <w:p w14:paraId="33D359AB" w14:textId="30D730F5" w:rsidR="003B164D" w:rsidRPr="009B18B0" w:rsidRDefault="003B164D" w:rsidP="00FD2455">
            <w:pPr>
              <w:spacing w:line="276" w:lineRule="auto"/>
              <w:jc w:val="center"/>
              <w:rPr>
                <w:rFonts w:ascii="Santander Text" w:hAnsi="Santander Text"/>
                <w:lang w:val="en-US"/>
              </w:rPr>
            </w:pPr>
            <w:r w:rsidRPr="0065796D">
              <w:rPr>
                <w:rFonts w:ascii="Santander Text" w:hAnsi="Santander Text"/>
                <w:lang w:val="en-US"/>
              </w:rPr>
              <w:t xml:space="preserve">Geography of the </w:t>
            </w:r>
            <w:r w:rsidR="00264844" w:rsidRPr="0065796D">
              <w:rPr>
                <w:rFonts w:ascii="Santander Text" w:hAnsi="Santander Text"/>
                <w:lang w:val="en-US"/>
              </w:rPr>
              <w:t>collateral</w:t>
            </w:r>
            <w:r w:rsidRPr="0065796D">
              <w:rPr>
                <w:rFonts w:ascii="Santander Text" w:hAnsi="Santander Text"/>
                <w:lang w:val="en-US"/>
              </w:rPr>
              <w:t xml:space="preserve">: </w:t>
            </w:r>
            <w:r w:rsidRPr="009B18B0">
              <w:rPr>
                <w:rFonts w:ascii="Santander Text" w:hAnsi="Santander Text"/>
                <w:lang w:val="en-US"/>
              </w:rPr>
              <w:t>NUTS – At country level</w:t>
            </w:r>
          </w:p>
        </w:tc>
      </w:tr>
    </w:tbl>
    <w:p w14:paraId="4DAAF1D7" w14:textId="77777777" w:rsidR="00DF75F5" w:rsidRDefault="00DF75F5" w:rsidP="00FD2455">
      <w:pPr>
        <w:spacing w:before="0" w:after="0" w:line="276" w:lineRule="auto"/>
        <w:rPr>
          <w:rFonts w:ascii="Santander Text" w:hAnsi="Santander Text" w:cs="Arial"/>
          <w:szCs w:val="20"/>
          <w:lang w:val="en-US"/>
        </w:rPr>
      </w:pPr>
    </w:p>
    <w:p w14:paraId="6DB6A496" w14:textId="77777777" w:rsidR="0008386D" w:rsidRPr="00FD2455" w:rsidRDefault="0008386D" w:rsidP="00FD2455">
      <w:pPr>
        <w:spacing w:before="0" w:after="0" w:line="276" w:lineRule="auto"/>
        <w:rPr>
          <w:rFonts w:ascii="Santander Text" w:hAnsi="Santander Text" w:cs="Arial"/>
          <w:szCs w:val="20"/>
          <w:lang w:val="en-US"/>
        </w:rPr>
      </w:pPr>
    </w:p>
    <w:p w14:paraId="320CB6D9" w14:textId="77777777" w:rsidR="00DF75F5" w:rsidRPr="00FD2455" w:rsidRDefault="00DF75F5" w:rsidP="00486826">
      <w:pPr>
        <w:pStyle w:val="Heading3"/>
        <w:numPr>
          <w:ilvl w:val="2"/>
          <w:numId w:val="27"/>
        </w:numPr>
        <w:spacing w:before="0" w:after="480" w:line="276" w:lineRule="auto"/>
        <w:rPr>
          <w:rFonts w:ascii="Santander Text" w:hAnsi="Santander Text"/>
        </w:rPr>
      </w:pPr>
      <w:proofErr w:type="spellStart"/>
      <w:r w:rsidRPr="00FD2455">
        <w:rPr>
          <w:rFonts w:ascii="Santander Text" w:hAnsi="Santander Text"/>
        </w:rPr>
        <w:t>Functional</w:t>
      </w:r>
      <w:proofErr w:type="spellEnd"/>
      <w:r w:rsidRPr="00FD2455">
        <w:rPr>
          <w:rFonts w:ascii="Santander Text" w:hAnsi="Santander Text"/>
        </w:rPr>
        <w:t xml:space="preserve"> </w:t>
      </w:r>
      <w:proofErr w:type="spellStart"/>
      <w:r w:rsidRPr="00FD2455">
        <w:rPr>
          <w:rFonts w:ascii="Santander Text" w:hAnsi="Santander Text"/>
        </w:rPr>
        <w:t>guidelines</w:t>
      </w:r>
      <w:proofErr w:type="spellEnd"/>
    </w:p>
    <w:p w14:paraId="2CCF7255" w14:textId="77777777" w:rsidR="00404397" w:rsidRPr="00FD2455" w:rsidRDefault="00404397" w:rsidP="0065796D">
      <w:pPr>
        <w:spacing w:before="0" w:beforeAutospacing="0" w:line="276" w:lineRule="auto"/>
        <w:rPr>
          <w:rFonts w:ascii="Santander Text" w:hAnsi="Santander Text"/>
          <w:lang w:val="en-US"/>
        </w:rPr>
      </w:pPr>
      <w:r w:rsidRPr="00FD2455">
        <w:rPr>
          <w:rFonts w:ascii="Santander Text" w:hAnsi="Santander Text"/>
          <w:lang w:val="en-US"/>
        </w:rPr>
        <w:t>Gross carrying amount will be allocated to the EPC related dimensions as follows:</w:t>
      </w:r>
    </w:p>
    <w:p w14:paraId="2061D500" w14:textId="77777777" w:rsidR="0022546F" w:rsidRPr="00FD2455" w:rsidRDefault="0022546F" w:rsidP="00486826">
      <w:pPr>
        <w:pStyle w:val="ListParagraph"/>
        <w:numPr>
          <w:ilvl w:val="0"/>
          <w:numId w:val="24"/>
        </w:numPr>
        <w:spacing w:line="276" w:lineRule="auto"/>
        <w:ind w:left="426" w:hanging="426"/>
        <w:rPr>
          <w:rFonts w:ascii="Santander Text" w:hAnsi="Santander Text"/>
          <w:lang w:val="en-US"/>
        </w:rPr>
      </w:pPr>
      <w:r w:rsidRPr="00FD2455">
        <w:rPr>
          <w:rFonts w:ascii="Santander Text" w:hAnsi="Santander Text"/>
          <w:b/>
          <w:bCs/>
          <w:lang w:val="en-US"/>
        </w:rPr>
        <w:t>EP score data</w:t>
      </w:r>
    </w:p>
    <w:p w14:paraId="59698548" w14:textId="33966958" w:rsidR="0022546F" w:rsidRPr="00FD2455" w:rsidRDefault="0022546F" w:rsidP="00FD2455">
      <w:pPr>
        <w:spacing w:line="276" w:lineRule="auto"/>
        <w:ind w:left="426"/>
        <w:rPr>
          <w:rFonts w:ascii="Santander Text" w:hAnsi="Santander Text"/>
          <w:lang w:val="en-US"/>
        </w:rPr>
      </w:pPr>
      <w:r w:rsidRPr="00FD2455">
        <w:rPr>
          <w:rFonts w:ascii="Santander Text" w:hAnsi="Santander Text"/>
          <w:lang w:val="en-US"/>
        </w:rPr>
        <w:t xml:space="preserve">Units shall allocate the exposure to the EP score data (level of energy efficiency) of the satellite based on the </w:t>
      </w:r>
      <w:r w:rsidR="000666FE" w:rsidRPr="00FD2455">
        <w:rPr>
          <w:rFonts w:ascii="Santander Text" w:hAnsi="Santander Text"/>
          <w:lang w:val="en-US"/>
        </w:rPr>
        <w:t xml:space="preserve">source of the </w:t>
      </w:r>
      <w:r w:rsidRPr="00FD2455">
        <w:rPr>
          <w:rFonts w:ascii="Santander Text" w:hAnsi="Santander Text"/>
          <w:lang w:val="en-US"/>
        </w:rPr>
        <w:t xml:space="preserve">specific energy consumption of the collateral, </w:t>
      </w:r>
      <w:proofErr w:type="gramStart"/>
      <w:r w:rsidRPr="00FD2455">
        <w:rPr>
          <w:rFonts w:ascii="Santander Text" w:hAnsi="Santander Text"/>
          <w:lang w:val="en-US"/>
        </w:rPr>
        <w:t>taking into account</w:t>
      </w:r>
      <w:proofErr w:type="gramEnd"/>
      <w:r w:rsidRPr="00FD2455">
        <w:rPr>
          <w:rFonts w:ascii="Santander Text" w:hAnsi="Santander Text"/>
          <w:lang w:val="en-US"/>
        </w:rPr>
        <w:t xml:space="preserve"> if the EPC score of the collateral is real or estimated.</w:t>
      </w:r>
    </w:p>
    <w:p w14:paraId="384C665B" w14:textId="03B236B4" w:rsidR="000666FE" w:rsidRPr="00FD2455" w:rsidRDefault="000666FE" w:rsidP="00FD2455">
      <w:pPr>
        <w:pStyle w:val="ListParagraph"/>
        <w:spacing w:line="276" w:lineRule="auto"/>
        <w:ind w:left="426"/>
        <w:rPr>
          <w:rFonts w:ascii="Santander Text" w:hAnsi="Santander Text"/>
          <w:lang w:val="en-US"/>
        </w:rPr>
      </w:pPr>
      <w:r w:rsidRPr="00FD2455">
        <w:rPr>
          <w:rFonts w:ascii="Santander Text" w:hAnsi="Santander Text"/>
          <w:lang w:val="en-US"/>
        </w:rPr>
        <w:t>In those units where EPCs are not mandatory and no information is available for their estimation, units will have to assign all the exposure to the EP score data bucket “N/A”.</w:t>
      </w:r>
    </w:p>
    <w:p w14:paraId="2D61F601" w14:textId="26F67EC1" w:rsidR="00C775D2" w:rsidRPr="00FD2455" w:rsidRDefault="00DF75F5" w:rsidP="00486826">
      <w:pPr>
        <w:pStyle w:val="ListParagraph"/>
        <w:numPr>
          <w:ilvl w:val="0"/>
          <w:numId w:val="24"/>
        </w:numPr>
        <w:spacing w:before="120" w:beforeAutospacing="0" w:line="276" w:lineRule="auto"/>
        <w:ind w:left="425" w:hanging="425"/>
        <w:contextualSpacing w:val="0"/>
        <w:rPr>
          <w:rFonts w:ascii="Santander Text" w:hAnsi="Santander Text"/>
          <w:lang w:val="en-US"/>
        </w:rPr>
      </w:pPr>
      <w:r w:rsidRPr="00FD2455">
        <w:rPr>
          <w:rFonts w:ascii="Santander Text" w:hAnsi="Santander Text"/>
          <w:b/>
          <w:bCs/>
          <w:lang w:val="en-US"/>
        </w:rPr>
        <w:t>EP score</w:t>
      </w:r>
      <w:r w:rsidRPr="00FD2455">
        <w:rPr>
          <w:rFonts w:ascii="Santander Text" w:hAnsi="Santander Text"/>
          <w:lang w:val="en-US"/>
        </w:rPr>
        <w:t xml:space="preserve"> </w:t>
      </w:r>
    </w:p>
    <w:p w14:paraId="22275703" w14:textId="20B0CCF5" w:rsidR="00DF75F5" w:rsidRPr="00FD2455" w:rsidRDefault="00C775D2" w:rsidP="00FD2455">
      <w:pPr>
        <w:pStyle w:val="ListParagraph"/>
        <w:spacing w:line="276" w:lineRule="auto"/>
        <w:ind w:left="426"/>
        <w:rPr>
          <w:rFonts w:ascii="Santander Text" w:hAnsi="Santander Text"/>
          <w:lang w:val="en-US"/>
        </w:rPr>
      </w:pPr>
      <w:r w:rsidRPr="00FD2455">
        <w:rPr>
          <w:rFonts w:ascii="Santander Text" w:hAnsi="Santander Text"/>
          <w:lang w:val="en-US"/>
        </w:rPr>
        <w:lastRenderedPageBreak/>
        <w:t>U</w:t>
      </w:r>
      <w:r w:rsidR="00DF75F5" w:rsidRPr="00FD2455">
        <w:rPr>
          <w:rFonts w:ascii="Santander Text" w:hAnsi="Santander Text"/>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0040422A" w:rsidRPr="00FD2455">
        <w:rPr>
          <w:rFonts w:ascii="Santander Text" w:hAnsi="Santander Text"/>
          <w:lang w:val="en-US"/>
        </w:rPr>
        <w:t>u</w:t>
      </w:r>
      <w:r w:rsidR="00DF75F5" w:rsidRPr="00FD2455">
        <w:rPr>
          <w:rFonts w:ascii="Santander Text" w:hAnsi="Santander Text"/>
          <w:lang w:val="en-US"/>
        </w:rPr>
        <w:t xml:space="preserve">nit in the absence of the EPC label. </w:t>
      </w:r>
    </w:p>
    <w:p w14:paraId="5A41CEFA" w14:textId="39B38E46" w:rsidR="00DF75F5" w:rsidRPr="00FD2455" w:rsidRDefault="00DF75F5" w:rsidP="00FD2455">
      <w:pPr>
        <w:pStyle w:val="ListParagraph"/>
        <w:spacing w:line="276" w:lineRule="auto"/>
        <w:ind w:left="426"/>
        <w:rPr>
          <w:rFonts w:ascii="Santander Text" w:hAnsi="Santander Text"/>
          <w:lang w:val="en-US"/>
        </w:rPr>
      </w:pPr>
      <w:r w:rsidRPr="00FD2455">
        <w:rPr>
          <w:rFonts w:ascii="Santander Text" w:hAnsi="Santander Text"/>
          <w:lang w:val="en-US"/>
        </w:rPr>
        <w:t xml:space="preserve">In those </w:t>
      </w:r>
      <w:r w:rsidR="0040422A" w:rsidRPr="00FD2455">
        <w:rPr>
          <w:rFonts w:ascii="Santander Text" w:hAnsi="Santander Text"/>
          <w:lang w:val="en-US"/>
        </w:rPr>
        <w:t>u</w:t>
      </w:r>
      <w:r w:rsidRPr="00FD2455">
        <w:rPr>
          <w:rFonts w:ascii="Santander Text" w:hAnsi="Santander Text"/>
          <w:lang w:val="en-US"/>
        </w:rPr>
        <w:t xml:space="preserve">nits where EPCs are not mandatory and no information is available for their estimation, units will have to assign </w:t>
      </w:r>
      <w:r w:rsidR="00404397" w:rsidRPr="00FD2455">
        <w:rPr>
          <w:rFonts w:ascii="Santander Text" w:hAnsi="Santander Text"/>
          <w:lang w:val="en-US"/>
        </w:rPr>
        <w:t xml:space="preserve">all </w:t>
      </w:r>
      <w:r w:rsidRPr="00FD2455">
        <w:rPr>
          <w:rFonts w:ascii="Santander Text" w:hAnsi="Santander Text"/>
          <w:lang w:val="en-US"/>
        </w:rPr>
        <w:t>the exposure to the EP score bucket “Without EP Score”.</w:t>
      </w:r>
    </w:p>
    <w:p w14:paraId="6867E897" w14:textId="46E768EC" w:rsidR="000666FE" w:rsidRPr="00FD2455" w:rsidRDefault="000666FE" w:rsidP="006A7D0F">
      <w:pPr>
        <w:pStyle w:val="ListParagraph"/>
        <w:numPr>
          <w:ilvl w:val="0"/>
          <w:numId w:val="24"/>
        </w:numPr>
        <w:spacing w:before="120" w:beforeAutospacing="0" w:line="276" w:lineRule="auto"/>
        <w:ind w:left="425" w:hanging="425"/>
        <w:contextualSpacing w:val="0"/>
        <w:rPr>
          <w:rFonts w:ascii="Santander Text" w:hAnsi="Santander Text"/>
          <w:lang w:val="en-US"/>
        </w:rPr>
      </w:pPr>
      <w:r w:rsidRPr="00FD2455">
        <w:rPr>
          <w:rFonts w:ascii="Santander Text" w:hAnsi="Santander Text"/>
          <w:b/>
          <w:bCs/>
          <w:lang w:val="en-US"/>
        </w:rPr>
        <w:t>EPC label data</w:t>
      </w:r>
    </w:p>
    <w:p w14:paraId="7552C65D" w14:textId="6C8015EF" w:rsidR="000666FE" w:rsidRPr="00FD2455" w:rsidRDefault="000666FE" w:rsidP="00FD2455">
      <w:pPr>
        <w:spacing w:line="276" w:lineRule="auto"/>
        <w:ind w:left="426"/>
        <w:rPr>
          <w:rFonts w:ascii="Santander Text" w:hAnsi="Santander Text"/>
          <w:lang w:val="en-US"/>
        </w:rPr>
      </w:pPr>
      <w:r w:rsidRPr="00FD2455">
        <w:rPr>
          <w:rFonts w:ascii="Santander Text" w:hAnsi="Santander Text"/>
          <w:lang w:val="en-US"/>
        </w:rPr>
        <w:t xml:space="preserve">Units shall allocate the exposure to the EP label data of the satellite based on the source of the specific EPC label of the collateral, </w:t>
      </w:r>
      <w:proofErr w:type="gramStart"/>
      <w:r w:rsidRPr="00FD2455">
        <w:rPr>
          <w:rFonts w:ascii="Santander Text" w:hAnsi="Santander Text"/>
          <w:lang w:val="en-US"/>
        </w:rPr>
        <w:t>taking into account</w:t>
      </w:r>
      <w:proofErr w:type="gramEnd"/>
      <w:r w:rsidRPr="00FD2455">
        <w:rPr>
          <w:rFonts w:ascii="Santander Text" w:hAnsi="Santander Text"/>
          <w:lang w:val="en-US"/>
        </w:rPr>
        <w:t xml:space="preserve"> if the EPC label of the collateral is real or estimated.</w:t>
      </w:r>
    </w:p>
    <w:p w14:paraId="0390D201" w14:textId="5FA42BA2" w:rsidR="000666FE" w:rsidRPr="00FD2455" w:rsidRDefault="000666FE" w:rsidP="00FD2455">
      <w:pPr>
        <w:pStyle w:val="ListParagraph"/>
        <w:spacing w:line="276" w:lineRule="auto"/>
        <w:ind w:left="426"/>
        <w:rPr>
          <w:rFonts w:ascii="Santander Text" w:hAnsi="Santander Text"/>
          <w:lang w:val="en-US"/>
        </w:rPr>
      </w:pPr>
      <w:r w:rsidRPr="00FD2455">
        <w:rPr>
          <w:rFonts w:ascii="Santander Text" w:hAnsi="Santander Text"/>
          <w:lang w:val="en-US"/>
        </w:rPr>
        <w:t>In those units where EPCs are not mandatory and no information is available for their estimation, units will have to assign all the exposure to the EP label data bucket “N/A”.</w:t>
      </w:r>
    </w:p>
    <w:p w14:paraId="1D8E5FBB" w14:textId="77777777" w:rsidR="00C775D2" w:rsidRPr="006A7D0F" w:rsidRDefault="00DF75F5" w:rsidP="006A7D0F">
      <w:pPr>
        <w:pStyle w:val="ListParagraph"/>
        <w:numPr>
          <w:ilvl w:val="0"/>
          <w:numId w:val="24"/>
        </w:numPr>
        <w:spacing w:before="120" w:beforeAutospacing="0" w:line="276" w:lineRule="auto"/>
        <w:ind w:left="425" w:hanging="425"/>
        <w:contextualSpacing w:val="0"/>
        <w:rPr>
          <w:rFonts w:ascii="Santander Text" w:hAnsi="Santander Text"/>
          <w:b/>
          <w:bCs/>
          <w:lang w:val="en-US"/>
        </w:rPr>
      </w:pPr>
      <w:r w:rsidRPr="00FD2455">
        <w:rPr>
          <w:rFonts w:ascii="Santander Text" w:hAnsi="Santander Text"/>
          <w:b/>
          <w:bCs/>
          <w:lang w:val="en-US"/>
        </w:rPr>
        <w:t>EPC label</w:t>
      </w:r>
    </w:p>
    <w:p w14:paraId="79FB4420" w14:textId="2B2999BB" w:rsidR="00DF75F5" w:rsidRPr="00FD2455" w:rsidRDefault="00C775D2" w:rsidP="00FD2455">
      <w:pPr>
        <w:pStyle w:val="ListParagraph"/>
        <w:spacing w:line="276" w:lineRule="auto"/>
        <w:ind w:left="425"/>
        <w:contextualSpacing w:val="0"/>
        <w:rPr>
          <w:rFonts w:ascii="Santander Text" w:hAnsi="Santander Text"/>
          <w:lang w:val="en-US"/>
        </w:rPr>
      </w:pPr>
      <w:r w:rsidRPr="00FD2455">
        <w:rPr>
          <w:rFonts w:ascii="Santander Text" w:hAnsi="Santander Text"/>
          <w:lang w:val="en-US"/>
        </w:rPr>
        <w:t>U</w:t>
      </w:r>
      <w:r w:rsidR="00DF75F5" w:rsidRPr="00FD2455">
        <w:rPr>
          <w:rFonts w:ascii="Santander Text" w:hAnsi="Santander Text"/>
          <w:lang w:val="en-US"/>
        </w:rPr>
        <w:t xml:space="preserve">nits shall allocate the exposure to the EPC label bucket of the satellite based on the EPC label of the collateral (from A to G), as indicated in the EPC label of the </w:t>
      </w:r>
      <w:proofErr w:type="gramStart"/>
      <w:r w:rsidR="00DF75F5" w:rsidRPr="00FD2455">
        <w:rPr>
          <w:rFonts w:ascii="Santander Text" w:hAnsi="Santander Text"/>
          <w:lang w:val="en-US"/>
        </w:rPr>
        <w:t>collateral</w:t>
      </w:r>
      <w:proofErr w:type="gramEnd"/>
      <w:r w:rsidR="00DF75F5" w:rsidRPr="00FD2455">
        <w:rPr>
          <w:rFonts w:ascii="Santander Text" w:hAnsi="Santander Text"/>
          <w:lang w:val="en-US"/>
        </w:rPr>
        <w:t xml:space="preserve"> or estimated by the </w:t>
      </w:r>
      <w:r w:rsidR="0040422A" w:rsidRPr="00FD2455">
        <w:rPr>
          <w:rFonts w:ascii="Santander Text" w:hAnsi="Santander Text"/>
          <w:lang w:val="en-US"/>
        </w:rPr>
        <w:t>u</w:t>
      </w:r>
      <w:r w:rsidR="00DF75F5" w:rsidRPr="00FD2455">
        <w:rPr>
          <w:rFonts w:ascii="Santander Text" w:hAnsi="Santander Text"/>
          <w:lang w:val="en-US"/>
        </w:rPr>
        <w:t xml:space="preserve">nit in the absence of the EPC label. </w:t>
      </w:r>
    </w:p>
    <w:p w14:paraId="75FB535A" w14:textId="04CA0875" w:rsidR="004330B9" w:rsidRPr="00FD2455" w:rsidRDefault="004330B9" w:rsidP="00FD2455">
      <w:pPr>
        <w:pStyle w:val="ListParagraph"/>
        <w:spacing w:line="276" w:lineRule="auto"/>
        <w:ind w:left="425"/>
        <w:contextualSpacing w:val="0"/>
        <w:rPr>
          <w:rFonts w:ascii="Santander Text" w:hAnsi="Santander Text"/>
          <w:lang w:val="en-US"/>
        </w:rPr>
      </w:pPr>
      <w:r w:rsidRPr="00FD2455">
        <w:rPr>
          <w:rFonts w:ascii="Santander Text" w:hAnsi="Santander Text"/>
          <w:lang w:val="en-US"/>
        </w:rPr>
        <w:t xml:space="preserve">The EPC label can be referred to emissions of the collateral </w:t>
      </w:r>
      <w:r w:rsidR="00671DE2" w:rsidRPr="00FD2455">
        <w:rPr>
          <w:rFonts w:ascii="Santander Text" w:hAnsi="Santander Text"/>
          <w:lang w:val="en-US"/>
        </w:rPr>
        <w:t xml:space="preserve">(in kg CO2/m2 per year) </w:t>
      </w:r>
      <w:r w:rsidRPr="00FD2455">
        <w:rPr>
          <w:rFonts w:ascii="Santander Text" w:hAnsi="Santander Text"/>
          <w:lang w:val="en-US"/>
        </w:rPr>
        <w:t xml:space="preserve">or </w:t>
      </w:r>
      <w:r w:rsidR="00E03F51" w:rsidRPr="00FD2455">
        <w:rPr>
          <w:rFonts w:ascii="Santander Text" w:hAnsi="Santander Text"/>
          <w:lang w:val="en-US"/>
        </w:rPr>
        <w:t>energy efficiency of loan collateral</w:t>
      </w:r>
      <w:r w:rsidR="00671DE2" w:rsidRPr="00FD2455">
        <w:rPr>
          <w:rFonts w:ascii="Santander Text" w:hAnsi="Santander Text"/>
          <w:lang w:val="en-US"/>
        </w:rPr>
        <w:t xml:space="preserve"> (in kW/m2 per year)</w:t>
      </w:r>
      <w:r w:rsidRPr="00FD2455">
        <w:rPr>
          <w:rFonts w:ascii="Santander Text" w:hAnsi="Santander Text"/>
          <w:lang w:val="en-US"/>
        </w:rPr>
        <w:t xml:space="preserve">. In the case of Pillar 3 disclosure, the EPC label that </w:t>
      </w:r>
      <w:proofErr w:type="gramStart"/>
      <w:r w:rsidRPr="00FD2455">
        <w:rPr>
          <w:rFonts w:ascii="Santander Text" w:hAnsi="Santander Text"/>
          <w:lang w:val="en-US"/>
        </w:rPr>
        <w:t>has to</w:t>
      </w:r>
      <w:proofErr w:type="gramEnd"/>
      <w:r w:rsidRPr="00FD2455">
        <w:rPr>
          <w:rFonts w:ascii="Santander Text" w:hAnsi="Santander Text"/>
          <w:lang w:val="en-US"/>
        </w:rPr>
        <w:t xml:space="preserve"> be </w:t>
      </w:r>
      <w:r w:rsidR="00671DE2" w:rsidRPr="00FD2455">
        <w:rPr>
          <w:rFonts w:ascii="Santander Text" w:hAnsi="Santander Text"/>
          <w:lang w:val="en-US"/>
        </w:rPr>
        <w:t>disclosed</w:t>
      </w:r>
      <w:r w:rsidRPr="00FD2455">
        <w:rPr>
          <w:rFonts w:ascii="Santander Text" w:hAnsi="Santander Text"/>
          <w:lang w:val="en-US"/>
        </w:rPr>
        <w:t xml:space="preserve"> is the one related to energy consumption.</w:t>
      </w:r>
    </w:p>
    <w:p w14:paraId="37716C7F" w14:textId="3771F714" w:rsidR="00DF75F5" w:rsidRPr="00FD2455" w:rsidRDefault="00DF75F5" w:rsidP="00FD2455">
      <w:pPr>
        <w:spacing w:line="276" w:lineRule="auto"/>
        <w:ind w:left="426"/>
        <w:rPr>
          <w:rFonts w:ascii="Santander Text" w:hAnsi="Santander Text"/>
          <w:lang w:val="en-US"/>
        </w:rPr>
      </w:pPr>
      <w:r w:rsidRPr="00FD2455">
        <w:rPr>
          <w:rFonts w:ascii="Santander Text" w:hAnsi="Santander Text"/>
          <w:lang w:val="en-US"/>
        </w:rPr>
        <w:t xml:space="preserve">In those </w:t>
      </w:r>
      <w:r w:rsidR="0040422A" w:rsidRPr="00FD2455">
        <w:rPr>
          <w:rFonts w:ascii="Santander Text" w:hAnsi="Santander Text"/>
          <w:lang w:val="en-US"/>
        </w:rPr>
        <w:t>u</w:t>
      </w:r>
      <w:r w:rsidRPr="00FD2455">
        <w:rPr>
          <w:rFonts w:ascii="Santander Text" w:hAnsi="Santander Text"/>
          <w:lang w:val="en-US"/>
        </w:rPr>
        <w:t xml:space="preserve">nits where EPCs are not mandatory and no information is available for their estimation, the exposure </w:t>
      </w:r>
      <w:r w:rsidR="00610DFF" w:rsidRPr="00FD2455">
        <w:rPr>
          <w:rFonts w:ascii="Santander Text" w:hAnsi="Santander Text"/>
          <w:lang w:val="en-US"/>
        </w:rPr>
        <w:t xml:space="preserve">will be assigned </w:t>
      </w:r>
      <w:r w:rsidRPr="00FD2455">
        <w:rPr>
          <w:rFonts w:ascii="Santander Text" w:hAnsi="Santander Text"/>
          <w:lang w:val="en-US"/>
        </w:rPr>
        <w:t>to the EPC label “Without EPC label”.</w:t>
      </w:r>
    </w:p>
    <w:p w14:paraId="155C1B22" w14:textId="05929E8B" w:rsidR="000B665A" w:rsidRPr="00FD2455" w:rsidRDefault="000B665A" w:rsidP="00FD2455">
      <w:pPr>
        <w:spacing w:line="276" w:lineRule="auto"/>
        <w:ind w:left="426"/>
        <w:rPr>
          <w:rFonts w:ascii="Santander Text" w:hAnsi="Santander Text"/>
          <w:lang w:val="en-US"/>
        </w:rPr>
      </w:pPr>
      <w:r w:rsidRPr="00FD2455">
        <w:rPr>
          <w:rFonts w:ascii="Santander Text" w:hAnsi="Santander Text"/>
          <w:lang w:val="en-US"/>
        </w:rPr>
        <w:t xml:space="preserve">In the case of Spain, </w:t>
      </w:r>
      <w:proofErr w:type="gramStart"/>
      <w:r w:rsidRPr="00FD2455">
        <w:rPr>
          <w:rFonts w:ascii="Santander Text" w:hAnsi="Santander Text"/>
          <w:lang w:val="en-US"/>
        </w:rPr>
        <w:t>Portugal</w:t>
      </w:r>
      <w:proofErr w:type="gramEnd"/>
      <w:r w:rsidRPr="00FD2455">
        <w:rPr>
          <w:rFonts w:ascii="Santander Text" w:hAnsi="Santander Text"/>
          <w:lang w:val="en-US"/>
        </w:rPr>
        <w:t xml:space="preserve"> and UK, EPCs as of December 2021 were captured for the ECB climate stress test exercise. For the Pilar 3, it is necessary to ensure the availability </w:t>
      </w:r>
      <w:r w:rsidR="001D24E4" w:rsidRPr="00FD2455">
        <w:rPr>
          <w:rFonts w:ascii="Santander Text" w:hAnsi="Santander Text"/>
          <w:lang w:val="en-US"/>
        </w:rPr>
        <w:t xml:space="preserve">of EPCs for </w:t>
      </w:r>
      <w:r w:rsidRPr="00FD2455">
        <w:rPr>
          <w:rFonts w:ascii="Santander Text" w:hAnsi="Santander Text"/>
          <w:lang w:val="en-US"/>
        </w:rPr>
        <w:t xml:space="preserve">the new production </w:t>
      </w:r>
      <w:r w:rsidR="001D24E4" w:rsidRPr="00FD2455">
        <w:rPr>
          <w:rFonts w:ascii="Santander Text" w:hAnsi="Santander Text"/>
          <w:lang w:val="en-US"/>
        </w:rPr>
        <w:t>after December 2021</w:t>
      </w:r>
      <w:r w:rsidR="00E03F51" w:rsidRPr="00FD2455">
        <w:rPr>
          <w:rFonts w:ascii="Santander Text" w:hAnsi="Santander Text"/>
          <w:lang w:val="en-US"/>
        </w:rPr>
        <w:t xml:space="preserve"> and ensure the availability of EPCs label and EPC score based on energy consumption (instead of based on emissions)</w:t>
      </w:r>
    </w:p>
    <w:p w14:paraId="7E5BF050" w14:textId="77777777" w:rsidR="005711B5" w:rsidRPr="00FD2455" w:rsidRDefault="005711B5" w:rsidP="00FD2455">
      <w:pPr>
        <w:pStyle w:val="ListParagraph"/>
        <w:spacing w:line="276" w:lineRule="auto"/>
        <w:ind w:left="425"/>
        <w:contextualSpacing w:val="0"/>
        <w:rPr>
          <w:rFonts w:ascii="Santander Text" w:hAnsi="Santander Text"/>
          <w:lang w:val="en-US"/>
        </w:rPr>
      </w:pPr>
      <w:r w:rsidRPr="00FD2455">
        <w:rPr>
          <w:rFonts w:ascii="Santander Text" w:hAnsi="Santander Text"/>
          <w:lang w:val="en-US"/>
        </w:rPr>
        <w:t>F</w:t>
      </w:r>
      <w:r w:rsidR="003A1C4F" w:rsidRPr="00FD2455">
        <w:rPr>
          <w:rFonts w:ascii="Santander Text" w:hAnsi="Santander Text"/>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energy efficiency of each collateral. More specifically, units shall calculate the share of each collateral in the gross carrying amount of exposure </w:t>
      </w:r>
      <w:proofErr w:type="gramStart"/>
      <w:r w:rsidR="003A1C4F" w:rsidRPr="00FD2455">
        <w:rPr>
          <w:rFonts w:ascii="Santander Text" w:hAnsi="Santander Text"/>
          <w:lang w:val="en-US"/>
        </w:rPr>
        <w:t>on the basis of</w:t>
      </w:r>
      <w:proofErr w:type="gramEnd"/>
      <w:r w:rsidR="003A1C4F" w:rsidRPr="00FD2455">
        <w:rPr>
          <w:rFonts w:ascii="Santander Text" w:hAnsi="Santander Text"/>
          <w:lang w:val="en-US"/>
        </w:rPr>
        <w:t xml:space="preserve"> the value of the collateral and disclose under the energy efficiency bucket linked to each collateral. </w:t>
      </w:r>
    </w:p>
    <w:p w14:paraId="281F39C8" w14:textId="77777777" w:rsidR="00F41E6C" w:rsidRPr="00FD2455" w:rsidRDefault="00F41E6C" w:rsidP="00FD2455">
      <w:pPr>
        <w:pStyle w:val="ListParagraph"/>
        <w:keepNext/>
        <w:spacing w:after="0" w:afterAutospacing="0" w:line="276" w:lineRule="auto"/>
        <w:ind w:left="851" w:right="567"/>
        <w:contextualSpacing w:val="0"/>
        <w:jc w:val="center"/>
        <w:rPr>
          <w:rFonts w:ascii="Santander Text" w:hAnsi="Santander Text"/>
          <w:b/>
          <w:bCs/>
          <w:sz w:val="18"/>
          <w:szCs w:val="18"/>
          <w:lang w:val="en-US"/>
        </w:rPr>
      </w:pPr>
      <w:r w:rsidRPr="00FD2455">
        <w:rPr>
          <w:rFonts w:ascii="Santander Text" w:hAnsi="Santander Text"/>
          <w:b/>
          <w:bCs/>
          <w:iCs/>
          <w:sz w:val="18"/>
          <w:szCs w:val="18"/>
          <w:lang w:val="en-US"/>
        </w:rPr>
        <w:t xml:space="preserve">Collateralized </w:t>
      </w:r>
      <w:r w:rsidRPr="00FD2455">
        <w:rPr>
          <w:rFonts w:ascii="Santander Text" w:hAnsi="Santander Text"/>
          <w:b/>
          <w:bCs/>
          <w:sz w:val="18"/>
          <w:szCs w:val="18"/>
          <w:lang w:val="en-US"/>
        </w:rPr>
        <w:t>loan splitting example</w:t>
      </w:r>
    </w:p>
    <w:p w14:paraId="50F865ED" w14:textId="14B12A52" w:rsidR="00F41E6C" w:rsidRPr="00FD2455" w:rsidRDefault="00610DFF"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L</w:t>
      </w:r>
      <w:r w:rsidR="003A1C4F" w:rsidRPr="00FD2455">
        <w:rPr>
          <w:rFonts w:ascii="Santander Text" w:hAnsi="Santander Text"/>
          <w:sz w:val="18"/>
          <w:szCs w:val="18"/>
          <w:lang w:val="en-US"/>
        </w:rPr>
        <w:t>oan with a gross carrying amount of EUR 100</w:t>
      </w:r>
      <w:r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w:t>
      </w:r>
      <w:r w:rsidR="006A7D0F" w:rsidRPr="00FD2455">
        <w:rPr>
          <w:rFonts w:ascii="Santander Text" w:hAnsi="Santander Text"/>
          <w:sz w:val="18"/>
          <w:szCs w:val="18"/>
          <w:lang w:val="en-US"/>
        </w:rPr>
        <w:t>collateralized</w:t>
      </w:r>
      <w:r w:rsidR="003A1C4F" w:rsidRPr="00FD2455">
        <w:rPr>
          <w:rFonts w:ascii="Santander Text" w:hAnsi="Santander Text"/>
          <w:sz w:val="18"/>
          <w:szCs w:val="18"/>
          <w:lang w:val="en-US"/>
        </w:rPr>
        <w:t xml:space="preserve"> by two properties</w:t>
      </w:r>
      <w:r w:rsidRPr="00FD2455">
        <w:rPr>
          <w:rFonts w:ascii="Santander Text" w:hAnsi="Santander Text"/>
          <w:sz w:val="18"/>
          <w:szCs w:val="18"/>
          <w:lang w:val="en-US"/>
        </w:rPr>
        <w:t xml:space="preserve">: </w:t>
      </w:r>
      <w:r w:rsidR="003A1C4F" w:rsidRPr="00FD2455">
        <w:rPr>
          <w:rFonts w:ascii="Santander Text" w:hAnsi="Santander Text"/>
          <w:sz w:val="18"/>
          <w:szCs w:val="18"/>
          <w:lang w:val="en-US"/>
        </w:rPr>
        <w:t xml:space="preserve">property A and property B. Property A has a collateral value of EUR 80,000 and EPC label A, while property </w:t>
      </w:r>
      <w:r w:rsidR="003A1C4F" w:rsidRPr="00FD2455">
        <w:rPr>
          <w:rFonts w:ascii="Santander Text" w:hAnsi="Santander Text"/>
          <w:sz w:val="18"/>
          <w:szCs w:val="18"/>
          <w:lang w:val="en-US"/>
        </w:rPr>
        <w:lastRenderedPageBreak/>
        <w:t xml:space="preserve">B has a collateral value of EUR 70,000 and EPC label D. </w:t>
      </w:r>
      <w:r w:rsidRPr="00FD2455">
        <w:rPr>
          <w:rFonts w:ascii="Santander Text" w:hAnsi="Santander Text"/>
          <w:sz w:val="18"/>
          <w:szCs w:val="18"/>
          <w:lang w:val="en-US"/>
        </w:rPr>
        <w:t>The loan will be split and disclosed as follows:</w:t>
      </w:r>
    </w:p>
    <w:p w14:paraId="646B1EBF" w14:textId="77777777" w:rsidR="00F41E6C" w:rsidRPr="00FD2455" w:rsidRDefault="00F41E6C" w:rsidP="00FD2455">
      <w:pPr>
        <w:pBdr>
          <w:top w:val="single" w:sz="4" w:space="1" w:color="auto"/>
          <w:left w:val="single" w:sz="4" w:space="4" w:color="auto"/>
          <w:bottom w:val="single" w:sz="4" w:space="1" w:color="auto"/>
          <w:right w:val="single" w:sz="4" w:space="4" w:color="auto"/>
        </w:pBdr>
        <w:spacing w:line="276" w:lineRule="auto"/>
        <w:ind w:left="851" w:right="567"/>
        <w:rPr>
          <w:rFonts w:ascii="Santander Text" w:hAnsi="Santander Text"/>
          <w:sz w:val="18"/>
          <w:szCs w:val="18"/>
          <w:lang w:val="en-US"/>
        </w:rPr>
      </w:pPr>
      <w:r w:rsidRPr="00FD2455">
        <w:rPr>
          <w:rFonts w:ascii="Santander Text" w:hAnsi="Santander Text"/>
          <w:sz w:val="18"/>
          <w:szCs w:val="18"/>
          <w:lang w:val="en-US"/>
        </w:rPr>
        <w:t xml:space="preserve">- </w:t>
      </w:r>
      <w:r w:rsidR="003A1C4F" w:rsidRPr="00FD2455">
        <w:rPr>
          <w:rFonts w:ascii="Santander Text" w:hAnsi="Santander Text"/>
          <w:sz w:val="18"/>
          <w:szCs w:val="18"/>
          <w:lang w:val="en-US"/>
        </w:rPr>
        <w:t>EUR 53,333 (</w:t>
      </w:r>
      <w:proofErr w:type="spellStart"/>
      <w:r w:rsidR="00610DFF" w:rsidRPr="00FD2455">
        <w:rPr>
          <w:rFonts w:ascii="Santander Text" w:hAnsi="Santander Text"/>
          <w:sz w:val="18"/>
          <w:szCs w:val="18"/>
          <w:lang w:val="en-US"/>
        </w:rPr>
        <w:t>i.e</w:t>
      </w:r>
      <w:proofErr w:type="spellEnd"/>
      <w:r w:rsidR="003A1C4F" w:rsidRPr="00FD2455">
        <w:rPr>
          <w:rFonts w:ascii="Santander Text" w:hAnsi="Santander Text"/>
          <w:sz w:val="18"/>
          <w:szCs w:val="18"/>
          <w:lang w:val="en-US"/>
        </w:rPr>
        <w:t xml:space="preserve"> EUR 100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[80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(80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+ 70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under EPC label A</w:t>
      </w:r>
      <w:r w:rsidR="00610DFF" w:rsidRPr="00FD2455">
        <w:rPr>
          <w:rFonts w:ascii="Santander Text" w:hAnsi="Santander Text"/>
          <w:sz w:val="18"/>
          <w:szCs w:val="18"/>
          <w:lang w:val="en-US"/>
        </w:rPr>
        <w:t>;</w:t>
      </w:r>
      <w:r w:rsidR="003A1C4F" w:rsidRPr="00FD2455">
        <w:rPr>
          <w:rFonts w:ascii="Santander Text" w:hAnsi="Santander Text"/>
          <w:sz w:val="18"/>
          <w:szCs w:val="18"/>
          <w:lang w:val="en-US"/>
        </w:rPr>
        <w:t xml:space="preserve"> and</w:t>
      </w:r>
      <w:r w:rsidR="00610DFF" w:rsidRPr="00FD2455">
        <w:rPr>
          <w:rFonts w:ascii="Santander Text" w:hAnsi="Santander Text"/>
          <w:sz w:val="18"/>
          <w:szCs w:val="18"/>
          <w:lang w:val="en-US"/>
        </w:rPr>
        <w:t>,</w:t>
      </w:r>
    </w:p>
    <w:p w14:paraId="7C876391" w14:textId="77777777" w:rsidR="003A1C4F" w:rsidRPr="00FD2455" w:rsidRDefault="00F41E6C"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 xml:space="preserve">- </w:t>
      </w:r>
      <w:r w:rsidR="003A1C4F" w:rsidRPr="00FD2455">
        <w:rPr>
          <w:rFonts w:ascii="Santander Text" w:hAnsi="Santander Text"/>
          <w:sz w:val="18"/>
          <w:szCs w:val="18"/>
          <w:lang w:val="en-US"/>
        </w:rPr>
        <w:t>EUR 46,667 (</w:t>
      </w:r>
      <w:proofErr w:type="spellStart"/>
      <w:r w:rsidR="00610DFF" w:rsidRPr="00FD2455">
        <w:rPr>
          <w:rFonts w:ascii="Santander Text" w:hAnsi="Santander Text"/>
          <w:sz w:val="18"/>
          <w:szCs w:val="18"/>
          <w:lang w:val="en-US"/>
        </w:rPr>
        <w:t>i.e</w:t>
      </w:r>
      <w:proofErr w:type="spellEnd"/>
      <w:r w:rsidR="003A1C4F" w:rsidRPr="00FD2455">
        <w:rPr>
          <w:rFonts w:ascii="Santander Text" w:hAnsi="Santander Text"/>
          <w:sz w:val="18"/>
          <w:szCs w:val="18"/>
          <w:lang w:val="en-US"/>
        </w:rPr>
        <w:t xml:space="preserve"> EUR 100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[70</w:t>
      </w:r>
      <w:r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(80</w:t>
      </w:r>
      <w:r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+ 70</w:t>
      </w:r>
      <w:r w:rsidRPr="00FD2455">
        <w:rPr>
          <w:rFonts w:ascii="Santander Text" w:hAnsi="Santander Text"/>
          <w:sz w:val="18"/>
          <w:szCs w:val="18"/>
          <w:lang w:val="en-US"/>
        </w:rPr>
        <w:t>M</w:t>
      </w:r>
      <w:r w:rsidR="003A1C4F" w:rsidRPr="00FD2455">
        <w:rPr>
          <w:rFonts w:ascii="Santander Text" w:hAnsi="Santander Text"/>
          <w:sz w:val="18"/>
          <w:szCs w:val="18"/>
          <w:lang w:val="en-US"/>
        </w:rPr>
        <w:t>)] under EPC label D.</w:t>
      </w:r>
    </w:p>
    <w:p w14:paraId="7103BE3D" w14:textId="15AEB8DC" w:rsidR="005711B5" w:rsidRPr="00FD2455" w:rsidRDefault="0040024D" w:rsidP="00486826">
      <w:pPr>
        <w:pStyle w:val="ListParagraph"/>
        <w:numPr>
          <w:ilvl w:val="0"/>
          <w:numId w:val="24"/>
        </w:numPr>
        <w:spacing w:before="240" w:beforeAutospacing="0" w:line="276" w:lineRule="auto"/>
        <w:ind w:left="425" w:hanging="357"/>
        <w:contextualSpacing w:val="0"/>
        <w:rPr>
          <w:rFonts w:ascii="Santander Text" w:hAnsi="Santander Text"/>
          <w:lang w:val="en-US"/>
        </w:rPr>
      </w:pPr>
      <w:r w:rsidRPr="00FD2455">
        <w:rPr>
          <w:rFonts w:ascii="Santander Text" w:hAnsi="Santander Text"/>
          <w:b/>
          <w:bCs/>
          <w:lang w:val="en-US"/>
        </w:rPr>
        <w:t>European U</w:t>
      </w:r>
      <w:r w:rsidR="005711B5" w:rsidRPr="00FD2455">
        <w:rPr>
          <w:rFonts w:ascii="Santander Text" w:hAnsi="Santander Text"/>
          <w:b/>
          <w:bCs/>
          <w:lang w:val="en-US"/>
        </w:rPr>
        <w:t>nion:</w:t>
      </w:r>
      <w:r w:rsidR="005711B5" w:rsidRPr="00FD2455">
        <w:rPr>
          <w:rFonts w:ascii="Santander Text" w:hAnsi="Santander Text"/>
          <w:lang w:val="en-US"/>
        </w:rPr>
        <w:t xml:space="preserve"> </w:t>
      </w:r>
      <w:r w:rsidR="00210A5C" w:rsidRPr="00FD2455">
        <w:rPr>
          <w:rFonts w:ascii="Santander Text" w:hAnsi="Santander Text"/>
          <w:lang w:val="en-US"/>
        </w:rPr>
        <w:t>exposures will be classified between European Union and Non-European Union according to the country in which the collaterals are located.</w:t>
      </w:r>
    </w:p>
    <w:p w14:paraId="37A62112" w14:textId="77777777" w:rsidR="00DF75F5" w:rsidRPr="00FD2455" w:rsidRDefault="00DF75F5" w:rsidP="00FD2455">
      <w:pPr>
        <w:spacing w:line="276" w:lineRule="auto"/>
        <w:rPr>
          <w:rFonts w:ascii="Santander Text" w:hAnsi="Santander Text"/>
          <w:lang w:val="en-US"/>
        </w:rPr>
      </w:pPr>
      <w:r w:rsidRPr="00FD2455">
        <w:rPr>
          <w:rFonts w:ascii="Santander Text" w:hAnsi="Santander Text"/>
          <w:lang w:val="en-US"/>
        </w:rPr>
        <w:t>Since the requirements in relation to EPCs are different per country, the information requirements at “MdD_80_ENPC_Energy_Performance_Certificate”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0055473B" w:rsidRPr="00FD2455" w14:paraId="71E30676" w14:textId="77777777" w:rsidTr="009B18B0">
        <w:trPr>
          <w:trHeight w:val="227"/>
          <w:tblHeader/>
        </w:trPr>
        <w:tc>
          <w:tcPr>
            <w:tcW w:w="710" w:type="dxa"/>
            <w:tcBorders>
              <w:bottom w:val="single" w:sz="12" w:space="0" w:color="FF0000"/>
            </w:tcBorders>
            <w:shd w:val="clear" w:color="auto" w:fill="auto"/>
            <w:noWrap/>
            <w:vAlign w:val="center"/>
            <w:hideMark/>
          </w:tcPr>
          <w:p w14:paraId="7B4F9391" w14:textId="7777777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proofErr w:type="spellStart"/>
            <w:r w:rsidRPr="00FD2455">
              <w:rPr>
                <w:rFonts w:ascii="Santander Text" w:hAnsi="Santander Text" w:cs="Arial"/>
                <w:b/>
                <w:bCs/>
                <w:sz w:val="16"/>
                <w:szCs w:val="16"/>
                <w:lang w:val="es-ES_tradnl" w:eastAsia="es-ES_tradnl"/>
              </w:rPr>
              <w:t>Society</w:t>
            </w:r>
            <w:proofErr w:type="spellEnd"/>
          </w:p>
        </w:tc>
        <w:tc>
          <w:tcPr>
            <w:tcW w:w="1587" w:type="dxa"/>
            <w:tcBorders>
              <w:bottom w:val="single" w:sz="12" w:space="0" w:color="FF0000"/>
            </w:tcBorders>
            <w:shd w:val="clear" w:color="auto" w:fill="auto"/>
            <w:noWrap/>
            <w:vAlign w:val="center"/>
            <w:hideMark/>
          </w:tcPr>
          <w:p w14:paraId="36DD0E53" w14:textId="7777777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proofErr w:type="spellStart"/>
            <w:r w:rsidRPr="00FD2455">
              <w:rPr>
                <w:rFonts w:ascii="Santander Text" w:hAnsi="Santander Text" w:cs="Arial"/>
                <w:b/>
                <w:bCs/>
                <w:sz w:val="16"/>
                <w:szCs w:val="16"/>
                <w:lang w:val="es-ES_tradnl" w:eastAsia="es-ES_tradnl"/>
              </w:rPr>
              <w:t>Name</w:t>
            </w:r>
            <w:proofErr w:type="spellEnd"/>
            <w:r w:rsidRPr="00FD2455">
              <w:rPr>
                <w:rFonts w:ascii="Santander Text" w:hAnsi="Santander Text" w:cs="Arial"/>
                <w:b/>
                <w:bCs/>
                <w:sz w:val="16"/>
                <w:szCs w:val="16"/>
                <w:lang w:val="es-ES_tradnl" w:eastAsia="es-ES_tradnl"/>
              </w:rPr>
              <w:t xml:space="preserve"> </w:t>
            </w:r>
            <w:proofErr w:type="spellStart"/>
            <w:r w:rsidRPr="00FD2455">
              <w:rPr>
                <w:rFonts w:ascii="Santander Text" w:hAnsi="Santander Text" w:cs="Arial"/>
                <w:b/>
                <w:bCs/>
                <w:sz w:val="16"/>
                <w:szCs w:val="16"/>
                <w:lang w:val="es-ES_tradnl" w:eastAsia="es-ES_tradnl"/>
              </w:rPr>
              <w:t>of</w:t>
            </w:r>
            <w:proofErr w:type="spellEnd"/>
            <w:r w:rsidRPr="00FD2455">
              <w:rPr>
                <w:rFonts w:ascii="Santander Text" w:hAnsi="Santander Text" w:cs="Arial"/>
                <w:b/>
                <w:bCs/>
                <w:sz w:val="16"/>
                <w:szCs w:val="16"/>
                <w:lang w:val="es-ES_tradnl" w:eastAsia="es-ES_tradnl"/>
              </w:rPr>
              <w:t xml:space="preserve"> the </w:t>
            </w:r>
            <w:proofErr w:type="spellStart"/>
            <w:r w:rsidRPr="00FD2455">
              <w:rPr>
                <w:rFonts w:ascii="Santander Text" w:hAnsi="Santander Text" w:cs="Arial"/>
                <w:b/>
                <w:bCs/>
                <w:sz w:val="16"/>
                <w:szCs w:val="16"/>
                <w:lang w:val="es-ES_tradnl" w:eastAsia="es-ES_tradnl"/>
              </w:rPr>
              <w:t>society</w:t>
            </w:r>
            <w:proofErr w:type="spellEnd"/>
          </w:p>
        </w:tc>
        <w:tc>
          <w:tcPr>
            <w:tcW w:w="739" w:type="dxa"/>
            <w:tcBorders>
              <w:bottom w:val="single" w:sz="12" w:space="0" w:color="FF0000"/>
            </w:tcBorders>
            <w:shd w:val="clear" w:color="auto" w:fill="auto"/>
            <w:vAlign w:val="center"/>
          </w:tcPr>
          <w:p w14:paraId="597B4850" w14:textId="7777777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Country</w:t>
            </w:r>
          </w:p>
        </w:tc>
        <w:tc>
          <w:tcPr>
            <w:tcW w:w="1420" w:type="dxa"/>
            <w:tcBorders>
              <w:bottom w:val="single" w:sz="12" w:space="0" w:color="FF0000"/>
            </w:tcBorders>
            <w:vAlign w:val="center"/>
          </w:tcPr>
          <w:p w14:paraId="6A168681" w14:textId="45C4E0E2"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 score data</w:t>
            </w:r>
          </w:p>
        </w:tc>
        <w:tc>
          <w:tcPr>
            <w:tcW w:w="1326" w:type="dxa"/>
            <w:tcBorders>
              <w:bottom w:val="single" w:sz="12" w:space="0" w:color="FF0000"/>
            </w:tcBorders>
            <w:shd w:val="clear" w:color="auto" w:fill="auto"/>
            <w:vAlign w:val="center"/>
          </w:tcPr>
          <w:p w14:paraId="69920DCF" w14:textId="2D7484C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 score</w:t>
            </w:r>
          </w:p>
        </w:tc>
        <w:tc>
          <w:tcPr>
            <w:tcW w:w="1420" w:type="dxa"/>
            <w:tcBorders>
              <w:bottom w:val="single" w:sz="12" w:space="0" w:color="FF0000"/>
            </w:tcBorders>
            <w:vAlign w:val="center"/>
          </w:tcPr>
          <w:p w14:paraId="6B3B29CF" w14:textId="61468C39"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 xml:space="preserve">EPC </w:t>
            </w:r>
            <w:proofErr w:type="spellStart"/>
            <w:r w:rsidRPr="00FD2455">
              <w:rPr>
                <w:rFonts w:ascii="Santander Text" w:hAnsi="Santander Text" w:cs="Arial"/>
                <w:b/>
                <w:bCs/>
                <w:sz w:val="16"/>
                <w:szCs w:val="16"/>
                <w:lang w:val="es-ES_tradnl" w:eastAsia="es-ES_tradnl"/>
              </w:rPr>
              <w:t>label</w:t>
            </w:r>
            <w:proofErr w:type="spellEnd"/>
            <w:r w:rsidRPr="00FD2455">
              <w:rPr>
                <w:rFonts w:ascii="Santander Text" w:hAnsi="Santander Text" w:cs="Arial"/>
                <w:b/>
                <w:bCs/>
                <w:sz w:val="16"/>
                <w:szCs w:val="16"/>
                <w:lang w:val="es-ES_tradnl" w:eastAsia="es-ES_tradnl"/>
              </w:rPr>
              <w:t xml:space="preserve"> data</w:t>
            </w:r>
          </w:p>
        </w:tc>
        <w:tc>
          <w:tcPr>
            <w:tcW w:w="1293" w:type="dxa"/>
            <w:tcBorders>
              <w:bottom w:val="single" w:sz="12" w:space="0" w:color="FF0000"/>
            </w:tcBorders>
            <w:shd w:val="clear" w:color="auto" w:fill="auto"/>
            <w:vAlign w:val="center"/>
          </w:tcPr>
          <w:p w14:paraId="2328BBDB" w14:textId="193A4379"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 xml:space="preserve">EPC </w:t>
            </w:r>
            <w:proofErr w:type="spellStart"/>
            <w:r w:rsidRPr="00FD2455">
              <w:rPr>
                <w:rFonts w:ascii="Santander Text" w:hAnsi="Santander Text" w:cs="Arial"/>
                <w:b/>
                <w:bCs/>
                <w:sz w:val="16"/>
                <w:szCs w:val="16"/>
                <w:lang w:val="es-ES_tradnl" w:eastAsia="es-ES_tradnl"/>
              </w:rPr>
              <w:t>label</w:t>
            </w:r>
            <w:proofErr w:type="spellEnd"/>
          </w:p>
        </w:tc>
      </w:tr>
      <w:tr w:rsidR="0055473B" w:rsidRPr="00FD2455" w14:paraId="2DCBE9E2" w14:textId="77777777" w:rsidTr="009B18B0">
        <w:trPr>
          <w:trHeight w:val="227"/>
        </w:trPr>
        <w:tc>
          <w:tcPr>
            <w:tcW w:w="710" w:type="dxa"/>
            <w:tcBorders>
              <w:top w:val="single" w:sz="12" w:space="0" w:color="FF0000"/>
              <w:bottom w:val="single" w:sz="6" w:space="0" w:color="BFBFBF" w:themeColor="background1" w:themeShade="BF"/>
            </w:tcBorders>
            <w:shd w:val="clear" w:color="auto" w:fill="auto"/>
            <w:noWrap/>
            <w:vAlign w:val="center"/>
            <w:hideMark/>
          </w:tcPr>
          <w:p w14:paraId="2D7BC4CB"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0001</w:t>
            </w:r>
          </w:p>
        </w:tc>
        <w:tc>
          <w:tcPr>
            <w:tcW w:w="1587" w:type="dxa"/>
            <w:tcBorders>
              <w:top w:val="single" w:sz="12" w:space="0" w:color="FF0000"/>
              <w:bottom w:val="single" w:sz="6" w:space="0" w:color="BFBFBF" w:themeColor="background1" w:themeShade="BF"/>
            </w:tcBorders>
            <w:shd w:val="clear" w:color="auto" w:fill="auto"/>
            <w:noWrap/>
            <w:vAlign w:val="center"/>
            <w:hideMark/>
          </w:tcPr>
          <w:p w14:paraId="0039773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Banco Santander, S.A.</w:t>
            </w:r>
          </w:p>
        </w:tc>
        <w:tc>
          <w:tcPr>
            <w:tcW w:w="739" w:type="dxa"/>
            <w:tcBorders>
              <w:top w:val="single" w:sz="12" w:space="0" w:color="FF0000"/>
              <w:bottom w:val="single" w:sz="6" w:space="0" w:color="BFBFBF" w:themeColor="background1" w:themeShade="BF"/>
            </w:tcBorders>
            <w:vAlign w:val="center"/>
          </w:tcPr>
          <w:p w14:paraId="379E454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sz="12" w:space="0" w:color="FF0000"/>
              <w:bottom w:val="single" w:sz="6" w:space="0" w:color="BFBFBF" w:themeColor="background1" w:themeShade="BF"/>
            </w:tcBorders>
            <w:vAlign w:val="center"/>
          </w:tcPr>
          <w:p w14:paraId="1C201BAB"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271DEAF7" w14:textId="7AC2AC1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score, “N/A)</w:t>
            </w:r>
          </w:p>
        </w:tc>
        <w:tc>
          <w:tcPr>
            <w:tcW w:w="1326" w:type="dxa"/>
            <w:tcBorders>
              <w:top w:val="single" w:sz="12" w:space="0" w:color="FF0000"/>
              <w:bottom w:val="single" w:sz="6" w:space="0" w:color="BFBFBF" w:themeColor="background1" w:themeShade="BF"/>
            </w:tcBorders>
            <w:vAlign w:val="center"/>
          </w:tcPr>
          <w:p w14:paraId="4DD58526" w14:textId="7D32F64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14:paraId="1361D36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score, “Without EPC score”)</w:t>
            </w:r>
          </w:p>
        </w:tc>
        <w:tc>
          <w:tcPr>
            <w:tcW w:w="1420" w:type="dxa"/>
            <w:tcBorders>
              <w:top w:val="single" w:sz="12" w:space="0" w:color="FF0000"/>
              <w:bottom w:val="single" w:sz="6" w:space="0" w:color="BFBFBF" w:themeColor="background1" w:themeShade="BF"/>
            </w:tcBorders>
          </w:tcPr>
          <w:p w14:paraId="6A0FF862"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7548E8ED" w14:textId="791F1DC5"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label, “N/A)</w:t>
            </w:r>
          </w:p>
        </w:tc>
        <w:tc>
          <w:tcPr>
            <w:tcW w:w="1293" w:type="dxa"/>
            <w:tcBorders>
              <w:top w:val="single" w:sz="12" w:space="0" w:color="FF0000"/>
              <w:bottom w:val="single" w:sz="6" w:space="0" w:color="BFBFBF" w:themeColor="background1" w:themeShade="BF"/>
            </w:tcBorders>
            <w:vAlign w:val="center"/>
          </w:tcPr>
          <w:p w14:paraId="2AF8E786" w14:textId="57BFD485"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From A to G </w:t>
            </w:r>
            <w:r w:rsidRPr="00FD2455">
              <w:rPr>
                <w:rFonts w:ascii="Santander Text" w:hAnsi="Santander Text" w:cs="Arial"/>
                <w:i/>
                <w:iCs/>
                <w:color w:val="000000"/>
                <w:sz w:val="16"/>
                <w:szCs w:val="16"/>
                <w:lang w:val="en-US"/>
              </w:rPr>
              <w:t xml:space="preserve">(only in those residual cases with unknown EPC </w:t>
            </w:r>
            <w:proofErr w:type="gramStart"/>
            <w:r w:rsidRPr="00FD2455">
              <w:rPr>
                <w:rFonts w:ascii="Santander Text" w:hAnsi="Santander Text" w:cs="Arial"/>
                <w:i/>
                <w:iCs/>
                <w:color w:val="000000"/>
                <w:sz w:val="16"/>
                <w:szCs w:val="16"/>
                <w:lang w:val="en-US"/>
              </w:rPr>
              <w:t>label ,</w:t>
            </w:r>
            <w:proofErr w:type="gramEnd"/>
            <w:r w:rsidRPr="00FD2455">
              <w:rPr>
                <w:rFonts w:ascii="Santander Text" w:hAnsi="Santander Text" w:cs="Arial"/>
                <w:i/>
                <w:iCs/>
                <w:color w:val="000000"/>
                <w:sz w:val="16"/>
                <w:szCs w:val="16"/>
                <w:lang w:val="en-US"/>
              </w:rPr>
              <w:t xml:space="preserve"> “Without EPC label”)</w:t>
            </w:r>
          </w:p>
        </w:tc>
      </w:tr>
      <w:tr w:rsidR="009B18B0" w:rsidRPr="00FD2455" w14:paraId="6F5D1A87"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2D85A06"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024044" w14:textId="77777777" w:rsidR="009B18B0" w:rsidRPr="009A7BB8"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9A7BB8">
              <w:rPr>
                <w:rFonts w:ascii="Santander Text" w:hAnsi="Santander Text" w:cs="Arial"/>
                <w:sz w:val="16"/>
                <w:szCs w:val="16"/>
              </w:rPr>
              <w:t>Santander Consumer Finance, S.A.</w:t>
            </w:r>
          </w:p>
        </w:tc>
        <w:tc>
          <w:tcPr>
            <w:tcW w:w="739" w:type="dxa"/>
            <w:tcBorders>
              <w:top w:val="single" w:sz="6" w:space="0" w:color="BFBFBF" w:themeColor="background1" w:themeShade="BF"/>
              <w:bottom w:val="single" w:sz="6" w:space="0" w:color="BFBFBF" w:themeColor="background1" w:themeShade="BF"/>
            </w:tcBorders>
            <w:vAlign w:val="center"/>
          </w:tcPr>
          <w:p w14:paraId="0E68515E" w14:textId="77777777"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419DE021" w14:textId="062DF6A8" w:rsidR="009B18B0" w:rsidRPr="009A7BB8" w:rsidRDefault="009B18B0" w:rsidP="009B18B0">
            <w:pPr>
              <w:spacing w:before="0" w:beforeAutospacing="0" w:after="0" w:afterAutospacing="0" w:line="276" w:lineRule="auto"/>
              <w:jc w:val="center"/>
              <w:rPr>
                <w:rFonts w:ascii="Santander Text" w:hAnsi="Santander Text" w:cs="Arial"/>
                <w:sz w:val="16"/>
                <w:szCs w:val="16"/>
                <w:lang w:val="pt-BR"/>
              </w:rPr>
            </w:pPr>
            <w:r w:rsidRPr="009A7BB8">
              <w:rPr>
                <w:rFonts w:ascii="Santander Text" w:hAnsi="Santander Text"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EECF5C" w14:textId="6866E373"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2E2D3672" w14:textId="659DF599" w:rsidR="009B18B0" w:rsidRPr="009A7BB8" w:rsidRDefault="009B18B0" w:rsidP="009B18B0">
            <w:pPr>
              <w:spacing w:before="0" w:beforeAutospacing="0" w:after="0" w:afterAutospacing="0" w:line="276" w:lineRule="auto"/>
              <w:jc w:val="center"/>
              <w:rPr>
                <w:rFonts w:ascii="Santander Text" w:hAnsi="Santander Text" w:cs="Arial"/>
                <w:sz w:val="16"/>
                <w:szCs w:val="16"/>
                <w:lang w:val="pt-BR"/>
              </w:rPr>
            </w:pPr>
            <w:r w:rsidRPr="009A7BB8">
              <w:rPr>
                <w:rFonts w:ascii="Santander Text" w:hAnsi="Santander Text" w:cs="Arial"/>
                <w:sz w:val="16"/>
                <w:szCs w:val="16"/>
                <w:lang w:val="pt-BR"/>
              </w:rPr>
              <w:t xml:space="preserve">EPC </w:t>
            </w:r>
            <w:proofErr w:type="spellStart"/>
            <w:r w:rsidRPr="009A7BB8">
              <w:rPr>
                <w:rFonts w:ascii="Santander Text" w:hAnsi="Santander Text" w:cs="Arial"/>
                <w:sz w:val="16"/>
                <w:szCs w:val="16"/>
                <w:lang w:val="pt-BR"/>
              </w:rPr>
              <w:t>label</w:t>
            </w:r>
            <w:proofErr w:type="spellEnd"/>
            <w:r w:rsidRPr="009A7BB8">
              <w:rPr>
                <w:rFonts w:ascii="Santander Text" w:hAnsi="Santander Text" w:cs="Arial"/>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7795C732" w14:textId="7AC8AF2B"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lang w:val="en-US"/>
              </w:rPr>
              <w:t>EPC label = “Without EPC label”</w:t>
            </w:r>
          </w:p>
        </w:tc>
      </w:tr>
      <w:tr w:rsidR="0055473B" w:rsidRPr="00FD2455" w14:paraId="73FBE70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1CFAA0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0012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6BA811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pt-BR" w:eastAsia="es-ES_tradnl"/>
              </w:rPr>
            </w:pPr>
            <w:r w:rsidRPr="00FD2455">
              <w:rPr>
                <w:rFonts w:ascii="Santander Text" w:hAnsi="Santander Text" w:cs="Arial"/>
                <w:color w:val="000000"/>
                <w:sz w:val="16"/>
                <w:szCs w:val="16"/>
                <w:lang w:val="pt-BR"/>
              </w:rPr>
              <w:t>Banco Santander (Brasil) S.A.</w:t>
            </w:r>
          </w:p>
        </w:tc>
        <w:tc>
          <w:tcPr>
            <w:tcW w:w="739" w:type="dxa"/>
            <w:tcBorders>
              <w:top w:val="single" w:sz="6" w:space="0" w:color="BFBFBF" w:themeColor="background1" w:themeShade="BF"/>
              <w:bottom w:val="single" w:sz="6" w:space="0" w:color="BFBFBF" w:themeColor="background1" w:themeShade="BF"/>
            </w:tcBorders>
            <w:vAlign w:val="center"/>
          </w:tcPr>
          <w:p w14:paraId="6BF84D0A"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BR</w:t>
            </w:r>
          </w:p>
        </w:tc>
        <w:tc>
          <w:tcPr>
            <w:tcW w:w="1420" w:type="dxa"/>
            <w:tcBorders>
              <w:top w:val="single" w:sz="6" w:space="0" w:color="BFBFBF" w:themeColor="background1" w:themeShade="BF"/>
              <w:bottom w:val="single" w:sz="6" w:space="0" w:color="BFBFBF" w:themeColor="background1" w:themeShade="BF"/>
            </w:tcBorders>
            <w:vAlign w:val="center"/>
          </w:tcPr>
          <w:p w14:paraId="4961E6F2" w14:textId="14E759ED"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B05D43" w14:textId="60AC345E"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B6F4D4" w14:textId="508E056D"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1BF6AB15" w14:textId="178E85FD"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71D3D6D3"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1DBC7D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0020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78DA4ED"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Santander Consumer Bank </w:t>
            </w:r>
            <w:proofErr w:type="spellStart"/>
            <w:r w:rsidRPr="00FD2455">
              <w:rPr>
                <w:rFonts w:ascii="Santander Text" w:hAnsi="Santander Text" w:cs="Arial"/>
                <w:color w:val="000000"/>
                <w:sz w:val="16"/>
                <w:szCs w:val="16"/>
                <w:lang w:val="en-US"/>
              </w:rPr>
              <w:t>Spólka</w:t>
            </w:r>
            <w:proofErr w:type="spellEnd"/>
            <w:r w:rsidRPr="00FD2455">
              <w:rPr>
                <w:rFonts w:ascii="Santander Text" w:hAnsi="Santander Text" w:cs="Arial"/>
                <w:color w:val="000000"/>
                <w:sz w:val="16"/>
                <w:szCs w:val="16"/>
                <w:lang w:val="en-US"/>
              </w:rPr>
              <w:t xml:space="preserve"> </w:t>
            </w:r>
            <w:proofErr w:type="spellStart"/>
            <w:r w:rsidRPr="00FD2455">
              <w:rPr>
                <w:rFonts w:ascii="Santander Text" w:hAnsi="Santander Text" w:cs="Arial"/>
                <w:color w:val="000000"/>
                <w:sz w:val="16"/>
                <w:szCs w:val="16"/>
                <w:lang w:val="en-US"/>
              </w:rPr>
              <w:t>Akcyjna</w:t>
            </w:r>
            <w:proofErr w:type="spellEnd"/>
          </w:p>
        </w:tc>
        <w:tc>
          <w:tcPr>
            <w:tcW w:w="739" w:type="dxa"/>
            <w:tcBorders>
              <w:top w:val="single" w:sz="6" w:space="0" w:color="BFBFBF" w:themeColor="background1" w:themeShade="BF"/>
              <w:bottom w:val="single" w:sz="6" w:space="0" w:color="BFBFBF" w:themeColor="background1" w:themeShade="BF"/>
            </w:tcBorders>
            <w:vAlign w:val="center"/>
          </w:tcPr>
          <w:p w14:paraId="5FFCBF35"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437F6DDB" w14:textId="3B9E026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E404D69" w14:textId="64D8F96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F96233" w14:textId="590F4B48"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03E6AA56" w14:textId="72E6075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61349227"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E5408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0051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3E98032"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Banco Santander Chile</w:t>
            </w:r>
          </w:p>
        </w:tc>
        <w:tc>
          <w:tcPr>
            <w:tcW w:w="739" w:type="dxa"/>
            <w:tcBorders>
              <w:top w:val="single" w:sz="6" w:space="0" w:color="BFBFBF" w:themeColor="background1" w:themeShade="BF"/>
              <w:bottom w:val="single" w:sz="6" w:space="0" w:color="BFBFBF" w:themeColor="background1" w:themeShade="BF"/>
            </w:tcBorders>
            <w:vAlign w:val="center"/>
          </w:tcPr>
          <w:p w14:paraId="2FE7A90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CL</w:t>
            </w:r>
          </w:p>
        </w:tc>
        <w:tc>
          <w:tcPr>
            <w:tcW w:w="1420" w:type="dxa"/>
            <w:tcBorders>
              <w:top w:val="single" w:sz="6" w:space="0" w:color="BFBFBF" w:themeColor="background1" w:themeShade="BF"/>
              <w:bottom w:val="single" w:sz="6" w:space="0" w:color="BFBFBF" w:themeColor="background1" w:themeShade="BF"/>
            </w:tcBorders>
            <w:vAlign w:val="center"/>
          </w:tcPr>
          <w:p w14:paraId="2892039B" w14:textId="0339DB3A"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4C211F" w14:textId="0AA64AD8"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081FC20" w14:textId="0DAE12D4"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349F8937" w14:textId="14392D0D"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478C249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8D7CB9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0055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9AA4F80"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Bank Ag</w:t>
            </w:r>
          </w:p>
        </w:tc>
        <w:tc>
          <w:tcPr>
            <w:tcW w:w="739" w:type="dxa"/>
            <w:tcBorders>
              <w:top w:val="single" w:sz="6" w:space="0" w:color="BFBFBF" w:themeColor="background1" w:themeShade="BF"/>
              <w:bottom w:val="single" w:sz="6" w:space="0" w:color="BFBFBF" w:themeColor="background1" w:themeShade="BF"/>
            </w:tcBorders>
            <w:vAlign w:val="center"/>
          </w:tcPr>
          <w:p w14:paraId="25B8ADB4"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34913308" w14:textId="7A69576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8ECA1D1" w14:textId="04A12190"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149D79" w14:textId="33D9F16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69089714" w14:textId="45B23E80"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EPC label = “Without EPC label” category </w:t>
            </w:r>
            <w:proofErr w:type="gramStart"/>
            <w:r w:rsidRPr="00FD2455">
              <w:rPr>
                <w:rFonts w:ascii="Santander Text" w:hAnsi="Santander Text" w:cs="Arial"/>
                <w:color w:val="000000"/>
                <w:sz w:val="16"/>
                <w:szCs w:val="16"/>
                <w:lang w:val="en-US"/>
              </w:rPr>
              <w:t>has to</w:t>
            </w:r>
            <w:proofErr w:type="gramEnd"/>
            <w:r w:rsidRPr="00FD2455">
              <w:rPr>
                <w:rFonts w:ascii="Santander Text" w:hAnsi="Santander Text" w:cs="Arial"/>
                <w:color w:val="000000"/>
                <w:sz w:val="16"/>
                <w:szCs w:val="16"/>
                <w:lang w:val="en-US"/>
              </w:rPr>
              <w:t xml:space="preserve"> be completed</w:t>
            </w:r>
          </w:p>
        </w:tc>
      </w:tr>
      <w:tr w:rsidR="0055473B" w:rsidRPr="00FD2455" w14:paraId="04589C30"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63B79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0077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A8667A2"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lang w:val="es-ES"/>
              </w:rPr>
              <w:t xml:space="preserve">Banco Santander </w:t>
            </w:r>
            <w:proofErr w:type="spellStart"/>
            <w:proofErr w:type="gramStart"/>
            <w:r w:rsidRPr="00FD2455">
              <w:rPr>
                <w:rFonts w:ascii="Santander Text" w:hAnsi="Santander Text" w:cs="Arial"/>
                <w:color w:val="000000"/>
                <w:sz w:val="16"/>
                <w:szCs w:val="16"/>
                <w:lang w:val="es-ES"/>
              </w:rPr>
              <w:t>México,S.A</w:t>
            </w:r>
            <w:proofErr w:type="spellEnd"/>
            <w:r w:rsidRPr="00FD2455">
              <w:rPr>
                <w:rFonts w:ascii="Santander Text" w:hAnsi="Santander Text" w:cs="Arial"/>
                <w:color w:val="000000"/>
                <w:sz w:val="16"/>
                <w:szCs w:val="16"/>
                <w:lang w:val="es-ES"/>
              </w:rPr>
              <w:t>.</w:t>
            </w:r>
            <w:proofErr w:type="gramEnd"/>
            <w:r w:rsidRPr="00FD2455">
              <w:rPr>
                <w:rFonts w:ascii="Santander Text" w:hAnsi="Santander Text" w:cs="Arial"/>
                <w:color w:val="000000"/>
                <w:sz w:val="16"/>
                <w:szCs w:val="16"/>
                <w:lang w:val="es-ES"/>
              </w:rPr>
              <w:t>,</w:t>
            </w:r>
          </w:p>
        </w:tc>
        <w:tc>
          <w:tcPr>
            <w:tcW w:w="739" w:type="dxa"/>
            <w:tcBorders>
              <w:top w:val="single" w:sz="6" w:space="0" w:color="BFBFBF" w:themeColor="background1" w:themeShade="BF"/>
              <w:bottom w:val="single" w:sz="6" w:space="0" w:color="BFBFBF" w:themeColor="background1" w:themeShade="BF"/>
            </w:tcBorders>
            <w:vAlign w:val="center"/>
          </w:tcPr>
          <w:p w14:paraId="3142748A"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MX</w:t>
            </w:r>
          </w:p>
        </w:tc>
        <w:tc>
          <w:tcPr>
            <w:tcW w:w="1420" w:type="dxa"/>
            <w:tcBorders>
              <w:top w:val="single" w:sz="6" w:space="0" w:color="BFBFBF" w:themeColor="background1" w:themeShade="BF"/>
              <w:bottom w:val="single" w:sz="6" w:space="0" w:color="BFBFBF" w:themeColor="background1" w:themeShade="BF"/>
            </w:tcBorders>
            <w:vAlign w:val="center"/>
          </w:tcPr>
          <w:p w14:paraId="0932A964" w14:textId="6421FFEF"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5D7D9EEF" w14:textId="415F89B5"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E871818" w14:textId="429D5048"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374717A2" w14:textId="4BEA172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EPC label = “Without EPC label” category </w:t>
            </w:r>
            <w:proofErr w:type="gramStart"/>
            <w:r w:rsidRPr="00FD2455">
              <w:rPr>
                <w:rFonts w:ascii="Santander Text" w:hAnsi="Santander Text" w:cs="Arial"/>
                <w:color w:val="000000"/>
                <w:sz w:val="16"/>
                <w:szCs w:val="16"/>
                <w:lang w:val="en-US"/>
              </w:rPr>
              <w:t>has to</w:t>
            </w:r>
            <w:proofErr w:type="gramEnd"/>
            <w:r w:rsidRPr="00FD2455">
              <w:rPr>
                <w:rFonts w:ascii="Santander Text" w:hAnsi="Santander Text" w:cs="Arial"/>
                <w:color w:val="000000"/>
                <w:sz w:val="16"/>
                <w:szCs w:val="16"/>
                <w:lang w:val="en-US"/>
              </w:rPr>
              <w:t xml:space="preserve"> be completed</w:t>
            </w:r>
          </w:p>
        </w:tc>
      </w:tr>
      <w:tr w:rsidR="0055473B" w:rsidRPr="00FD2455" w14:paraId="755DAFE5"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6C81C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lastRenderedPageBreak/>
              <w:t>0083</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BBB8CC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 w:eastAsia="es-ES_tradnl"/>
              </w:rPr>
            </w:pPr>
            <w:r w:rsidRPr="00FD2455">
              <w:rPr>
                <w:rFonts w:ascii="Santander Text" w:hAnsi="Santander Text" w:cs="Arial"/>
                <w:color w:val="000000"/>
                <w:sz w:val="16"/>
                <w:szCs w:val="16"/>
                <w:lang w:val="es-ES"/>
              </w:rPr>
              <w:t>Banco Santander RÍO S.A.</w:t>
            </w:r>
          </w:p>
        </w:tc>
        <w:tc>
          <w:tcPr>
            <w:tcW w:w="739" w:type="dxa"/>
            <w:tcBorders>
              <w:top w:val="single" w:sz="6" w:space="0" w:color="BFBFBF" w:themeColor="background1" w:themeShade="BF"/>
              <w:bottom w:val="single" w:sz="6" w:space="0" w:color="BFBFBF" w:themeColor="background1" w:themeShade="BF"/>
            </w:tcBorders>
            <w:vAlign w:val="center"/>
          </w:tcPr>
          <w:p w14:paraId="051588B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rPr>
              <w:t>AR</w:t>
            </w:r>
          </w:p>
        </w:tc>
        <w:tc>
          <w:tcPr>
            <w:tcW w:w="1420" w:type="dxa"/>
            <w:tcBorders>
              <w:top w:val="single" w:sz="6" w:space="0" w:color="BFBFBF" w:themeColor="background1" w:themeShade="BF"/>
              <w:bottom w:val="single" w:sz="6" w:space="0" w:color="BFBFBF" w:themeColor="background1" w:themeShade="BF"/>
            </w:tcBorders>
            <w:vAlign w:val="center"/>
          </w:tcPr>
          <w:p w14:paraId="48F35B29" w14:textId="1B1C0765"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6299737" w14:textId="7799237D" w:rsidR="0055473B" w:rsidRPr="00FD2455" w:rsidRDefault="0055473B" w:rsidP="00FD2455">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AB7569" w14:textId="281DABE8"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249AD334" w14:textId="4FB44442" w:rsidR="0055473B" w:rsidRPr="00FD2455" w:rsidRDefault="0055473B" w:rsidP="00FD2455">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50F30A68"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631D42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0217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0A4049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Leasing GMBH</w:t>
            </w:r>
          </w:p>
        </w:tc>
        <w:tc>
          <w:tcPr>
            <w:tcW w:w="739" w:type="dxa"/>
            <w:tcBorders>
              <w:top w:val="single" w:sz="6" w:space="0" w:color="BFBFBF" w:themeColor="background1" w:themeShade="BF"/>
              <w:bottom w:val="single" w:sz="6" w:space="0" w:color="BFBFBF" w:themeColor="background1" w:themeShade="BF"/>
            </w:tcBorders>
            <w:vAlign w:val="center"/>
          </w:tcPr>
          <w:p w14:paraId="0F506EA5"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18A8BB1C" w14:textId="064338E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B1715B" w14:textId="3AFD0B56"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59B11B9" w14:textId="15589D4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0156797E" w14:textId="39C42A64"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77180D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6E30C3A" w14:textId="77777777" w:rsidR="0055473B" w:rsidRPr="009B18B0"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rPr>
              <w:t>0411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F58DBBF" w14:textId="77777777" w:rsidR="0055473B" w:rsidRPr="009B18B0"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lang w:val="es-ES"/>
              </w:rPr>
              <w:t xml:space="preserve">Banco Santander </w:t>
            </w:r>
            <w:proofErr w:type="spellStart"/>
            <w:r w:rsidRPr="009B18B0">
              <w:rPr>
                <w:rFonts w:ascii="Santander Text" w:hAnsi="Santander Text" w:cs="Arial"/>
                <w:color w:val="000000"/>
                <w:sz w:val="16"/>
                <w:szCs w:val="16"/>
                <w:lang w:val="es-ES"/>
              </w:rPr>
              <w:t>Totta</w:t>
            </w:r>
            <w:proofErr w:type="spellEnd"/>
            <w:r w:rsidRPr="009B18B0">
              <w:rPr>
                <w:rFonts w:ascii="Santander Text" w:hAnsi="Santander Text" w:cs="Arial"/>
                <w:color w:val="000000"/>
                <w:sz w:val="16"/>
                <w:szCs w:val="16"/>
                <w:lang w:val="es-ES"/>
              </w:rPr>
              <w:t>, S.A.</w:t>
            </w:r>
          </w:p>
        </w:tc>
        <w:tc>
          <w:tcPr>
            <w:tcW w:w="739" w:type="dxa"/>
            <w:tcBorders>
              <w:top w:val="single" w:sz="6" w:space="0" w:color="BFBFBF" w:themeColor="background1" w:themeShade="BF"/>
              <w:bottom w:val="single" w:sz="6" w:space="0" w:color="BFBFBF" w:themeColor="background1" w:themeShade="BF"/>
            </w:tcBorders>
            <w:vAlign w:val="center"/>
          </w:tcPr>
          <w:p w14:paraId="2EF2FD96" w14:textId="77777777" w:rsidR="0055473B" w:rsidRPr="009B18B0"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rPr>
              <w:t>PT</w:t>
            </w:r>
          </w:p>
        </w:tc>
        <w:tc>
          <w:tcPr>
            <w:tcW w:w="1420" w:type="dxa"/>
            <w:tcBorders>
              <w:top w:val="single" w:sz="6" w:space="0" w:color="BFBFBF" w:themeColor="background1" w:themeShade="BF"/>
              <w:bottom w:val="single" w:sz="6" w:space="0" w:color="BFBFBF" w:themeColor="background1" w:themeShade="BF"/>
            </w:tcBorders>
            <w:vAlign w:val="center"/>
          </w:tcPr>
          <w:p w14:paraId="28CE0BA3" w14:textId="77777777"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Real/Estimated, depending on the source of the EP score</w:t>
            </w:r>
          </w:p>
          <w:p w14:paraId="684359C8" w14:textId="03A12E9B"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i/>
                <w:iCs/>
                <w:color w:val="000000"/>
                <w:sz w:val="16"/>
                <w:szCs w:val="16"/>
                <w:lang w:val="en-US"/>
              </w:rPr>
              <w:t>(</w:t>
            </w:r>
            <w:proofErr w:type="gramStart"/>
            <w:r w:rsidRPr="009B18B0">
              <w:rPr>
                <w:rFonts w:ascii="Santander Text" w:hAnsi="Santander Text" w:cs="Arial"/>
                <w:i/>
                <w:iCs/>
                <w:color w:val="000000"/>
                <w:sz w:val="16"/>
                <w:szCs w:val="16"/>
                <w:lang w:val="en-US"/>
              </w:rPr>
              <w:t>only</w:t>
            </w:r>
            <w:proofErr w:type="gramEnd"/>
            <w:r w:rsidRPr="009B18B0">
              <w:rPr>
                <w:rFonts w:ascii="Santander Text" w:hAnsi="Santander Text" w:cs="Arial"/>
                <w:i/>
                <w:iCs/>
                <w:color w:val="000000"/>
                <w:sz w:val="16"/>
                <w:szCs w:val="16"/>
                <w:lang w:val="en-US"/>
              </w:rPr>
              <w:t xml:space="preserve">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F73D1B" w14:textId="1C1EE4FC"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From 0; &lt;= 100 to &gt; 500</w:t>
            </w:r>
          </w:p>
          <w:p w14:paraId="39F017F0" w14:textId="1CD02704" w:rsidR="0055473B" w:rsidRPr="009B18B0"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9B18B0">
              <w:rPr>
                <w:rFonts w:ascii="Santander Text" w:hAnsi="Santander Text" w:cs="Arial"/>
                <w:i/>
                <w:iCs/>
                <w:color w:val="000000"/>
                <w:sz w:val="16"/>
                <w:szCs w:val="16"/>
                <w:lang w:val="en-US"/>
              </w:rPr>
              <w:t>(</w:t>
            </w:r>
            <w:proofErr w:type="gramStart"/>
            <w:r w:rsidRPr="009B18B0">
              <w:rPr>
                <w:rFonts w:ascii="Santander Text" w:hAnsi="Santander Text" w:cs="Arial"/>
                <w:i/>
                <w:iCs/>
                <w:color w:val="000000"/>
                <w:sz w:val="16"/>
                <w:szCs w:val="16"/>
                <w:lang w:val="en-US"/>
              </w:rPr>
              <w:t>only</w:t>
            </w:r>
            <w:proofErr w:type="gramEnd"/>
            <w:r w:rsidRPr="009B18B0">
              <w:rPr>
                <w:rFonts w:ascii="Santander Text" w:hAnsi="Santander Text" w:cs="Arial"/>
                <w:i/>
                <w:iCs/>
                <w:color w:val="000000"/>
                <w:sz w:val="16"/>
                <w:szCs w:val="16"/>
                <w:lang w:val="en-US"/>
              </w:rPr>
              <w:t xml:space="preserve">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376AD50F" w14:textId="77777777"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Real/Estimated, depending on the source of the EP score</w:t>
            </w:r>
          </w:p>
          <w:p w14:paraId="40DFB30A" w14:textId="187C7D5D"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i/>
                <w:iCs/>
                <w:color w:val="000000"/>
                <w:sz w:val="16"/>
                <w:szCs w:val="16"/>
                <w:lang w:val="en-US"/>
              </w:rPr>
              <w:t>(</w:t>
            </w:r>
            <w:proofErr w:type="gramStart"/>
            <w:r w:rsidRPr="009B18B0">
              <w:rPr>
                <w:rFonts w:ascii="Santander Text" w:hAnsi="Santander Text" w:cs="Arial"/>
                <w:i/>
                <w:iCs/>
                <w:color w:val="000000"/>
                <w:sz w:val="16"/>
                <w:szCs w:val="16"/>
                <w:lang w:val="en-US"/>
              </w:rPr>
              <w:t>only</w:t>
            </w:r>
            <w:proofErr w:type="gramEnd"/>
            <w:r w:rsidRPr="009B18B0">
              <w:rPr>
                <w:rFonts w:ascii="Santander Text" w:hAnsi="Santander Text" w:cs="Arial"/>
                <w:i/>
                <w:iCs/>
                <w:color w:val="000000"/>
                <w:sz w:val="16"/>
                <w:szCs w:val="16"/>
                <w:lang w:val="en-US"/>
              </w:rPr>
              <w:t xml:space="preserve">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4AD337F1" w14:textId="1903C66B" w:rsidR="0055473B" w:rsidRPr="009B18B0"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9B18B0">
              <w:rPr>
                <w:rFonts w:ascii="Santander Text" w:hAnsi="Santander Text" w:cs="Arial"/>
                <w:color w:val="000000"/>
                <w:sz w:val="16"/>
                <w:szCs w:val="16"/>
                <w:lang w:val="en-US"/>
              </w:rPr>
              <w:t xml:space="preserve">From A to G </w:t>
            </w:r>
            <w:r w:rsidRPr="009B18B0">
              <w:rPr>
                <w:rFonts w:ascii="Santander Text" w:hAnsi="Santander Text" w:cs="Arial"/>
                <w:i/>
                <w:iCs/>
                <w:color w:val="000000"/>
                <w:sz w:val="16"/>
                <w:szCs w:val="16"/>
                <w:lang w:val="en-US"/>
              </w:rPr>
              <w:t xml:space="preserve">(only in those residual cases with unknown EPC </w:t>
            </w:r>
            <w:proofErr w:type="gramStart"/>
            <w:r w:rsidRPr="009B18B0">
              <w:rPr>
                <w:rFonts w:ascii="Santander Text" w:hAnsi="Santander Text" w:cs="Arial"/>
                <w:i/>
                <w:iCs/>
                <w:color w:val="000000"/>
                <w:sz w:val="16"/>
                <w:szCs w:val="16"/>
                <w:lang w:val="en-US"/>
              </w:rPr>
              <w:t>label ,</w:t>
            </w:r>
            <w:proofErr w:type="gramEnd"/>
            <w:r w:rsidRPr="009B18B0">
              <w:rPr>
                <w:rFonts w:ascii="Santander Text" w:hAnsi="Santander Text" w:cs="Arial"/>
                <w:i/>
                <w:iCs/>
                <w:color w:val="000000"/>
                <w:sz w:val="16"/>
                <w:szCs w:val="16"/>
                <w:lang w:val="en-US"/>
              </w:rPr>
              <w:t xml:space="preserve"> “Without EPC label”)</w:t>
            </w:r>
          </w:p>
        </w:tc>
      </w:tr>
      <w:tr w:rsidR="0055473B" w:rsidRPr="00FD2455" w14:paraId="29C3662A"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0DD5FF9"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0934</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7B7D52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S.P.A.</w:t>
            </w:r>
          </w:p>
        </w:tc>
        <w:tc>
          <w:tcPr>
            <w:tcW w:w="739" w:type="dxa"/>
            <w:tcBorders>
              <w:top w:val="single" w:sz="6" w:space="0" w:color="BFBFBF" w:themeColor="background1" w:themeShade="BF"/>
              <w:bottom w:val="single" w:sz="6" w:space="0" w:color="BFBFBF" w:themeColor="background1" w:themeShade="BF"/>
            </w:tcBorders>
            <w:vAlign w:val="center"/>
          </w:tcPr>
          <w:p w14:paraId="6279498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IT</w:t>
            </w:r>
          </w:p>
        </w:tc>
        <w:tc>
          <w:tcPr>
            <w:tcW w:w="1420" w:type="dxa"/>
            <w:tcBorders>
              <w:top w:val="single" w:sz="6" w:space="0" w:color="BFBFBF" w:themeColor="background1" w:themeShade="BF"/>
              <w:bottom w:val="single" w:sz="6" w:space="0" w:color="BFBFBF" w:themeColor="background1" w:themeShade="BF"/>
            </w:tcBorders>
            <w:vAlign w:val="center"/>
          </w:tcPr>
          <w:p w14:paraId="54B75F0B" w14:textId="043A39F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207A753" w14:textId="7AD83D5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383FD12" w14:textId="0298D78E"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5AAAF3B7" w14:textId="60E45B00"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6A2C80D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33211D"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1052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C8A36CA"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A.S.</w:t>
            </w:r>
          </w:p>
        </w:tc>
        <w:tc>
          <w:tcPr>
            <w:tcW w:w="739" w:type="dxa"/>
            <w:tcBorders>
              <w:top w:val="single" w:sz="6" w:space="0" w:color="BFBFBF" w:themeColor="background1" w:themeShade="BF"/>
              <w:bottom w:val="single" w:sz="6" w:space="0" w:color="BFBFBF" w:themeColor="background1" w:themeShade="BF"/>
            </w:tcBorders>
            <w:vAlign w:val="center"/>
          </w:tcPr>
          <w:p w14:paraId="0D64DABF"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NO</w:t>
            </w:r>
          </w:p>
        </w:tc>
        <w:tc>
          <w:tcPr>
            <w:tcW w:w="1420" w:type="dxa"/>
            <w:tcBorders>
              <w:top w:val="single" w:sz="6" w:space="0" w:color="BFBFBF" w:themeColor="background1" w:themeShade="BF"/>
              <w:bottom w:val="single" w:sz="6" w:space="0" w:color="BFBFBF" w:themeColor="background1" w:themeShade="BF"/>
            </w:tcBorders>
            <w:vAlign w:val="center"/>
          </w:tcPr>
          <w:p w14:paraId="5FFF7407" w14:textId="1930547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128927F" w14:textId="19C61AD1"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4F9C729" w14:textId="3C92176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3C890C6C" w14:textId="69906EDB"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9B18B0" w:rsidRPr="00FD2455" w14:paraId="5F3347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56CF6E"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1140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5609251"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lang w:val="es-ES_tradnl"/>
              </w:rPr>
              <w:t>Unión De Créditos Inmobiliarios, S.A., EFC</w:t>
            </w:r>
          </w:p>
        </w:tc>
        <w:tc>
          <w:tcPr>
            <w:tcW w:w="739" w:type="dxa"/>
            <w:tcBorders>
              <w:top w:val="single" w:sz="6" w:space="0" w:color="BFBFBF" w:themeColor="background1" w:themeShade="BF"/>
              <w:bottom w:val="single" w:sz="6" w:space="0" w:color="BFBFBF" w:themeColor="background1" w:themeShade="BF"/>
            </w:tcBorders>
            <w:vAlign w:val="center"/>
          </w:tcPr>
          <w:p w14:paraId="24DA01B9" w14:textId="77777777"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0708BAAB" w14:textId="1FBF1723" w:rsidR="009B18B0" w:rsidRPr="009A7BB8" w:rsidRDefault="009B18B0" w:rsidP="009B18B0">
            <w:pPr>
              <w:spacing w:before="0" w:beforeAutospacing="0" w:after="0" w:afterAutospacing="0" w:line="276" w:lineRule="auto"/>
              <w:jc w:val="center"/>
              <w:rPr>
                <w:rFonts w:ascii="Santander Text" w:hAnsi="Santander Text" w:cs="Arial"/>
                <w:sz w:val="16"/>
                <w:szCs w:val="16"/>
                <w:lang w:val="pt-BR"/>
              </w:rPr>
            </w:pPr>
            <w:r w:rsidRPr="009A7BB8">
              <w:rPr>
                <w:rFonts w:ascii="Santander Text" w:hAnsi="Santander Text"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C2D95C" w14:textId="495D2ADD"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DB70CDA" w14:textId="67BA9795" w:rsidR="009B18B0" w:rsidRPr="009A7BB8" w:rsidRDefault="009B18B0" w:rsidP="009B18B0">
            <w:pPr>
              <w:spacing w:before="0" w:beforeAutospacing="0" w:after="0" w:afterAutospacing="0" w:line="276" w:lineRule="auto"/>
              <w:jc w:val="center"/>
              <w:rPr>
                <w:rFonts w:ascii="Santander Text" w:hAnsi="Santander Text" w:cs="Arial"/>
                <w:sz w:val="16"/>
                <w:szCs w:val="16"/>
                <w:lang w:val="pt-BR"/>
              </w:rPr>
            </w:pPr>
            <w:r w:rsidRPr="009A7BB8">
              <w:rPr>
                <w:rFonts w:ascii="Santander Text" w:hAnsi="Santander Text" w:cs="Arial"/>
                <w:sz w:val="16"/>
                <w:szCs w:val="16"/>
                <w:lang w:val="pt-BR"/>
              </w:rPr>
              <w:t xml:space="preserve">EPC </w:t>
            </w:r>
            <w:proofErr w:type="spellStart"/>
            <w:r w:rsidRPr="009A7BB8">
              <w:rPr>
                <w:rFonts w:ascii="Santander Text" w:hAnsi="Santander Text" w:cs="Arial"/>
                <w:sz w:val="16"/>
                <w:szCs w:val="16"/>
                <w:lang w:val="pt-BR"/>
              </w:rPr>
              <w:t>label</w:t>
            </w:r>
            <w:proofErr w:type="spellEnd"/>
            <w:r w:rsidRPr="009A7BB8">
              <w:rPr>
                <w:rFonts w:ascii="Santander Text" w:hAnsi="Santander Text" w:cs="Arial"/>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1D1950ED" w14:textId="0D0D1379"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lang w:val="en-US"/>
              </w:rPr>
              <w:t>EPC label = “Without EPC label”</w:t>
            </w:r>
          </w:p>
        </w:tc>
      </w:tr>
      <w:tr w:rsidR="0055473B" w:rsidRPr="00FD2455" w14:paraId="44A0D0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D597275"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1176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B88C5AC"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Finance Oy</w:t>
            </w:r>
          </w:p>
        </w:tc>
        <w:tc>
          <w:tcPr>
            <w:tcW w:w="739" w:type="dxa"/>
            <w:tcBorders>
              <w:top w:val="single" w:sz="6" w:space="0" w:color="BFBFBF" w:themeColor="background1" w:themeShade="BF"/>
              <w:bottom w:val="single" w:sz="6" w:space="0" w:color="BFBFBF" w:themeColor="background1" w:themeShade="BF"/>
            </w:tcBorders>
            <w:vAlign w:val="center"/>
          </w:tcPr>
          <w:p w14:paraId="4914492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FI</w:t>
            </w:r>
          </w:p>
        </w:tc>
        <w:tc>
          <w:tcPr>
            <w:tcW w:w="1420" w:type="dxa"/>
            <w:tcBorders>
              <w:top w:val="single" w:sz="6" w:space="0" w:color="BFBFBF" w:themeColor="background1" w:themeShade="BF"/>
              <w:bottom w:val="single" w:sz="6" w:space="0" w:color="BFBFBF" w:themeColor="background1" w:themeShade="BF"/>
            </w:tcBorders>
            <w:vAlign w:val="center"/>
          </w:tcPr>
          <w:p w14:paraId="67095F2E" w14:textId="00969924"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A4725C6" w14:textId="74EDEF7C"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C791EF1" w14:textId="1756D343"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0680F726" w14:textId="2274F8CA"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2C1DC93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858867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1179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72B3D60"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 xml:space="preserve">Santander Consumer </w:t>
            </w:r>
            <w:proofErr w:type="spellStart"/>
            <w:r w:rsidRPr="00FD2455">
              <w:rPr>
                <w:rFonts w:ascii="Santander Text" w:hAnsi="Santander Text" w:cs="Arial"/>
                <w:color w:val="000000"/>
                <w:sz w:val="16"/>
                <w:szCs w:val="16"/>
              </w:rPr>
              <w:t>Usa</w:t>
            </w:r>
            <w:proofErr w:type="spellEnd"/>
            <w:r w:rsidRPr="00FD2455">
              <w:rPr>
                <w:rFonts w:ascii="Santander Text" w:hAnsi="Santander Text" w:cs="Arial"/>
                <w:color w:val="000000"/>
                <w:sz w:val="16"/>
                <w:szCs w:val="16"/>
              </w:rPr>
              <w:t xml:space="preserve"> Holdings INC.</w:t>
            </w:r>
          </w:p>
        </w:tc>
        <w:tc>
          <w:tcPr>
            <w:tcW w:w="739" w:type="dxa"/>
            <w:tcBorders>
              <w:top w:val="single" w:sz="6" w:space="0" w:color="BFBFBF" w:themeColor="background1" w:themeShade="BF"/>
              <w:bottom w:val="single" w:sz="6" w:space="0" w:color="BFBFBF" w:themeColor="background1" w:themeShade="BF"/>
            </w:tcBorders>
            <w:vAlign w:val="center"/>
          </w:tcPr>
          <w:p w14:paraId="40DE63EB"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16AC5A19" w14:textId="5C2E6B9E"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EABF242" w14:textId="7DB483A5"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E2EF934" w14:textId="78F375BF"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1579972F" w14:textId="112B58A4"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645DCC7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DBE3DBF"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1206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53834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 xml:space="preserve">Santander Consumer </w:t>
            </w:r>
            <w:proofErr w:type="spellStart"/>
            <w:r w:rsidRPr="00FD2455">
              <w:rPr>
                <w:rFonts w:ascii="Santander Text" w:hAnsi="Santander Text" w:cs="Arial"/>
                <w:color w:val="000000"/>
                <w:sz w:val="16"/>
                <w:szCs w:val="16"/>
              </w:rPr>
              <w:t>Multirent</w:t>
            </w:r>
            <w:proofErr w:type="spellEnd"/>
            <w:r w:rsidRPr="00FD2455">
              <w:rPr>
                <w:rFonts w:ascii="Santander Text" w:hAnsi="Santander Text" w:cs="Arial"/>
                <w:color w:val="000000"/>
                <w:sz w:val="16"/>
                <w:szCs w:val="16"/>
              </w:rPr>
              <w:t xml:space="preserve"> Sp. z </w:t>
            </w:r>
            <w:proofErr w:type="spellStart"/>
            <w:r w:rsidRPr="00FD2455">
              <w:rPr>
                <w:rFonts w:ascii="Santander Text" w:hAnsi="Santander Text" w:cs="Arial"/>
                <w:color w:val="000000"/>
                <w:sz w:val="16"/>
                <w:szCs w:val="16"/>
              </w:rPr>
              <w:t>o.o.</w:t>
            </w:r>
            <w:proofErr w:type="spellEnd"/>
          </w:p>
        </w:tc>
        <w:tc>
          <w:tcPr>
            <w:tcW w:w="739" w:type="dxa"/>
            <w:tcBorders>
              <w:top w:val="single" w:sz="6" w:space="0" w:color="BFBFBF" w:themeColor="background1" w:themeShade="BF"/>
              <w:bottom w:val="single" w:sz="6" w:space="0" w:color="BFBFBF" w:themeColor="background1" w:themeShade="BF"/>
            </w:tcBorders>
            <w:vAlign w:val="center"/>
          </w:tcPr>
          <w:p w14:paraId="5CE0322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148CBF73" w14:textId="4ADDA41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FF0E992" w14:textId="6D09303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91E9375" w14:textId="2EF91A5F"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783D52FD" w14:textId="7B1B15C1"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7A818C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7D7ABFDB"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1261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691F3CB3"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SANTANDER CONSUMER BANK GMBH</w:t>
            </w:r>
          </w:p>
        </w:tc>
        <w:tc>
          <w:tcPr>
            <w:tcW w:w="739" w:type="dxa"/>
            <w:tcBorders>
              <w:top w:val="single" w:sz="6" w:space="0" w:color="BFBFBF" w:themeColor="background1" w:themeShade="BF"/>
              <w:bottom w:val="single" w:sz="6" w:space="0" w:color="BFBFBF" w:themeColor="background1" w:themeShade="BF"/>
            </w:tcBorders>
            <w:vAlign w:val="center"/>
          </w:tcPr>
          <w:p w14:paraId="6E68A0E0"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AU</w:t>
            </w:r>
          </w:p>
        </w:tc>
        <w:tc>
          <w:tcPr>
            <w:tcW w:w="1420" w:type="dxa"/>
            <w:tcBorders>
              <w:top w:val="single" w:sz="6" w:space="0" w:color="BFBFBF" w:themeColor="background1" w:themeShade="BF"/>
              <w:bottom w:val="single" w:sz="6" w:space="0" w:color="BFBFBF" w:themeColor="background1" w:themeShade="BF"/>
            </w:tcBorders>
            <w:vAlign w:val="center"/>
          </w:tcPr>
          <w:p w14:paraId="744E49C3" w14:textId="3029005D"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EF0A943" w14:textId="76995B3E"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4261961" w14:textId="25757D43"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319A3ACB" w14:textId="050BE392"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EPC label = “Without EPC label”</w:t>
            </w:r>
          </w:p>
        </w:tc>
      </w:tr>
      <w:tr w:rsidR="0055473B" w:rsidRPr="00FD2455" w14:paraId="628804D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70A729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1401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6DA086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Bank, National Association</w:t>
            </w:r>
          </w:p>
        </w:tc>
        <w:tc>
          <w:tcPr>
            <w:tcW w:w="739" w:type="dxa"/>
            <w:tcBorders>
              <w:top w:val="single" w:sz="6" w:space="0" w:color="BFBFBF" w:themeColor="background1" w:themeShade="BF"/>
              <w:bottom w:val="single" w:sz="6" w:space="0" w:color="BFBFBF" w:themeColor="background1" w:themeShade="BF"/>
            </w:tcBorders>
            <w:vAlign w:val="center"/>
          </w:tcPr>
          <w:p w14:paraId="35814E8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52CCF704" w14:textId="6215BC5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CAF7015" w14:textId="46F43D41"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A92914A" w14:textId="27534982"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316BAEF2" w14:textId="22DED0DD"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44CE5C6B" w14:textId="77777777" w:rsidTr="0065796D">
        <w:trPr>
          <w:trHeight w:val="227"/>
        </w:trPr>
        <w:tc>
          <w:tcPr>
            <w:tcW w:w="710" w:type="dxa"/>
            <w:tcBorders>
              <w:bottom w:val="single" w:sz="6" w:space="0" w:color="BFBFBF" w:themeColor="background1" w:themeShade="BF"/>
            </w:tcBorders>
            <w:shd w:val="clear" w:color="auto" w:fill="auto"/>
            <w:noWrap/>
            <w:vAlign w:val="center"/>
            <w:hideMark/>
          </w:tcPr>
          <w:p w14:paraId="172F378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1697</w:t>
            </w:r>
          </w:p>
        </w:tc>
        <w:tc>
          <w:tcPr>
            <w:tcW w:w="1587" w:type="dxa"/>
            <w:tcBorders>
              <w:bottom w:val="single" w:sz="6" w:space="0" w:color="BFBFBF" w:themeColor="background1" w:themeShade="BF"/>
            </w:tcBorders>
            <w:shd w:val="clear" w:color="auto" w:fill="auto"/>
            <w:noWrap/>
            <w:vAlign w:val="center"/>
            <w:hideMark/>
          </w:tcPr>
          <w:p w14:paraId="0971F41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de-DE" w:eastAsia="es-ES_tradnl"/>
              </w:rPr>
            </w:pPr>
            <w:r w:rsidRPr="00FD2455">
              <w:rPr>
                <w:rFonts w:ascii="Santander Text" w:hAnsi="Santander Text" w:cs="Arial"/>
                <w:color w:val="000000"/>
                <w:sz w:val="16"/>
                <w:szCs w:val="16"/>
                <w:lang w:val="de-DE"/>
              </w:rPr>
              <w:t xml:space="preserve">Santander Bank </w:t>
            </w:r>
            <w:proofErr w:type="spellStart"/>
            <w:r w:rsidRPr="00FD2455">
              <w:rPr>
                <w:rFonts w:ascii="Santander Text" w:hAnsi="Santander Text" w:cs="Arial"/>
                <w:color w:val="000000"/>
                <w:sz w:val="16"/>
                <w:szCs w:val="16"/>
                <w:lang w:val="de-DE"/>
              </w:rPr>
              <w:t>Polska</w:t>
            </w:r>
            <w:proofErr w:type="spellEnd"/>
            <w:r w:rsidRPr="00FD2455">
              <w:rPr>
                <w:rFonts w:ascii="Santander Text" w:hAnsi="Santander Text" w:cs="Arial"/>
                <w:color w:val="000000"/>
                <w:sz w:val="16"/>
                <w:szCs w:val="16"/>
                <w:lang w:val="de-DE"/>
              </w:rPr>
              <w:t xml:space="preserve"> S.A.</w:t>
            </w:r>
          </w:p>
        </w:tc>
        <w:tc>
          <w:tcPr>
            <w:tcW w:w="739" w:type="dxa"/>
            <w:tcBorders>
              <w:bottom w:val="single" w:sz="6" w:space="0" w:color="BFBFBF" w:themeColor="background1" w:themeShade="BF"/>
            </w:tcBorders>
            <w:vAlign w:val="center"/>
          </w:tcPr>
          <w:p w14:paraId="73ADB2C0"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bottom w:val="single" w:sz="6" w:space="0" w:color="BFBFBF" w:themeColor="background1" w:themeShade="BF"/>
            </w:tcBorders>
            <w:vAlign w:val="center"/>
          </w:tcPr>
          <w:p w14:paraId="58D85F90"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0FB41E20" w14:textId="7FD6EFA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score, “N/A)</w:t>
            </w:r>
          </w:p>
        </w:tc>
        <w:tc>
          <w:tcPr>
            <w:tcW w:w="1326" w:type="dxa"/>
            <w:tcBorders>
              <w:bottom w:val="single" w:sz="6" w:space="0" w:color="BFBFBF" w:themeColor="background1" w:themeShade="BF"/>
            </w:tcBorders>
            <w:vAlign w:val="center"/>
          </w:tcPr>
          <w:p w14:paraId="69AF69E2" w14:textId="1C2D44C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14:paraId="097DDFF1" w14:textId="70290009"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score, “Without EPC score”)</w:t>
            </w:r>
          </w:p>
        </w:tc>
        <w:tc>
          <w:tcPr>
            <w:tcW w:w="1420" w:type="dxa"/>
            <w:tcBorders>
              <w:bottom w:val="single" w:sz="6" w:space="0" w:color="BFBFBF" w:themeColor="background1" w:themeShade="BF"/>
            </w:tcBorders>
            <w:vAlign w:val="center"/>
          </w:tcPr>
          <w:p w14:paraId="5EC174BA" w14:textId="5D54F0C9" w:rsidR="0055473B" w:rsidRPr="00FD2455" w:rsidRDefault="00957126"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bottom w:val="single" w:sz="6" w:space="0" w:color="BFBFBF" w:themeColor="background1" w:themeShade="BF"/>
            </w:tcBorders>
            <w:vAlign w:val="center"/>
          </w:tcPr>
          <w:p w14:paraId="3D04D60D" w14:textId="6FDC977A" w:rsidR="0055473B" w:rsidRPr="00FD2455" w:rsidRDefault="00957126"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9B18B0" w:rsidRPr="00FD2455" w14:paraId="007349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BBC4D36"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lastRenderedPageBreak/>
              <w:t>2007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EAF060"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w:t>
            </w:r>
            <w:proofErr w:type="spellStart"/>
            <w:r w:rsidRPr="00FD2455">
              <w:rPr>
                <w:rFonts w:ascii="Santander Text" w:hAnsi="Santander Text" w:cs="Arial"/>
                <w:color w:val="000000"/>
                <w:sz w:val="16"/>
                <w:szCs w:val="16"/>
              </w:rPr>
              <w:t>Uk</w:t>
            </w:r>
            <w:proofErr w:type="spellEnd"/>
            <w:r w:rsidRPr="00FD2455">
              <w:rPr>
                <w:rFonts w:ascii="Santander Text" w:hAnsi="Santander Text" w:cs="Arial"/>
                <w:color w:val="000000"/>
                <w:sz w:val="16"/>
                <w:szCs w:val="16"/>
              </w:rPr>
              <w:t>) Plc</w:t>
            </w:r>
          </w:p>
        </w:tc>
        <w:tc>
          <w:tcPr>
            <w:tcW w:w="739" w:type="dxa"/>
            <w:tcBorders>
              <w:top w:val="single" w:sz="6" w:space="0" w:color="BFBFBF" w:themeColor="background1" w:themeShade="BF"/>
              <w:bottom w:val="single" w:sz="6" w:space="0" w:color="BFBFBF" w:themeColor="background1" w:themeShade="BF"/>
            </w:tcBorders>
            <w:vAlign w:val="center"/>
          </w:tcPr>
          <w:p w14:paraId="6D1471F5"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3878B7E5" w14:textId="5E5769A9" w:rsidR="009B18B0" w:rsidRPr="009A7BB8" w:rsidRDefault="009B18B0" w:rsidP="009B18B0">
            <w:pPr>
              <w:spacing w:before="0" w:beforeAutospacing="0" w:after="0" w:afterAutospacing="0" w:line="276" w:lineRule="auto"/>
              <w:jc w:val="center"/>
              <w:rPr>
                <w:rFonts w:ascii="Santander Text" w:hAnsi="Santander Text" w:cs="Arial"/>
                <w:sz w:val="16"/>
                <w:szCs w:val="16"/>
                <w:lang w:val="pt-BR"/>
              </w:rPr>
            </w:pPr>
            <w:r w:rsidRPr="009A7BB8">
              <w:rPr>
                <w:rFonts w:ascii="Santander Text" w:hAnsi="Santander Text"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EAF7E7" w14:textId="1491FBEE"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A7844B6" w14:textId="5BA8C2EB" w:rsidR="009B18B0" w:rsidRPr="009A7BB8" w:rsidRDefault="009B18B0" w:rsidP="009B18B0">
            <w:pPr>
              <w:spacing w:before="0" w:beforeAutospacing="0" w:after="0" w:afterAutospacing="0" w:line="276" w:lineRule="auto"/>
              <w:jc w:val="center"/>
              <w:rPr>
                <w:rFonts w:ascii="Santander Text" w:hAnsi="Santander Text" w:cs="Arial"/>
                <w:sz w:val="16"/>
                <w:szCs w:val="16"/>
                <w:lang w:val="pt-BR"/>
              </w:rPr>
            </w:pPr>
            <w:r w:rsidRPr="009A7BB8">
              <w:rPr>
                <w:rFonts w:ascii="Santander Text" w:hAnsi="Santander Text" w:cs="Arial"/>
                <w:sz w:val="16"/>
                <w:szCs w:val="16"/>
                <w:lang w:val="pt-BR"/>
              </w:rPr>
              <w:t xml:space="preserve">EPC </w:t>
            </w:r>
            <w:proofErr w:type="spellStart"/>
            <w:r w:rsidRPr="009A7BB8">
              <w:rPr>
                <w:rFonts w:ascii="Santander Text" w:hAnsi="Santander Text" w:cs="Arial"/>
                <w:sz w:val="16"/>
                <w:szCs w:val="16"/>
                <w:lang w:val="pt-BR"/>
              </w:rPr>
              <w:t>label</w:t>
            </w:r>
            <w:proofErr w:type="spellEnd"/>
            <w:r w:rsidRPr="009A7BB8">
              <w:rPr>
                <w:rFonts w:ascii="Santander Text" w:hAnsi="Santander Text" w:cs="Arial"/>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0235415F" w14:textId="6CF62F54" w:rsidR="009B18B0" w:rsidRPr="009A7BB8"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9A7BB8">
              <w:rPr>
                <w:rFonts w:ascii="Santander Text" w:hAnsi="Santander Text" w:cs="Arial"/>
                <w:sz w:val="16"/>
                <w:szCs w:val="16"/>
                <w:lang w:val="en-US"/>
              </w:rPr>
              <w:t>EPC label = “Without EPC label”</w:t>
            </w:r>
          </w:p>
        </w:tc>
      </w:tr>
      <w:tr w:rsidR="0055473B" w:rsidRPr="00FD2455" w14:paraId="39E02A6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61E5F7EE"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2145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4E655255"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Santander UK PLC</w:t>
            </w:r>
          </w:p>
        </w:tc>
        <w:tc>
          <w:tcPr>
            <w:tcW w:w="739" w:type="dxa"/>
            <w:tcBorders>
              <w:top w:val="single" w:sz="6" w:space="0" w:color="BFBFBF" w:themeColor="background1" w:themeShade="BF"/>
              <w:bottom w:val="single" w:sz="6" w:space="0" w:color="BFBFBF" w:themeColor="background1" w:themeShade="BF"/>
            </w:tcBorders>
            <w:vAlign w:val="center"/>
          </w:tcPr>
          <w:p w14:paraId="20146943"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77B1C3B5"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7AFF4C5E" w14:textId="79ADDB8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4A16F5C6" w14:textId="0A33A9A1"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14:paraId="6DDF7CE0" w14:textId="2A7698DA"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1411880E"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6BB57309" w14:textId="7F9D4B9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w:t>
            </w:r>
            <w:proofErr w:type="gramStart"/>
            <w:r w:rsidRPr="00FD2455">
              <w:rPr>
                <w:rFonts w:ascii="Santander Text" w:hAnsi="Santander Text" w:cs="Arial"/>
                <w:i/>
                <w:iCs/>
                <w:color w:val="000000"/>
                <w:sz w:val="16"/>
                <w:szCs w:val="16"/>
                <w:lang w:val="en-US"/>
              </w:rPr>
              <w:t>only</w:t>
            </w:r>
            <w:proofErr w:type="gramEnd"/>
            <w:r w:rsidRPr="00FD2455">
              <w:rPr>
                <w:rFonts w:ascii="Santander Text" w:hAnsi="Santander Text" w:cs="Arial"/>
                <w:i/>
                <w:iCs/>
                <w:color w:val="000000"/>
                <w:sz w:val="16"/>
                <w:szCs w:val="16"/>
                <w:lang w:val="en-US"/>
              </w:rPr>
              <w:t xml:space="preserve">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31C6964F" w14:textId="02F0D203"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 xml:space="preserve">From A to G </w:t>
            </w:r>
            <w:r w:rsidRPr="00FD2455">
              <w:rPr>
                <w:rFonts w:ascii="Santander Text" w:hAnsi="Santander Text" w:cs="Arial"/>
                <w:i/>
                <w:iCs/>
                <w:color w:val="000000"/>
                <w:sz w:val="16"/>
                <w:szCs w:val="16"/>
                <w:lang w:val="en-US"/>
              </w:rPr>
              <w:t xml:space="preserve">(only in those residual cases with unknown EPC </w:t>
            </w:r>
            <w:proofErr w:type="gramStart"/>
            <w:r w:rsidRPr="00FD2455">
              <w:rPr>
                <w:rFonts w:ascii="Santander Text" w:hAnsi="Santander Text" w:cs="Arial"/>
                <w:i/>
                <w:iCs/>
                <w:color w:val="000000"/>
                <w:sz w:val="16"/>
                <w:szCs w:val="16"/>
                <w:lang w:val="en-US"/>
              </w:rPr>
              <w:t>label ,</w:t>
            </w:r>
            <w:proofErr w:type="gramEnd"/>
            <w:r w:rsidRPr="00FD2455">
              <w:rPr>
                <w:rFonts w:ascii="Santander Text" w:hAnsi="Santander Text" w:cs="Arial"/>
                <w:i/>
                <w:iCs/>
                <w:color w:val="000000"/>
                <w:sz w:val="16"/>
                <w:szCs w:val="16"/>
                <w:lang w:val="en-US"/>
              </w:rPr>
              <w:t xml:space="preserve"> “Without EPC label”)</w:t>
            </w:r>
          </w:p>
        </w:tc>
      </w:tr>
      <w:tr w:rsidR="0055473B" w:rsidRPr="00FD2455" w14:paraId="3C8D55A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7D047E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4019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C62F82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fr-FR" w:eastAsia="es-ES_tradnl"/>
              </w:rPr>
            </w:pPr>
            <w:r w:rsidRPr="00FD2455">
              <w:rPr>
                <w:rFonts w:ascii="Santander Text" w:hAnsi="Santander Text" w:cs="Arial"/>
                <w:color w:val="000000"/>
                <w:sz w:val="16"/>
                <w:szCs w:val="16"/>
                <w:lang w:val="fr-FR"/>
              </w:rPr>
              <w:t xml:space="preserve">Compagnie </w:t>
            </w:r>
            <w:proofErr w:type="spellStart"/>
            <w:r w:rsidRPr="00FD2455">
              <w:rPr>
                <w:rFonts w:ascii="Santander Text" w:hAnsi="Santander Text" w:cs="Arial"/>
                <w:color w:val="000000"/>
                <w:sz w:val="16"/>
                <w:szCs w:val="16"/>
                <w:lang w:val="fr-FR"/>
              </w:rPr>
              <w:t>Generale</w:t>
            </w:r>
            <w:proofErr w:type="spellEnd"/>
            <w:r w:rsidRPr="00FD2455">
              <w:rPr>
                <w:rFonts w:ascii="Santander Text" w:hAnsi="Santander Text" w:cs="Arial"/>
                <w:color w:val="000000"/>
                <w:sz w:val="16"/>
                <w:szCs w:val="16"/>
                <w:lang w:val="fr-FR"/>
              </w:rPr>
              <w:t xml:space="preserve"> de </w:t>
            </w:r>
            <w:proofErr w:type="spellStart"/>
            <w:r w:rsidRPr="00FD2455">
              <w:rPr>
                <w:rFonts w:ascii="Santander Text" w:hAnsi="Santander Text" w:cs="Arial"/>
                <w:color w:val="000000"/>
                <w:sz w:val="16"/>
                <w:szCs w:val="16"/>
                <w:lang w:val="fr-FR"/>
              </w:rPr>
              <w:t>Credit</w:t>
            </w:r>
            <w:proofErr w:type="spellEnd"/>
            <w:r w:rsidRPr="00FD2455">
              <w:rPr>
                <w:rFonts w:ascii="Santander Text" w:hAnsi="Santander Text" w:cs="Arial"/>
                <w:color w:val="000000"/>
                <w:sz w:val="16"/>
                <w:szCs w:val="16"/>
                <w:lang w:val="fr-FR"/>
              </w:rPr>
              <w:t xml:space="preserve"> Aux Particuliers - </w:t>
            </w:r>
            <w:proofErr w:type="spellStart"/>
            <w:r w:rsidRPr="00FD2455">
              <w:rPr>
                <w:rFonts w:ascii="Santander Text" w:hAnsi="Santander Text" w:cs="Arial"/>
                <w:color w:val="000000"/>
                <w:sz w:val="16"/>
                <w:szCs w:val="16"/>
                <w:lang w:val="fr-FR"/>
              </w:rPr>
              <w:t>Credipar</w:t>
            </w:r>
            <w:proofErr w:type="spellEnd"/>
            <w:r w:rsidRPr="00FD2455">
              <w:rPr>
                <w:rFonts w:ascii="Santander Text" w:hAnsi="Santander Text" w:cs="Arial"/>
                <w:color w:val="000000"/>
                <w:sz w:val="16"/>
                <w:szCs w:val="16"/>
                <w:lang w:val="fr-FR"/>
              </w:rPr>
              <w:t xml:space="preserve"> S.A.</w:t>
            </w:r>
          </w:p>
        </w:tc>
        <w:tc>
          <w:tcPr>
            <w:tcW w:w="739" w:type="dxa"/>
            <w:tcBorders>
              <w:top w:val="single" w:sz="6" w:space="0" w:color="BFBFBF" w:themeColor="background1" w:themeShade="BF"/>
              <w:bottom w:val="single" w:sz="6" w:space="0" w:color="BFBFBF" w:themeColor="background1" w:themeShade="BF"/>
            </w:tcBorders>
            <w:vAlign w:val="center"/>
          </w:tcPr>
          <w:p w14:paraId="6BD5DEF4"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1FFD7FD0" w14:textId="1D62842B"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06D73619" w14:textId="7F7754C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1B8C4BB1" w14:textId="44C581CC"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09430F83" w14:textId="3475856C"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0326E4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151CE3A2"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4022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1055752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PSA Banque France</w:t>
            </w:r>
          </w:p>
        </w:tc>
        <w:tc>
          <w:tcPr>
            <w:tcW w:w="739" w:type="dxa"/>
            <w:tcBorders>
              <w:top w:val="single" w:sz="6" w:space="0" w:color="BFBFBF" w:themeColor="background1" w:themeShade="BF"/>
              <w:bottom w:val="single" w:sz="6" w:space="0" w:color="BFBFBF" w:themeColor="background1" w:themeShade="BF"/>
            </w:tcBorders>
            <w:vAlign w:val="center"/>
          </w:tcPr>
          <w:p w14:paraId="397C0E98"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05FD679D" w14:textId="463DE74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748A440" w14:textId="5B1D16B8"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3E4E1C8" w14:textId="68115981"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 xml:space="preserve">EPC </w:t>
            </w:r>
            <w:proofErr w:type="spellStart"/>
            <w:r w:rsidRPr="00FD2455">
              <w:rPr>
                <w:rFonts w:ascii="Santander Text" w:hAnsi="Santander Text" w:cs="Arial"/>
                <w:color w:val="000000"/>
                <w:sz w:val="16"/>
                <w:szCs w:val="16"/>
                <w:lang w:val="pt-BR"/>
              </w:rPr>
              <w:t>label</w:t>
            </w:r>
            <w:proofErr w:type="spellEnd"/>
            <w:r w:rsidRPr="00FD2455">
              <w:rPr>
                <w:rFonts w:ascii="Santander Text" w:hAnsi="Santander Text" w:cs="Arial"/>
                <w:color w:val="000000"/>
                <w:sz w:val="16"/>
                <w:szCs w:val="16"/>
                <w:lang w:val="pt-BR"/>
              </w:rPr>
              <w:t xml:space="preserve"> data= N/A</w:t>
            </w:r>
          </w:p>
        </w:tc>
        <w:tc>
          <w:tcPr>
            <w:tcW w:w="1293" w:type="dxa"/>
            <w:tcBorders>
              <w:top w:val="single" w:sz="6" w:space="0" w:color="BFBFBF" w:themeColor="background1" w:themeShade="BF"/>
              <w:bottom w:val="single" w:sz="6" w:space="0" w:color="BFBFBF" w:themeColor="background1" w:themeShade="BF"/>
            </w:tcBorders>
            <w:vAlign w:val="center"/>
          </w:tcPr>
          <w:p w14:paraId="68D20C94" w14:textId="7040756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bl>
    <w:p w14:paraId="2242EC3F" w14:textId="3456AFAD" w:rsidR="00996F81" w:rsidRPr="00FD2455" w:rsidRDefault="00996F81" w:rsidP="00FD2455">
      <w:pPr>
        <w:spacing w:line="276" w:lineRule="auto"/>
        <w:rPr>
          <w:rFonts w:ascii="Santander Text" w:hAnsi="Santander Text"/>
          <w:lang w:val="en-US"/>
        </w:rPr>
      </w:pPr>
    </w:p>
    <w:p w14:paraId="5A846AA1" w14:textId="419A2764" w:rsidR="009B17F0" w:rsidRPr="009A7BB8" w:rsidRDefault="009B17F0" w:rsidP="00FD2455">
      <w:pPr>
        <w:spacing w:line="276" w:lineRule="auto"/>
        <w:rPr>
          <w:rFonts w:ascii="Santander Text" w:hAnsi="Santander Text"/>
          <w:lang w:val="en-US"/>
        </w:rPr>
      </w:pPr>
      <w:r w:rsidRPr="009A7BB8">
        <w:rPr>
          <w:rFonts w:ascii="Santander Text" w:hAnsi="Santander Text"/>
          <w:b/>
          <w:u w:val="single"/>
          <w:lang w:val="en-US"/>
        </w:rPr>
        <w:t>Note:</w:t>
      </w:r>
      <w:r w:rsidRPr="009A7BB8">
        <w:rPr>
          <w:rFonts w:ascii="Santander Text" w:hAnsi="Santander Text"/>
          <w:lang w:val="en-US"/>
        </w:rPr>
        <w:t xml:space="preserve"> </w:t>
      </w:r>
      <w:r w:rsidR="00A45B5A" w:rsidRPr="009A7BB8">
        <w:rPr>
          <w:rFonts w:ascii="Santander Text" w:hAnsi="Santander Text"/>
          <w:lang w:val="en-US"/>
        </w:rPr>
        <w:t>real EP score with estimated EPC label or no EPC label is not allowed to be reported in the satellite. In other words, for every real EP score, a real EPC label is required</w:t>
      </w:r>
      <w:r w:rsidRPr="009A7BB8">
        <w:rPr>
          <w:rFonts w:ascii="Santander Text" w:hAnsi="Santander Text"/>
          <w:lang w:val="en-US"/>
        </w:rPr>
        <w:t>.</w:t>
      </w:r>
    </w:p>
    <w:p w14:paraId="7C6DF7E3" w14:textId="77777777" w:rsidR="0090030F" w:rsidRPr="00FD2455" w:rsidRDefault="00F1450E" w:rsidP="00FD2455">
      <w:pPr>
        <w:pStyle w:val="Heading1"/>
        <w:spacing w:line="276" w:lineRule="auto"/>
        <w:rPr>
          <w:rFonts w:ascii="Santander Text" w:hAnsi="Santander Text"/>
          <w:lang w:val="en-US"/>
        </w:rPr>
      </w:pPr>
      <w:bookmarkStart w:id="40" w:name="_Toc116209759"/>
      <w:r w:rsidRPr="00FD2455">
        <w:rPr>
          <w:rFonts w:ascii="Santander Text" w:hAnsi="Santander Text"/>
          <w:lang w:val="en-US"/>
        </w:rPr>
        <w:lastRenderedPageBreak/>
        <w:t xml:space="preserve">3. </w:t>
      </w:r>
      <w:r w:rsidR="009D11AF" w:rsidRPr="00FD2455">
        <w:rPr>
          <w:rFonts w:ascii="Santander Text" w:hAnsi="Santander Text"/>
          <w:caps w:val="0"/>
          <w:lang w:val="en-US"/>
        </w:rPr>
        <w:t>CLIMATE CHANGE PHYSICAL RISK</w:t>
      </w:r>
      <w:bookmarkEnd w:id="40"/>
    </w:p>
    <w:p w14:paraId="21CBB8DA" w14:textId="52BE58FC" w:rsidR="00C056C5" w:rsidRPr="00FD2455" w:rsidRDefault="00BD04AB" w:rsidP="00FD2455">
      <w:pPr>
        <w:pStyle w:val="Heading2"/>
        <w:spacing w:line="276" w:lineRule="auto"/>
        <w:rPr>
          <w:rFonts w:ascii="Santander Text" w:hAnsi="Santander Text"/>
          <w:lang w:val="en-US"/>
        </w:rPr>
      </w:pPr>
      <w:bookmarkStart w:id="41" w:name="_Toc116209760"/>
      <w:r w:rsidRPr="00FD2455">
        <w:rPr>
          <w:rFonts w:ascii="Santander Text" w:hAnsi="Santander Text"/>
          <w:lang w:val="en-US"/>
        </w:rPr>
        <w:t>3.1 Exposure sensitive to impact from climate change events</w:t>
      </w:r>
      <w:bookmarkEnd w:id="41"/>
      <w:r w:rsidR="00C056C5" w:rsidRPr="00FD2455">
        <w:rPr>
          <w:rFonts w:ascii="Santander Text" w:hAnsi="Santander Text"/>
          <w:lang w:val="en-US"/>
        </w:rPr>
        <w:t xml:space="preserve"> </w:t>
      </w:r>
    </w:p>
    <w:p w14:paraId="1F7F4090" w14:textId="77777777" w:rsidR="00C056C5" w:rsidRPr="00FD2455" w:rsidRDefault="00C056C5" w:rsidP="00486826">
      <w:pPr>
        <w:pStyle w:val="Heading3"/>
        <w:numPr>
          <w:ilvl w:val="2"/>
          <w:numId w:val="28"/>
        </w:numPr>
        <w:tabs>
          <w:tab w:val="num" w:pos="720"/>
        </w:tabs>
        <w:spacing w:line="276" w:lineRule="auto"/>
        <w:rPr>
          <w:rFonts w:ascii="Santander Text" w:hAnsi="Santander Text"/>
        </w:rPr>
      </w:pPr>
      <w:proofErr w:type="spellStart"/>
      <w:r w:rsidRPr="00FD2455">
        <w:rPr>
          <w:rFonts w:ascii="Santander Text" w:hAnsi="Santander Text"/>
        </w:rPr>
        <w:t>Introduction</w:t>
      </w:r>
      <w:proofErr w:type="spellEnd"/>
    </w:p>
    <w:p w14:paraId="6FDCA515" w14:textId="7974214B" w:rsidR="00C056C5" w:rsidRPr="00FD2455" w:rsidRDefault="00F91AC6" w:rsidP="00FD2455">
      <w:pPr>
        <w:spacing w:line="276" w:lineRule="auto"/>
        <w:rPr>
          <w:rFonts w:ascii="Santander Text" w:hAnsi="Santander Text"/>
          <w:lang w:val="en-US"/>
        </w:rPr>
      </w:pPr>
      <w:r w:rsidRPr="00FD2455">
        <w:rPr>
          <w:rFonts w:ascii="Santander Text" w:hAnsi="Santander Text"/>
          <w:lang w:val="en-US"/>
        </w:rPr>
        <w:t>Units</w:t>
      </w:r>
      <w:r w:rsidR="00244A70" w:rsidRPr="00FD2455">
        <w:rPr>
          <w:rFonts w:ascii="Santander Text" w:hAnsi="Santander Text"/>
          <w:lang w:val="en-US"/>
        </w:rPr>
        <w:t xml:space="preserve"> </w:t>
      </w:r>
      <w:r w:rsidR="00B30A26" w:rsidRPr="00FD2455">
        <w:rPr>
          <w:rFonts w:ascii="Santander Text" w:hAnsi="Santander Text"/>
          <w:lang w:val="en-US"/>
        </w:rPr>
        <w:t xml:space="preserve">shall </w:t>
      </w:r>
      <w:r w:rsidR="0010113B" w:rsidRPr="00FD2455">
        <w:rPr>
          <w:rFonts w:ascii="Santander Text" w:hAnsi="Santander Text"/>
          <w:lang w:val="en-US"/>
        </w:rPr>
        <w:t>disclose</w:t>
      </w:r>
      <w:r w:rsidR="001A104A" w:rsidRPr="00FD2455">
        <w:rPr>
          <w:rFonts w:ascii="Santander Text" w:hAnsi="Santander Text"/>
          <w:lang w:val="en-US"/>
        </w:rPr>
        <w:t xml:space="preserve"> </w:t>
      </w:r>
      <w:r w:rsidR="00244A70" w:rsidRPr="00FD2455">
        <w:rPr>
          <w:rFonts w:ascii="Santander Text" w:hAnsi="Santander Text"/>
          <w:lang w:val="en-US"/>
        </w:rPr>
        <w:t>its</w:t>
      </w:r>
      <w:r w:rsidR="001A104A" w:rsidRPr="00FD2455">
        <w:rPr>
          <w:rFonts w:ascii="Santander Text" w:hAnsi="Santander Text"/>
          <w:lang w:val="en-US"/>
        </w:rPr>
        <w:t xml:space="preserve"> activity in</w:t>
      </w:r>
      <w:r w:rsidR="0010113B" w:rsidRPr="00FD2455">
        <w:rPr>
          <w:rFonts w:ascii="Santander Text" w:hAnsi="Santander Text"/>
          <w:lang w:val="en-US"/>
        </w:rPr>
        <w:t xml:space="preserve"> </w:t>
      </w:r>
      <w:r w:rsidR="00B30A26" w:rsidRPr="00FD2455">
        <w:rPr>
          <w:rFonts w:ascii="Santander Text" w:hAnsi="Santander Text"/>
          <w:lang w:val="en-US"/>
        </w:rPr>
        <w:t>geographical area</w:t>
      </w:r>
      <w:r w:rsidR="0010113B" w:rsidRPr="00FD2455">
        <w:rPr>
          <w:rFonts w:ascii="Santander Text" w:hAnsi="Santander Text"/>
          <w:lang w:val="en-US"/>
        </w:rPr>
        <w:t>s</w:t>
      </w:r>
      <w:r w:rsidR="00B30A26" w:rsidRPr="00FD2455">
        <w:rPr>
          <w:rFonts w:ascii="Santander Text" w:hAnsi="Santander Text"/>
          <w:lang w:val="en-US"/>
        </w:rPr>
        <w:t xml:space="preserve"> exposed to impact from climate change physical events. </w:t>
      </w:r>
      <w:r w:rsidR="001A104A" w:rsidRPr="00FD2455">
        <w:rPr>
          <w:rFonts w:ascii="Santander Text" w:hAnsi="Santander Text"/>
          <w:lang w:val="en-US"/>
        </w:rPr>
        <w:t>These geographical areas shall be understood</w:t>
      </w:r>
      <w:r w:rsidR="00B30A26" w:rsidRPr="00FD2455">
        <w:rPr>
          <w:rFonts w:ascii="Santander Text" w:hAnsi="Santander Text"/>
          <w:lang w:val="en-US"/>
        </w:rPr>
        <w:t xml:space="preserve"> </w:t>
      </w:r>
      <w:r w:rsidR="001A104A" w:rsidRPr="00FD2455">
        <w:rPr>
          <w:rFonts w:ascii="Santander Text" w:hAnsi="Santander Text"/>
          <w:lang w:val="en-US"/>
        </w:rPr>
        <w:t xml:space="preserve">as </w:t>
      </w:r>
      <w:r w:rsidR="00B30A26" w:rsidRPr="00FD2455">
        <w:rPr>
          <w:rFonts w:ascii="Santander Text" w:hAnsi="Santander Text"/>
          <w:lang w:val="en-US"/>
        </w:rPr>
        <w:t>countr</w:t>
      </w:r>
      <w:r w:rsidR="001A104A" w:rsidRPr="00FD2455">
        <w:rPr>
          <w:rFonts w:ascii="Santander Text" w:hAnsi="Santander Text"/>
          <w:lang w:val="en-US"/>
        </w:rPr>
        <w:t>ies</w:t>
      </w:r>
      <w:r w:rsidR="00B30A26" w:rsidRPr="00FD2455">
        <w:rPr>
          <w:rFonts w:ascii="Santander Text" w:hAnsi="Santander Text"/>
          <w:lang w:val="en-US"/>
        </w:rPr>
        <w:t>, geographical or administrative region</w:t>
      </w:r>
      <w:r w:rsidR="001A104A" w:rsidRPr="00FD2455">
        <w:rPr>
          <w:rFonts w:ascii="Santander Text" w:hAnsi="Santander Text"/>
          <w:lang w:val="en-US"/>
        </w:rPr>
        <w:t>s</w:t>
      </w:r>
      <w:r w:rsidR="00B30A26" w:rsidRPr="00FD2455">
        <w:rPr>
          <w:rFonts w:ascii="Santander Text" w:hAnsi="Santander Text"/>
          <w:lang w:val="en-US"/>
        </w:rPr>
        <w:t xml:space="preserve"> where activities of the counterpart</w:t>
      </w:r>
      <w:r w:rsidR="001A104A" w:rsidRPr="00FD2455">
        <w:rPr>
          <w:rFonts w:ascii="Santander Text" w:hAnsi="Santander Text"/>
          <w:lang w:val="en-US"/>
        </w:rPr>
        <w:t>ies</w:t>
      </w:r>
      <w:r w:rsidR="00B30A26" w:rsidRPr="00FD2455">
        <w:rPr>
          <w:rFonts w:ascii="Santander Text" w:hAnsi="Santander Text"/>
          <w:lang w:val="en-US"/>
        </w:rPr>
        <w:t xml:space="preserve"> or the collateral</w:t>
      </w:r>
      <w:r w:rsidR="001A104A" w:rsidRPr="00FD2455">
        <w:rPr>
          <w:rFonts w:ascii="Santander Text" w:hAnsi="Santander Text"/>
          <w:lang w:val="en-US"/>
        </w:rPr>
        <w:t>s</w:t>
      </w:r>
      <w:r w:rsidR="00B30A26" w:rsidRPr="00FD2455">
        <w:rPr>
          <w:rFonts w:ascii="Santander Text" w:hAnsi="Santander Text"/>
          <w:lang w:val="en-US"/>
        </w:rPr>
        <w:t xml:space="preserve"> are located, and that are </w:t>
      </w:r>
      <w:r w:rsidR="00346B8A" w:rsidRPr="00FD2455">
        <w:rPr>
          <w:rFonts w:ascii="Santander Text" w:hAnsi="Santander Text"/>
          <w:lang w:val="en-US"/>
        </w:rPr>
        <w:t xml:space="preserve">vulnerable to physical risk </w:t>
      </w:r>
      <w:r w:rsidR="0010113B" w:rsidRPr="00FD2455">
        <w:rPr>
          <w:rFonts w:ascii="Santander Text" w:hAnsi="Santander Text"/>
          <w:lang w:val="en-US"/>
        </w:rPr>
        <w:t>(</w:t>
      </w:r>
      <w:r w:rsidR="009F7B8B" w:rsidRPr="00FD2455">
        <w:rPr>
          <w:rFonts w:ascii="Santander Text" w:hAnsi="Santander Text"/>
          <w:lang w:val="en-US"/>
        </w:rPr>
        <w:t>i.e.,</w:t>
      </w:r>
      <w:r w:rsidR="0010113B" w:rsidRPr="00FD2455">
        <w:rPr>
          <w:rFonts w:ascii="Santander Text" w:hAnsi="Santander Text"/>
          <w:lang w:val="en-US"/>
        </w:rPr>
        <w:t xml:space="preserve"> prone to </w:t>
      </w:r>
      <w:r w:rsidR="00B30A26" w:rsidRPr="00FD2455">
        <w:rPr>
          <w:rFonts w:ascii="Santander Text" w:hAnsi="Santander Text"/>
          <w:lang w:val="en-US"/>
        </w:rPr>
        <w:t>chronic or acute climate change events</w:t>
      </w:r>
      <w:r w:rsidR="0010113B" w:rsidRPr="00FD2455">
        <w:rPr>
          <w:rFonts w:ascii="Santander Text" w:hAnsi="Santander Text"/>
          <w:lang w:val="en-US"/>
        </w:rPr>
        <w:t>)</w:t>
      </w:r>
      <w:r w:rsidR="00B30A26" w:rsidRPr="00FD2455">
        <w:rPr>
          <w:rFonts w:ascii="Santander Text" w:hAnsi="Santander Text"/>
          <w:lang w:val="en-US"/>
        </w:rPr>
        <w:t xml:space="preserve">. </w:t>
      </w:r>
    </w:p>
    <w:p w14:paraId="7EB60F7C" w14:textId="77777777" w:rsidR="00C056C5" w:rsidRPr="00FD2455" w:rsidRDefault="00BE1480" w:rsidP="00486826">
      <w:pPr>
        <w:pStyle w:val="Heading3"/>
        <w:numPr>
          <w:ilvl w:val="2"/>
          <w:numId w:val="28"/>
        </w:numPr>
        <w:tabs>
          <w:tab w:val="num" w:pos="720"/>
        </w:tabs>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757"/>
        <w:gridCol w:w="2727"/>
      </w:tblGrid>
      <w:tr w:rsidR="00004862" w:rsidRPr="00FD2455" w14:paraId="7B4CED85" w14:textId="77777777" w:rsidTr="00E8342F">
        <w:trPr>
          <w:tblHeader/>
          <w:jc w:val="center"/>
        </w:trPr>
        <w:tc>
          <w:tcPr>
            <w:tcW w:w="2851" w:type="dxa"/>
            <w:tcBorders>
              <w:top w:val="nil"/>
              <w:left w:val="nil"/>
              <w:bottom w:val="single" w:sz="12" w:space="0" w:color="FF0000"/>
            </w:tcBorders>
            <w:vAlign w:val="center"/>
          </w:tcPr>
          <w:p w14:paraId="297D07CD" w14:textId="77777777" w:rsidR="00004862" w:rsidRPr="00FD2455" w:rsidRDefault="00004862" w:rsidP="0065796D">
            <w:pPr>
              <w:spacing w:line="240" w:lineRule="auto"/>
              <w:jc w:val="center"/>
              <w:rPr>
                <w:rFonts w:ascii="Santander Text" w:hAnsi="Santander Text"/>
                <w:b/>
                <w:bCs/>
                <w:lang w:val="en-US"/>
              </w:rPr>
            </w:pPr>
            <w:r w:rsidRPr="00FD2455">
              <w:rPr>
                <w:rFonts w:ascii="Santander Text" w:hAnsi="Santander Text"/>
                <w:b/>
                <w:bCs/>
                <w:lang w:val="en-US"/>
              </w:rPr>
              <w:t>Satellite</w:t>
            </w:r>
          </w:p>
        </w:tc>
        <w:tc>
          <w:tcPr>
            <w:tcW w:w="2757" w:type="dxa"/>
            <w:tcBorders>
              <w:top w:val="nil"/>
              <w:bottom w:val="single" w:sz="12" w:space="0" w:color="FF0000"/>
            </w:tcBorders>
            <w:vAlign w:val="center"/>
          </w:tcPr>
          <w:p w14:paraId="3CA111C6" w14:textId="51EF3A11" w:rsidR="00004862" w:rsidRPr="00FD2455" w:rsidRDefault="00004862" w:rsidP="0065796D">
            <w:pPr>
              <w:spacing w:line="240"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27" w:type="dxa"/>
            <w:tcBorders>
              <w:top w:val="nil"/>
              <w:bottom w:val="single" w:sz="12" w:space="0" w:color="FF0000"/>
            </w:tcBorders>
            <w:vAlign w:val="center"/>
          </w:tcPr>
          <w:p w14:paraId="0A33ABA7" w14:textId="77777777" w:rsidR="00004862" w:rsidRPr="00FD2455" w:rsidRDefault="00004862" w:rsidP="0065796D">
            <w:pPr>
              <w:spacing w:line="240" w:lineRule="auto"/>
              <w:jc w:val="center"/>
              <w:rPr>
                <w:rFonts w:ascii="Santander Text" w:hAnsi="Santander Text"/>
                <w:b/>
                <w:bCs/>
                <w:lang w:val="en-US"/>
              </w:rPr>
            </w:pPr>
            <w:r w:rsidRPr="00FD2455">
              <w:rPr>
                <w:rFonts w:ascii="Santander Text" w:hAnsi="Santander Text"/>
                <w:b/>
                <w:bCs/>
                <w:lang w:val="en-US"/>
              </w:rPr>
              <w:t>Data dictionary variables</w:t>
            </w:r>
          </w:p>
        </w:tc>
      </w:tr>
      <w:tr w:rsidR="00004862" w:rsidRPr="00FD2455" w14:paraId="4C01210D" w14:textId="77777777" w:rsidTr="000874C3">
        <w:trPr>
          <w:jc w:val="center"/>
        </w:trPr>
        <w:tc>
          <w:tcPr>
            <w:tcW w:w="2851" w:type="dxa"/>
            <w:tcBorders>
              <w:top w:val="single" w:sz="12" w:space="0" w:color="FF0000"/>
              <w:left w:val="nil"/>
            </w:tcBorders>
            <w:vAlign w:val="center"/>
          </w:tcPr>
          <w:p w14:paraId="51410EF0" w14:textId="77777777" w:rsidR="00004862" w:rsidRPr="00FD2455" w:rsidRDefault="00004862"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tcBorders>
              <w:top w:val="single" w:sz="12" w:space="0" w:color="FF0000"/>
            </w:tcBorders>
            <w:vAlign w:val="center"/>
          </w:tcPr>
          <w:p w14:paraId="47E6DE56" w14:textId="77777777" w:rsidR="00004862" w:rsidRPr="00FD2455" w:rsidRDefault="00004862"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 xml:space="preserve">Physical </w:t>
            </w:r>
            <w:proofErr w:type="spellStart"/>
            <w:r w:rsidRPr="00FD2455">
              <w:rPr>
                <w:rFonts w:ascii="Santander Text" w:hAnsi="Santander Text" w:cs="Arial"/>
                <w:szCs w:val="20"/>
                <w:lang w:val="en-US"/>
              </w:rPr>
              <w:t>risk_Geographical</w:t>
            </w:r>
            <w:proofErr w:type="spellEnd"/>
            <w:r w:rsidRPr="00FD2455">
              <w:rPr>
                <w:rFonts w:ascii="Santander Text" w:hAnsi="Santander Text" w:cs="Arial"/>
                <w:szCs w:val="20"/>
                <w:lang w:val="en-US"/>
              </w:rPr>
              <w:t xml:space="preserve"> Area</w:t>
            </w:r>
          </w:p>
        </w:tc>
        <w:tc>
          <w:tcPr>
            <w:tcW w:w="2727" w:type="dxa"/>
            <w:tcBorders>
              <w:top w:val="single" w:sz="12" w:space="0" w:color="FF0000"/>
            </w:tcBorders>
            <w:vAlign w:val="center"/>
          </w:tcPr>
          <w:p w14:paraId="7EEC5837" w14:textId="4A7DEAE3" w:rsidR="00004862" w:rsidRPr="00FD2455" w:rsidRDefault="00264844" w:rsidP="00FD2455">
            <w:pPr>
              <w:spacing w:line="276" w:lineRule="auto"/>
              <w:jc w:val="center"/>
              <w:rPr>
                <w:rFonts w:ascii="Santander Text" w:hAnsi="Santander Text"/>
                <w:lang w:val="en-US"/>
              </w:rPr>
            </w:pPr>
            <w:r w:rsidRPr="00FD2455">
              <w:rPr>
                <w:rFonts w:ascii="Santander Text" w:hAnsi="Santander Text"/>
                <w:lang w:val="en-US"/>
              </w:rPr>
              <w:t xml:space="preserve">Geography of the counterparty / collateral (inc. repossessed collateral): </w:t>
            </w:r>
            <w:r w:rsidR="00004862" w:rsidRPr="00FD2455">
              <w:rPr>
                <w:rFonts w:ascii="Santander Text" w:hAnsi="Santander Text"/>
                <w:lang w:val="en-US"/>
              </w:rPr>
              <w:t>NUTS – At country level</w:t>
            </w:r>
          </w:p>
        </w:tc>
      </w:tr>
      <w:tr w:rsidR="00004862" w:rsidRPr="00FD2455" w14:paraId="16A60819" w14:textId="77777777" w:rsidTr="000874C3">
        <w:trPr>
          <w:jc w:val="center"/>
        </w:trPr>
        <w:tc>
          <w:tcPr>
            <w:tcW w:w="2851" w:type="dxa"/>
            <w:tcBorders>
              <w:top w:val="single" w:sz="6" w:space="0" w:color="BFBFBF" w:themeColor="background1" w:themeShade="BF"/>
              <w:left w:val="nil"/>
            </w:tcBorders>
            <w:vAlign w:val="center"/>
          </w:tcPr>
          <w:p w14:paraId="2732C66C" w14:textId="77777777" w:rsidR="00004862" w:rsidRPr="00FD2455" w:rsidRDefault="00004862"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vAlign w:val="center"/>
          </w:tcPr>
          <w:p w14:paraId="61F2D9ED" w14:textId="77777777" w:rsidR="00004862" w:rsidRPr="00FD2455" w:rsidRDefault="00004862"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Chronic changes</w:t>
            </w:r>
          </w:p>
        </w:tc>
        <w:tc>
          <w:tcPr>
            <w:tcW w:w="2727" w:type="dxa"/>
            <w:vAlign w:val="center"/>
          </w:tcPr>
          <w:p w14:paraId="3C9F37E2"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Sensitive to impact from chronic climate change events</w:t>
            </w:r>
          </w:p>
          <w:p w14:paraId="432FAA53"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Geography of the counterparty / collateral (inc. repossessed collateral): NUTS (NUT 3 or equivalent)</w:t>
            </w:r>
          </w:p>
        </w:tc>
      </w:tr>
      <w:tr w:rsidR="00004862" w:rsidRPr="00FD2455" w14:paraId="240869E9" w14:textId="77777777" w:rsidTr="000874C3">
        <w:trPr>
          <w:jc w:val="center"/>
        </w:trPr>
        <w:tc>
          <w:tcPr>
            <w:tcW w:w="2851" w:type="dxa"/>
            <w:tcBorders>
              <w:top w:val="single" w:sz="6" w:space="0" w:color="BFBFBF" w:themeColor="background1" w:themeShade="BF"/>
              <w:left w:val="nil"/>
            </w:tcBorders>
            <w:vAlign w:val="center"/>
          </w:tcPr>
          <w:p w14:paraId="7A9167AB" w14:textId="77777777" w:rsidR="00004862" w:rsidRPr="00FD2455" w:rsidRDefault="00004862"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vAlign w:val="center"/>
          </w:tcPr>
          <w:p w14:paraId="3742FAFD" w14:textId="77777777" w:rsidR="00004862" w:rsidRPr="00FD2455" w:rsidRDefault="00004862"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Acute changes</w:t>
            </w:r>
          </w:p>
        </w:tc>
        <w:tc>
          <w:tcPr>
            <w:tcW w:w="2727" w:type="dxa"/>
            <w:vAlign w:val="center"/>
          </w:tcPr>
          <w:p w14:paraId="1FA39D18"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Sensitive to impact from acute climate change events</w:t>
            </w:r>
          </w:p>
          <w:p w14:paraId="62CE6BBF"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Geography of the counterparty / collateral (inc. repossessed collateral): NUTS (NUT 3 or equivalent)</w:t>
            </w:r>
          </w:p>
        </w:tc>
      </w:tr>
    </w:tbl>
    <w:p w14:paraId="71D3DC38" w14:textId="77777777" w:rsidR="00C056C5" w:rsidRPr="00FD2455" w:rsidRDefault="00C056C5" w:rsidP="00FD2455">
      <w:pPr>
        <w:pStyle w:val="Piedetabla"/>
        <w:spacing w:line="276" w:lineRule="auto"/>
        <w:rPr>
          <w:rFonts w:ascii="Santander Text" w:hAnsi="Santander Text"/>
          <w:lang w:val="en-US"/>
        </w:rPr>
      </w:pPr>
    </w:p>
    <w:p w14:paraId="67B4429B" w14:textId="77777777" w:rsidR="005C34F4" w:rsidRPr="00FD2455" w:rsidRDefault="00C056C5" w:rsidP="00486826">
      <w:pPr>
        <w:pStyle w:val="Heading3"/>
        <w:numPr>
          <w:ilvl w:val="2"/>
          <w:numId w:val="28"/>
        </w:numPr>
        <w:tabs>
          <w:tab w:val="num" w:pos="720"/>
        </w:tabs>
        <w:spacing w:line="276" w:lineRule="auto"/>
        <w:rPr>
          <w:rFonts w:ascii="Santander Text" w:hAnsi="Santander Text"/>
          <w:lang w:val="en-US"/>
        </w:rPr>
      </w:pPr>
      <w:r w:rsidRPr="00FD2455">
        <w:rPr>
          <w:rFonts w:ascii="Santander Text" w:hAnsi="Santander Text"/>
          <w:lang w:val="en-US"/>
        </w:rPr>
        <w:lastRenderedPageBreak/>
        <w:t xml:space="preserve">Functional guidelines </w:t>
      </w:r>
    </w:p>
    <w:p w14:paraId="096C34AA" w14:textId="24303CE1" w:rsidR="00987EB2" w:rsidRPr="00FD2455" w:rsidRDefault="00C41FC1" w:rsidP="00FD2455">
      <w:pPr>
        <w:spacing w:line="276" w:lineRule="auto"/>
        <w:rPr>
          <w:rFonts w:ascii="Santander Text" w:hAnsi="Santander Text"/>
        </w:rPr>
      </w:pPr>
      <w:r w:rsidRPr="00FD2455">
        <w:rPr>
          <w:rFonts w:ascii="Santander Text" w:hAnsi="Santander Text"/>
          <w:lang w:val="en-US"/>
        </w:rPr>
        <w:t>Exposure sensitive to impact from climate change events includes the assessment of</w:t>
      </w:r>
      <w:r w:rsidRPr="00FD2455">
        <w:rPr>
          <w:rFonts w:ascii="Santander Text" w:hAnsi="Santander Text"/>
        </w:rPr>
        <w:t xml:space="preserve"> exposures in the banking book (including loans and advances, debt securities and equity instruments not held for trading and not held for sale) towards non-financial corporates, on loans collateralised with immovable property and on repossessed real estate collateral</w:t>
      </w:r>
      <w:r w:rsidR="00F10A3D" w:rsidRPr="00FD2455">
        <w:rPr>
          <w:rFonts w:ascii="Santander Text" w:hAnsi="Santander Text"/>
        </w:rPr>
        <w:t>s</w:t>
      </w:r>
      <w:r w:rsidRPr="00FD2455">
        <w:rPr>
          <w:rFonts w:ascii="Santander Text" w:hAnsi="Santander Text"/>
        </w:rPr>
        <w:t xml:space="preserve"> that are exposed to chronic and acute climate-related hazards.</w:t>
      </w:r>
    </w:p>
    <w:p w14:paraId="172D1701" w14:textId="619380C8" w:rsidR="00C12F72" w:rsidRPr="00FD2455" w:rsidRDefault="00C12F72"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Given this, the </w:t>
      </w:r>
      <w:r w:rsidR="00A137ED" w:rsidRPr="00FD2455">
        <w:rPr>
          <w:rFonts w:ascii="Santander Text" w:hAnsi="Santander Text" w:cs="Arial"/>
          <w:szCs w:val="20"/>
          <w:lang w:val="en-US"/>
        </w:rPr>
        <w:t>u</w:t>
      </w:r>
      <w:r w:rsidRPr="00FD2455">
        <w:rPr>
          <w:rFonts w:ascii="Santander Text" w:hAnsi="Santander Text" w:cs="Arial"/>
          <w:szCs w:val="20"/>
          <w:lang w:val="en-US"/>
        </w:rPr>
        <w:t>nit will have to consider the following:</w:t>
      </w:r>
    </w:p>
    <w:p w14:paraId="37D85283" w14:textId="11671EE5" w:rsidR="00F30D24" w:rsidRPr="00FD2455" w:rsidRDefault="00F30D24" w:rsidP="00486826">
      <w:pPr>
        <w:pStyle w:val="ListParagraph"/>
        <w:numPr>
          <w:ilvl w:val="0"/>
          <w:numId w:val="34"/>
        </w:numPr>
        <w:spacing w:line="276" w:lineRule="auto"/>
        <w:contextualSpacing w:val="0"/>
        <w:rPr>
          <w:rFonts w:ascii="Santander Text" w:hAnsi="Santander Text"/>
          <w:b/>
          <w:bCs/>
          <w:lang w:val="en-US"/>
        </w:rPr>
      </w:pPr>
      <w:r w:rsidRPr="00FD2455">
        <w:rPr>
          <w:rFonts w:ascii="Santander Text" w:hAnsi="Santander Text"/>
          <w:b/>
          <w:bCs/>
          <w:lang w:val="en-US"/>
        </w:rPr>
        <w:t xml:space="preserve">Physical </w:t>
      </w:r>
      <w:proofErr w:type="spellStart"/>
      <w:r w:rsidRPr="00FD2455">
        <w:rPr>
          <w:rFonts w:ascii="Santander Text" w:hAnsi="Santander Text"/>
          <w:b/>
          <w:bCs/>
          <w:lang w:val="en-US"/>
        </w:rPr>
        <w:t>risk_Geographical</w:t>
      </w:r>
      <w:proofErr w:type="spellEnd"/>
      <w:r w:rsidRPr="00FD2455">
        <w:rPr>
          <w:rFonts w:ascii="Santander Text" w:hAnsi="Santander Text"/>
          <w:b/>
          <w:bCs/>
          <w:lang w:val="en-US"/>
        </w:rPr>
        <w:t xml:space="preserve"> Area: </w:t>
      </w:r>
      <w:r w:rsidR="00336F3E" w:rsidRPr="00FD2455">
        <w:rPr>
          <w:rFonts w:ascii="Santander Text" w:hAnsi="Santander Text"/>
          <w:lang w:val="en-US"/>
        </w:rPr>
        <w:t xml:space="preserve">as </w:t>
      </w:r>
      <w:r w:rsidR="00336F3E" w:rsidRPr="00FD2455">
        <w:rPr>
          <w:rFonts w:ascii="Santander Text" w:hAnsi="Santander Text" w:cs="Arial"/>
          <w:lang w:val="en-US"/>
        </w:rPr>
        <w:t>specified in the Satellite,</w:t>
      </w:r>
      <w:r w:rsidRPr="00FD2455">
        <w:rPr>
          <w:rFonts w:ascii="Santander Text" w:hAnsi="Santander Text" w:cs="Arial"/>
          <w:lang w:val="en-US"/>
        </w:rPr>
        <w:t xml:space="preserve"> opened by the following geographies: Spain, United Kingdom, Portugal, United States, Poland, Germany, France, </w:t>
      </w:r>
      <w:r w:rsidR="003E66B8" w:rsidRPr="0065796D">
        <w:rPr>
          <w:rFonts w:ascii="Santander Text" w:hAnsi="Santander Text" w:cs="Arial"/>
          <w:lang w:val="en-US"/>
        </w:rPr>
        <w:t xml:space="preserve">Norway, </w:t>
      </w:r>
      <w:r w:rsidRPr="00482014">
        <w:rPr>
          <w:rFonts w:ascii="Santander Text" w:hAnsi="Santander Text" w:cs="Arial"/>
          <w:lang w:val="en-US"/>
        </w:rPr>
        <w:t xml:space="preserve">Mexico, Chile, Brazil, Argentina, </w:t>
      </w:r>
      <w:r w:rsidR="00D323FD" w:rsidRPr="0065796D">
        <w:rPr>
          <w:rFonts w:ascii="Santander Text" w:hAnsi="Santander Text" w:cs="Arial"/>
          <w:lang w:val="en-US"/>
        </w:rPr>
        <w:t xml:space="preserve">Peru, </w:t>
      </w:r>
      <w:r w:rsidR="001C49B8" w:rsidRPr="0065796D">
        <w:rPr>
          <w:rFonts w:ascii="Santander Text" w:hAnsi="Santander Text" w:cs="Arial"/>
          <w:lang w:val="en-US"/>
        </w:rPr>
        <w:t>Colombia,</w:t>
      </w:r>
      <w:r w:rsidR="00BC4CD6" w:rsidRPr="0065796D">
        <w:rPr>
          <w:rFonts w:ascii="Santander Text" w:hAnsi="Santander Text" w:cs="Arial"/>
          <w:lang w:val="en-US"/>
        </w:rPr>
        <w:t xml:space="preserve"> Uruguay,</w:t>
      </w:r>
      <w:r w:rsidR="001C49B8" w:rsidRPr="00482014">
        <w:rPr>
          <w:rFonts w:ascii="Santander Text" w:hAnsi="Santander Text" w:cs="Arial"/>
          <w:lang w:val="en-US"/>
        </w:rPr>
        <w:t xml:space="preserve"> </w:t>
      </w:r>
      <w:r w:rsidRPr="00482014">
        <w:rPr>
          <w:rFonts w:ascii="Santander Text" w:hAnsi="Santander Text" w:cs="Arial"/>
          <w:lang w:val="en-US"/>
        </w:rPr>
        <w:t>Rest</w:t>
      </w:r>
      <w:r w:rsidRPr="00FD2455">
        <w:rPr>
          <w:rFonts w:ascii="Santander Text" w:hAnsi="Santander Text" w:cs="Arial"/>
          <w:lang w:val="en-US"/>
        </w:rPr>
        <w:t xml:space="preserve"> of </w:t>
      </w:r>
      <w:proofErr w:type="spellStart"/>
      <w:r w:rsidRPr="00FD2455">
        <w:rPr>
          <w:rFonts w:ascii="Santander Text" w:hAnsi="Santander Text" w:cs="Arial"/>
          <w:lang w:val="en-US"/>
        </w:rPr>
        <w:t>Latam</w:t>
      </w:r>
      <w:proofErr w:type="spellEnd"/>
      <w:r w:rsidRPr="00FD2455">
        <w:rPr>
          <w:rFonts w:ascii="Santander Text" w:hAnsi="Santander Text" w:cs="Arial"/>
          <w:lang w:val="en-US"/>
        </w:rPr>
        <w:t>, Rest of North</w:t>
      </w:r>
      <w:r w:rsidRPr="00FD2455">
        <w:rPr>
          <w:rFonts w:ascii="Santander Text" w:hAnsi="Santander Text"/>
          <w:lang w:val="en-US"/>
        </w:rPr>
        <w:t xml:space="preserve"> America, Rest of Europe, Rest of world</w:t>
      </w:r>
      <w:r w:rsidR="002C3F5E" w:rsidRPr="00FD2455">
        <w:rPr>
          <w:rFonts w:ascii="Santander Text" w:hAnsi="Santander Text"/>
          <w:lang w:val="en-US"/>
        </w:rPr>
        <w:t>. These geographies correspond to the geography of the counterparties and collaterals, as needed.</w:t>
      </w:r>
    </w:p>
    <w:p w14:paraId="01ED9164" w14:textId="77777777" w:rsidR="00F30D24" w:rsidRPr="00FD2455" w:rsidRDefault="00F30D24" w:rsidP="00486826">
      <w:pPr>
        <w:pStyle w:val="ListParagraph"/>
        <w:numPr>
          <w:ilvl w:val="0"/>
          <w:numId w:val="34"/>
        </w:numPr>
        <w:spacing w:line="276" w:lineRule="auto"/>
        <w:contextualSpacing w:val="0"/>
        <w:rPr>
          <w:rFonts w:ascii="Santander Text" w:hAnsi="Santander Text"/>
          <w:b/>
          <w:bCs/>
          <w:lang w:val="en-US"/>
        </w:rPr>
      </w:pPr>
      <w:r w:rsidRPr="00FD2455">
        <w:rPr>
          <w:rFonts w:ascii="Santander Text" w:hAnsi="Santander Text"/>
          <w:b/>
          <w:bCs/>
          <w:lang w:val="en-US"/>
        </w:rPr>
        <w:t>Chronic changes</w:t>
      </w:r>
      <w:r w:rsidR="00426C08" w:rsidRPr="00FD2455">
        <w:rPr>
          <w:rFonts w:ascii="Santander Text" w:hAnsi="Santander Text"/>
          <w:b/>
          <w:bCs/>
          <w:lang w:val="en-US"/>
        </w:rPr>
        <w:t xml:space="preserve"> and acute changes</w:t>
      </w:r>
      <w:r w:rsidRPr="00FD2455">
        <w:rPr>
          <w:rFonts w:ascii="Santander Text" w:hAnsi="Santander Text"/>
          <w:b/>
          <w:bCs/>
          <w:lang w:val="en-US"/>
        </w:rPr>
        <w:t xml:space="preserve">: </w:t>
      </w:r>
      <w:r w:rsidR="002E36A9" w:rsidRPr="00FD2455">
        <w:rPr>
          <w:rFonts w:ascii="Santander Text" w:hAnsi="Santander Text"/>
          <w:lang w:val="en-US"/>
        </w:rPr>
        <w:t xml:space="preserve">for the determination </w:t>
      </w:r>
      <w:r w:rsidR="000E62FF" w:rsidRPr="00FD2455">
        <w:rPr>
          <w:rFonts w:ascii="Santander Text" w:hAnsi="Santander Text"/>
          <w:lang w:val="en-US"/>
        </w:rPr>
        <w:t xml:space="preserve">of </w:t>
      </w:r>
      <w:r w:rsidR="002E36A9" w:rsidRPr="00FD2455">
        <w:rPr>
          <w:rFonts w:ascii="Santander Text" w:hAnsi="Santander Text"/>
          <w:lang w:val="en-US"/>
        </w:rPr>
        <w:t xml:space="preserve">exposures </w:t>
      </w:r>
      <w:r w:rsidR="000E62FF" w:rsidRPr="00FD2455">
        <w:rPr>
          <w:rFonts w:ascii="Santander Text" w:hAnsi="Santander Text"/>
          <w:lang w:val="en-US"/>
        </w:rPr>
        <w:t xml:space="preserve">sensitive to impact from chronic </w:t>
      </w:r>
      <w:r w:rsidR="00426C08" w:rsidRPr="00FD2455">
        <w:rPr>
          <w:rFonts w:ascii="Santander Text" w:hAnsi="Santander Text"/>
          <w:lang w:val="en-US"/>
        </w:rPr>
        <w:t xml:space="preserve">and/or acute </w:t>
      </w:r>
      <w:r w:rsidR="000E62FF" w:rsidRPr="00FD2455">
        <w:rPr>
          <w:rFonts w:ascii="Santander Text" w:hAnsi="Santander Text"/>
          <w:lang w:val="en-US"/>
        </w:rPr>
        <w:t>climate change events</w:t>
      </w:r>
      <w:r w:rsidR="00336F3E" w:rsidRPr="00FD2455">
        <w:rPr>
          <w:rFonts w:ascii="Santander Text" w:hAnsi="Santander Text"/>
          <w:lang w:val="en-US"/>
        </w:rPr>
        <w:t>,</w:t>
      </w:r>
      <w:r w:rsidR="00EC4054" w:rsidRPr="00FD2455">
        <w:rPr>
          <w:rFonts w:ascii="Santander Text" w:hAnsi="Santander Text"/>
          <w:lang w:val="en-US"/>
        </w:rPr>
        <w:t xml:space="preserve"> as a first step</w:t>
      </w:r>
      <w:r w:rsidR="00336F3E" w:rsidRPr="00FD2455">
        <w:rPr>
          <w:rFonts w:ascii="Santander Text" w:hAnsi="Santander Text"/>
          <w:lang w:val="en-US"/>
        </w:rPr>
        <w:t xml:space="preserve"> the Unit will</w:t>
      </w:r>
      <w:r w:rsidR="002E36A9" w:rsidRPr="00FD2455">
        <w:rPr>
          <w:rFonts w:ascii="Santander Text" w:hAnsi="Santander Text"/>
          <w:lang w:val="en-US"/>
        </w:rPr>
        <w:t xml:space="preserve"> have to identify the geographic</w:t>
      </w:r>
      <w:r w:rsidR="008A3812" w:rsidRPr="00FD2455">
        <w:rPr>
          <w:rFonts w:ascii="Santander Text" w:hAnsi="Santander Text"/>
          <w:lang w:val="en-US"/>
        </w:rPr>
        <w:t>al</w:t>
      </w:r>
      <w:r w:rsidR="002E36A9" w:rsidRPr="00FD2455">
        <w:rPr>
          <w:rFonts w:ascii="Santander Text" w:hAnsi="Santander Text"/>
          <w:lang w:val="en-US"/>
        </w:rPr>
        <w:t xml:space="preserve"> location of </w:t>
      </w:r>
      <w:r w:rsidR="00336F3E" w:rsidRPr="00FD2455">
        <w:rPr>
          <w:rFonts w:ascii="Santander Text" w:hAnsi="Santander Text"/>
          <w:lang w:val="en-US"/>
        </w:rPr>
        <w:t>its</w:t>
      </w:r>
      <w:r w:rsidR="002E36A9" w:rsidRPr="00FD2455">
        <w:rPr>
          <w:rFonts w:ascii="Santander Text" w:hAnsi="Santander Text"/>
          <w:lang w:val="en-US"/>
        </w:rPr>
        <w:t xml:space="preserve"> counterparties, collaterals (in case of mortgages and corporates secured by real estate) and repossessed </w:t>
      </w:r>
      <w:r w:rsidR="00336F3E" w:rsidRPr="00FD2455">
        <w:rPr>
          <w:rFonts w:ascii="Santander Text" w:hAnsi="Santander Text"/>
          <w:lang w:val="en-US"/>
        </w:rPr>
        <w:t>collaterals</w:t>
      </w:r>
      <w:r w:rsidR="000E62FF" w:rsidRPr="00FD2455">
        <w:rPr>
          <w:rFonts w:ascii="Santander Text" w:hAnsi="Santander Text"/>
          <w:lang w:val="en-US"/>
        </w:rPr>
        <w:t>, at NUT 3 level</w:t>
      </w:r>
      <w:r w:rsidR="00EC4054" w:rsidRPr="00FD2455">
        <w:rPr>
          <w:rFonts w:ascii="Santander Text" w:hAnsi="Santander Text"/>
          <w:lang w:val="en-US"/>
        </w:rPr>
        <w:t xml:space="preserve"> or equivalent outside Europe.</w:t>
      </w:r>
    </w:p>
    <w:p w14:paraId="11EF4C19" w14:textId="166B76E6" w:rsidR="002E36A9" w:rsidRPr="00FD2455" w:rsidRDefault="00EC4054" w:rsidP="00FD2455">
      <w:pPr>
        <w:pStyle w:val="ListParagraph"/>
        <w:spacing w:line="276" w:lineRule="auto"/>
        <w:contextualSpacing w:val="0"/>
        <w:rPr>
          <w:rFonts w:ascii="Santander Text" w:hAnsi="Santander Text"/>
          <w:lang w:val="en-US"/>
        </w:rPr>
      </w:pPr>
      <w:r w:rsidRPr="00FD2455">
        <w:rPr>
          <w:rFonts w:ascii="Santander Text" w:hAnsi="Santander Text"/>
          <w:lang w:val="en-US"/>
        </w:rPr>
        <w:t xml:space="preserve">HQ </w:t>
      </w:r>
      <w:r w:rsidR="00A735BE" w:rsidRPr="00FD2455">
        <w:rPr>
          <w:rFonts w:ascii="Santander Text" w:hAnsi="Santander Text"/>
          <w:lang w:val="en-US"/>
        </w:rPr>
        <w:t>has provided</w:t>
      </w:r>
      <w:r w:rsidRPr="00FD2455">
        <w:rPr>
          <w:rFonts w:ascii="Santander Text" w:hAnsi="Santander Text"/>
          <w:lang w:val="en-US"/>
        </w:rPr>
        <w:t xml:space="preserve"> the </w:t>
      </w:r>
      <w:r w:rsidR="00A137ED" w:rsidRPr="00FD2455">
        <w:rPr>
          <w:rFonts w:ascii="Santander Text" w:hAnsi="Santander Text"/>
          <w:lang w:val="en-US"/>
        </w:rPr>
        <w:t>u</w:t>
      </w:r>
      <w:r w:rsidRPr="00FD2455">
        <w:rPr>
          <w:rFonts w:ascii="Santander Text" w:hAnsi="Santander Text"/>
          <w:lang w:val="en-US"/>
        </w:rPr>
        <w:t>nit with a</w:t>
      </w:r>
      <w:r w:rsidR="00F13108" w:rsidRPr="00FD2455">
        <w:rPr>
          <w:rFonts w:ascii="Santander Text" w:hAnsi="Santander Text"/>
          <w:lang w:val="en-US"/>
        </w:rPr>
        <w:t>n excel file (Pillar 3 ESG – Physical Risk)</w:t>
      </w:r>
      <w:r w:rsidR="00860675" w:rsidRPr="00FD2455">
        <w:rPr>
          <w:rFonts w:ascii="Santander Text" w:hAnsi="Santander Text"/>
          <w:lang w:val="en-US"/>
        </w:rPr>
        <w:t xml:space="preserve"> </w:t>
      </w:r>
      <w:r w:rsidRPr="00FD2455">
        <w:rPr>
          <w:rFonts w:ascii="Santander Text" w:hAnsi="Santander Text"/>
          <w:lang w:val="en-US"/>
        </w:rPr>
        <w:t>at this level of geographical breakdown indicating if that specific region</w:t>
      </w:r>
      <w:r w:rsidR="00AF2C4B" w:rsidRPr="00FD2455">
        <w:rPr>
          <w:rFonts w:ascii="Santander Text" w:hAnsi="Santander Text"/>
          <w:lang w:val="en-US"/>
        </w:rPr>
        <w:t xml:space="preserve"> and sector</w:t>
      </w:r>
      <w:r w:rsidRPr="00FD2455">
        <w:rPr>
          <w:rFonts w:ascii="Santander Text" w:hAnsi="Santander Text"/>
          <w:lang w:val="en-US"/>
        </w:rPr>
        <w:t xml:space="preserve"> is subject to chronic and or acute events.</w:t>
      </w:r>
      <w:r w:rsidR="00F13108" w:rsidRPr="00FD2455">
        <w:rPr>
          <w:rFonts w:ascii="Santander Text" w:hAnsi="Santander Text"/>
          <w:lang w:val="en-US"/>
        </w:rPr>
        <w:t xml:space="preserve"> And they are also providing a zip folder (Pillar 3 ESG </w:t>
      </w:r>
      <w:r w:rsidR="00860675" w:rsidRPr="00FD2455">
        <w:rPr>
          <w:rFonts w:ascii="Santander Text" w:hAnsi="Santander Text"/>
          <w:lang w:val="en-US"/>
        </w:rPr>
        <w:t>– Physical Risk Maps)</w:t>
      </w:r>
      <w:r w:rsidR="0040024D" w:rsidRPr="00FD2455">
        <w:rPr>
          <w:rFonts w:ascii="Santander Text" w:hAnsi="Santander Text"/>
          <w:lang w:val="en-US"/>
        </w:rPr>
        <w:t xml:space="preserve"> </w:t>
      </w:r>
      <w:r w:rsidR="00F13108" w:rsidRPr="00FD2455">
        <w:rPr>
          <w:rFonts w:ascii="Santander Text" w:hAnsi="Santander Text"/>
          <w:lang w:val="en-US"/>
        </w:rPr>
        <w:t xml:space="preserve">including maps of all countries </w:t>
      </w:r>
      <w:proofErr w:type="gramStart"/>
      <w:r w:rsidR="00F13108" w:rsidRPr="00FD2455">
        <w:rPr>
          <w:rFonts w:ascii="Santander Text" w:hAnsi="Santander Text"/>
          <w:lang w:val="en-US"/>
        </w:rPr>
        <w:t>in order to</w:t>
      </w:r>
      <w:proofErr w:type="gramEnd"/>
      <w:r w:rsidR="00F13108" w:rsidRPr="00FD2455">
        <w:rPr>
          <w:rFonts w:ascii="Santander Text" w:hAnsi="Santander Text"/>
          <w:lang w:val="en-US"/>
        </w:rPr>
        <w:t xml:space="preserve"> facilitate the location of the different risks presented in the table. </w:t>
      </w:r>
    </w:p>
    <w:p w14:paraId="40509908" w14:textId="0089855D" w:rsidR="00A735BE" w:rsidRPr="00FD2455" w:rsidRDefault="00A735BE" w:rsidP="00FD2455">
      <w:pPr>
        <w:pStyle w:val="ListParagraph"/>
        <w:spacing w:line="276" w:lineRule="auto"/>
        <w:contextualSpacing w:val="0"/>
        <w:rPr>
          <w:rFonts w:ascii="Santander Text" w:hAnsi="Santander Text"/>
          <w:szCs w:val="20"/>
          <w:lang w:val="en-US"/>
        </w:rPr>
      </w:pPr>
      <w:r w:rsidRPr="00FD2455">
        <w:rPr>
          <w:rFonts w:ascii="Santander Text" w:hAnsi="Santander Text"/>
          <w:lang w:val="en-US"/>
        </w:rPr>
        <w:t xml:space="preserve">The table with risk score by region and sector has been provided by Munich RE. </w:t>
      </w:r>
      <w:r w:rsidRPr="00FD2455">
        <w:rPr>
          <w:rFonts w:ascii="Santander Text" w:hAnsi="Santander Text"/>
          <w:szCs w:val="20"/>
          <w:lang w:val="en-US"/>
        </w:rPr>
        <w:t xml:space="preserve">Munich Re enable lending institutions to assess their exposure to </w:t>
      </w:r>
      <w:r w:rsidR="00482014" w:rsidRPr="00FD2455">
        <w:rPr>
          <w:rFonts w:ascii="Santander Text" w:hAnsi="Santander Text"/>
          <w:szCs w:val="20"/>
          <w:lang w:val="en-US"/>
        </w:rPr>
        <w:t>1</w:t>
      </w:r>
      <w:r w:rsidR="00482014">
        <w:rPr>
          <w:rFonts w:ascii="Santander Text" w:hAnsi="Santander Text"/>
          <w:szCs w:val="20"/>
          <w:lang w:val="en-US"/>
        </w:rPr>
        <w:t>2</w:t>
      </w:r>
      <w:r w:rsidR="00482014" w:rsidRPr="00FD2455">
        <w:rPr>
          <w:rFonts w:ascii="Santander Text" w:hAnsi="Santander Text"/>
          <w:szCs w:val="20"/>
          <w:lang w:val="en-US"/>
        </w:rPr>
        <w:t xml:space="preserve"> </w:t>
      </w:r>
      <w:r w:rsidRPr="00FD2455">
        <w:rPr>
          <w:rFonts w:ascii="Santander Text" w:hAnsi="Santander Text"/>
          <w:szCs w:val="20"/>
          <w:lang w:val="en-US"/>
        </w:rPr>
        <w:t>risks (</w:t>
      </w:r>
      <w:r w:rsidR="00482014">
        <w:rPr>
          <w:rFonts w:ascii="Santander Text" w:hAnsi="Santander Text"/>
          <w:szCs w:val="20"/>
          <w:lang w:val="en-US"/>
        </w:rPr>
        <w:t>8</w:t>
      </w:r>
      <w:r w:rsidR="00482014" w:rsidRPr="00FD2455">
        <w:rPr>
          <w:rFonts w:ascii="Santander Text" w:hAnsi="Santander Text"/>
          <w:szCs w:val="20"/>
          <w:lang w:val="en-US"/>
        </w:rPr>
        <w:t xml:space="preserve"> </w:t>
      </w:r>
      <w:r w:rsidRPr="00FD2455">
        <w:rPr>
          <w:rFonts w:ascii="Santander Text" w:hAnsi="Santander Text"/>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14:paraId="6F0BA1D1" w14:textId="77777777" w:rsidR="00A735BE" w:rsidRPr="00FD2455" w:rsidRDefault="00A735BE" w:rsidP="00FD2455">
      <w:pPr>
        <w:pStyle w:val="ListParagraph"/>
        <w:spacing w:line="276" w:lineRule="auto"/>
        <w:contextualSpacing w:val="0"/>
        <w:jc w:val="center"/>
        <w:rPr>
          <w:rFonts w:ascii="Santander Text" w:hAnsi="Santander Text"/>
        </w:rPr>
      </w:pPr>
      <w:r w:rsidRPr="00FD2455">
        <w:rPr>
          <w:rFonts w:ascii="Santander Text" w:hAnsi="Santander Text"/>
          <w:noProof/>
          <w:color w:val="2B579A"/>
          <w:shd w:val="clear" w:color="auto" w:fill="E6E6E6"/>
        </w:rPr>
        <w:drawing>
          <wp:inline distT="0" distB="0" distL="0" distR="0" wp14:anchorId="7327F8CD" wp14:editId="55B236B4">
            <wp:extent cx="2019300" cy="1271670"/>
            <wp:effectExtent l="0" t="0" r="0" b="5080"/>
            <wp:docPr id="17" name="Picture 1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38"/>
                    <a:stretch>
                      <a:fillRect/>
                    </a:stretch>
                  </pic:blipFill>
                  <pic:spPr>
                    <a:xfrm>
                      <a:off x="0" y="0"/>
                      <a:ext cx="2022823" cy="1273889"/>
                    </a:xfrm>
                    <a:prstGeom prst="rect">
                      <a:avLst/>
                    </a:prstGeom>
                  </pic:spPr>
                </pic:pic>
              </a:graphicData>
            </a:graphic>
          </wp:inline>
        </w:drawing>
      </w:r>
    </w:p>
    <w:p w14:paraId="2C4BCDEE" w14:textId="05B65F03" w:rsidR="00A735BE" w:rsidRPr="00FD2455" w:rsidRDefault="00A735BE" w:rsidP="00FD2455">
      <w:pPr>
        <w:pStyle w:val="ListParagraph"/>
        <w:spacing w:line="276" w:lineRule="auto"/>
        <w:contextualSpacing w:val="0"/>
        <w:rPr>
          <w:rFonts w:ascii="Santander Text" w:hAnsi="Santander Text"/>
          <w:szCs w:val="20"/>
          <w:lang w:val="en-US"/>
        </w:rPr>
      </w:pPr>
      <w:proofErr w:type="gramStart"/>
      <w:r w:rsidRPr="00FD2455">
        <w:rPr>
          <w:rFonts w:ascii="Santander Text" w:hAnsi="Santander Text"/>
          <w:szCs w:val="20"/>
          <w:lang w:val="en-US"/>
        </w:rPr>
        <w:lastRenderedPageBreak/>
        <w:t>For the purpose of</w:t>
      </w:r>
      <w:proofErr w:type="gramEnd"/>
      <w:r w:rsidRPr="00FD2455">
        <w:rPr>
          <w:rFonts w:ascii="Santander Text" w:hAnsi="Santander Text"/>
          <w:szCs w:val="20"/>
          <w:lang w:val="en-US"/>
        </w:rPr>
        <w:t xml:space="preserve"> complying with EBA </w:t>
      </w:r>
      <w:r w:rsidR="00F10A3D" w:rsidRPr="00FD2455">
        <w:rPr>
          <w:rFonts w:ascii="Santander Text" w:hAnsi="Santander Text"/>
          <w:szCs w:val="20"/>
          <w:lang w:val="en-US"/>
        </w:rPr>
        <w:t>P</w:t>
      </w:r>
      <w:r w:rsidRPr="00FD2455">
        <w:rPr>
          <w:rFonts w:ascii="Santander Text" w:hAnsi="Santander Text"/>
          <w:szCs w:val="20"/>
          <w:lang w:val="en-US"/>
        </w:rPr>
        <w:t>illar 3 reporting requirements, Munich RE recommends classifying lending exposure as being at-risk from physical climate risk where the underlying activity is scored as 4 or above for at least one hazard (</w:t>
      </w:r>
      <w:r w:rsidR="00F10A3D" w:rsidRPr="00FD2455">
        <w:rPr>
          <w:rFonts w:ascii="Santander Text" w:hAnsi="Santander Text"/>
          <w:szCs w:val="20"/>
          <w:lang w:val="en-US"/>
        </w:rPr>
        <w:t>a</w:t>
      </w:r>
      <w:r w:rsidRPr="00FD2455">
        <w:rPr>
          <w:rFonts w:ascii="Santander Text" w:hAnsi="Santander Text"/>
          <w:szCs w:val="20"/>
          <w:lang w:val="en-US"/>
        </w:rPr>
        <w:t xml:space="preserve">cute or </w:t>
      </w:r>
      <w:r w:rsidR="00F10A3D" w:rsidRPr="00FD2455">
        <w:rPr>
          <w:rFonts w:ascii="Santander Text" w:hAnsi="Santander Text"/>
          <w:szCs w:val="20"/>
          <w:lang w:val="en-US"/>
        </w:rPr>
        <w:t>c</w:t>
      </w:r>
      <w:r w:rsidRPr="00FD2455">
        <w:rPr>
          <w:rFonts w:ascii="Santander Text" w:hAnsi="Santander Text"/>
          <w:szCs w:val="20"/>
          <w:lang w:val="en-US"/>
        </w:rPr>
        <w:t>hronic).</w:t>
      </w:r>
    </w:p>
    <w:p w14:paraId="13D82B77" w14:textId="51A4783E" w:rsidR="00A735BE" w:rsidRPr="009A7BB8" w:rsidRDefault="00A735BE" w:rsidP="00FD2455">
      <w:pPr>
        <w:pStyle w:val="ListParagraph"/>
        <w:spacing w:line="276" w:lineRule="auto"/>
        <w:contextualSpacing w:val="0"/>
        <w:rPr>
          <w:rFonts w:ascii="Santander Text" w:hAnsi="Santander Text"/>
          <w:szCs w:val="20"/>
          <w:lang w:val="en-US"/>
        </w:rPr>
      </w:pPr>
      <w:r w:rsidRPr="00FD2455">
        <w:rPr>
          <w:rFonts w:ascii="Santander Text" w:hAnsi="Santander Text"/>
          <w:szCs w:val="20"/>
          <w:lang w:val="en-US"/>
        </w:rPr>
        <w:t xml:space="preserve">Munich Re provides lending institutions with risk scores for all relevant natural hazards impacting any </w:t>
      </w:r>
      <w:r w:rsidRPr="009A7BB8">
        <w:rPr>
          <w:rFonts w:ascii="Santander Text" w:hAnsi="Santander Text"/>
          <w:szCs w:val="20"/>
          <w:lang w:val="en-US"/>
        </w:rPr>
        <w:t>geographical area around the globe which are specific to the economic sector where the financed asset operates</w:t>
      </w:r>
      <w:r w:rsidR="0005386D" w:rsidRPr="009A7BB8">
        <w:rPr>
          <w:rFonts w:ascii="Santander Text" w:hAnsi="Santander Text"/>
          <w:szCs w:val="20"/>
          <w:lang w:val="en-US"/>
        </w:rPr>
        <w:t>.</w:t>
      </w:r>
    </w:p>
    <w:p w14:paraId="67083AD0" w14:textId="4C8EE141" w:rsidR="00A735BE" w:rsidRPr="009A7BB8" w:rsidRDefault="00BD103F" w:rsidP="00FD2455">
      <w:pPr>
        <w:pStyle w:val="ListParagraph"/>
        <w:spacing w:line="276" w:lineRule="auto"/>
        <w:contextualSpacing w:val="0"/>
        <w:rPr>
          <w:rFonts w:ascii="Santander Text" w:hAnsi="Santander Text"/>
          <w:lang w:val="en-US"/>
        </w:rPr>
      </w:pPr>
      <w:r w:rsidRPr="009A7BB8">
        <w:rPr>
          <w:rFonts w:ascii="Santander Text" w:hAnsi="Santander Text"/>
          <w:lang w:val="en-US"/>
        </w:rPr>
        <w:t xml:space="preserve">For loans collateralized by immovable property (both residential and commercial) and repossessed collaterals </w:t>
      </w:r>
      <w:r w:rsidR="00A735BE" w:rsidRPr="009A7BB8">
        <w:rPr>
          <w:rFonts w:ascii="Santander Text" w:hAnsi="Santander Text"/>
          <w:lang w:val="en-US"/>
        </w:rPr>
        <w:t xml:space="preserve">the category of </w:t>
      </w:r>
      <w:r w:rsidRPr="009A7BB8">
        <w:rPr>
          <w:rFonts w:ascii="Santander Text" w:hAnsi="Santander Text"/>
          <w:i/>
          <w:lang w:val="en-US"/>
        </w:rPr>
        <w:t>S</w:t>
      </w:r>
      <w:r w:rsidR="00A735BE" w:rsidRPr="009A7BB8">
        <w:rPr>
          <w:rFonts w:ascii="Santander Text" w:hAnsi="Santander Text"/>
          <w:i/>
          <w:lang w:val="en-US"/>
        </w:rPr>
        <w:t xml:space="preserve">ecured </w:t>
      </w:r>
      <w:r w:rsidR="00A735BE" w:rsidRPr="009A7BB8">
        <w:rPr>
          <w:rFonts w:ascii="Santander Text" w:hAnsi="Santander Text"/>
          <w:lang w:val="en-US"/>
        </w:rPr>
        <w:t>physical risk will be assigned</w:t>
      </w:r>
      <w:r w:rsidRPr="009A7BB8">
        <w:rPr>
          <w:rFonts w:ascii="Santander Text" w:hAnsi="Santander Text"/>
          <w:lang w:val="en-US"/>
        </w:rPr>
        <w:t>.</w:t>
      </w:r>
    </w:p>
    <w:p w14:paraId="6A0F4562" w14:textId="77777777" w:rsidR="00F10A3D" w:rsidRPr="00FD2455" w:rsidRDefault="00A735BE" w:rsidP="00FD2455">
      <w:pPr>
        <w:pStyle w:val="ListParagraph"/>
        <w:spacing w:line="276" w:lineRule="auto"/>
        <w:contextualSpacing w:val="0"/>
        <w:rPr>
          <w:rFonts w:ascii="Santander Text" w:hAnsi="Santander Text"/>
          <w:lang w:val="en-US"/>
        </w:rPr>
      </w:pPr>
      <w:r w:rsidRPr="009A7BB8">
        <w:rPr>
          <w:rFonts w:ascii="Santander Text" w:hAnsi="Santander Text"/>
          <w:lang w:val="en-US"/>
        </w:rPr>
        <w:t xml:space="preserve">Regarding the scenario used, given that the regulator has not issued any guidelines in this aspect, the RCP 4.5 scenario has been selected </w:t>
      </w:r>
      <w:r w:rsidRPr="00FD2455">
        <w:rPr>
          <w:rFonts w:ascii="Santander Text" w:hAnsi="Santander Text"/>
          <w:lang w:val="en-US"/>
        </w:rPr>
        <w:t>internally.</w:t>
      </w:r>
      <w:r w:rsidR="00F10A3D" w:rsidRPr="00FD2455">
        <w:rPr>
          <w:rFonts w:ascii="Santander Text" w:hAnsi="Santander Text"/>
          <w:lang w:val="en-US"/>
        </w:rPr>
        <w:t xml:space="preserve"> </w:t>
      </w:r>
    </w:p>
    <w:p w14:paraId="41C51B73" w14:textId="1C62EDCA" w:rsidR="00A735BE" w:rsidRPr="00FD2455" w:rsidRDefault="00A735BE" w:rsidP="00FD2455">
      <w:pPr>
        <w:pStyle w:val="ListParagraph"/>
        <w:spacing w:line="276" w:lineRule="auto"/>
        <w:contextualSpacing w:val="0"/>
        <w:rPr>
          <w:rFonts w:ascii="Santander Text" w:hAnsi="Santander Text"/>
          <w:lang w:val="en-US"/>
        </w:rPr>
      </w:pPr>
      <w:r w:rsidRPr="00FD2455">
        <w:rPr>
          <w:rFonts w:ascii="Santander Text" w:hAnsi="Santander Text"/>
          <w:lang w:val="en-US"/>
        </w:rPr>
        <w:t>In relation to the time horizon, given the regulator's guideline to consider different horizons depending on the maturity, the horizon of 2030 has been chosen for unsecured 2050 for secured loans.</w:t>
      </w:r>
    </w:p>
    <w:p w14:paraId="6E0FADE0" w14:textId="77777777" w:rsidR="00D00786" w:rsidRPr="00FD2455" w:rsidRDefault="00D00786" w:rsidP="00FD2455">
      <w:pPr>
        <w:pStyle w:val="ListParagraph"/>
        <w:spacing w:line="276" w:lineRule="auto"/>
        <w:contextualSpacing w:val="0"/>
        <w:rPr>
          <w:rFonts w:ascii="Santander Text" w:hAnsi="Santander Text"/>
          <w:lang w:val="en-US"/>
        </w:rPr>
      </w:pPr>
      <w:r w:rsidRPr="00FD2455">
        <w:rPr>
          <w:rFonts w:ascii="Santander Text" w:hAnsi="Santander Text"/>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A0AD1" w:rsidRPr="00FD2455" w14:paraId="59771C40" w14:textId="77777777" w:rsidTr="000A0AD1">
        <w:tc>
          <w:tcPr>
            <w:tcW w:w="3827" w:type="dxa"/>
            <w:tcBorders>
              <w:top w:val="single" w:sz="12" w:space="0" w:color="FF0000"/>
              <w:bottom w:val="single" w:sz="4" w:space="0" w:color="BFBFBF" w:themeColor="background1" w:themeShade="BF"/>
            </w:tcBorders>
            <w:vAlign w:val="center"/>
          </w:tcPr>
          <w:p w14:paraId="3A57E849"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Spain</w:t>
            </w:r>
          </w:p>
        </w:tc>
      </w:tr>
      <w:tr w:rsidR="000A0AD1" w:rsidRPr="00FD2455" w14:paraId="598A48E3"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9839F7D"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Portugal</w:t>
            </w:r>
          </w:p>
        </w:tc>
      </w:tr>
      <w:tr w:rsidR="000A0AD1" w:rsidRPr="00FD2455" w14:paraId="0FF84B8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91B1B6F"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Poland</w:t>
            </w:r>
          </w:p>
        </w:tc>
      </w:tr>
      <w:tr w:rsidR="000A0AD1" w:rsidRPr="00FD2455" w14:paraId="3CFBA44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376BB48"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France</w:t>
            </w:r>
          </w:p>
        </w:tc>
      </w:tr>
      <w:tr w:rsidR="000A0AD1" w:rsidRPr="00FD2455" w14:paraId="1BABC6D6"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1CDB1470"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Germany</w:t>
            </w:r>
          </w:p>
        </w:tc>
      </w:tr>
      <w:tr w:rsidR="000A0AD1" w:rsidRPr="00FD2455" w14:paraId="645E401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7F7B16C"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UK</w:t>
            </w:r>
          </w:p>
        </w:tc>
      </w:tr>
      <w:tr w:rsidR="000A0AD1" w:rsidRPr="00FD2455" w14:paraId="2A07F6D4"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CEAE78"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Norway</w:t>
            </w:r>
          </w:p>
        </w:tc>
      </w:tr>
      <w:tr w:rsidR="000A0AD1" w:rsidRPr="00FD2455" w14:paraId="03C3BA1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94F690"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US</w:t>
            </w:r>
          </w:p>
        </w:tc>
      </w:tr>
      <w:tr w:rsidR="000A0AD1" w:rsidRPr="00FD2455" w14:paraId="1C17F2D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6C70503"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Brazil</w:t>
            </w:r>
          </w:p>
        </w:tc>
      </w:tr>
      <w:tr w:rsidR="000A0AD1" w:rsidRPr="00FD2455" w14:paraId="7D46EB9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5DCC2F7E"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Chile</w:t>
            </w:r>
          </w:p>
        </w:tc>
      </w:tr>
      <w:tr w:rsidR="000A0AD1" w:rsidRPr="00FD2455" w14:paraId="658BC2E7"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4C99CA9"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Mexico</w:t>
            </w:r>
          </w:p>
        </w:tc>
      </w:tr>
      <w:tr w:rsidR="000A0AD1" w:rsidRPr="00FD2455" w14:paraId="31D02591"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DC10B02" w14:textId="77777777"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Uruguay</w:t>
            </w:r>
          </w:p>
        </w:tc>
      </w:tr>
      <w:tr w:rsidR="000A0AD1" w:rsidRPr="00FD2455" w14:paraId="2F1A3F6F"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7A2D18B8" w14:textId="62392BAA"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Argentina</w:t>
            </w:r>
          </w:p>
        </w:tc>
      </w:tr>
      <w:tr w:rsidR="000A0AD1" w:rsidRPr="00FD2455" w14:paraId="38018368"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033383F" w14:textId="464CF5E5"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Colombia</w:t>
            </w:r>
          </w:p>
        </w:tc>
      </w:tr>
      <w:tr w:rsidR="000A0AD1" w:rsidRPr="00FD2455" w14:paraId="2A09C47A"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00DBC9F" w14:textId="11822391" w:rsidR="000A0AD1" w:rsidRPr="00FD2455" w:rsidRDefault="000A0AD1" w:rsidP="00FD2455">
            <w:pPr>
              <w:pStyle w:val="ListParagraph"/>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Peru</w:t>
            </w:r>
          </w:p>
        </w:tc>
      </w:tr>
    </w:tbl>
    <w:p w14:paraId="4F4589A8" w14:textId="21AB4D3E" w:rsidR="0094596D" w:rsidRPr="00FD2455" w:rsidRDefault="0094596D" w:rsidP="007962E6">
      <w:pPr>
        <w:pStyle w:val="ListParagraph"/>
        <w:spacing w:line="276" w:lineRule="auto"/>
        <w:ind w:left="1416" w:hanging="696"/>
        <w:rPr>
          <w:rFonts w:ascii="Santander Text" w:hAnsi="Santander Text"/>
          <w:lang w:val="en-US"/>
        </w:rPr>
      </w:pPr>
      <w:r w:rsidRPr="00FD2455">
        <w:rPr>
          <w:rFonts w:ascii="Santander Text" w:hAnsi="Santander Text"/>
          <w:lang w:val="en-US"/>
        </w:rPr>
        <w:t>For the geographies for which the information is not provided, it will be assumed that it does not have physical risk.</w:t>
      </w:r>
    </w:p>
    <w:p w14:paraId="00FB0E15" w14:textId="143B9C24" w:rsidR="000A0AD1" w:rsidRPr="00FD2455" w:rsidRDefault="0094596D" w:rsidP="00FD2455">
      <w:pPr>
        <w:pStyle w:val="ListParagraph"/>
        <w:spacing w:line="276" w:lineRule="auto"/>
        <w:rPr>
          <w:rFonts w:ascii="Santander Text" w:hAnsi="Santander Text"/>
          <w:lang w:val="en-US"/>
        </w:rPr>
      </w:pPr>
      <w:r w:rsidRPr="00FD2455">
        <w:rPr>
          <w:rFonts w:ascii="Santander Text" w:hAnsi="Santander Text"/>
          <w:lang w:val="en-US"/>
        </w:rPr>
        <w:t xml:space="preserve">On the other hand, the </w:t>
      </w:r>
      <w:r w:rsidR="008E469E" w:rsidRPr="00FD2455">
        <w:rPr>
          <w:rFonts w:ascii="Santander Text" w:hAnsi="Santander Text"/>
          <w:lang w:val="en-US"/>
        </w:rPr>
        <w:t xml:space="preserve">geographies </w:t>
      </w:r>
      <w:r w:rsidRPr="00FD2455">
        <w:rPr>
          <w:rFonts w:ascii="Santander Text" w:hAnsi="Santander Text"/>
          <w:lang w:val="en-US"/>
        </w:rPr>
        <w:t xml:space="preserve">included </w:t>
      </w:r>
      <w:r w:rsidR="008E469E" w:rsidRPr="00FD2455">
        <w:rPr>
          <w:rFonts w:ascii="Santander Text" w:hAnsi="Santander Text"/>
          <w:lang w:val="en-US"/>
        </w:rPr>
        <w:t>will have granularity at NUTS3 or ZIP code level (for Europe and America respectively), as well as the activity (NACE level 2). In addition, it will indicate whether there is chronic and</w:t>
      </w:r>
      <w:r w:rsidR="004358E3" w:rsidRPr="00FD2455">
        <w:rPr>
          <w:rFonts w:ascii="Santander Text" w:hAnsi="Santander Text"/>
          <w:lang w:val="en-US"/>
        </w:rPr>
        <w:t>/or</w:t>
      </w:r>
      <w:r w:rsidR="008E469E" w:rsidRPr="00FD2455">
        <w:rPr>
          <w:rFonts w:ascii="Santander Text" w:hAnsi="Santander Text"/>
          <w:lang w:val="en-US"/>
        </w:rPr>
        <w:t xml:space="preserve"> acute risk</w:t>
      </w:r>
      <w:r w:rsidR="00D00786" w:rsidRPr="00FD2455">
        <w:rPr>
          <w:rFonts w:ascii="Santander Text" w:hAnsi="Santander Text"/>
          <w:lang w:val="en-US"/>
        </w:rPr>
        <w:t xml:space="preserve"> [</w:t>
      </w:r>
      <w:r w:rsidR="008E469E" w:rsidRPr="00FD2455">
        <w:rPr>
          <w:rFonts w:ascii="Santander Text" w:hAnsi="Santander Text"/>
          <w:lang w:val="en-US"/>
        </w:rPr>
        <w:t>w</w:t>
      </w:r>
      <w:r w:rsidR="00D00786" w:rsidRPr="00FD2455">
        <w:rPr>
          <w:rFonts w:ascii="Santander Text" w:hAnsi="Santander Text"/>
          <w:lang w:val="en-US"/>
        </w:rPr>
        <w:t xml:space="preserve">here: </w:t>
      </w:r>
      <w:r w:rsidR="00D00786" w:rsidRPr="00FD2455">
        <w:rPr>
          <w:rFonts w:ascii="Santander Text" w:hAnsi="Santander Text"/>
          <w:b/>
          <w:lang w:val="en-US"/>
        </w:rPr>
        <w:t>Yes</w:t>
      </w:r>
      <w:r w:rsidR="008E469E" w:rsidRPr="00FD2455">
        <w:rPr>
          <w:rFonts w:ascii="Santander Text" w:hAnsi="Santander Text"/>
          <w:b/>
          <w:lang w:val="en-US"/>
        </w:rPr>
        <w:t xml:space="preserve"> </w:t>
      </w:r>
      <w:r w:rsidR="008E469E" w:rsidRPr="00FD2455">
        <w:rPr>
          <w:rFonts w:ascii="Wingdings" w:eastAsia="Wingdings" w:hAnsi="Wingdings" w:cs="Wingdings"/>
          <w:b/>
          <w:lang w:val="en-US"/>
        </w:rPr>
        <w:sym w:font="Wingdings" w:char="F0E0"/>
      </w:r>
      <w:r w:rsidR="00D00786" w:rsidRPr="00FD2455">
        <w:rPr>
          <w:rFonts w:ascii="Santander Text" w:hAnsi="Santander Text"/>
          <w:lang w:val="en-US"/>
        </w:rPr>
        <w:t xml:space="preserve"> with chronic or acute risk / </w:t>
      </w:r>
      <w:r w:rsidR="00D00786" w:rsidRPr="00FD2455">
        <w:rPr>
          <w:rFonts w:ascii="Santander Text" w:hAnsi="Santander Text"/>
          <w:b/>
          <w:lang w:val="en-US"/>
        </w:rPr>
        <w:t>No</w:t>
      </w:r>
      <w:r w:rsidR="008E469E" w:rsidRPr="00FD2455">
        <w:rPr>
          <w:rFonts w:ascii="Santander Text" w:hAnsi="Santander Text"/>
          <w:lang w:val="en-US"/>
        </w:rPr>
        <w:t xml:space="preserve"> </w:t>
      </w:r>
      <w:r w:rsidR="008E469E" w:rsidRPr="00FD2455">
        <w:rPr>
          <w:rFonts w:ascii="Wingdings" w:eastAsia="Wingdings" w:hAnsi="Wingdings" w:cs="Wingdings"/>
          <w:lang w:val="en-US"/>
        </w:rPr>
        <w:sym w:font="Wingdings" w:char="F0E0"/>
      </w:r>
      <w:r w:rsidR="00D00786" w:rsidRPr="00FD2455">
        <w:rPr>
          <w:rFonts w:ascii="Santander Text" w:hAnsi="Santander Text"/>
          <w:lang w:val="en-US"/>
        </w:rPr>
        <w:t xml:space="preserve"> without chronic or acute risk].</w:t>
      </w:r>
    </w:p>
    <w:p w14:paraId="5FB7F237" w14:textId="77777777" w:rsidR="00EE346B" w:rsidRPr="0065796D" w:rsidRDefault="00EE346B" w:rsidP="00FD2455">
      <w:pPr>
        <w:spacing w:before="0" w:beforeAutospacing="0" w:after="0" w:afterAutospacing="0" w:line="276" w:lineRule="auto"/>
        <w:rPr>
          <w:rFonts w:ascii="Santander Text" w:hAnsi="Santander Text"/>
          <w:color w:val="000000" w:themeColor="text1"/>
          <w:lang w:val="en-US"/>
        </w:rPr>
      </w:pPr>
      <w:r w:rsidRPr="0065796D">
        <w:rPr>
          <w:rFonts w:ascii="Santander Text" w:hAnsi="Santander Text"/>
          <w:color w:val="000000" w:themeColor="text1"/>
          <w:lang w:val="en-US"/>
        </w:rPr>
        <w:lastRenderedPageBreak/>
        <w:t xml:space="preserve">In cases where the unit does not have the granular information of the location of the collateral or counterparty (NUT 3), the country-level proxy can be used exceptionally. </w:t>
      </w:r>
    </w:p>
    <w:p w14:paraId="5BFBCA75" w14:textId="6CDB6BFD" w:rsidR="00EE346B" w:rsidRPr="009A7BB8" w:rsidRDefault="00EE346B" w:rsidP="0065796D">
      <w:pPr>
        <w:spacing w:before="0" w:beforeAutospacing="0" w:after="0" w:afterAutospacing="0" w:line="276" w:lineRule="auto"/>
        <w:rPr>
          <w:rFonts w:ascii="Santander Text" w:hAnsi="Santander Text"/>
          <w:lang w:val="en-US"/>
        </w:rPr>
      </w:pPr>
      <w:r w:rsidRPr="0065796D">
        <w:rPr>
          <w:rFonts w:ascii="Santander Text" w:hAnsi="Santander Text"/>
          <w:color w:val="000000" w:themeColor="text1"/>
          <w:lang w:val="en-US"/>
        </w:rPr>
        <w:t xml:space="preserve">The country-level proxy has also been provided by HQ to the unit on an excel file (Pillar 3 ESG – Physical Risk) and considers </w:t>
      </w:r>
      <w:r w:rsidRPr="009A7BB8">
        <w:rPr>
          <w:rFonts w:ascii="Santander Text" w:hAnsi="Santander Text"/>
          <w:lang w:val="en-US"/>
        </w:rPr>
        <w:t xml:space="preserve">the same factors </w:t>
      </w:r>
      <w:proofErr w:type="gramStart"/>
      <w:r w:rsidRPr="009A7BB8">
        <w:rPr>
          <w:rFonts w:ascii="Santander Text" w:hAnsi="Santander Text"/>
          <w:lang w:val="en-US"/>
        </w:rPr>
        <w:t>taken into account</w:t>
      </w:r>
      <w:proofErr w:type="gramEnd"/>
      <w:r w:rsidRPr="009A7BB8">
        <w:rPr>
          <w:rFonts w:ascii="Santander Text" w:hAnsi="Santander Text"/>
          <w:lang w:val="en-US"/>
        </w:rPr>
        <w:t xml:space="preserve"> for the granular assignment of physical risk with the exception of granular location, i.e., it is available for all geographies mentioned above for secured exposures and with breakdowns by NACEs for non-secured exposures towards non-financial corporations.</w:t>
      </w:r>
    </w:p>
    <w:p w14:paraId="3A7C2AC5" w14:textId="0119B0F9" w:rsidR="0035628A" w:rsidRPr="009A7BB8" w:rsidRDefault="008E469E" w:rsidP="00FD2455">
      <w:pPr>
        <w:pStyle w:val="ListParagraph"/>
        <w:spacing w:line="276" w:lineRule="auto"/>
        <w:contextualSpacing w:val="0"/>
        <w:rPr>
          <w:rFonts w:ascii="Santander Text" w:hAnsi="Santander Text"/>
          <w:strike/>
          <w:lang w:val="en-US"/>
        </w:rPr>
      </w:pPr>
      <w:r w:rsidRPr="009A7BB8">
        <w:rPr>
          <w:rFonts w:ascii="Santander Text" w:hAnsi="Santander Text"/>
          <w:b/>
          <w:u w:val="single"/>
          <w:lang w:val="en-US"/>
        </w:rPr>
        <w:t>Note</w:t>
      </w:r>
      <w:r w:rsidRPr="009A7BB8">
        <w:rPr>
          <w:rFonts w:ascii="Santander Text" w:hAnsi="Santander Text"/>
          <w:lang w:val="en-US"/>
        </w:rPr>
        <w:t xml:space="preserve">: </w:t>
      </w:r>
      <w:r w:rsidR="00BD103F" w:rsidRPr="009A7BB8">
        <w:rPr>
          <w:rFonts w:ascii="Santander Text" w:hAnsi="Santander Text"/>
          <w:lang w:val="en-US"/>
        </w:rPr>
        <w:t>the breakdown by NACE code is for unsecured, in case there is no NACE, it is assumed that it has no physical risk. Furthermore, loans collateralized by immovable property and repossessed collaterals will be marked with the category "secured" in the NACE column of the Excel.</w:t>
      </w:r>
    </w:p>
    <w:p w14:paraId="07C8DF7F" w14:textId="32510384" w:rsidR="00B31C78" w:rsidRPr="00FD2455" w:rsidRDefault="00B325D3" w:rsidP="00FD2455">
      <w:pPr>
        <w:spacing w:before="0" w:beforeAutospacing="0" w:after="0" w:afterAutospacing="0" w:line="276" w:lineRule="auto"/>
        <w:rPr>
          <w:rFonts w:ascii="Santander Text" w:hAnsi="Santander Text"/>
          <w:lang w:val="en-US"/>
        </w:rPr>
      </w:pPr>
      <w:proofErr w:type="gramStart"/>
      <w:r w:rsidRPr="00FD2455">
        <w:rPr>
          <w:rFonts w:ascii="Santander Text" w:hAnsi="Santander Text"/>
          <w:lang w:val="en-US"/>
        </w:rPr>
        <w:t>In order to</w:t>
      </w:r>
      <w:proofErr w:type="gramEnd"/>
      <w:r w:rsidRPr="00FD2455">
        <w:rPr>
          <w:rFonts w:ascii="Santander Text" w:hAnsi="Santander Text"/>
          <w:lang w:val="en-US"/>
        </w:rPr>
        <w:t xml:space="preserve"> determine </w:t>
      </w:r>
      <w:r w:rsidR="0037299E" w:rsidRPr="00FD2455">
        <w:rPr>
          <w:rFonts w:ascii="Santander Text" w:hAnsi="Santander Text"/>
          <w:lang w:val="en-US"/>
        </w:rPr>
        <w:t>exposures sensitive to</w:t>
      </w:r>
      <w:r w:rsidRPr="00FD2455">
        <w:rPr>
          <w:rFonts w:ascii="Santander Text" w:hAnsi="Santander Text"/>
          <w:lang w:val="en-US"/>
        </w:rPr>
        <w:t xml:space="preserve"> physical risk, it will be assigned </w:t>
      </w:r>
      <w:r w:rsidR="00967E68" w:rsidRPr="00FD2455">
        <w:rPr>
          <w:rFonts w:ascii="Santander Text" w:hAnsi="Santander Text"/>
          <w:lang w:val="en-US"/>
        </w:rPr>
        <w:t xml:space="preserve">only </w:t>
      </w:r>
      <w:r w:rsidRPr="00FD2455">
        <w:rPr>
          <w:rFonts w:ascii="Santander Text" w:hAnsi="Santander Text"/>
          <w:lang w:val="en-US"/>
        </w:rPr>
        <w:t xml:space="preserve">for </w:t>
      </w:r>
      <w:r w:rsidR="00E77B66" w:rsidRPr="00FD2455">
        <w:rPr>
          <w:rFonts w:ascii="Santander Text" w:hAnsi="Santander Text"/>
          <w:lang w:val="en-US"/>
        </w:rPr>
        <w:t>sectors included in the template</w:t>
      </w:r>
      <w:r w:rsidR="00B31C78" w:rsidRPr="00FD2455">
        <w:rPr>
          <w:rFonts w:ascii="Santander Text" w:hAnsi="Santander Text"/>
          <w:lang w:val="en-US"/>
        </w:rPr>
        <w:t>.</w:t>
      </w:r>
    </w:p>
    <w:p w14:paraId="43AEABE7" w14:textId="7E30CF3D" w:rsidR="008B1B00" w:rsidRPr="00FD2455" w:rsidRDefault="007E0908"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There can also be the case where a loan has two collaterals. If given the case, the physical risk could be distributed between both collaterals, as shown in the following example:</w:t>
      </w:r>
    </w:p>
    <w:p w14:paraId="083715F2" w14:textId="3956C620" w:rsidR="008B1B00" w:rsidRPr="00FD2455" w:rsidRDefault="008B1B00" w:rsidP="00FD2455">
      <w:pPr>
        <w:pStyle w:val="ListParagraph"/>
        <w:keepNext/>
        <w:spacing w:after="0" w:afterAutospacing="0" w:line="276" w:lineRule="auto"/>
        <w:ind w:left="851" w:right="567"/>
        <w:contextualSpacing w:val="0"/>
        <w:jc w:val="center"/>
        <w:rPr>
          <w:rFonts w:ascii="Santander Text" w:hAnsi="Santander Text"/>
          <w:b/>
          <w:bCs/>
          <w:sz w:val="18"/>
          <w:szCs w:val="18"/>
          <w:lang w:val="en-US"/>
        </w:rPr>
      </w:pPr>
      <w:r w:rsidRPr="00FD2455">
        <w:rPr>
          <w:rFonts w:ascii="Santander Text" w:hAnsi="Santander Text"/>
          <w:b/>
          <w:bCs/>
          <w:sz w:val="18"/>
          <w:szCs w:val="18"/>
          <w:lang w:val="en-US"/>
        </w:rPr>
        <w:t>Loan with two collaterals</w:t>
      </w:r>
    </w:p>
    <w:p w14:paraId="2B5BC669" w14:textId="39622624" w:rsidR="007E0908" w:rsidRPr="00FD2455" w:rsidRDefault="008B1B00"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A l</w:t>
      </w:r>
      <w:r w:rsidR="007E0908" w:rsidRPr="00FD2455">
        <w:rPr>
          <w:rFonts w:ascii="Santander Text" w:hAnsi="Santander Text"/>
          <w:sz w:val="18"/>
          <w:szCs w:val="18"/>
          <w:lang w:val="en-US"/>
        </w:rPr>
        <w:t xml:space="preserve">oan with a gross carrying amount of EUR 100M </w:t>
      </w:r>
      <w:proofErr w:type="spellStart"/>
      <w:r w:rsidR="007E0908" w:rsidRPr="00FD2455">
        <w:rPr>
          <w:rFonts w:ascii="Santander Text" w:hAnsi="Santander Text"/>
          <w:sz w:val="18"/>
          <w:szCs w:val="18"/>
          <w:lang w:val="en-US"/>
        </w:rPr>
        <w:t>collateralised</w:t>
      </w:r>
      <w:proofErr w:type="spellEnd"/>
      <w:r w:rsidR="007E0908" w:rsidRPr="00FD2455">
        <w:rPr>
          <w:rFonts w:ascii="Santander Text" w:hAnsi="Santander Text"/>
          <w:sz w:val="18"/>
          <w:szCs w:val="18"/>
          <w:lang w:val="en-US"/>
        </w:rPr>
        <w:t xml:space="preserve"> by two properties: property A and property B. Property A has a collateral value of EUR 80,000 and </w:t>
      </w:r>
      <w:proofErr w:type="gramStart"/>
      <w:r w:rsidRPr="00FD2455">
        <w:rPr>
          <w:rFonts w:ascii="Santander Text" w:hAnsi="Santander Text"/>
          <w:sz w:val="18"/>
          <w:szCs w:val="18"/>
          <w:lang w:val="en-US"/>
        </w:rPr>
        <w:t>is located in</w:t>
      </w:r>
      <w:proofErr w:type="gramEnd"/>
      <w:r w:rsidRPr="00FD2455">
        <w:rPr>
          <w:rFonts w:ascii="Santander Text" w:hAnsi="Santander Text"/>
          <w:sz w:val="18"/>
          <w:szCs w:val="18"/>
          <w:lang w:val="en-US"/>
        </w:rPr>
        <w:t xml:space="preserve"> an area highly sensitive</w:t>
      </w:r>
      <w:r w:rsidR="007E0908" w:rsidRPr="00FD2455">
        <w:rPr>
          <w:rFonts w:ascii="Santander Text" w:hAnsi="Santander Text"/>
          <w:sz w:val="18"/>
          <w:szCs w:val="18"/>
          <w:lang w:val="en-US"/>
        </w:rPr>
        <w:t xml:space="preserve"> to </w:t>
      </w:r>
      <w:r w:rsidRPr="00FD2455">
        <w:rPr>
          <w:rFonts w:ascii="Santander Text" w:hAnsi="Santander Text"/>
          <w:sz w:val="18"/>
          <w:szCs w:val="18"/>
          <w:lang w:val="en-US"/>
        </w:rPr>
        <w:t>chronic physical risk</w:t>
      </w:r>
      <w:r w:rsidR="007E0908" w:rsidRPr="00FD2455">
        <w:rPr>
          <w:rFonts w:ascii="Santander Text" w:hAnsi="Santander Text"/>
          <w:sz w:val="18"/>
          <w:szCs w:val="18"/>
          <w:lang w:val="en-US"/>
        </w:rPr>
        <w:t xml:space="preserve">, while property B has a collateral value of EUR 40,000 and </w:t>
      </w:r>
      <w:r w:rsidRPr="00FD2455">
        <w:rPr>
          <w:rFonts w:ascii="Santander Text" w:hAnsi="Santander Text"/>
          <w:sz w:val="18"/>
          <w:szCs w:val="18"/>
          <w:lang w:val="en-US"/>
        </w:rPr>
        <w:t>is located in an area highly sensitive to acute physical risk</w:t>
      </w:r>
      <w:r w:rsidR="007E0908" w:rsidRPr="00FD2455">
        <w:rPr>
          <w:rFonts w:ascii="Santander Text" w:hAnsi="Santander Text"/>
          <w:sz w:val="18"/>
          <w:szCs w:val="18"/>
          <w:lang w:val="en-US"/>
        </w:rPr>
        <w:t>. The loan will be split and disclosed as follows:</w:t>
      </w:r>
    </w:p>
    <w:p w14:paraId="7AD779CA" w14:textId="5D23C83A" w:rsidR="007E0908" w:rsidRPr="00FD2455" w:rsidRDefault="007E0908" w:rsidP="00FD2455">
      <w:pPr>
        <w:pBdr>
          <w:top w:val="single" w:sz="4" w:space="1" w:color="auto"/>
          <w:left w:val="single" w:sz="4" w:space="4" w:color="auto"/>
          <w:bottom w:val="single" w:sz="4" w:space="1" w:color="auto"/>
          <w:right w:val="single" w:sz="4" w:space="4" w:color="auto"/>
        </w:pBdr>
        <w:spacing w:line="276" w:lineRule="auto"/>
        <w:ind w:left="851" w:right="567"/>
        <w:rPr>
          <w:rFonts w:ascii="Santander Text" w:hAnsi="Santander Text"/>
          <w:sz w:val="18"/>
          <w:szCs w:val="18"/>
          <w:lang w:val="en-US"/>
        </w:rPr>
      </w:pPr>
      <w:r w:rsidRPr="00FD2455">
        <w:rPr>
          <w:rFonts w:ascii="Santander Text" w:hAnsi="Santander Text"/>
          <w:sz w:val="18"/>
          <w:szCs w:val="18"/>
          <w:lang w:val="en-US"/>
        </w:rPr>
        <w:t>- EUR 66,667 (</w:t>
      </w:r>
      <w:proofErr w:type="spellStart"/>
      <w:r w:rsidRPr="00FD2455">
        <w:rPr>
          <w:rFonts w:ascii="Santander Text" w:hAnsi="Santander Text"/>
          <w:sz w:val="18"/>
          <w:szCs w:val="18"/>
          <w:lang w:val="en-US"/>
        </w:rPr>
        <w:t>i.e</w:t>
      </w:r>
      <w:proofErr w:type="spellEnd"/>
      <w:r w:rsidRPr="00FD2455">
        <w:rPr>
          <w:rFonts w:ascii="Santander Text" w:hAnsi="Santander Text"/>
          <w:sz w:val="18"/>
          <w:szCs w:val="18"/>
          <w:lang w:val="en-US"/>
        </w:rPr>
        <w:t xml:space="preserve"> EUR 100M * [80M / (80M + 40M)] under </w:t>
      </w:r>
      <w:r w:rsidR="008B1B00" w:rsidRPr="00FD2455">
        <w:rPr>
          <w:rFonts w:ascii="Santander Text" w:hAnsi="Santander Text"/>
          <w:sz w:val="18"/>
          <w:szCs w:val="18"/>
          <w:lang w:val="en-US"/>
        </w:rPr>
        <w:t>chronic physical risk</w:t>
      </w:r>
      <w:r w:rsidRPr="00FD2455">
        <w:rPr>
          <w:rFonts w:ascii="Santander Text" w:hAnsi="Santander Text"/>
          <w:sz w:val="18"/>
          <w:szCs w:val="18"/>
          <w:lang w:val="en-US"/>
        </w:rPr>
        <w:t>; and,</w:t>
      </w:r>
    </w:p>
    <w:p w14:paraId="37683DCF" w14:textId="031D31C4" w:rsidR="007E0908" w:rsidRPr="00FD2455" w:rsidRDefault="007E0908"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 EUR 33,333 (</w:t>
      </w:r>
      <w:proofErr w:type="spellStart"/>
      <w:r w:rsidRPr="00FD2455">
        <w:rPr>
          <w:rFonts w:ascii="Santander Text" w:hAnsi="Santander Text"/>
          <w:sz w:val="18"/>
          <w:szCs w:val="18"/>
          <w:lang w:val="en-US"/>
        </w:rPr>
        <w:t>i.e</w:t>
      </w:r>
      <w:proofErr w:type="spellEnd"/>
      <w:r w:rsidRPr="00FD2455">
        <w:rPr>
          <w:rFonts w:ascii="Santander Text" w:hAnsi="Santander Text"/>
          <w:sz w:val="18"/>
          <w:szCs w:val="18"/>
          <w:lang w:val="en-US"/>
        </w:rPr>
        <w:t xml:space="preserve"> EUR 100M * [40M / (80M + 40M)] under </w:t>
      </w:r>
      <w:r w:rsidR="008B1B00" w:rsidRPr="00FD2455">
        <w:rPr>
          <w:rFonts w:ascii="Santander Text" w:hAnsi="Santander Text"/>
          <w:sz w:val="18"/>
          <w:szCs w:val="18"/>
          <w:lang w:val="en-US"/>
        </w:rPr>
        <w:t>acute physical risk</w:t>
      </w:r>
      <w:r w:rsidRPr="00FD2455">
        <w:rPr>
          <w:rFonts w:ascii="Santander Text" w:hAnsi="Santander Text"/>
          <w:sz w:val="18"/>
          <w:szCs w:val="18"/>
          <w:lang w:val="en-US"/>
        </w:rPr>
        <w:t>.</w:t>
      </w:r>
    </w:p>
    <w:p w14:paraId="2675B91C" w14:textId="58B1F18B" w:rsidR="007E0908" w:rsidRPr="00FD2455" w:rsidRDefault="007E0908" w:rsidP="00FD2455">
      <w:pPr>
        <w:spacing w:before="0" w:beforeAutospacing="0" w:after="0" w:afterAutospacing="0" w:line="276" w:lineRule="auto"/>
        <w:rPr>
          <w:rFonts w:ascii="Santander Text" w:hAnsi="Santander Text"/>
          <w:lang w:val="en-US"/>
        </w:rPr>
      </w:pPr>
    </w:p>
    <w:p w14:paraId="3D8C557C" w14:textId="3330702D" w:rsidR="00CE1EB2" w:rsidRPr="00FD2455" w:rsidRDefault="000463A8"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Additionally, in the case of a loan with one collateral </w:t>
      </w:r>
      <w:r w:rsidR="001422AF" w:rsidRPr="00FD2455">
        <w:rPr>
          <w:rFonts w:ascii="Santander Text" w:hAnsi="Santander Text"/>
          <w:lang w:val="en-US"/>
        </w:rPr>
        <w:t xml:space="preserve">whose value is lower than the exposure of the </w:t>
      </w:r>
      <w:r w:rsidRPr="00FD2455">
        <w:rPr>
          <w:rFonts w:ascii="Santander Text" w:hAnsi="Santander Text"/>
          <w:lang w:val="en-US"/>
        </w:rPr>
        <w:t xml:space="preserve">loan, </w:t>
      </w:r>
      <w:r w:rsidR="00A00998" w:rsidRPr="00FD2455">
        <w:rPr>
          <w:rFonts w:ascii="Santander Text" w:hAnsi="Santander Text"/>
          <w:lang w:val="en-US"/>
        </w:rPr>
        <w:t>the entire exposure of the loan will be subject to the physical risk of the collateral</w:t>
      </w:r>
      <w:r w:rsidR="001422AF" w:rsidRPr="00FD2455">
        <w:rPr>
          <w:rFonts w:ascii="Santander Text" w:hAnsi="Santander Text"/>
          <w:lang w:val="en-US"/>
        </w:rPr>
        <w:t>.</w:t>
      </w:r>
    </w:p>
    <w:p w14:paraId="693C61C1" w14:textId="77777777" w:rsidR="00C372C8" w:rsidRPr="009364F6" w:rsidRDefault="00C372C8" w:rsidP="009364F6">
      <w:pPr>
        <w:pStyle w:val="Heading1"/>
        <w:spacing w:line="276" w:lineRule="auto"/>
        <w:rPr>
          <w:rFonts w:ascii="Santander Text" w:hAnsi="Santander Text"/>
          <w:lang w:val="en-US"/>
        </w:rPr>
      </w:pPr>
      <w:bookmarkStart w:id="42" w:name="_Toc116209761"/>
      <w:r w:rsidRPr="00FD2455">
        <w:rPr>
          <w:rFonts w:ascii="Santander Text" w:hAnsi="Santander Text"/>
          <w:lang w:val="en-US"/>
        </w:rPr>
        <w:lastRenderedPageBreak/>
        <w:t xml:space="preserve">4. </w:t>
      </w:r>
      <w:r w:rsidRPr="009364F6">
        <w:rPr>
          <w:rFonts w:ascii="Santander Text" w:hAnsi="Santander Text"/>
          <w:lang w:val="en-US"/>
        </w:rPr>
        <w:t>CLIMATE CHANGE MITIGATING ACTIONS: EU TAXONOMY ALIGNED</w:t>
      </w:r>
      <w:bookmarkEnd w:id="42"/>
      <w:r w:rsidRPr="009364F6">
        <w:rPr>
          <w:rFonts w:ascii="Santander Text" w:hAnsi="Santander Text"/>
          <w:lang w:val="en-US"/>
        </w:rPr>
        <w:t xml:space="preserve"> </w:t>
      </w:r>
    </w:p>
    <w:p w14:paraId="4C7F17EF" w14:textId="77777777" w:rsidR="00C372C8" w:rsidRPr="00FD2455" w:rsidRDefault="00C372C8" w:rsidP="00486826">
      <w:pPr>
        <w:pStyle w:val="Heading3"/>
        <w:numPr>
          <w:ilvl w:val="2"/>
          <w:numId w:val="36"/>
        </w:numPr>
        <w:spacing w:line="276" w:lineRule="auto"/>
        <w:rPr>
          <w:rFonts w:ascii="Santander Text" w:hAnsi="Santander Text"/>
        </w:rPr>
      </w:pPr>
      <w:proofErr w:type="spellStart"/>
      <w:r w:rsidRPr="00FD2455">
        <w:rPr>
          <w:rFonts w:ascii="Santander Text" w:hAnsi="Santander Text"/>
        </w:rPr>
        <w:t>Introduction</w:t>
      </w:r>
      <w:proofErr w:type="spellEnd"/>
    </w:p>
    <w:p w14:paraId="42C5F81A" w14:textId="3C863B48" w:rsidR="00C372C8" w:rsidRPr="00FD2455" w:rsidRDefault="00C372C8" w:rsidP="0065796D">
      <w:pPr>
        <w:autoSpaceDE w:val="0"/>
        <w:autoSpaceDN w:val="0"/>
        <w:adjustRightInd w:val="0"/>
        <w:spacing w:before="0" w:beforeAutospacing="0" w:after="0" w:afterAutospacing="0" w:line="276" w:lineRule="auto"/>
        <w:rPr>
          <w:rFonts w:ascii="Santander Text" w:hAnsi="Santander Text" w:cs="Arial"/>
          <w:color w:val="000000"/>
          <w:szCs w:val="20"/>
          <w:lang w:val="en-US"/>
        </w:rPr>
      </w:pPr>
      <w:r w:rsidRPr="00FD2455">
        <w:rPr>
          <w:rFonts w:ascii="Santander Text" w:hAnsi="Santander Text" w:cs="Arial"/>
          <w:color w:val="000000"/>
          <w:szCs w:val="20"/>
          <w:lang w:val="en-US"/>
        </w:rPr>
        <w:t>The EBA is asking institutions to follow the GAR as defined by the Commission</w:t>
      </w:r>
      <w:r w:rsidRPr="00FD2455">
        <w:rPr>
          <w:rStyle w:val="FootnoteReference"/>
          <w:rFonts w:ascii="Santander Text" w:hAnsi="Santander Text" w:cs="Arial"/>
          <w:color w:val="000000"/>
          <w:sz w:val="20"/>
          <w:szCs w:val="20"/>
          <w:lang w:val="en-US"/>
        </w:rPr>
        <w:footnoteReference w:id="30"/>
      </w:r>
      <w:r w:rsidRPr="00FD2455">
        <w:rPr>
          <w:rFonts w:ascii="Santander Text" w:hAnsi="Santander Text" w:cs="Arial"/>
          <w:color w:val="000000"/>
          <w:szCs w:val="20"/>
          <w:lang w:val="en-US"/>
        </w:rPr>
        <w:t xml:space="preserve"> and to disclose extended information on the level of Taxonomy alignment of exposures towards non-financial corporates not subject to NFRD disclosure obliga</w:t>
      </w:r>
      <w:r w:rsidR="0040024D" w:rsidRPr="00FD2455">
        <w:rPr>
          <w:rFonts w:ascii="Santander Text" w:hAnsi="Santander Text" w:cs="Arial"/>
          <w:color w:val="000000"/>
          <w:szCs w:val="20"/>
          <w:lang w:val="en-US"/>
        </w:rPr>
        <w:t>tions, for the calculation of a</w:t>
      </w:r>
      <w:r w:rsidRPr="00FD2455">
        <w:rPr>
          <w:rFonts w:ascii="Santander Text" w:hAnsi="Santander Text" w:cs="Arial"/>
          <w:color w:val="000000"/>
          <w:szCs w:val="20"/>
          <w:lang w:val="en-US"/>
        </w:rPr>
        <w:t xml:space="preserve"> ‘BTAR’. In result, both GAR and BTAR need to be reported under the EBA requirements.</w:t>
      </w:r>
    </w:p>
    <w:p w14:paraId="3FCBD3D7"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b/>
          <w:bCs/>
          <w:u w:val="single"/>
          <w:lang w:val="en-US"/>
        </w:rPr>
        <w:t>Green Asset Ratio (GAR)</w:t>
      </w:r>
      <w:r w:rsidRPr="00FD2455">
        <w:rPr>
          <w:rFonts w:ascii="Santander Text" w:hAnsi="Santander Text"/>
          <w:lang w:val="en-US"/>
        </w:rPr>
        <w:t xml:space="preserve"> </w:t>
      </w:r>
    </w:p>
    <w:p w14:paraId="098AA325" w14:textId="6F577608" w:rsidR="00C372C8" w:rsidRPr="00FD2455" w:rsidRDefault="00C372C8" w:rsidP="00486826">
      <w:pPr>
        <w:pStyle w:val="ListParagraph"/>
        <w:numPr>
          <w:ilvl w:val="0"/>
          <w:numId w:val="76"/>
        </w:numPr>
        <w:spacing w:line="276" w:lineRule="auto"/>
        <w:rPr>
          <w:rFonts w:ascii="Santander Text" w:hAnsi="Santander Text"/>
          <w:b/>
          <w:bCs/>
          <w:lang w:val="en-US"/>
        </w:rPr>
      </w:pPr>
      <w:r w:rsidRPr="00FD2455">
        <w:rPr>
          <w:rFonts w:ascii="Santander Text" w:hAnsi="Santander Text"/>
          <w:b/>
          <w:bCs/>
          <w:lang w:val="en-US"/>
        </w:rPr>
        <w:t>Eligibility ratio – first step to calculate Green Asset Ratio</w:t>
      </w:r>
    </w:p>
    <w:p w14:paraId="26A17339"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 xml:space="preserve">As of January 2022, undertakings falling under the NFRD will have to be reporting their Taxonomy eligibility in their non-financial statement alongside their annual accounts. Eligible economic activities are those described in the Climate Delegated Act as adopted on 4 June 2021 irrespective of whether they meet any or </w:t>
      </w:r>
      <w:proofErr w:type="gramStart"/>
      <w:r w:rsidRPr="00FD2455">
        <w:rPr>
          <w:rFonts w:ascii="Santander Text" w:hAnsi="Santander Text"/>
          <w:lang w:val="en-US"/>
        </w:rPr>
        <w:t>all of</w:t>
      </w:r>
      <w:proofErr w:type="gramEnd"/>
      <w:r w:rsidRPr="00FD2455">
        <w:rPr>
          <w:rFonts w:ascii="Santander Text" w:hAnsi="Santander Text"/>
          <w:lang w:val="en-US"/>
        </w:rPr>
        <w:t xml:space="preserve"> the technical screening criteria.</w:t>
      </w:r>
    </w:p>
    <w:p w14:paraId="1ACE0EB4"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14:paraId="6E16BD52" w14:textId="77777777" w:rsidR="00C372C8" w:rsidRPr="00FD2455" w:rsidRDefault="00C372C8" w:rsidP="00486826">
      <w:pPr>
        <w:pStyle w:val="ListParagraph"/>
        <w:numPr>
          <w:ilvl w:val="0"/>
          <w:numId w:val="76"/>
        </w:numPr>
        <w:spacing w:line="276" w:lineRule="auto"/>
        <w:rPr>
          <w:rFonts w:ascii="Santander Text" w:hAnsi="Santander Text"/>
          <w:b/>
          <w:bCs/>
          <w:lang w:val="en-US"/>
        </w:rPr>
      </w:pPr>
      <w:r w:rsidRPr="00FD2455">
        <w:rPr>
          <w:rFonts w:ascii="Santander Text" w:hAnsi="Santander Text"/>
          <w:b/>
          <w:bCs/>
          <w:lang w:val="en-US"/>
        </w:rPr>
        <w:t>Green Asset Ratio – Taxonomy aligned</w:t>
      </w:r>
    </w:p>
    <w:p w14:paraId="7969D9E3" w14:textId="5C9F3F52"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 xml:space="preserve">The GAR is a key performance indicator (KPI) under the Taxonomy Regulation that shows the proportion of exposures related to Taxonomy-aligned activities of non-financial corporations subject to disclosure obligations under NFRD, financial corporations, </w:t>
      </w:r>
      <w:proofErr w:type="gramStart"/>
      <w:r w:rsidRPr="00FD2455">
        <w:rPr>
          <w:rFonts w:ascii="Santander Text" w:hAnsi="Santander Text"/>
          <w:lang w:val="en-US"/>
        </w:rPr>
        <w:t>households</w:t>
      </w:r>
      <w:proofErr w:type="gramEnd"/>
      <w:r w:rsidRPr="00FD2455">
        <w:rPr>
          <w:rFonts w:ascii="Santander Text" w:hAnsi="Santander Text"/>
          <w:lang w:val="en-US"/>
        </w:rPr>
        <w:t xml:space="preserve"> and local governments, compared to the total assets of the Group. The first disclosure date for this ratio is 2024 with data as of 31</w:t>
      </w:r>
      <w:r w:rsidRPr="00FD2455">
        <w:rPr>
          <w:rFonts w:ascii="Santander Text" w:hAnsi="Santander Text"/>
          <w:vertAlign w:val="superscript"/>
          <w:lang w:val="en-US"/>
        </w:rPr>
        <w:t xml:space="preserve"> </w:t>
      </w:r>
      <w:r w:rsidRPr="00FD2455">
        <w:rPr>
          <w:rFonts w:ascii="Santander Text" w:hAnsi="Santander Text"/>
          <w:lang w:val="en-US"/>
        </w:rPr>
        <w:t>December 2023</w:t>
      </w:r>
      <w:r w:rsidR="00A86EFF" w:rsidRPr="00FD2455">
        <w:rPr>
          <w:rFonts w:ascii="Santander Text" w:hAnsi="Santander Text"/>
          <w:lang w:val="en-US"/>
        </w:rPr>
        <w:t>.</w:t>
      </w:r>
      <w:r w:rsidR="6A03D764" w:rsidRPr="00FD2455">
        <w:rPr>
          <w:rFonts w:ascii="Santander Text" w:hAnsi="Santander Text"/>
          <w:lang w:val="en-US"/>
        </w:rPr>
        <w:t xml:space="preserve"> </w:t>
      </w:r>
    </w:p>
    <w:p w14:paraId="6CD8D744" w14:textId="644D1CF4"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 xml:space="preserve">Under the COM DA institutions are required to disclose the GAR twice: the GAR using the turnover alignment of their non-financial counterparties as the metric to determine the alignment of their </w:t>
      </w:r>
      <w:proofErr w:type="gramStart"/>
      <w:r w:rsidRPr="00FD2455">
        <w:rPr>
          <w:rFonts w:ascii="Santander Text" w:hAnsi="Santander Text"/>
          <w:lang w:val="en-US"/>
        </w:rPr>
        <w:t>general purpose</w:t>
      </w:r>
      <w:proofErr w:type="gramEnd"/>
      <w:r w:rsidRPr="00FD2455">
        <w:rPr>
          <w:rFonts w:ascii="Santander Text" w:hAnsi="Santander Text"/>
          <w:lang w:val="en-US"/>
        </w:rPr>
        <w:t xml:space="preserve"> lending exposures; and the GAR using the CAPEX alignment of their non-financial counterparties as the metric to determine the alignment of their general purpose lending exposures. </w:t>
      </w:r>
      <w:r w:rsidRPr="00FD2455">
        <w:rPr>
          <w:rFonts w:ascii="Santander Text" w:hAnsi="Santander Text"/>
          <w:lang w:val="en-US"/>
        </w:rPr>
        <w:lastRenderedPageBreak/>
        <w:t>However, in the context of the Pillar 3 ESG, the EBA requires only the GAR based on the turnover</w:t>
      </w:r>
      <w:r w:rsidRPr="00FD2455">
        <w:rPr>
          <w:rStyle w:val="FootnoteReference"/>
          <w:rFonts w:ascii="Santander Text" w:hAnsi="Santander Text"/>
          <w:lang w:val="en-US"/>
        </w:rPr>
        <w:footnoteReference w:id="31"/>
      </w:r>
      <w:r w:rsidRPr="00FD2455">
        <w:rPr>
          <w:rFonts w:ascii="Santander Text" w:hAnsi="Santander Text"/>
          <w:lang w:val="en-US"/>
        </w:rPr>
        <w:t xml:space="preserve">. With respect to the satellite, the GAR will be based both on Turnover and CAPEX </w:t>
      </w:r>
      <w:proofErr w:type="gramStart"/>
      <w:r w:rsidRPr="00FD2455">
        <w:rPr>
          <w:rFonts w:ascii="Santander Text" w:hAnsi="Santander Text"/>
          <w:lang w:val="en-US"/>
        </w:rPr>
        <w:t>in order to</w:t>
      </w:r>
      <w:proofErr w:type="gramEnd"/>
      <w:r w:rsidRPr="00FD2455">
        <w:rPr>
          <w:rFonts w:ascii="Santander Text" w:hAnsi="Santander Text"/>
          <w:lang w:val="en-US"/>
        </w:rPr>
        <w:t xml:space="preserve"> meet CE and EBA reporting requirements.</w:t>
      </w:r>
    </w:p>
    <w:p w14:paraId="55C74B01"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b/>
          <w:bCs/>
          <w:u w:val="single"/>
          <w:lang w:val="en-US"/>
        </w:rPr>
        <w:t>Banking Book Taxonomy Alignment Ratio (BTAR)</w:t>
      </w:r>
    </w:p>
    <w:p w14:paraId="59955694" w14:textId="7376311B"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Compared with the GAR, the BTAR extends the numerator to incorporate the relevant exposures towards non-financial corporations not subject to NFRD, EU and Non-EU. August 2024 will be the first disclosure date with data as of June 2024.</w:t>
      </w:r>
    </w:p>
    <w:p w14:paraId="51275736" w14:textId="77777777" w:rsidR="00C372C8" w:rsidRPr="00FD2455" w:rsidRDefault="00C372C8" w:rsidP="00FD2455">
      <w:pPr>
        <w:spacing w:line="276" w:lineRule="auto"/>
        <w:jc w:val="center"/>
        <w:rPr>
          <w:rFonts w:ascii="Santander Text" w:hAnsi="Santander Text"/>
          <w:b/>
          <w:bCs/>
          <w:sz w:val="18"/>
          <w:szCs w:val="22"/>
          <w:lang w:val="en-US"/>
        </w:rPr>
      </w:pPr>
      <w:r w:rsidRPr="00FD2455">
        <w:rPr>
          <w:rFonts w:ascii="Santander Text" w:hAnsi="Santander Text"/>
          <w:b/>
          <w:bCs/>
          <w:sz w:val="18"/>
          <w:szCs w:val="22"/>
          <w:lang w:val="en-US"/>
        </w:rPr>
        <w:t>Figure 6. GAR vs BTAR</w:t>
      </w:r>
    </w:p>
    <w:p w14:paraId="6D499E96" w14:textId="77777777" w:rsidR="00C372C8" w:rsidRDefault="00C372C8" w:rsidP="00FD2455">
      <w:pPr>
        <w:spacing w:line="276" w:lineRule="auto"/>
        <w:rPr>
          <w:rFonts w:ascii="Santander Text" w:hAnsi="Santander Text"/>
          <w:sz w:val="18"/>
          <w:szCs w:val="22"/>
          <w:lang w:val="en-US"/>
        </w:rPr>
      </w:pPr>
      <w:r w:rsidRPr="00FD2455">
        <w:rPr>
          <w:rFonts w:ascii="Santander Text" w:hAnsi="Santander Text"/>
          <w:b/>
          <w:bCs/>
          <w:noProof/>
          <w:sz w:val="18"/>
          <w:szCs w:val="22"/>
          <w:lang w:val="en-US"/>
        </w:rPr>
        <w:t xml:space="preserve"> </w:t>
      </w:r>
      <w:r w:rsidRPr="00FD2455">
        <w:rPr>
          <w:rFonts w:ascii="Santander Text" w:hAnsi="Santander Text"/>
          <w:lang w:val="en-US"/>
        </w:rPr>
        <w:t xml:space="preserve"> </w:t>
      </w:r>
      <w:r w:rsidRPr="00FD2455">
        <w:rPr>
          <w:rFonts w:ascii="Santander Text" w:hAnsi="Santander Text"/>
          <w:noProof/>
          <w:color w:val="2B579A"/>
          <w:shd w:val="clear" w:color="auto" w:fill="E6E6E6"/>
          <w:lang w:val="es-ES"/>
        </w:rPr>
        <w:drawing>
          <wp:anchor distT="0" distB="0" distL="114300" distR="114300" simplePos="0" relativeHeight="251658240" behindDoc="1" locked="0" layoutInCell="1" allowOverlap="1" wp14:anchorId="53525687" wp14:editId="30E97CD8">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FD2455">
        <w:rPr>
          <w:rFonts w:ascii="Santander Text" w:hAnsi="Santander Text"/>
          <w:sz w:val="18"/>
          <w:szCs w:val="22"/>
          <w:lang w:val="en-US"/>
        </w:rPr>
        <w:t>Source: own elaboration, based on the Pillar 3 ESG Instructions.</w:t>
      </w:r>
    </w:p>
    <w:p w14:paraId="3C55D6E1" w14:textId="77777777" w:rsidR="00C372C8" w:rsidRPr="00FD2455" w:rsidRDefault="00C372C8" w:rsidP="00486826">
      <w:pPr>
        <w:pStyle w:val="Heading3"/>
        <w:numPr>
          <w:ilvl w:val="2"/>
          <w:numId w:val="37"/>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3828"/>
        <w:gridCol w:w="1984"/>
        <w:gridCol w:w="2692"/>
      </w:tblGrid>
      <w:tr w:rsidR="00C372C8" w:rsidRPr="00FD2455" w14:paraId="2ACA28AE" w14:textId="77777777" w:rsidTr="00334E30">
        <w:trPr>
          <w:tblHeader/>
          <w:jc w:val="center"/>
        </w:trPr>
        <w:tc>
          <w:tcPr>
            <w:tcW w:w="3828" w:type="dxa"/>
            <w:tcBorders>
              <w:top w:val="nil"/>
              <w:left w:val="nil"/>
              <w:bottom w:val="single" w:sz="12" w:space="0" w:color="FF0000"/>
            </w:tcBorders>
            <w:vAlign w:val="center"/>
          </w:tcPr>
          <w:p w14:paraId="44214F47" w14:textId="77777777" w:rsidR="00C372C8" w:rsidRPr="00FD2455" w:rsidRDefault="00C372C8" w:rsidP="00FD2455">
            <w:pPr>
              <w:spacing w:line="276" w:lineRule="auto"/>
              <w:rPr>
                <w:rFonts w:ascii="Santander Text" w:hAnsi="Santander Text"/>
                <w:b/>
                <w:bCs/>
                <w:lang w:val="en-US"/>
              </w:rPr>
            </w:pPr>
            <w:r w:rsidRPr="00FD2455">
              <w:rPr>
                <w:rFonts w:ascii="Santander Text" w:hAnsi="Santander Text"/>
                <w:b/>
                <w:bCs/>
                <w:lang w:val="en-US"/>
              </w:rPr>
              <w:t>Satellite</w:t>
            </w:r>
          </w:p>
        </w:tc>
        <w:tc>
          <w:tcPr>
            <w:tcW w:w="1984" w:type="dxa"/>
            <w:tcBorders>
              <w:top w:val="nil"/>
              <w:bottom w:val="single" w:sz="12" w:space="0" w:color="FF0000"/>
            </w:tcBorders>
            <w:vAlign w:val="center"/>
          </w:tcPr>
          <w:p w14:paraId="4CEB32F4" w14:textId="77777777" w:rsidR="00C372C8" w:rsidRPr="00FD2455" w:rsidRDefault="00C372C8" w:rsidP="00FD2455">
            <w:pPr>
              <w:spacing w:line="276" w:lineRule="auto"/>
              <w:rPr>
                <w:rFonts w:ascii="Santander Text" w:hAnsi="Santander Text"/>
                <w:b/>
                <w:bCs/>
                <w:lang w:val="en-US"/>
              </w:rPr>
            </w:pPr>
            <w:r w:rsidRPr="00FD2455">
              <w:rPr>
                <w:rFonts w:ascii="Santander Text" w:hAnsi="Santander Text"/>
                <w:b/>
                <w:bCs/>
                <w:lang w:val="en-US"/>
              </w:rPr>
              <w:t>Satellite metric</w:t>
            </w:r>
          </w:p>
        </w:tc>
        <w:tc>
          <w:tcPr>
            <w:tcW w:w="2692" w:type="dxa"/>
            <w:tcBorders>
              <w:top w:val="nil"/>
              <w:bottom w:val="single" w:sz="12" w:space="0" w:color="FF0000"/>
            </w:tcBorders>
            <w:vAlign w:val="center"/>
          </w:tcPr>
          <w:p w14:paraId="760EA483" w14:textId="77777777" w:rsidR="00C372C8" w:rsidRPr="00FD2455" w:rsidRDefault="00C372C8" w:rsidP="00FD2455">
            <w:pPr>
              <w:spacing w:line="276" w:lineRule="auto"/>
              <w:rPr>
                <w:rFonts w:ascii="Santander Text" w:hAnsi="Santander Text"/>
                <w:b/>
                <w:bCs/>
                <w:lang w:val="en-US"/>
              </w:rPr>
            </w:pPr>
            <w:r w:rsidRPr="00FD2455">
              <w:rPr>
                <w:rFonts w:ascii="Santander Text" w:hAnsi="Santander Text"/>
                <w:b/>
                <w:bCs/>
                <w:lang w:val="en-US"/>
              </w:rPr>
              <w:t>Data dictionary variables</w:t>
            </w:r>
          </w:p>
        </w:tc>
      </w:tr>
      <w:tr w:rsidR="00C372C8" w:rsidRPr="00FD2455" w:rsidDel="00355699" w14:paraId="09FBACEF" w14:textId="77777777" w:rsidTr="00334E30">
        <w:trPr>
          <w:jc w:val="center"/>
        </w:trPr>
        <w:tc>
          <w:tcPr>
            <w:tcW w:w="3828" w:type="dxa"/>
            <w:tcBorders>
              <w:top w:val="single" w:sz="12" w:space="0" w:color="FF0000"/>
              <w:left w:val="nil"/>
              <w:bottom w:val="single" w:sz="4" w:space="0" w:color="A6A6A6" w:themeColor="background1" w:themeShade="A6"/>
            </w:tcBorders>
            <w:shd w:val="clear" w:color="auto" w:fill="FFFFFF" w:themeFill="background1"/>
            <w:vAlign w:val="center"/>
          </w:tcPr>
          <w:p w14:paraId="2887750D" w14:textId="77777777" w:rsidR="00C372C8" w:rsidRPr="00FD2455" w:rsidDel="00355699"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tcBorders>
              <w:top w:val="single" w:sz="12" w:space="0" w:color="FF0000"/>
              <w:bottom w:val="single" w:sz="4" w:space="0" w:color="A6A6A6" w:themeColor="background1" w:themeShade="A6"/>
            </w:tcBorders>
            <w:shd w:val="clear" w:color="auto" w:fill="FFFFFF" w:themeFill="background1"/>
            <w:vAlign w:val="center"/>
          </w:tcPr>
          <w:p w14:paraId="6FA24564" w14:textId="77777777" w:rsidR="00C372C8" w:rsidRPr="00FD2455" w:rsidDel="00355699" w:rsidRDefault="00C372C8" w:rsidP="00FD2455">
            <w:pPr>
              <w:spacing w:line="276" w:lineRule="auto"/>
              <w:jc w:val="left"/>
              <w:rPr>
                <w:rFonts w:ascii="Santander Text" w:hAnsi="Santander Text"/>
                <w:sz w:val="18"/>
                <w:szCs w:val="18"/>
                <w:lang w:val="en-US"/>
              </w:rPr>
            </w:pPr>
            <w:r w:rsidRPr="00FD2455">
              <w:rPr>
                <w:rFonts w:ascii="Santander Text" w:hAnsi="Santander Text"/>
                <w:sz w:val="18"/>
                <w:szCs w:val="18"/>
                <w:lang w:val="en-US"/>
              </w:rPr>
              <w:t>General Specific Purpose</w:t>
            </w:r>
          </w:p>
        </w:tc>
        <w:tc>
          <w:tcPr>
            <w:tcW w:w="2692" w:type="dxa"/>
            <w:tcBorders>
              <w:top w:val="single" w:sz="12" w:space="0" w:color="FF0000"/>
              <w:bottom w:val="single" w:sz="4" w:space="0" w:color="A6A6A6" w:themeColor="background1" w:themeShade="A6"/>
            </w:tcBorders>
            <w:shd w:val="clear" w:color="auto" w:fill="FFFFFF" w:themeFill="background1"/>
            <w:vAlign w:val="center"/>
          </w:tcPr>
          <w:p w14:paraId="3F4D0D15" w14:textId="77777777" w:rsidR="00C372C8" w:rsidRPr="00FD2455" w:rsidDel="00355699"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Use of proceeds</w:t>
            </w:r>
          </w:p>
        </w:tc>
      </w:tr>
      <w:tr w:rsidR="00C372C8" w:rsidRPr="00FD2455" w14:paraId="1C4CA1D8" w14:textId="77777777" w:rsidTr="00334E30">
        <w:trPr>
          <w:jc w:val="center"/>
        </w:trPr>
        <w:tc>
          <w:tcPr>
            <w:tcW w:w="3828" w:type="dxa"/>
            <w:tcBorders>
              <w:top w:val="single" w:sz="6" w:space="0" w:color="BFBFBF" w:themeColor="background1" w:themeShade="BF"/>
              <w:left w:val="nil"/>
            </w:tcBorders>
            <w:shd w:val="clear" w:color="auto" w:fill="FFFFFF" w:themeFill="background1"/>
            <w:vAlign w:val="center"/>
          </w:tcPr>
          <w:p w14:paraId="1725F92F" w14:textId="77777777" w:rsidR="00C372C8" w:rsidRPr="00FD2455"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r w:rsidRPr="00FD2455" w:rsidDel="009B10CB">
              <w:rPr>
                <w:rFonts w:ascii="Santander Text" w:hAnsi="Santander Text" w:cs="Arial"/>
                <w:szCs w:val="20"/>
                <w:lang w:val="en-US"/>
              </w:rPr>
              <w:t xml:space="preserve"> </w:t>
            </w:r>
          </w:p>
        </w:tc>
        <w:tc>
          <w:tcPr>
            <w:tcW w:w="1984" w:type="dxa"/>
            <w:shd w:val="clear" w:color="auto" w:fill="FFFFFF" w:themeFill="background1"/>
            <w:vAlign w:val="center"/>
          </w:tcPr>
          <w:p w14:paraId="26D547EF" w14:textId="77777777" w:rsidR="00C372C8" w:rsidRPr="00FD2455" w:rsidRDefault="00C372C8" w:rsidP="00FD2455">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Purpose ESG</w:t>
            </w:r>
          </w:p>
        </w:tc>
        <w:tc>
          <w:tcPr>
            <w:tcW w:w="2692" w:type="dxa"/>
            <w:shd w:val="clear" w:color="auto" w:fill="FFFFFF" w:themeFill="background1"/>
            <w:vAlign w:val="center"/>
          </w:tcPr>
          <w:p w14:paraId="5F3556B7" w14:textId="77777777" w:rsidR="00C372C8" w:rsidRPr="00FD2455" w:rsidRDefault="00C372C8" w:rsidP="00FD2455">
            <w:pPr>
              <w:spacing w:line="276" w:lineRule="auto"/>
              <w:rPr>
                <w:rFonts w:ascii="Santander Text" w:hAnsi="Santander Text"/>
                <w:sz w:val="18"/>
                <w:szCs w:val="18"/>
                <w:lang w:val="en-US"/>
              </w:rPr>
            </w:pPr>
            <w:r w:rsidRPr="00FD2455">
              <w:rPr>
                <w:rFonts w:ascii="Santander Text" w:hAnsi="Santander Text"/>
                <w:sz w:val="18"/>
                <w:szCs w:val="18"/>
                <w:lang w:val="en-US"/>
              </w:rPr>
              <w:t>Purpose ESG</w:t>
            </w:r>
          </w:p>
        </w:tc>
      </w:tr>
      <w:tr w:rsidR="00C372C8" w:rsidRPr="00FD2455" w14:paraId="1AD4CB08" w14:textId="77777777" w:rsidTr="00334E30">
        <w:trPr>
          <w:trHeight w:val="397"/>
          <w:jc w:val="center"/>
        </w:trPr>
        <w:tc>
          <w:tcPr>
            <w:tcW w:w="3828" w:type="dxa"/>
            <w:tcBorders>
              <w:top w:val="single" w:sz="6" w:space="0" w:color="BFBFBF" w:themeColor="background1" w:themeShade="BF"/>
              <w:left w:val="nil"/>
            </w:tcBorders>
            <w:shd w:val="clear" w:color="auto" w:fill="FFFFFF" w:themeFill="background1"/>
            <w:vAlign w:val="center"/>
          </w:tcPr>
          <w:p w14:paraId="42E99C82" w14:textId="77777777" w:rsidR="00C372C8" w:rsidRPr="00FD2455"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lastRenderedPageBreak/>
              <w:t>MdD_84_GARB_GAR&amp; BTAR</w:t>
            </w:r>
          </w:p>
        </w:tc>
        <w:tc>
          <w:tcPr>
            <w:tcW w:w="1984" w:type="dxa"/>
            <w:shd w:val="clear" w:color="auto" w:fill="FFFFFF" w:themeFill="background1"/>
            <w:vAlign w:val="center"/>
          </w:tcPr>
          <w:p w14:paraId="1725F42E" w14:textId="77777777" w:rsidR="00C372C8" w:rsidRPr="00FD2455" w:rsidRDefault="00C372C8" w:rsidP="00FD2455">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NFRD disclosures</w:t>
            </w:r>
          </w:p>
        </w:tc>
        <w:tc>
          <w:tcPr>
            <w:tcW w:w="2692" w:type="dxa"/>
            <w:shd w:val="clear" w:color="auto" w:fill="FFFFFF" w:themeFill="background1"/>
            <w:vAlign w:val="center"/>
          </w:tcPr>
          <w:p w14:paraId="26155118"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of NFRD applicability</w:t>
            </w:r>
            <w:r w:rsidRPr="00FD2455">
              <w:rPr>
                <w:rStyle w:val="FootnoteReference"/>
                <w:rFonts w:ascii="Santander Text" w:hAnsi="Santander Text"/>
                <w:szCs w:val="18"/>
                <w:lang w:val="en-US"/>
              </w:rPr>
              <w:footnoteReference w:id="32"/>
            </w:r>
          </w:p>
        </w:tc>
      </w:tr>
      <w:tr w:rsidR="00C372C8" w:rsidRPr="00FD2455" w14:paraId="3BA0BDEB" w14:textId="77777777" w:rsidTr="00334E30">
        <w:trPr>
          <w:trHeight w:val="397"/>
          <w:jc w:val="center"/>
        </w:trPr>
        <w:tc>
          <w:tcPr>
            <w:tcW w:w="3828" w:type="dxa"/>
            <w:tcBorders>
              <w:top w:val="single" w:sz="6" w:space="0" w:color="BFBFBF" w:themeColor="background1" w:themeShade="BF"/>
              <w:left w:val="nil"/>
            </w:tcBorders>
            <w:shd w:val="clear" w:color="auto" w:fill="FFFFFF" w:themeFill="background1"/>
            <w:vAlign w:val="center"/>
          </w:tcPr>
          <w:p w14:paraId="1F58511D" w14:textId="1846D258" w:rsidR="00C372C8" w:rsidRPr="00FD2455"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1A2C79EA" w14:textId="77777777" w:rsidR="00C372C8" w:rsidRPr="00FD2455" w:rsidRDefault="00C372C8" w:rsidP="00FD2455">
            <w:pPr>
              <w:spacing w:before="0" w:beforeAutospacing="0" w:after="0" w:afterAutospacing="0" w:line="276" w:lineRule="auto"/>
              <w:jc w:val="left"/>
              <w:rPr>
                <w:rFonts w:ascii="Santander Text" w:hAnsi="Santander Text"/>
                <w:sz w:val="18"/>
                <w:szCs w:val="18"/>
                <w:highlight w:val="yellow"/>
                <w:lang w:val="en-US"/>
              </w:rPr>
            </w:pPr>
            <w:r w:rsidRPr="00FD2455">
              <w:rPr>
                <w:rFonts w:ascii="Santander Text" w:hAnsi="Santander Text"/>
                <w:sz w:val="18"/>
                <w:szCs w:val="18"/>
                <w:lang w:val="en-US"/>
              </w:rPr>
              <w:t>European Union</w:t>
            </w:r>
          </w:p>
        </w:tc>
        <w:tc>
          <w:tcPr>
            <w:tcW w:w="2692" w:type="dxa"/>
            <w:shd w:val="clear" w:color="auto" w:fill="FFFFFF" w:themeFill="background1"/>
            <w:vAlign w:val="center"/>
          </w:tcPr>
          <w:p w14:paraId="374DB836" w14:textId="7D5CB99E" w:rsidR="00C372C8" w:rsidRPr="00FD2455" w:rsidRDefault="00C372C8">
            <w:pPr>
              <w:spacing w:before="0" w:beforeAutospacing="0" w:after="0" w:afterAutospacing="0" w:line="276" w:lineRule="auto"/>
              <w:rPr>
                <w:rFonts w:ascii="Santander Text" w:hAnsi="Santander Text"/>
                <w:sz w:val="18"/>
                <w:szCs w:val="18"/>
                <w:highlight w:val="yellow"/>
                <w:lang w:val="en-US"/>
              </w:rPr>
            </w:pPr>
            <w:r w:rsidRPr="00FD2455">
              <w:rPr>
                <w:rFonts w:ascii="Santander Text" w:hAnsi="Santander Text"/>
                <w:sz w:val="18"/>
                <w:szCs w:val="18"/>
                <w:lang w:val="en-US"/>
              </w:rPr>
              <w:t xml:space="preserve">Geography of the counterparty: </w:t>
            </w:r>
            <w:r w:rsidR="000066DC">
              <w:rPr>
                <w:rFonts w:ascii="Santander Text" w:hAnsi="Santander Text"/>
                <w:sz w:val="18"/>
                <w:szCs w:val="18"/>
                <w:lang w:val="en-US"/>
              </w:rPr>
              <w:t xml:space="preserve"> </w:t>
            </w:r>
            <w:r w:rsidR="000066DC" w:rsidRPr="00FD2455">
              <w:rPr>
                <w:rFonts w:ascii="Santander Text" w:hAnsi="Santander Text"/>
                <w:sz w:val="18"/>
                <w:szCs w:val="18"/>
                <w:lang w:val="en-US"/>
              </w:rPr>
              <w:t xml:space="preserve"> </w:t>
            </w:r>
            <w:r w:rsidRPr="00FD2455">
              <w:rPr>
                <w:rFonts w:ascii="Santander Text" w:hAnsi="Santander Text"/>
                <w:sz w:val="18"/>
                <w:szCs w:val="18"/>
                <w:lang w:val="en-US"/>
              </w:rPr>
              <w:t>– At country level</w:t>
            </w:r>
          </w:p>
        </w:tc>
      </w:tr>
      <w:tr w:rsidR="00C372C8" w:rsidRPr="00FD2455" w14:paraId="5ABD85E1" w14:textId="77777777" w:rsidTr="00334E30">
        <w:trPr>
          <w:jc w:val="center"/>
        </w:trPr>
        <w:tc>
          <w:tcPr>
            <w:tcW w:w="3828" w:type="dxa"/>
            <w:tcBorders>
              <w:top w:val="single" w:sz="6" w:space="0" w:color="BFBFBF" w:themeColor="background1" w:themeShade="BF"/>
              <w:left w:val="nil"/>
            </w:tcBorders>
            <w:shd w:val="clear" w:color="auto" w:fill="FFFFFF" w:themeFill="background1"/>
            <w:vAlign w:val="center"/>
          </w:tcPr>
          <w:p w14:paraId="20A2B318" w14:textId="77777777" w:rsidR="00C372C8" w:rsidRPr="009A7BB8" w:rsidRDefault="00C372C8" w:rsidP="00FD2455">
            <w:pPr>
              <w:spacing w:line="276" w:lineRule="auto"/>
              <w:rPr>
                <w:rFonts w:ascii="Santander Text" w:hAnsi="Santander Text" w:cs="Arial"/>
                <w:szCs w:val="20"/>
                <w:lang w:val="en-US"/>
              </w:rPr>
            </w:pPr>
            <w:r w:rsidRPr="009A7BB8">
              <w:rPr>
                <w:rFonts w:ascii="Santander Text" w:hAnsi="Santander Text" w:cs="Arial"/>
                <w:szCs w:val="20"/>
                <w:lang w:val="en-US"/>
              </w:rPr>
              <w:t>MdD_84_GARB_GAR&amp; BTAR</w:t>
            </w:r>
          </w:p>
        </w:tc>
        <w:tc>
          <w:tcPr>
            <w:tcW w:w="1984" w:type="dxa"/>
            <w:shd w:val="clear" w:color="auto" w:fill="FFFFFF" w:themeFill="background1"/>
            <w:vAlign w:val="center"/>
          </w:tcPr>
          <w:p w14:paraId="1CBD6794" w14:textId="5264813E" w:rsidR="00C372C8" w:rsidRPr="009A7BB8" w:rsidRDefault="004E175A" w:rsidP="00FD2455">
            <w:pPr>
              <w:spacing w:before="0" w:beforeAutospacing="0" w:after="0" w:afterAutospacing="0" w:line="276" w:lineRule="auto"/>
              <w:jc w:val="left"/>
              <w:rPr>
                <w:rFonts w:ascii="Santander Text" w:hAnsi="Santander Text"/>
                <w:sz w:val="18"/>
                <w:szCs w:val="18"/>
                <w:lang w:val="en-US"/>
              </w:rPr>
            </w:pPr>
            <w:r w:rsidRPr="009A7BB8">
              <w:rPr>
                <w:rFonts w:ascii="Santander Text" w:hAnsi="Santander Text"/>
                <w:sz w:val="18"/>
                <w:szCs w:val="18"/>
                <w:lang w:val="en-US"/>
              </w:rPr>
              <w:t>Specific eligible</w:t>
            </w:r>
          </w:p>
        </w:tc>
        <w:tc>
          <w:tcPr>
            <w:tcW w:w="2692" w:type="dxa"/>
            <w:shd w:val="clear" w:color="auto" w:fill="FFFFFF" w:themeFill="background1"/>
            <w:vAlign w:val="center"/>
          </w:tcPr>
          <w:p w14:paraId="293B53A9"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Environmental objective</w:t>
            </w:r>
          </w:p>
          <w:p w14:paraId="64054B64"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Flag eligible under EU Taxonomy</w:t>
            </w:r>
          </w:p>
          <w:p w14:paraId="3A2A22BB"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SFCS Category</w:t>
            </w:r>
          </w:p>
          <w:p w14:paraId="2C5DC8D9"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 xml:space="preserve">Taxonomy-eligible Turnover </w:t>
            </w:r>
          </w:p>
          <w:p w14:paraId="78F143A8" w14:textId="6147A010"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 xml:space="preserve">Taxonomy-eligible CAPEX </w:t>
            </w:r>
          </w:p>
        </w:tc>
      </w:tr>
      <w:tr w:rsidR="00C372C8" w:rsidRPr="00FD2455" w14:paraId="7B5E158A" w14:textId="77777777" w:rsidTr="00334E30">
        <w:trPr>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2DEE4DCB" w14:textId="77777777" w:rsidR="00C372C8" w:rsidRPr="009A7BB8" w:rsidRDefault="00C372C8" w:rsidP="00FD2455">
            <w:pPr>
              <w:spacing w:line="276" w:lineRule="auto"/>
              <w:rPr>
                <w:rFonts w:ascii="Santander Text" w:hAnsi="Santander Text" w:cs="Arial"/>
                <w:szCs w:val="20"/>
                <w:lang w:val="en-US"/>
              </w:rPr>
            </w:pPr>
            <w:r w:rsidRPr="009A7BB8">
              <w:rPr>
                <w:rFonts w:ascii="Santander Text" w:hAnsi="Santander Text" w:cs="Arial"/>
                <w:szCs w:val="20"/>
                <w:lang w:val="en-US"/>
              </w:rPr>
              <w:t>MdD_84_GARB_GAR&amp; BTAR</w:t>
            </w:r>
          </w:p>
          <w:p w14:paraId="2A2B20B1" w14:textId="77777777" w:rsidR="00C372C8" w:rsidRPr="009A7BB8" w:rsidRDefault="00C372C8" w:rsidP="00FD2455">
            <w:pPr>
              <w:spacing w:line="276" w:lineRule="auto"/>
              <w:rPr>
                <w:rFonts w:ascii="Santander Text" w:hAnsi="Santander Text" w:cs="Arial"/>
                <w:szCs w:val="20"/>
                <w:lang w:val="en-US"/>
              </w:rPr>
            </w:pPr>
          </w:p>
        </w:tc>
        <w:tc>
          <w:tcPr>
            <w:tcW w:w="1984" w:type="dxa"/>
            <w:shd w:val="clear" w:color="auto" w:fill="FFFFFF" w:themeFill="background1"/>
            <w:vAlign w:val="center"/>
          </w:tcPr>
          <w:p w14:paraId="5391E5C4" w14:textId="5FDCF43A" w:rsidR="00C372C8" w:rsidRPr="009A7BB8" w:rsidRDefault="004E175A"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Specific sustainable</w:t>
            </w:r>
          </w:p>
        </w:tc>
        <w:tc>
          <w:tcPr>
            <w:tcW w:w="2692" w:type="dxa"/>
            <w:shd w:val="clear" w:color="auto" w:fill="FFFFFF" w:themeFill="background1"/>
            <w:vAlign w:val="center"/>
          </w:tcPr>
          <w:p w14:paraId="1F286446"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Flag aligned under EU Taxonomy</w:t>
            </w:r>
          </w:p>
          <w:p w14:paraId="6B9BA3A0"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Flag aligned under SFCS</w:t>
            </w:r>
          </w:p>
          <w:p w14:paraId="4CE114EE"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 xml:space="preserve">Taxonomy-aligned Turnover </w:t>
            </w:r>
          </w:p>
          <w:p w14:paraId="71ECC633" w14:textId="77777777" w:rsidR="00C372C8" w:rsidRPr="009A7BB8" w:rsidRDefault="00C372C8"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Taxonomy-eligible CAPEX</w:t>
            </w:r>
          </w:p>
          <w:p w14:paraId="237C8745" w14:textId="3A923F52" w:rsidR="004E175A" w:rsidRPr="009A7BB8" w:rsidRDefault="004E175A" w:rsidP="00FD2455">
            <w:pPr>
              <w:spacing w:before="0" w:beforeAutospacing="0" w:after="0" w:afterAutospacing="0" w:line="276" w:lineRule="auto"/>
              <w:rPr>
                <w:rFonts w:ascii="Santander Text" w:hAnsi="Santander Text"/>
                <w:lang w:val="en-US"/>
              </w:rPr>
            </w:pPr>
            <w:r w:rsidRPr="009A7BB8">
              <w:rPr>
                <w:rFonts w:ascii="Santander Text" w:hAnsi="Santander Text"/>
                <w:sz w:val="18"/>
                <w:szCs w:val="18"/>
                <w:lang w:val="en-US"/>
              </w:rPr>
              <w:t>Type of activity</w:t>
            </w:r>
          </w:p>
        </w:tc>
      </w:tr>
      <w:tr w:rsidR="004C6EAA" w:rsidRPr="00FD2455" w14:paraId="0E3BA61D" w14:textId="77777777" w:rsidTr="00334E30">
        <w:trPr>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636D472B" w14:textId="77777777" w:rsidR="004C6EAA" w:rsidRPr="00FD2455" w:rsidRDefault="004C6EAA"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72501628" w14:textId="77777777" w:rsidR="004C6EAA" w:rsidRPr="00FD2455" w:rsidRDefault="004C6EAA" w:rsidP="00FD2455">
            <w:pPr>
              <w:spacing w:before="0" w:beforeAutospacing="0" w:after="0" w:afterAutospacing="0" w:line="276" w:lineRule="auto"/>
              <w:rPr>
                <w:rFonts w:ascii="Santander Text" w:hAnsi="Santander Text"/>
                <w:sz w:val="18"/>
                <w:szCs w:val="18"/>
                <w:lang w:val="en-US"/>
              </w:rPr>
            </w:pPr>
            <w:proofErr w:type="spellStart"/>
            <w:r w:rsidRPr="00FD2455">
              <w:rPr>
                <w:rFonts w:ascii="Santander Text" w:hAnsi="Santander Text"/>
                <w:sz w:val="18"/>
                <w:szCs w:val="18"/>
                <w:lang w:val="en-US"/>
              </w:rPr>
              <w:t>Specialised</w:t>
            </w:r>
            <w:proofErr w:type="spellEnd"/>
            <w:r w:rsidRPr="00FD2455">
              <w:rPr>
                <w:rFonts w:ascii="Santander Text" w:hAnsi="Santander Text"/>
                <w:sz w:val="18"/>
                <w:szCs w:val="18"/>
                <w:lang w:val="en-US"/>
              </w:rPr>
              <w:t xml:space="preserve"> lending</w:t>
            </w:r>
          </w:p>
        </w:tc>
        <w:tc>
          <w:tcPr>
            <w:tcW w:w="2692" w:type="dxa"/>
            <w:shd w:val="clear" w:color="auto" w:fill="FFFFFF" w:themeFill="background1"/>
            <w:vAlign w:val="center"/>
          </w:tcPr>
          <w:p w14:paraId="056EFF0F" w14:textId="77777777" w:rsidR="004C6EAA" w:rsidRPr="00FD2455" w:rsidRDefault="004C6EAA" w:rsidP="00FD2455">
            <w:pPr>
              <w:spacing w:line="276" w:lineRule="auto"/>
              <w:rPr>
                <w:rFonts w:ascii="Santander Text" w:hAnsi="Santander Text"/>
                <w:lang w:val="en-US"/>
              </w:rPr>
            </w:pPr>
            <w:r w:rsidRPr="00FD2455">
              <w:rPr>
                <w:rFonts w:ascii="Santander Text" w:hAnsi="Santander Text"/>
                <w:sz w:val="18"/>
                <w:szCs w:val="18"/>
                <w:lang w:val="en-US"/>
              </w:rPr>
              <w:t xml:space="preserve">Flag of </w:t>
            </w:r>
            <w:proofErr w:type="spellStart"/>
            <w:r w:rsidRPr="00FD2455">
              <w:rPr>
                <w:rFonts w:ascii="Santander Text" w:hAnsi="Santander Text"/>
                <w:sz w:val="18"/>
                <w:szCs w:val="18"/>
                <w:lang w:val="en-US"/>
              </w:rPr>
              <w:t>specialised</w:t>
            </w:r>
            <w:proofErr w:type="spellEnd"/>
            <w:r w:rsidRPr="00FD2455">
              <w:rPr>
                <w:rFonts w:ascii="Santander Text" w:hAnsi="Santander Text"/>
                <w:sz w:val="18"/>
                <w:szCs w:val="18"/>
                <w:lang w:val="en-US"/>
              </w:rPr>
              <w:t xml:space="preserve"> lending</w:t>
            </w:r>
          </w:p>
        </w:tc>
      </w:tr>
      <w:tr w:rsidR="004C6EAA" w:rsidRPr="00FD2455" w14:paraId="5BB1A824" w14:textId="77777777" w:rsidTr="00334E30">
        <w:trPr>
          <w:trHeight w:val="273"/>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59E531FA" w14:textId="77777777" w:rsidR="004C6EAA" w:rsidRPr="00FD2455" w:rsidRDefault="004C6EAA"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48BB2993" w14:textId="77777777" w:rsidR="004C6EAA" w:rsidRPr="00FD2455" w:rsidRDefault="004C6EAA" w:rsidP="00FD2455">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Originated during period</w:t>
            </w:r>
          </w:p>
        </w:tc>
        <w:tc>
          <w:tcPr>
            <w:tcW w:w="2692" w:type="dxa"/>
            <w:shd w:val="clear" w:color="auto" w:fill="FFFFFF" w:themeFill="background1"/>
            <w:vAlign w:val="center"/>
          </w:tcPr>
          <w:p w14:paraId="4F36B981" w14:textId="77777777" w:rsidR="004C6EAA" w:rsidRPr="00FD2455" w:rsidRDefault="004C6EAA" w:rsidP="00FD2455">
            <w:pPr>
              <w:spacing w:line="276" w:lineRule="auto"/>
              <w:rPr>
                <w:rFonts w:ascii="Santander Text" w:hAnsi="Santander Text"/>
                <w:strike/>
                <w:sz w:val="18"/>
                <w:szCs w:val="18"/>
                <w:lang w:val="en-US"/>
              </w:rPr>
            </w:pPr>
            <w:r w:rsidRPr="00FD2455">
              <w:rPr>
                <w:rFonts w:ascii="Santander Text" w:hAnsi="Santander Text"/>
                <w:sz w:val="18"/>
                <w:szCs w:val="18"/>
                <w:lang w:val="en-US"/>
              </w:rPr>
              <w:t>Reference date of the information</w:t>
            </w:r>
          </w:p>
          <w:p w14:paraId="0177602F" w14:textId="77777777" w:rsidR="004C6EAA" w:rsidRPr="00FD2455" w:rsidRDefault="004C6EAA" w:rsidP="00FD2455">
            <w:pPr>
              <w:spacing w:line="276" w:lineRule="auto"/>
              <w:rPr>
                <w:rFonts w:ascii="Santander Text" w:hAnsi="Santander Text"/>
                <w:sz w:val="18"/>
                <w:szCs w:val="18"/>
                <w:lang w:val="en-US"/>
              </w:rPr>
            </w:pPr>
            <w:r w:rsidRPr="00FD2455">
              <w:rPr>
                <w:rFonts w:ascii="Santander Text" w:hAnsi="Santander Text"/>
                <w:sz w:val="18"/>
                <w:szCs w:val="18"/>
                <w:lang w:val="en-US"/>
              </w:rPr>
              <w:t>Date of origination</w:t>
            </w:r>
          </w:p>
        </w:tc>
      </w:tr>
      <w:tr w:rsidR="004C6EAA" w:rsidRPr="00FD2455" w14:paraId="6D5DD508" w14:textId="77777777" w:rsidTr="0065796D">
        <w:trPr>
          <w:trHeight w:val="1711"/>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tcPr>
          <w:p w14:paraId="46EA4D94" w14:textId="5B79C94C" w:rsidR="004C6EAA" w:rsidRPr="009A7BB8" w:rsidRDefault="004C6EAA" w:rsidP="00FD2455">
            <w:pPr>
              <w:spacing w:line="276" w:lineRule="auto"/>
              <w:rPr>
                <w:rFonts w:ascii="Santander Text" w:hAnsi="Santander Text" w:cs="Arial"/>
                <w:szCs w:val="20"/>
                <w:lang w:val="en-US"/>
              </w:rPr>
            </w:pPr>
            <w:r w:rsidRPr="009A7BB8">
              <w:rPr>
                <w:rFonts w:ascii="Santander Text" w:hAnsi="Santander Text" w:cs="Arial"/>
                <w:szCs w:val="20"/>
                <w:lang w:val="en-US"/>
              </w:rPr>
              <w:t>MdD_84_GARB_GAR&amp; BTAR</w:t>
            </w:r>
          </w:p>
        </w:tc>
        <w:tc>
          <w:tcPr>
            <w:tcW w:w="1984" w:type="dxa"/>
            <w:shd w:val="clear" w:color="auto" w:fill="FFFFFF" w:themeFill="background1"/>
            <w:vAlign w:val="center"/>
          </w:tcPr>
          <w:p w14:paraId="4CF475CF" w14:textId="1143B8BA" w:rsidR="000E66AD" w:rsidRPr="009A7BB8" w:rsidRDefault="000E66AD" w:rsidP="000E66AD">
            <w:pPr>
              <w:spacing w:before="0" w:beforeAutospacing="0" w:after="0" w:afterAutospacing="0" w:line="276" w:lineRule="auto"/>
              <w:jc w:val="left"/>
              <w:rPr>
                <w:rFonts w:ascii="Santander Text" w:hAnsi="Santander Text"/>
                <w:sz w:val="18"/>
                <w:szCs w:val="18"/>
                <w:lang w:val="en-US"/>
              </w:rPr>
            </w:pPr>
            <w:r w:rsidRPr="009A7BB8">
              <w:rPr>
                <w:rFonts w:ascii="Santander Text" w:hAnsi="Santander Text"/>
                <w:sz w:val="18"/>
                <w:szCs w:val="18"/>
                <w:lang w:val="en-US"/>
              </w:rPr>
              <w:t xml:space="preserve">Taxonomy-eligible Turnover CCM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Turnover CCM Pure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-aligned Turnover CCM Trans //</w:t>
            </w:r>
          </w:p>
          <w:p w14:paraId="219ABA11" w14:textId="5CC97815" w:rsidR="000E66AD" w:rsidRPr="009A7BB8" w:rsidRDefault="000E66AD" w:rsidP="000E66AD">
            <w:pPr>
              <w:spacing w:before="0" w:beforeAutospacing="0" w:after="0" w:afterAutospacing="0" w:line="276" w:lineRule="auto"/>
              <w:jc w:val="left"/>
              <w:rPr>
                <w:rFonts w:ascii="Santander Text" w:hAnsi="Santander Text"/>
                <w:sz w:val="18"/>
                <w:szCs w:val="18"/>
                <w:lang w:val="en-US"/>
              </w:rPr>
            </w:pP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Turnover CCM </w:t>
            </w:r>
            <w:proofErr w:type="spellStart"/>
            <w:r w:rsidRPr="009A7BB8">
              <w:rPr>
                <w:rFonts w:ascii="Santander Text" w:hAnsi="Santander Text"/>
                <w:sz w:val="18"/>
                <w:szCs w:val="18"/>
                <w:lang w:val="en-US"/>
              </w:rPr>
              <w:t>Enabl</w:t>
            </w:r>
            <w:proofErr w:type="spellEnd"/>
            <w:r w:rsidRPr="009A7BB8">
              <w:rPr>
                <w:rFonts w:ascii="Santander Text" w:hAnsi="Santander Text"/>
                <w:sz w:val="18"/>
                <w:szCs w:val="18"/>
                <w:lang w:val="en-US"/>
              </w:rPr>
              <w:t xml:space="preserve"> // Taxonomy-eligible Turnover CCA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Turnover CCA Adapt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Turnover CCA </w:t>
            </w:r>
            <w:proofErr w:type="spellStart"/>
            <w:r w:rsidRPr="009A7BB8">
              <w:rPr>
                <w:rFonts w:ascii="Santander Text" w:hAnsi="Santander Text"/>
                <w:sz w:val="18"/>
                <w:szCs w:val="18"/>
                <w:lang w:val="en-US"/>
              </w:rPr>
              <w:t>Enabl</w:t>
            </w:r>
            <w:proofErr w:type="spellEnd"/>
            <w:r w:rsidRPr="009A7BB8">
              <w:rPr>
                <w:rFonts w:ascii="Santander Text" w:hAnsi="Santander Text"/>
                <w:sz w:val="18"/>
                <w:szCs w:val="18"/>
                <w:lang w:val="en-US"/>
              </w:rPr>
              <w:t xml:space="preserve"> //Taxonomy-eligible Capex CCM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Capex CCM Pure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-aligned Capex CCM Trans //</w:t>
            </w:r>
          </w:p>
          <w:p w14:paraId="25AEF345" w14:textId="1793F5FF" w:rsidR="004C6EAA" w:rsidRPr="009A7BB8" w:rsidRDefault="000E66AD">
            <w:pPr>
              <w:spacing w:before="0" w:beforeAutospacing="0" w:after="0" w:afterAutospacing="0" w:line="276" w:lineRule="auto"/>
              <w:jc w:val="left"/>
              <w:rPr>
                <w:rFonts w:ascii="Santander Text" w:hAnsi="Santander Text"/>
                <w:sz w:val="18"/>
                <w:szCs w:val="18"/>
                <w:lang w:val="en-US"/>
              </w:rPr>
            </w:pPr>
            <w:proofErr w:type="spellStart"/>
            <w:r w:rsidRPr="009A7BB8">
              <w:rPr>
                <w:rFonts w:ascii="Santander Text" w:hAnsi="Santander Text"/>
                <w:sz w:val="18"/>
                <w:szCs w:val="18"/>
                <w:lang w:val="en-US"/>
              </w:rPr>
              <w:lastRenderedPageBreak/>
              <w:t>Taxo</w:t>
            </w:r>
            <w:proofErr w:type="spellEnd"/>
            <w:r w:rsidRPr="009A7BB8">
              <w:rPr>
                <w:rFonts w:ascii="Santander Text" w:hAnsi="Santander Text"/>
                <w:sz w:val="18"/>
                <w:szCs w:val="18"/>
                <w:lang w:val="en-US"/>
              </w:rPr>
              <w:t xml:space="preserve">-aligned Capex CCM </w:t>
            </w:r>
            <w:proofErr w:type="spellStart"/>
            <w:r w:rsidRPr="009A7BB8">
              <w:rPr>
                <w:rFonts w:ascii="Santander Text" w:hAnsi="Santander Text"/>
                <w:sz w:val="18"/>
                <w:szCs w:val="18"/>
                <w:lang w:val="en-US"/>
              </w:rPr>
              <w:t>Enabl</w:t>
            </w:r>
            <w:proofErr w:type="spellEnd"/>
            <w:r w:rsidRPr="009A7BB8">
              <w:rPr>
                <w:rFonts w:ascii="Santander Text" w:hAnsi="Santander Text"/>
                <w:sz w:val="18"/>
                <w:szCs w:val="18"/>
                <w:lang w:val="en-US"/>
              </w:rPr>
              <w:t xml:space="preserve"> // Taxonomy-eligible Capex CCA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Capex CCA Adapt // </w:t>
            </w:r>
            <w:proofErr w:type="spellStart"/>
            <w:r w:rsidRPr="009A7BB8">
              <w:rPr>
                <w:rFonts w:ascii="Santander Text" w:hAnsi="Santander Text"/>
                <w:sz w:val="18"/>
                <w:szCs w:val="18"/>
                <w:lang w:val="en-US"/>
              </w:rPr>
              <w:t>Taxo</w:t>
            </w:r>
            <w:proofErr w:type="spellEnd"/>
            <w:r w:rsidRPr="009A7BB8">
              <w:rPr>
                <w:rFonts w:ascii="Santander Text" w:hAnsi="Santander Text"/>
                <w:sz w:val="18"/>
                <w:szCs w:val="18"/>
                <w:lang w:val="en-US"/>
              </w:rPr>
              <w:t xml:space="preserve">-aligned Capex CCA </w:t>
            </w:r>
            <w:proofErr w:type="spellStart"/>
            <w:r w:rsidRPr="009A7BB8">
              <w:rPr>
                <w:rFonts w:ascii="Santander Text" w:hAnsi="Santander Text"/>
                <w:sz w:val="18"/>
                <w:szCs w:val="18"/>
                <w:lang w:val="en-US"/>
              </w:rPr>
              <w:t>Enabl</w:t>
            </w:r>
            <w:proofErr w:type="spellEnd"/>
            <w:r w:rsidR="004C6EAA" w:rsidRPr="009A7BB8">
              <w:rPr>
                <w:rFonts w:ascii="Santander Text" w:hAnsi="Santander Text"/>
                <w:sz w:val="18"/>
                <w:szCs w:val="18"/>
                <w:lang w:val="en-US"/>
              </w:rPr>
              <w:tab/>
            </w:r>
          </w:p>
        </w:tc>
        <w:tc>
          <w:tcPr>
            <w:tcW w:w="2692" w:type="dxa"/>
            <w:shd w:val="clear" w:color="auto" w:fill="FFFFFF" w:themeFill="background1"/>
            <w:vAlign w:val="center"/>
          </w:tcPr>
          <w:p w14:paraId="41344DF9" w14:textId="77777777" w:rsidR="004C6EAA" w:rsidRPr="009A7BB8" w:rsidRDefault="004C6EAA" w:rsidP="00FD2455">
            <w:pPr>
              <w:spacing w:line="276" w:lineRule="auto"/>
              <w:rPr>
                <w:rFonts w:ascii="Santander Text" w:hAnsi="Santander Text"/>
                <w:sz w:val="18"/>
                <w:szCs w:val="18"/>
                <w:lang w:val="en-US"/>
              </w:rPr>
            </w:pPr>
            <w:r w:rsidRPr="009A7BB8">
              <w:rPr>
                <w:rFonts w:ascii="Santander Text" w:hAnsi="Santander Text"/>
                <w:sz w:val="18"/>
                <w:szCs w:val="18"/>
                <w:lang w:val="en-US"/>
              </w:rPr>
              <w:lastRenderedPageBreak/>
              <w:t>Amount</w:t>
            </w:r>
          </w:p>
          <w:p w14:paraId="0EA01CA1" w14:textId="77777777" w:rsidR="004C6EAA" w:rsidRPr="009A7BB8" w:rsidRDefault="004C6EAA" w:rsidP="00FD2455">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 xml:space="preserve">Taxonomy-aligned Turnover </w:t>
            </w:r>
          </w:p>
          <w:p w14:paraId="43B76300" w14:textId="17C497BC" w:rsidR="004C6EAA" w:rsidRPr="009A7BB8" w:rsidRDefault="004C6EAA" w:rsidP="0065796D">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Taxonomy-eligible CAPEX</w:t>
            </w:r>
          </w:p>
        </w:tc>
      </w:tr>
      <w:tr w:rsidR="004C6EAA" w:rsidRPr="00FD2455" w14:paraId="24C05B54" w14:textId="77777777" w:rsidTr="00A31654">
        <w:trPr>
          <w:trHeight w:val="404"/>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DFFFA21" w14:textId="6BFDBB38" w:rsidR="004C6EAA" w:rsidRPr="009A7BB8" w:rsidRDefault="00875C7F">
            <w:pPr>
              <w:spacing w:line="276" w:lineRule="auto"/>
              <w:jc w:val="left"/>
              <w:rPr>
                <w:rFonts w:ascii="Santander Text" w:hAnsi="Santander Text" w:cs="Arial"/>
                <w:szCs w:val="20"/>
                <w:lang w:val="en-US"/>
              </w:rPr>
            </w:pPr>
            <w:r w:rsidRPr="009A7BB8">
              <w:rPr>
                <w:rFonts w:ascii="Santander Text" w:hAnsi="Santander Text" w:cs="Arial"/>
                <w:szCs w:val="20"/>
                <w:lang w:val="en-US"/>
              </w:rPr>
              <w:t>MdD_</w:t>
            </w:r>
            <w:r w:rsidRPr="009A7BB8">
              <w:rPr>
                <w:rFonts w:ascii="Santander Text" w:hAnsi="Santander Text" w:cs="Arial"/>
                <w:b/>
                <w:szCs w:val="20"/>
                <w:lang w:val="en-US"/>
              </w:rPr>
              <w:t>79_CESG_CNAE_ESG</w:t>
            </w:r>
          </w:p>
        </w:tc>
        <w:tc>
          <w:tcPr>
            <w:tcW w:w="1984" w:type="dxa"/>
            <w:shd w:val="clear" w:color="auto" w:fill="auto"/>
            <w:vAlign w:val="center"/>
          </w:tcPr>
          <w:p w14:paraId="602BCE4E" w14:textId="00044ED4" w:rsidR="004C6EAA" w:rsidRPr="009A7BB8" w:rsidRDefault="00875C7F" w:rsidP="00FD2455">
            <w:pPr>
              <w:spacing w:before="0" w:beforeAutospacing="0" w:after="0" w:afterAutospacing="0" w:line="276" w:lineRule="auto"/>
              <w:jc w:val="left"/>
              <w:rPr>
                <w:rFonts w:ascii="Santander Text" w:hAnsi="Santander Text"/>
                <w:b/>
                <w:sz w:val="18"/>
                <w:szCs w:val="18"/>
                <w:lang w:val="en-US"/>
              </w:rPr>
            </w:pPr>
            <w:r w:rsidRPr="009A7BB8">
              <w:rPr>
                <w:rFonts w:ascii="Santander Text" w:hAnsi="Santander Text"/>
                <w:b/>
                <w:sz w:val="18"/>
                <w:szCs w:val="18"/>
                <w:lang w:val="en-US"/>
              </w:rPr>
              <w:t>Environmentally Sustainable CCM</w:t>
            </w:r>
          </w:p>
        </w:tc>
        <w:tc>
          <w:tcPr>
            <w:tcW w:w="2692" w:type="dxa"/>
            <w:shd w:val="clear" w:color="auto" w:fill="auto"/>
            <w:vAlign w:val="center"/>
          </w:tcPr>
          <w:p w14:paraId="10AC506E" w14:textId="5134E5E6" w:rsidR="00875C7F" w:rsidRPr="009A7BB8" w:rsidRDefault="00875C7F" w:rsidP="00875C7F">
            <w:pPr>
              <w:spacing w:before="0" w:beforeAutospacing="0" w:after="0" w:afterAutospacing="0" w:line="276" w:lineRule="auto"/>
              <w:rPr>
                <w:rFonts w:ascii="Santander Text" w:hAnsi="Santander Text"/>
                <w:sz w:val="18"/>
                <w:szCs w:val="18"/>
                <w:lang w:val="en-US"/>
              </w:rPr>
            </w:pPr>
            <w:r w:rsidRPr="009A7BB8">
              <w:rPr>
                <w:rFonts w:ascii="Santander Text" w:hAnsi="Santander Text"/>
                <w:sz w:val="18"/>
                <w:szCs w:val="18"/>
                <w:lang w:val="en-US"/>
              </w:rPr>
              <w:t>Flag aligned under EU Taxonomy / SFCS</w:t>
            </w:r>
          </w:p>
          <w:p w14:paraId="75FC0A1B" w14:textId="77777777" w:rsidR="009C2976" w:rsidRPr="009A7BB8" w:rsidRDefault="00875C7F" w:rsidP="00FD2455">
            <w:pPr>
              <w:spacing w:line="276" w:lineRule="auto"/>
              <w:rPr>
                <w:rFonts w:ascii="Santander Text" w:hAnsi="Santander Text"/>
                <w:sz w:val="18"/>
                <w:szCs w:val="18"/>
                <w:lang w:val="en-US"/>
              </w:rPr>
            </w:pPr>
            <w:r w:rsidRPr="009A7BB8">
              <w:rPr>
                <w:rFonts w:ascii="Santander Text" w:hAnsi="Santander Text"/>
                <w:sz w:val="18"/>
                <w:szCs w:val="18"/>
                <w:lang w:val="en-US"/>
              </w:rPr>
              <w:t xml:space="preserve">Taxonomy-aligned Turnover </w:t>
            </w:r>
          </w:p>
          <w:p w14:paraId="529A13E8" w14:textId="4050DBAE" w:rsidR="009C2976" w:rsidRPr="009A7BB8" w:rsidRDefault="009C2976" w:rsidP="00FD2455">
            <w:pPr>
              <w:spacing w:line="276" w:lineRule="auto"/>
              <w:rPr>
                <w:rFonts w:ascii="Santander Text" w:hAnsi="Santander Text"/>
                <w:sz w:val="18"/>
                <w:szCs w:val="18"/>
                <w:lang w:val="en-US"/>
              </w:rPr>
            </w:pPr>
            <w:r w:rsidRPr="009A7BB8">
              <w:rPr>
                <w:rFonts w:ascii="Santander Text" w:hAnsi="Santander Text"/>
                <w:sz w:val="18"/>
                <w:szCs w:val="18"/>
                <w:lang w:val="en-US"/>
              </w:rPr>
              <w:t>Flag of NFRD applicability</w:t>
            </w:r>
          </w:p>
          <w:p w14:paraId="0B966C2B" w14:textId="439DEC06" w:rsidR="004C6EAA" w:rsidRPr="009A7BB8" w:rsidRDefault="009C2976" w:rsidP="00FD2455">
            <w:pPr>
              <w:spacing w:line="276" w:lineRule="auto"/>
              <w:rPr>
                <w:rFonts w:ascii="Santander Text" w:hAnsi="Santander Text"/>
                <w:sz w:val="18"/>
                <w:szCs w:val="18"/>
                <w:lang w:val="en-US"/>
              </w:rPr>
            </w:pPr>
            <w:r w:rsidRPr="009A7BB8">
              <w:rPr>
                <w:rFonts w:ascii="Santander Text" w:hAnsi="Santander Text"/>
                <w:sz w:val="18"/>
                <w:szCs w:val="18"/>
                <w:lang w:val="en-US"/>
              </w:rPr>
              <w:t>Europ</w:t>
            </w:r>
            <w:r w:rsidR="00D65C35" w:rsidRPr="009A7BB8">
              <w:rPr>
                <w:rFonts w:ascii="Santander Text" w:hAnsi="Santander Text"/>
                <w:sz w:val="18"/>
                <w:szCs w:val="18"/>
                <w:lang w:val="en-US"/>
              </w:rPr>
              <w:t>ean Union</w:t>
            </w:r>
          </w:p>
        </w:tc>
      </w:tr>
    </w:tbl>
    <w:p w14:paraId="498C4857" w14:textId="09D88177" w:rsidR="00C372C8" w:rsidRPr="00FD2455" w:rsidRDefault="00C372C8" w:rsidP="00486826">
      <w:pPr>
        <w:pStyle w:val="Heading3"/>
        <w:numPr>
          <w:ilvl w:val="2"/>
          <w:numId w:val="39"/>
        </w:numPr>
        <w:spacing w:line="276" w:lineRule="auto"/>
        <w:rPr>
          <w:rFonts w:ascii="Santander Text" w:hAnsi="Santander Text"/>
          <w:lang w:val="en-US"/>
        </w:rPr>
      </w:pPr>
      <w:r w:rsidRPr="00FD2455">
        <w:rPr>
          <w:rFonts w:ascii="Santander Text" w:hAnsi="Santander Text"/>
          <w:lang w:val="en-US"/>
        </w:rPr>
        <w:t xml:space="preserve">Functional guidelines </w:t>
      </w:r>
    </w:p>
    <w:p w14:paraId="25C0200D" w14:textId="6F791B3D" w:rsidR="00C372C8" w:rsidRPr="009A7BB8" w:rsidRDefault="00C372C8"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The Group is aware of the difficulties to fully comply with the requirements of the </w:t>
      </w:r>
      <w:r w:rsidRPr="00FD2455">
        <w:rPr>
          <w:rFonts w:ascii="Santander Text" w:hAnsi="Santander Text" w:cs="Arial"/>
          <w:szCs w:val="20"/>
          <w:lang w:val="en-US"/>
        </w:rPr>
        <w:t xml:space="preserve">MdD_84_GARB_GAR&amp; BTAR satellite. In this sense, </w:t>
      </w:r>
      <w:r w:rsidRPr="00FD2455">
        <w:rPr>
          <w:rFonts w:ascii="Santander Text" w:hAnsi="Santander Text"/>
          <w:lang w:val="en-US"/>
        </w:rPr>
        <w:t xml:space="preserve">a sequential approach has been defined to start reporting this data, considering the expectations on external data availability as well as the granularity of the </w:t>
      </w:r>
      <w:r w:rsidRPr="009A7BB8">
        <w:rPr>
          <w:rFonts w:ascii="Santander Text" w:hAnsi="Santander Text"/>
          <w:lang w:val="en-US"/>
        </w:rPr>
        <w:t>existing SFCS criteria:</w:t>
      </w:r>
    </w:p>
    <w:p w14:paraId="569A6285" w14:textId="54A170BA" w:rsidR="00C372C8" w:rsidRPr="009A7BB8" w:rsidRDefault="00425575" w:rsidP="00486826">
      <w:pPr>
        <w:pStyle w:val="ListParagraph"/>
        <w:numPr>
          <w:ilvl w:val="0"/>
          <w:numId w:val="71"/>
        </w:numPr>
        <w:spacing w:before="0" w:beforeAutospacing="0" w:after="0" w:afterAutospacing="0" w:line="276" w:lineRule="auto"/>
        <w:ind w:left="426"/>
        <w:rPr>
          <w:rFonts w:ascii="Santander Text" w:hAnsi="Santander Text"/>
          <w:lang w:val="en-US"/>
        </w:rPr>
      </w:pPr>
      <w:r w:rsidRPr="009A7BB8">
        <w:rPr>
          <w:rFonts w:ascii="Santander Text" w:hAnsi="Santander Text"/>
          <w:b/>
          <w:bCs/>
          <w:lang w:val="en-US"/>
        </w:rPr>
        <w:t xml:space="preserve">June </w:t>
      </w:r>
      <w:r w:rsidR="0015346E" w:rsidRPr="009A7BB8">
        <w:rPr>
          <w:rFonts w:ascii="Santander Text" w:hAnsi="Santander Text"/>
          <w:b/>
          <w:bCs/>
          <w:lang w:val="en-US"/>
        </w:rPr>
        <w:t>report</w:t>
      </w:r>
      <w:r w:rsidR="006270D3" w:rsidRPr="009A7BB8">
        <w:rPr>
          <w:rFonts w:ascii="Santander Text" w:hAnsi="Santander Text"/>
          <w:b/>
          <w:bCs/>
          <w:lang w:val="en-US"/>
        </w:rPr>
        <w:t xml:space="preserve"> </w:t>
      </w:r>
      <w:r w:rsidR="00790BA7" w:rsidRPr="009A7BB8">
        <w:rPr>
          <w:rFonts w:ascii="Santander Text" w:hAnsi="Santander Text"/>
          <w:b/>
          <w:bCs/>
          <w:lang w:val="en-US"/>
        </w:rPr>
        <w:t>’23</w:t>
      </w:r>
      <w:r w:rsidR="00291389" w:rsidRPr="009A7BB8">
        <w:rPr>
          <w:rFonts w:ascii="Santander Text" w:hAnsi="Santander Text"/>
          <w:b/>
          <w:bCs/>
          <w:lang w:val="en-US"/>
        </w:rPr>
        <w:t xml:space="preserve"> &amp; December report ‘23</w:t>
      </w:r>
      <w:r w:rsidR="00C372C8" w:rsidRPr="009A7BB8">
        <w:rPr>
          <w:rFonts w:ascii="Santander Text" w:hAnsi="Santander Text"/>
          <w:lang w:val="en-US"/>
        </w:rPr>
        <w:t xml:space="preserve">: </w:t>
      </w:r>
    </w:p>
    <w:p w14:paraId="406DF803" w14:textId="77777777" w:rsidR="000C6B29" w:rsidRPr="009A7BB8" w:rsidRDefault="00C372C8" w:rsidP="00486826">
      <w:pPr>
        <w:pStyle w:val="ListParagraph"/>
        <w:numPr>
          <w:ilvl w:val="1"/>
          <w:numId w:val="71"/>
        </w:numPr>
        <w:spacing w:before="0" w:beforeAutospacing="0" w:after="0" w:afterAutospacing="0" w:line="276" w:lineRule="auto"/>
        <w:ind w:left="851"/>
        <w:rPr>
          <w:rFonts w:ascii="Santander Text" w:hAnsi="Santander Text"/>
          <w:lang w:val="en-US"/>
        </w:rPr>
      </w:pPr>
      <w:r w:rsidRPr="009A7BB8">
        <w:rPr>
          <w:rFonts w:ascii="Santander Text" w:hAnsi="Santander Text"/>
          <w:b/>
          <w:bCs/>
          <w:lang w:val="en-US"/>
        </w:rPr>
        <w:t>Specific purpose lending</w:t>
      </w:r>
      <w:r w:rsidRPr="009A7BB8">
        <w:rPr>
          <w:rFonts w:ascii="Santander Text" w:hAnsi="Santander Text"/>
          <w:lang w:val="en-US"/>
        </w:rPr>
        <w:t xml:space="preserve">: </w:t>
      </w:r>
    </w:p>
    <w:p w14:paraId="034048D1" w14:textId="4D293069" w:rsidR="000C6B29" w:rsidRPr="009A7BB8" w:rsidRDefault="79515664" w:rsidP="00486826">
      <w:pPr>
        <w:pStyle w:val="ListParagraph"/>
        <w:numPr>
          <w:ilvl w:val="1"/>
          <w:numId w:val="71"/>
        </w:numPr>
        <w:spacing w:before="0" w:beforeAutospacing="0" w:after="0" w:afterAutospacing="0" w:line="276" w:lineRule="auto"/>
        <w:rPr>
          <w:rFonts w:ascii="Santander Text" w:hAnsi="Santander Text"/>
          <w:lang w:val="en-US"/>
        </w:rPr>
      </w:pPr>
      <w:r w:rsidRPr="009A7BB8">
        <w:rPr>
          <w:rFonts w:ascii="Santander Text" w:hAnsi="Santander Text"/>
          <w:lang w:val="en-US"/>
        </w:rPr>
        <w:t xml:space="preserve">For </w:t>
      </w:r>
      <w:r w:rsidR="0E2324B6" w:rsidRPr="009A7BB8">
        <w:rPr>
          <w:rFonts w:ascii="Santander Text" w:hAnsi="Santander Text"/>
          <w:lang w:val="en-US"/>
        </w:rPr>
        <w:t>transactions that are assessed under the EU Taxo</w:t>
      </w:r>
      <w:r w:rsidR="007144F0" w:rsidRPr="009A7BB8">
        <w:rPr>
          <w:rFonts w:ascii="Santander Text" w:hAnsi="Santander Text"/>
          <w:lang w:val="en-US"/>
        </w:rPr>
        <w:t>nomy</w:t>
      </w:r>
      <w:r w:rsidR="0E2324B6" w:rsidRPr="009A7BB8">
        <w:rPr>
          <w:rFonts w:ascii="Santander Text" w:hAnsi="Santander Text"/>
          <w:lang w:val="en-US"/>
        </w:rPr>
        <w:t xml:space="preserve">, </w:t>
      </w:r>
      <w:r w:rsidR="007144F0" w:rsidRPr="009A7BB8">
        <w:rPr>
          <w:rFonts w:ascii="Santander Text" w:hAnsi="Santander Text"/>
          <w:lang w:val="en-US"/>
        </w:rPr>
        <w:t>eligibility</w:t>
      </w:r>
      <w:r w:rsidR="0E2324B6" w:rsidRPr="009A7BB8">
        <w:rPr>
          <w:rFonts w:ascii="Santander Text" w:hAnsi="Santander Text"/>
          <w:lang w:val="en-US"/>
        </w:rPr>
        <w:t xml:space="preserve"> (CCM)</w:t>
      </w:r>
      <w:r w:rsidR="3ABE952F" w:rsidRPr="009A7BB8">
        <w:rPr>
          <w:rFonts w:ascii="Santander Text" w:hAnsi="Santander Text"/>
          <w:lang w:val="en-US"/>
        </w:rPr>
        <w:t xml:space="preserve"> and alignment (environmentally sustainable CCM) information </w:t>
      </w:r>
      <w:r w:rsidR="375BBD53" w:rsidRPr="009A7BB8">
        <w:rPr>
          <w:rFonts w:ascii="Santander Text" w:hAnsi="Santander Text"/>
          <w:lang w:val="en-US"/>
        </w:rPr>
        <w:t xml:space="preserve">will be available under the first objective </w:t>
      </w:r>
      <w:r w:rsidR="1530E9F5" w:rsidRPr="009A7BB8">
        <w:rPr>
          <w:rFonts w:ascii="Santander Text" w:hAnsi="Santander Text"/>
          <w:i/>
          <w:lang w:val="en-US"/>
        </w:rPr>
        <w:t xml:space="preserve">[Objective #1: Climate Change </w:t>
      </w:r>
      <w:r w:rsidR="55C35C53" w:rsidRPr="009A7BB8">
        <w:rPr>
          <w:rFonts w:ascii="Santander Text" w:hAnsi="Santander Text"/>
          <w:i/>
          <w:lang w:val="en-US"/>
        </w:rPr>
        <w:t>Mitigation</w:t>
      </w:r>
      <w:r w:rsidR="1530E9F5" w:rsidRPr="009A7BB8">
        <w:rPr>
          <w:rFonts w:ascii="Santander Text" w:hAnsi="Santander Text"/>
          <w:i/>
          <w:lang w:val="en-US"/>
        </w:rPr>
        <w:t>]</w:t>
      </w:r>
      <w:r w:rsidR="327836B8" w:rsidRPr="009A7BB8">
        <w:rPr>
          <w:rFonts w:ascii="Santander Text" w:hAnsi="Santander Text"/>
          <w:lang w:val="en-US"/>
        </w:rPr>
        <w:t xml:space="preserve">. However, in relation to the second published objective </w:t>
      </w:r>
      <w:r w:rsidR="2A1329CF" w:rsidRPr="009A7BB8">
        <w:rPr>
          <w:rFonts w:ascii="Santander Text" w:hAnsi="Santander Text"/>
          <w:i/>
          <w:lang w:val="en-US"/>
        </w:rPr>
        <w:t>[Objective #2: Climate Change Adaptation]</w:t>
      </w:r>
      <w:r w:rsidR="2A1329CF" w:rsidRPr="009A7BB8">
        <w:rPr>
          <w:rFonts w:ascii="Santander Text" w:hAnsi="Santander Text"/>
          <w:lang w:val="en-US"/>
        </w:rPr>
        <w:t xml:space="preserve">, so far only the </w:t>
      </w:r>
      <w:r w:rsidR="007144F0" w:rsidRPr="009A7BB8">
        <w:rPr>
          <w:rFonts w:ascii="Santander Text" w:hAnsi="Santander Text"/>
          <w:lang w:val="en-US"/>
        </w:rPr>
        <w:t>eligibility</w:t>
      </w:r>
      <w:r w:rsidR="36E20597" w:rsidRPr="009A7BB8">
        <w:rPr>
          <w:rFonts w:ascii="Santander Text" w:hAnsi="Santander Text"/>
          <w:lang w:val="en-US"/>
        </w:rPr>
        <w:t xml:space="preserve"> information (CCA) is </w:t>
      </w:r>
      <w:r w:rsidR="009345C0" w:rsidRPr="009A7BB8">
        <w:rPr>
          <w:rFonts w:ascii="Santander Text" w:hAnsi="Santander Text"/>
          <w:lang w:val="en-US"/>
        </w:rPr>
        <w:t>available,</w:t>
      </w:r>
      <w:r w:rsidR="36E20597" w:rsidRPr="009A7BB8">
        <w:rPr>
          <w:rFonts w:ascii="Santander Text" w:hAnsi="Santander Text"/>
          <w:lang w:val="en-US"/>
        </w:rPr>
        <w:t xml:space="preserve"> </w:t>
      </w:r>
      <w:r w:rsidR="007144F0" w:rsidRPr="009A7BB8">
        <w:rPr>
          <w:rFonts w:ascii="Santander Text" w:hAnsi="Santander Text"/>
          <w:lang w:val="en-US"/>
        </w:rPr>
        <w:t xml:space="preserve">however, </w:t>
      </w:r>
      <w:r w:rsidR="36E20597" w:rsidRPr="009A7BB8">
        <w:rPr>
          <w:rFonts w:ascii="Santander Text" w:hAnsi="Santander Text"/>
          <w:lang w:val="en-US"/>
        </w:rPr>
        <w:t xml:space="preserve">it is expected that the alignment of </w:t>
      </w:r>
      <w:r w:rsidR="007144F0" w:rsidRPr="009A7BB8">
        <w:rPr>
          <w:rFonts w:ascii="Santander Text" w:hAnsi="Santander Text"/>
          <w:lang w:val="en-US"/>
        </w:rPr>
        <w:t>the</w:t>
      </w:r>
      <w:r w:rsidR="36E20597" w:rsidRPr="009A7BB8">
        <w:rPr>
          <w:rFonts w:ascii="Santander Text" w:hAnsi="Santander Text"/>
          <w:lang w:val="en-US"/>
        </w:rPr>
        <w:t xml:space="preserve"> transactions (environmentally sustainable CCA) will be a</w:t>
      </w:r>
      <w:r w:rsidR="05B750A1" w:rsidRPr="009A7BB8">
        <w:rPr>
          <w:rFonts w:ascii="Santander Text" w:hAnsi="Santander Text"/>
          <w:lang w:val="en-US"/>
        </w:rPr>
        <w:t xml:space="preserve">ssessed </w:t>
      </w:r>
      <w:proofErr w:type="gramStart"/>
      <w:r w:rsidR="05B750A1" w:rsidRPr="009A7BB8">
        <w:rPr>
          <w:rFonts w:ascii="Santander Text" w:hAnsi="Santander Text"/>
          <w:lang w:val="en-US"/>
        </w:rPr>
        <w:t>during the course of</w:t>
      </w:r>
      <w:proofErr w:type="gramEnd"/>
      <w:r w:rsidR="05B750A1" w:rsidRPr="009A7BB8">
        <w:rPr>
          <w:rFonts w:ascii="Santander Text" w:hAnsi="Santander Text"/>
          <w:lang w:val="en-US"/>
        </w:rPr>
        <w:t xml:space="preserve"> the year.</w:t>
      </w:r>
    </w:p>
    <w:p w14:paraId="17294BC2" w14:textId="7F267184" w:rsidR="005E05DE" w:rsidRPr="009A7BB8" w:rsidRDefault="4AB198A5" w:rsidP="00486826">
      <w:pPr>
        <w:pStyle w:val="ListParagraph"/>
        <w:numPr>
          <w:ilvl w:val="1"/>
          <w:numId w:val="71"/>
        </w:numPr>
        <w:spacing w:before="0" w:beforeAutospacing="0" w:after="0" w:afterAutospacing="0" w:line="276" w:lineRule="auto"/>
        <w:rPr>
          <w:rFonts w:ascii="Santander Text" w:hAnsi="Santander Text"/>
          <w:lang w:val="en-US"/>
        </w:rPr>
      </w:pPr>
      <w:r w:rsidRPr="009A7BB8">
        <w:rPr>
          <w:rFonts w:ascii="Santander Text" w:hAnsi="Santander Text"/>
          <w:lang w:val="en-US"/>
        </w:rPr>
        <w:t xml:space="preserve">For transactions that are evaluated under the SFCS classification </w:t>
      </w:r>
      <w:proofErr w:type="gramStart"/>
      <w:r w:rsidRPr="009A7BB8">
        <w:rPr>
          <w:rFonts w:ascii="Santander Text" w:hAnsi="Santander Text"/>
          <w:lang w:val="en-US"/>
        </w:rPr>
        <w:t>system ,</w:t>
      </w:r>
      <w:proofErr w:type="gramEnd"/>
      <w:r w:rsidRPr="009A7BB8">
        <w:rPr>
          <w:rFonts w:ascii="Santander Text" w:hAnsi="Santander Text"/>
          <w:lang w:val="en-US"/>
        </w:rPr>
        <w:t xml:space="preserve"> as there is no differentiation between objectives</w:t>
      </w:r>
      <w:r w:rsidR="37354205" w:rsidRPr="009A7BB8">
        <w:rPr>
          <w:rFonts w:ascii="Santander Text" w:hAnsi="Santander Text"/>
          <w:lang w:val="en-US"/>
        </w:rPr>
        <w:t>, those activities eligible</w:t>
      </w:r>
      <w:r w:rsidR="007144F0" w:rsidRPr="009A7BB8">
        <w:rPr>
          <w:rFonts w:ascii="Santander Text" w:hAnsi="Santander Text"/>
          <w:lang w:val="en-US"/>
        </w:rPr>
        <w:t xml:space="preserve">/aligned </w:t>
      </w:r>
      <w:r w:rsidR="37354205" w:rsidRPr="009A7BB8">
        <w:rPr>
          <w:rFonts w:ascii="Santander Text" w:hAnsi="Santander Text"/>
          <w:lang w:val="en-US"/>
        </w:rPr>
        <w:t xml:space="preserve">under  the SFCS will be labelled by default as </w:t>
      </w:r>
      <w:r w:rsidR="007144F0" w:rsidRPr="009A7BB8">
        <w:rPr>
          <w:rFonts w:ascii="Santander Text" w:hAnsi="Santander Text"/>
          <w:lang w:val="en-US"/>
        </w:rPr>
        <w:t xml:space="preserve">contributing to </w:t>
      </w:r>
      <w:r w:rsidR="37354205" w:rsidRPr="009A7BB8">
        <w:rPr>
          <w:rFonts w:ascii="Santander Text" w:hAnsi="Santander Text"/>
          <w:lang w:val="en-US"/>
        </w:rPr>
        <w:t>the fi</w:t>
      </w:r>
      <w:r w:rsidR="432E4894" w:rsidRPr="009A7BB8">
        <w:rPr>
          <w:rFonts w:ascii="Santander Text" w:hAnsi="Santander Text"/>
          <w:lang w:val="en-US"/>
        </w:rPr>
        <w:t>rst objective (i.e., CCM &amp; Environmentally sustainable CCM)</w:t>
      </w:r>
      <w:r w:rsidR="00795F4B" w:rsidRPr="009A7BB8">
        <w:rPr>
          <w:rStyle w:val="FootnoteReference"/>
          <w:lang w:val="en-US"/>
        </w:rPr>
        <w:footnoteReference w:id="33"/>
      </w:r>
      <w:r w:rsidR="432E4894" w:rsidRPr="009A7BB8">
        <w:rPr>
          <w:rFonts w:ascii="Santander Text" w:hAnsi="Santander Text"/>
          <w:lang w:val="en-US"/>
        </w:rPr>
        <w:t>.</w:t>
      </w:r>
    </w:p>
    <w:p w14:paraId="6DCEAC96" w14:textId="503512E8" w:rsidR="00C372C8" w:rsidRPr="009A7BB8" w:rsidRDefault="00C372C8" w:rsidP="00486826">
      <w:pPr>
        <w:pStyle w:val="ListParagraph"/>
        <w:numPr>
          <w:ilvl w:val="1"/>
          <w:numId w:val="71"/>
        </w:numPr>
        <w:spacing w:before="0" w:beforeAutospacing="0" w:after="0" w:afterAutospacing="0" w:line="276" w:lineRule="auto"/>
        <w:ind w:left="851"/>
        <w:rPr>
          <w:rFonts w:ascii="Santander Text" w:hAnsi="Santander Text"/>
          <w:lang w:val="en-US"/>
        </w:rPr>
      </w:pPr>
      <w:r w:rsidRPr="009A7BB8">
        <w:rPr>
          <w:rFonts w:ascii="Santander Text" w:hAnsi="Santander Text"/>
          <w:b/>
          <w:lang w:val="en-US"/>
        </w:rPr>
        <w:lastRenderedPageBreak/>
        <w:t>General purpose lending:</w:t>
      </w:r>
      <w:r w:rsidRPr="009A7BB8">
        <w:rPr>
          <w:rFonts w:ascii="Santander Text" w:hAnsi="Santander Text"/>
          <w:lang w:val="en-US"/>
        </w:rPr>
        <w:t xml:space="preserve"> </w:t>
      </w:r>
      <w:r w:rsidR="00640EE7" w:rsidRPr="009A7BB8">
        <w:rPr>
          <w:rFonts w:ascii="Santander Text" w:hAnsi="Santander Text"/>
          <w:lang w:val="en-US"/>
        </w:rPr>
        <w:t>t</w:t>
      </w:r>
      <w:r w:rsidRPr="009A7BB8">
        <w:rPr>
          <w:rFonts w:ascii="Santander Text" w:hAnsi="Santander Text"/>
          <w:lang w:val="en-US"/>
        </w:rPr>
        <w:t xml:space="preserve">he list of SCIB counterparties </w:t>
      </w:r>
      <w:r w:rsidR="00533A66" w:rsidRPr="009A7BB8">
        <w:rPr>
          <w:rFonts w:ascii="Santander Text" w:hAnsi="Santander Text"/>
          <w:lang w:val="en-US"/>
        </w:rPr>
        <w:t>(</w:t>
      </w:r>
      <w:r w:rsidR="00E945AD" w:rsidRPr="009A7BB8">
        <w:rPr>
          <w:rFonts w:ascii="Santander Text" w:hAnsi="Santander Text"/>
          <w:lang w:val="en-US"/>
        </w:rPr>
        <w:t>non-financial</w:t>
      </w:r>
      <w:r w:rsidR="00533A66" w:rsidRPr="009A7BB8">
        <w:rPr>
          <w:rFonts w:ascii="Santander Text" w:hAnsi="Santander Text"/>
          <w:lang w:val="en-US"/>
        </w:rPr>
        <w:t xml:space="preserve"> corporations, credit institutions and </w:t>
      </w:r>
      <w:r w:rsidR="004E4FF5" w:rsidRPr="009A7BB8">
        <w:rPr>
          <w:rFonts w:ascii="Santander Text" w:hAnsi="Santander Text"/>
          <w:lang w:val="en-US"/>
        </w:rPr>
        <w:t xml:space="preserve">other </w:t>
      </w:r>
      <w:r w:rsidR="00E945AD" w:rsidRPr="009A7BB8">
        <w:rPr>
          <w:rFonts w:ascii="Santander Text" w:hAnsi="Santander Text"/>
          <w:lang w:val="en-US"/>
        </w:rPr>
        <w:t>financial corporations</w:t>
      </w:r>
      <w:r w:rsidR="00657CFE" w:rsidRPr="009A7BB8">
        <w:rPr>
          <w:rFonts w:ascii="Santander Text" w:hAnsi="Santander Text"/>
          <w:lang w:val="en-US"/>
        </w:rPr>
        <w:t xml:space="preserve">) </w:t>
      </w:r>
      <w:r w:rsidRPr="009A7BB8">
        <w:rPr>
          <w:rFonts w:ascii="Santander Text" w:hAnsi="Santander Text"/>
          <w:lang w:val="en-US"/>
        </w:rPr>
        <w:t xml:space="preserve">with their corresponding </w:t>
      </w:r>
      <w:r w:rsidR="00A10C32" w:rsidRPr="009A7BB8">
        <w:rPr>
          <w:rFonts w:ascii="Santander Text" w:hAnsi="Santander Text"/>
          <w:lang w:val="en-US"/>
        </w:rPr>
        <w:t xml:space="preserve">eligibility </w:t>
      </w:r>
      <w:r w:rsidRPr="009A7BB8">
        <w:rPr>
          <w:rFonts w:ascii="Santander Text" w:hAnsi="Santander Text"/>
          <w:lang w:val="en-US"/>
        </w:rPr>
        <w:t xml:space="preserve">ratios </w:t>
      </w:r>
      <w:r w:rsidR="002262E3" w:rsidRPr="009A7BB8">
        <w:rPr>
          <w:rFonts w:ascii="Santander Text" w:hAnsi="Santander Text"/>
          <w:lang w:val="en-US"/>
        </w:rPr>
        <w:t xml:space="preserve">have been </w:t>
      </w:r>
      <w:r w:rsidRPr="009A7BB8">
        <w:rPr>
          <w:rFonts w:ascii="Santander Text" w:hAnsi="Santander Text"/>
          <w:lang w:val="en-US"/>
        </w:rPr>
        <w:t>provided</w:t>
      </w:r>
      <w:r w:rsidR="002262E3" w:rsidRPr="009A7BB8">
        <w:rPr>
          <w:rFonts w:ascii="Santander Text" w:hAnsi="Santander Text"/>
          <w:lang w:val="en-US"/>
        </w:rPr>
        <w:t xml:space="preserve"> for February report’ 23</w:t>
      </w:r>
      <w:r w:rsidRPr="009A7BB8">
        <w:rPr>
          <w:rFonts w:ascii="Santander Text" w:hAnsi="Santander Text"/>
          <w:lang w:val="en-US"/>
        </w:rPr>
        <w:t xml:space="preserve">. </w:t>
      </w:r>
      <w:r w:rsidR="0053076F" w:rsidRPr="009A7BB8">
        <w:rPr>
          <w:rFonts w:ascii="Santander Text" w:hAnsi="Santander Text"/>
          <w:lang w:val="en-US"/>
        </w:rPr>
        <w:t xml:space="preserve">It is expected that information on the alignment ratios of non-financial corporations will be captured </w:t>
      </w:r>
      <w:r w:rsidR="00DB1C82" w:rsidRPr="009A7BB8">
        <w:rPr>
          <w:rFonts w:ascii="Santander Text" w:hAnsi="Santander Text"/>
          <w:lang w:val="en-US"/>
        </w:rPr>
        <w:t>on a best effor</w:t>
      </w:r>
      <w:r w:rsidR="0036177B" w:rsidRPr="009A7BB8">
        <w:rPr>
          <w:rFonts w:ascii="Santander Text" w:hAnsi="Santander Text"/>
          <w:lang w:val="en-US"/>
        </w:rPr>
        <w:t xml:space="preserve">t basis </w:t>
      </w:r>
      <w:r w:rsidR="0053076F" w:rsidRPr="009A7BB8">
        <w:rPr>
          <w:rFonts w:ascii="Santander Text" w:hAnsi="Santander Text"/>
          <w:lang w:val="en-US"/>
        </w:rPr>
        <w:t>and provided to the units</w:t>
      </w:r>
      <w:r w:rsidR="008D0C70" w:rsidRPr="009A7BB8">
        <w:rPr>
          <w:rFonts w:ascii="Santander Text" w:hAnsi="Santander Text"/>
          <w:lang w:val="en-US"/>
        </w:rPr>
        <w:t xml:space="preserve"> (financial and credit institutions will disclose alignment ratios in 2024)</w:t>
      </w:r>
      <w:r w:rsidR="0053076F" w:rsidRPr="009A7BB8">
        <w:rPr>
          <w:rFonts w:ascii="Santander Text" w:hAnsi="Santander Text"/>
          <w:lang w:val="en-US"/>
        </w:rPr>
        <w:t>.</w:t>
      </w:r>
    </w:p>
    <w:p w14:paraId="57E704C2" w14:textId="332D6060" w:rsidR="00C372C8" w:rsidRPr="00FD2455" w:rsidRDefault="00C372C8" w:rsidP="00486826">
      <w:pPr>
        <w:pStyle w:val="ListParagraph"/>
        <w:numPr>
          <w:ilvl w:val="0"/>
          <w:numId w:val="71"/>
        </w:numPr>
        <w:spacing w:before="0" w:beforeAutospacing="0" w:after="0" w:afterAutospacing="0" w:line="276" w:lineRule="auto"/>
        <w:ind w:left="426"/>
        <w:rPr>
          <w:rFonts w:ascii="Santander Text" w:hAnsi="Santander Text"/>
          <w:lang w:val="en-US"/>
        </w:rPr>
      </w:pPr>
      <w:r w:rsidRPr="009A7BB8">
        <w:rPr>
          <w:rFonts w:ascii="Santander Text" w:hAnsi="Santander Text"/>
          <w:b/>
          <w:bCs/>
          <w:lang w:val="en-US"/>
        </w:rPr>
        <w:t>June report ’24</w:t>
      </w:r>
      <w:r w:rsidRPr="009A7BB8">
        <w:rPr>
          <w:rFonts w:ascii="Santander Text" w:hAnsi="Santander Text"/>
          <w:lang w:val="en-US"/>
        </w:rPr>
        <w:t xml:space="preserve">: </w:t>
      </w:r>
      <w:r w:rsidR="007144F0" w:rsidRPr="009A7BB8">
        <w:rPr>
          <w:rFonts w:ascii="Santander Text" w:hAnsi="Santander Text"/>
          <w:lang w:val="en-US"/>
        </w:rPr>
        <w:t>additio</w:t>
      </w:r>
      <w:r w:rsidRPr="009A7BB8">
        <w:rPr>
          <w:rFonts w:ascii="Santander Text" w:hAnsi="Santander Text"/>
          <w:lang w:val="en-US"/>
        </w:rPr>
        <w:t xml:space="preserve">nally, Taxonomy-alignment </w:t>
      </w:r>
      <w:r w:rsidR="001A3F93" w:rsidRPr="009A7BB8">
        <w:rPr>
          <w:rFonts w:ascii="Santander Text" w:hAnsi="Santander Text"/>
          <w:lang w:val="en-US"/>
        </w:rPr>
        <w:t xml:space="preserve">for general purpose lending will </w:t>
      </w:r>
      <w:r w:rsidR="001A3F93">
        <w:rPr>
          <w:rFonts w:ascii="Santander Text" w:hAnsi="Santander Text"/>
          <w:lang w:val="en-US"/>
        </w:rPr>
        <w:t>be required</w:t>
      </w:r>
      <w:r w:rsidR="001A3F93" w:rsidRPr="00FD2455">
        <w:rPr>
          <w:rFonts w:ascii="Santander Text" w:hAnsi="Santander Text"/>
          <w:lang w:val="en-US"/>
        </w:rPr>
        <w:t xml:space="preserve"> </w:t>
      </w:r>
      <w:r w:rsidRPr="00FD2455">
        <w:rPr>
          <w:rFonts w:ascii="Santander Text" w:hAnsi="Santander Text"/>
          <w:lang w:val="en-US"/>
        </w:rPr>
        <w:t xml:space="preserve">to be reported for relevant Financial </w:t>
      </w:r>
      <w:r w:rsidR="00A86EFF" w:rsidRPr="00FD2455">
        <w:rPr>
          <w:rFonts w:ascii="Santander Text" w:hAnsi="Santander Text"/>
          <w:lang w:val="en-US"/>
        </w:rPr>
        <w:t>Institutions on</w:t>
      </w:r>
      <w:r w:rsidRPr="00FD2455">
        <w:rPr>
          <w:rFonts w:ascii="Santander Text" w:hAnsi="Santander Text"/>
          <w:lang w:val="en-US"/>
        </w:rPr>
        <w:t xml:space="preserve"> a best effort basis until June 2024.</w:t>
      </w:r>
    </w:p>
    <w:p w14:paraId="36BBCBD0" w14:textId="77777777" w:rsidR="003F75B4" w:rsidRDefault="003F75B4" w:rsidP="00FD2455">
      <w:pPr>
        <w:spacing w:before="0" w:beforeAutospacing="0" w:after="0" w:afterAutospacing="0" w:line="276" w:lineRule="auto"/>
        <w:jc w:val="center"/>
        <w:rPr>
          <w:rFonts w:ascii="Santander Text" w:hAnsi="Santander Text"/>
          <w:b/>
          <w:bCs/>
          <w:lang w:val="en-US"/>
        </w:rPr>
      </w:pPr>
    </w:p>
    <w:p w14:paraId="44A2C7B4" w14:textId="32FF077A" w:rsidR="00C372C8" w:rsidRPr="00FD2455" w:rsidRDefault="00C372C8" w:rsidP="00FD2455">
      <w:pPr>
        <w:spacing w:before="0" w:beforeAutospacing="0" w:after="0" w:afterAutospacing="0" w:line="276" w:lineRule="auto"/>
        <w:jc w:val="center"/>
        <w:rPr>
          <w:rFonts w:ascii="Santander Text" w:hAnsi="Santander Text"/>
          <w:b/>
          <w:bCs/>
          <w:lang w:val="en-US"/>
        </w:rPr>
      </w:pPr>
      <w:r w:rsidRPr="00FD2455">
        <w:rPr>
          <w:rFonts w:ascii="Santander Text" w:hAnsi="Santander Text"/>
          <w:b/>
          <w:bCs/>
          <w:lang w:val="en-US"/>
        </w:rPr>
        <w:t>Figure 7</w:t>
      </w:r>
      <w:r w:rsidRPr="00FD2455">
        <w:rPr>
          <w:rFonts w:ascii="Santander Text" w:hAnsi="Santander Text"/>
          <w:b/>
          <w:lang w:val="en-US"/>
        </w:rPr>
        <w:t>: Internal reporting roadmap</w:t>
      </w:r>
    </w:p>
    <w:p w14:paraId="36CF1B74" w14:textId="6ED7209C" w:rsidR="00533AAA" w:rsidRPr="00FD2455" w:rsidRDefault="009C1315" w:rsidP="00FD2455">
      <w:pPr>
        <w:spacing w:before="0" w:beforeAutospacing="0" w:after="0" w:afterAutospacing="0" w:line="276" w:lineRule="auto"/>
        <w:rPr>
          <w:rFonts w:ascii="Santander Text" w:hAnsi="Santander Text"/>
          <w:lang w:val="en-US"/>
        </w:rPr>
      </w:pPr>
      <w:r w:rsidRPr="00FD2455">
        <w:rPr>
          <w:rFonts w:ascii="Santander Text" w:hAnsi="Santander Text"/>
          <w:noProof/>
          <w:lang w:val="es-ES"/>
        </w:rPr>
        <w:drawing>
          <wp:inline distT="0" distB="0" distL="0" distR="0" wp14:anchorId="4C73D3DD" wp14:editId="7C5E203F">
            <wp:extent cx="5605625" cy="1818005"/>
            <wp:effectExtent l="0" t="0" r="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40"/>
                    <a:stretch>
                      <a:fillRect/>
                    </a:stretch>
                  </pic:blipFill>
                  <pic:spPr>
                    <a:xfrm>
                      <a:off x="0" y="0"/>
                      <a:ext cx="5609197" cy="1819164"/>
                    </a:xfrm>
                    <a:prstGeom prst="rect">
                      <a:avLst/>
                    </a:prstGeom>
                  </pic:spPr>
                </pic:pic>
              </a:graphicData>
            </a:graphic>
          </wp:inline>
        </w:drawing>
      </w:r>
    </w:p>
    <w:p w14:paraId="524C16BF" w14:textId="77777777" w:rsidR="00533AAA" w:rsidRPr="00FD2455" w:rsidRDefault="00533AAA" w:rsidP="00FD2455">
      <w:pPr>
        <w:spacing w:before="0" w:beforeAutospacing="0" w:after="0" w:afterAutospacing="0" w:line="276" w:lineRule="auto"/>
        <w:rPr>
          <w:rFonts w:ascii="Santander Text" w:hAnsi="Santander Text"/>
          <w:lang w:val="en-US"/>
        </w:rPr>
      </w:pPr>
    </w:p>
    <w:p w14:paraId="6D395C5A" w14:textId="77777777" w:rsidR="00C372C8" w:rsidRPr="00FD2455" w:rsidRDefault="00C372C8" w:rsidP="0065796D">
      <w:pPr>
        <w:spacing w:before="0" w:beforeAutospacing="0" w:after="0" w:afterAutospacing="0" w:line="276" w:lineRule="auto"/>
        <w:jc w:val="center"/>
        <w:rPr>
          <w:rFonts w:ascii="Santander Text" w:hAnsi="Santander Text"/>
          <w:i/>
          <w:iCs/>
          <w:sz w:val="16"/>
          <w:szCs w:val="20"/>
          <w:lang w:val="en-US"/>
        </w:rPr>
      </w:pPr>
      <w:r w:rsidRPr="00FD2455">
        <w:rPr>
          <w:rFonts w:ascii="Santander Text" w:hAnsi="Santander Text"/>
          <w:sz w:val="16"/>
          <w:szCs w:val="20"/>
          <w:lang w:val="en-US"/>
        </w:rPr>
        <w:t>Source: Own elaboration.</w:t>
      </w:r>
    </w:p>
    <w:p w14:paraId="4C98D258" w14:textId="77777777" w:rsidR="00C372C8" w:rsidRPr="00FD2455" w:rsidRDefault="00C372C8" w:rsidP="00FD2455">
      <w:pPr>
        <w:spacing w:before="0" w:beforeAutospacing="0" w:after="0" w:afterAutospacing="0" w:line="276" w:lineRule="auto"/>
        <w:jc w:val="left"/>
        <w:rPr>
          <w:rFonts w:ascii="Santander Text" w:hAnsi="Santander Text"/>
          <w:i/>
          <w:iCs/>
          <w:sz w:val="16"/>
          <w:szCs w:val="20"/>
          <w:lang w:val="en-US"/>
        </w:rPr>
      </w:pPr>
    </w:p>
    <w:p w14:paraId="1ACFEBC3" w14:textId="0CD232AD" w:rsidR="006E171F" w:rsidRPr="009A7BB8" w:rsidRDefault="008676B7"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w:t>
      </w:r>
      <w:r w:rsidRPr="009A7BB8">
        <w:rPr>
          <w:rFonts w:ascii="Santander Text" w:hAnsi="Santander Text"/>
          <w:lang w:val="en-US"/>
        </w:rPr>
        <w:t xml:space="preserve">relation to </w:t>
      </w:r>
      <w:r w:rsidRPr="009A7BB8">
        <w:rPr>
          <w:rFonts w:ascii="Santander Text" w:hAnsi="Santander Text"/>
          <w:b/>
          <w:bCs/>
          <w:u w:val="single"/>
          <w:lang w:val="en-US"/>
        </w:rPr>
        <w:t xml:space="preserve">the treatment of </w:t>
      </w:r>
      <w:r w:rsidR="001A3F93" w:rsidRPr="009A7BB8">
        <w:rPr>
          <w:rFonts w:ascii="Santander Text" w:hAnsi="Santander Text"/>
          <w:b/>
          <w:bCs/>
          <w:i/>
          <w:u w:val="single"/>
          <w:lang w:val="en-US"/>
        </w:rPr>
        <w:t>green</w:t>
      </w:r>
      <w:r w:rsidR="001A3F93" w:rsidRPr="009A7BB8">
        <w:rPr>
          <w:rFonts w:ascii="Santander Text" w:hAnsi="Santander Text"/>
          <w:b/>
          <w:bCs/>
          <w:u w:val="single"/>
          <w:lang w:val="en-US"/>
        </w:rPr>
        <w:t xml:space="preserve"> </w:t>
      </w:r>
      <w:r w:rsidR="003F2206" w:rsidRPr="009A7BB8">
        <w:rPr>
          <w:rFonts w:ascii="Santander Text" w:hAnsi="Santander Text"/>
          <w:b/>
          <w:bCs/>
          <w:u w:val="single"/>
          <w:lang w:val="en-US"/>
        </w:rPr>
        <w:t>information</w:t>
      </w:r>
      <w:r w:rsidR="003F2206" w:rsidRPr="009A7BB8">
        <w:rPr>
          <w:rFonts w:ascii="Santander Text" w:hAnsi="Santander Text"/>
          <w:lang w:val="en-US"/>
        </w:rPr>
        <w:t>:</w:t>
      </w:r>
    </w:p>
    <w:p w14:paraId="29ED1F0C" w14:textId="6C41DC04" w:rsidR="006E171F" w:rsidRPr="009A7BB8" w:rsidRDefault="00A20824" w:rsidP="00486826">
      <w:pPr>
        <w:pStyle w:val="ListParagraph"/>
        <w:numPr>
          <w:ilvl w:val="0"/>
          <w:numId w:val="81"/>
        </w:numPr>
        <w:spacing w:before="0" w:beforeAutospacing="0" w:after="0" w:afterAutospacing="0" w:line="276" w:lineRule="auto"/>
        <w:rPr>
          <w:rFonts w:ascii="Santander Text" w:hAnsi="Santander Text"/>
          <w:lang w:val="es-ES_tradnl"/>
        </w:rPr>
      </w:pPr>
      <w:r w:rsidRPr="009A7BB8">
        <w:rPr>
          <w:rFonts w:ascii="Santander Text" w:hAnsi="Santander Text"/>
          <w:b/>
          <w:bCs/>
          <w:u w:val="single"/>
          <w:lang w:val="es-ES_tradnl"/>
        </w:rPr>
        <w:t xml:space="preserve">New </w:t>
      </w:r>
      <w:proofErr w:type="spellStart"/>
      <w:r w:rsidRPr="009A7BB8">
        <w:rPr>
          <w:rFonts w:ascii="Santander Text" w:hAnsi="Santander Text"/>
          <w:b/>
          <w:bCs/>
          <w:u w:val="single"/>
          <w:lang w:val="es-ES_tradnl"/>
        </w:rPr>
        <w:t>transactions</w:t>
      </w:r>
      <w:proofErr w:type="spellEnd"/>
      <w:r w:rsidR="006E171F" w:rsidRPr="009A7BB8">
        <w:rPr>
          <w:rFonts w:ascii="Santander Text" w:hAnsi="Santander Text"/>
          <w:lang w:val="es-ES_tradnl"/>
        </w:rPr>
        <w:t>:</w:t>
      </w:r>
    </w:p>
    <w:p w14:paraId="156F770B" w14:textId="35A2782B" w:rsidR="008676B7" w:rsidRPr="009A7BB8" w:rsidRDefault="008676B7" w:rsidP="00486826">
      <w:pPr>
        <w:pStyle w:val="ListParagraph"/>
        <w:numPr>
          <w:ilvl w:val="1"/>
          <w:numId w:val="78"/>
        </w:numPr>
        <w:spacing w:before="0" w:beforeAutospacing="0" w:after="0" w:afterAutospacing="0" w:line="276" w:lineRule="auto"/>
        <w:rPr>
          <w:rFonts w:ascii="Santander Text" w:hAnsi="Santander Text"/>
          <w:lang w:val="en-US"/>
        </w:rPr>
      </w:pPr>
      <w:r w:rsidRPr="009A7BB8">
        <w:rPr>
          <w:rFonts w:ascii="Santander Text" w:hAnsi="Santander Text"/>
          <w:u w:val="single"/>
          <w:lang w:val="en-US"/>
        </w:rPr>
        <w:t>Specific purpose</w:t>
      </w:r>
      <w:r w:rsidRPr="009A7BB8">
        <w:rPr>
          <w:rFonts w:ascii="Santander Text" w:hAnsi="Santander Text"/>
          <w:lang w:val="en-US"/>
        </w:rPr>
        <w:t xml:space="preserve">: </w:t>
      </w:r>
      <w:r w:rsidR="00AD2E2C" w:rsidRPr="009A7BB8">
        <w:rPr>
          <w:rFonts w:ascii="Santander Text" w:hAnsi="Santander Text"/>
          <w:lang w:val="en-US"/>
        </w:rPr>
        <w:t xml:space="preserve">all </w:t>
      </w:r>
      <w:r w:rsidRPr="009A7BB8">
        <w:rPr>
          <w:rFonts w:ascii="Santander Text" w:hAnsi="Santander Text"/>
          <w:lang w:val="en-US"/>
        </w:rPr>
        <w:t xml:space="preserve">new </w:t>
      </w:r>
      <w:r w:rsidR="00433C6F" w:rsidRPr="009A7BB8">
        <w:rPr>
          <w:rFonts w:ascii="Santander Text" w:hAnsi="Santander Text"/>
          <w:lang w:val="en-US"/>
        </w:rPr>
        <w:t>transactions</w:t>
      </w:r>
      <w:r w:rsidRPr="009A7BB8">
        <w:rPr>
          <w:rFonts w:ascii="Santander Text" w:hAnsi="Santander Text"/>
          <w:lang w:val="en-US"/>
        </w:rPr>
        <w:t xml:space="preserve"> </w:t>
      </w:r>
      <w:r w:rsidR="00AD2E2C" w:rsidRPr="009A7BB8">
        <w:rPr>
          <w:rFonts w:ascii="Santander Text" w:hAnsi="Santander Text"/>
          <w:lang w:val="en-US"/>
        </w:rPr>
        <w:t xml:space="preserve">(at least 2021 and 2022) </w:t>
      </w:r>
      <w:r w:rsidRPr="009A7BB8">
        <w:rPr>
          <w:rFonts w:ascii="Santander Text" w:hAnsi="Santander Text"/>
          <w:lang w:val="en-US"/>
        </w:rPr>
        <w:t>classified according to SFCS process and aligned to Green Dashboard reporting.</w:t>
      </w:r>
    </w:p>
    <w:p w14:paraId="7E52862D" w14:textId="258F437F" w:rsidR="00AD0A58" w:rsidRPr="009A7BB8" w:rsidRDefault="00AD0A58" w:rsidP="0065796D">
      <w:pPr>
        <w:pStyle w:val="ListParagraph"/>
        <w:spacing w:before="0" w:beforeAutospacing="0" w:after="0" w:afterAutospacing="0" w:line="276" w:lineRule="auto"/>
        <w:ind w:left="1440"/>
        <w:rPr>
          <w:rFonts w:ascii="Santander Text" w:hAnsi="Santander Text"/>
          <w:lang w:val="en-US"/>
        </w:rPr>
      </w:pPr>
      <w:r w:rsidRPr="009A7BB8">
        <w:rPr>
          <w:rFonts w:ascii="Santander Text" w:hAnsi="Santander Text"/>
          <w:b/>
          <w:lang w:val="en-US"/>
        </w:rPr>
        <w:t>(!) Important</w:t>
      </w:r>
      <w:r w:rsidRPr="009A7BB8">
        <w:rPr>
          <w:rFonts w:ascii="Santander Text" w:hAnsi="Santander Text"/>
          <w:lang w:val="en-US"/>
        </w:rPr>
        <w:t>: due to the new SFCS update of February 2023, the new changes will start to apply from 2Q'23.</w:t>
      </w:r>
    </w:p>
    <w:p w14:paraId="0ACA56DA" w14:textId="2913D215" w:rsidR="008676B7" w:rsidRPr="001A3F93" w:rsidRDefault="008676B7" w:rsidP="00486826">
      <w:pPr>
        <w:pStyle w:val="ListParagraph"/>
        <w:numPr>
          <w:ilvl w:val="1"/>
          <w:numId w:val="78"/>
        </w:numPr>
        <w:spacing w:before="0" w:beforeAutospacing="0" w:after="0" w:afterAutospacing="0" w:line="276" w:lineRule="auto"/>
        <w:rPr>
          <w:rFonts w:ascii="Santander Text" w:hAnsi="Santander Text"/>
          <w:lang w:val="en-US"/>
        </w:rPr>
      </w:pPr>
      <w:r w:rsidRPr="009A7BB8">
        <w:rPr>
          <w:rFonts w:ascii="Santander Text" w:hAnsi="Santander Text"/>
          <w:u w:val="single"/>
          <w:lang w:val="en-US"/>
        </w:rPr>
        <w:t>General purpose</w:t>
      </w:r>
      <w:r w:rsidRPr="009A7BB8">
        <w:rPr>
          <w:rFonts w:ascii="Santander Text" w:hAnsi="Santander Text"/>
          <w:lang w:val="en-US"/>
        </w:rPr>
        <w:t xml:space="preserve">: </w:t>
      </w:r>
      <w:r w:rsidR="00433C6F" w:rsidRPr="009A7BB8">
        <w:rPr>
          <w:rFonts w:ascii="Santander Text" w:hAnsi="Santander Text"/>
          <w:lang w:val="en-US"/>
        </w:rPr>
        <w:t>application</w:t>
      </w:r>
      <w:r w:rsidRPr="009A7BB8">
        <w:rPr>
          <w:rFonts w:ascii="Santander Text" w:hAnsi="Santander Text"/>
          <w:lang w:val="en-US"/>
        </w:rPr>
        <w:t xml:space="preserve"> </w:t>
      </w:r>
      <w:r w:rsidRPr="001A3F93">
        <w:rPr>
          <w:rFonts w:ascii="Santander Text" w:hAnsi="Santander Text"/>
          <w:lang w:val="en-US"/>
        </w:rPr>
        <w:t xml:space="preserve">of ratios published by </w:t>
      </w:r>
      <w:r w:rsidR="00433C6F" w:rsidRPr="001A3F93">
        <w:rPr>
          <w:rFonts w:ascii="Santander Text" w:hAnsi="Santander Text"/>
          <w:lang w:val="en-US"/>
        </w:rPr>
        <w:t>entities</w:t>
      </w:r>
      <w:r w:rsidRPr="001A3F93">
        <w:rPr>
          <w:rFonts w:ascii="Santander Text" w:hAnsi="Santander Text"/>
          <w:lang w:val="en-US"/>
        </w:rPr>
        <w:t xml:space="preserve">. </w:t>
      </w:r>
    </w:p>
    <w:p w14:paraId="3AD68F1A" w14:textId="33F64BE5" w:rsidR="008676B7" w:rsidRPr="00FD2455" w:rsidRDefault="008676B7" w:rsidP="00486826">
      <w:pPr>
        <w:pStyle w:val="ListParagraph"/>
        <w:numPr>
          <w:ilvl w:val="0"/>
          <w:numId w:val="78"/>
        </w:numPr>
        <w:spacing w:before="0" w:beforeAutospacing="0" w:after="0" w:afterAutospacing="0" w:line="276" w:lineRule="auto"/>
        <w:rPr>
          <w:rFonts w:ascii="Santander Text" w:hAnsi="Santander Text"/>
          <w:lang w:val="es-ES_tradnl"/>
        </w:rPr>
      </w:pPr>
      <w:r w:rsidRPr="00FD2455">
        <w:rPr>
          <w:rFonts w:ascii="Santander Text" w:hAnsi="Santander Text"/>
          <w:b/>
          <w:bCs/>
          <w:u w:val="single"/>
          <w:lang w:val="es-ES_tradnl"/>
        </w:rPr>
        <w:t>Stock</w:t>
      </w:r>
      <w:r w:rsidRPr="00FD2455">
        <w:rPr>
          <w:rFonts w:ascii="Santander Text" w:hAnsi="Santander Text"/>
          <w:lang w:val="es-ES_tradnl"/>
        </w:rPr>
        <w:t>:</w:t>
      </w:r>
    </w:p>
    <w:p w14:paraId="0B52ECB1" w14:textId="47C90E81" w:rsidR="00433C6F" w:rsidRPr="00AD0A58" w:rsidRDefault="00433C6F" w:rsidP="00486826">
      <w:pPr>
        <w:pStyle w:val="ListParagraph"/>
        <w:numPr>
          <w:ilvl w:val="1"/>
          <w:numId w:val="78"/>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Specific purpose</w:t>
      </w:r>
      <w:r w:rsidRPr="00FD2455">
        <w:rPr>
          <w:rFonts w:ascii="Santander Text" w:hAnsi="Santander Text"/>
          <w:lang w:val="en-US"/>
        </w:rPr>
        <w:t xml:space="preserve">: </w:t>
      </w:r>
      <w:r w:rsidR="00D01F97" w:rsidRPr="00FD2455">
        <w:rPr>
          <w:rFonts w:ascii="Santander Text" w:hAnsi="Santander Text"/>
          <w:lang w:val="en-US"/>
        </w:rPr>
        <w:t xml:space="preserve">non-classified </w:t>
      </w:r>
      <w:r w:rsidR="00D01F97" w:rsidRPr="009A7BB8">
        <w:rPr>
          <w:rFonts w:ascii="Santander Text" w:hAnsi="Santander Text"/>
          <w:lang w:val="en-US"/>
        </w:rPr>
        <w:t>transactions will not be considered green</w:t>
      </w:r>
      <w:r w:rsidR="002330B9" w:rsidRPr="009A7BB8">
        <w:rPr>
          <w:rFonts w:ascii="Santander Text" w:hAnsi="Santander Text"/>
          <w:lang w:val="en-US"/>
        </w:rPr>
        <w:t xml:space="preserve"> (N/A)</w:t>
      </w:r>
      <w:r w:rsidR="00BC38A8" w:rsidRPr="009A7BB8">
        <w:rPr>
          <w:rFonts w:ascii="Santander Text" w:hAnsi="Santander Text"/>
          <w:lang w:val="en-US"/>
        </w:rPr>
        <w:t>.</w:t>
      </w:r>
      <w:r w:rsidR="00AD0A58" w:rsidRPr="009A7BB8">
        <w:rPr>
          <w:rFonts w:ascii="Santander Text" w:hAnsi="Santander Text"/>
          <w:lang w:val="en-US"/>
        </w:rPr>
        <w:t xml:space="preserve"> It is also important to mention that if information is available for transactions prior to 2021 for at least mortgages, building renovations and auto loans, they will also be classified as </w:t>
      </w:r>
      <w:r w:rsidR="00657623" w:rsidRPr="009A7BB8">
        <w:rPr>
          <w:rFonts w:ascii="Santander Text" w:hAnsi="Santander Text"/>
          <w:lang w:val="en-US"/>
        </w:rPr>
        <w:t xml:space="preserve">eligible, and aligned </w:t>
      </w:r>
      <w:r w:rsidR="00AD0A58" w:rsidRPr="009A7BB8">
        <w:rPr>
          <w:rFonts w:ascii="Santander Text" w:hAnsi="Santander Text"/>
          <w:lang w:val="en-US"/>
        </w:rPr>
        <w:t>if they meet the criteria established in the SFCS.</w:t>
      </w:r>
    </w:p>
    <w:p w14:paraId="78BC222A" w14:textId="77777777" w:rsidR="00804788" w:rsidRPr="009A7BB8" w:rsidRDefault="00A20824" w:rsidP="0065796D">
      <w:pPr>
        <w:pStyle w:val="ListParagraph"/>
        <w:spacing w:before="0" w:beforeAutospacing="0" w:after="0" w:afterAutospacing="0" w:line="276" w:lineRule="auto"/>
        <w:ind w:left="1440"/>
        <w:rPr>
          <w:rFonts w:ascii="Santander Text" w:hAnsi="Santander Text"/>
          <w:lang w:val="en-US"/>
        </w:rPr>
      </w:pPr>
      <w:r w:rsidRPr="009A7BB8">
        <w:rPr>
          <w:rFonts w:ascii="Santander Text" w:hAnsi="Santander Text"/>
          <w:lang w:val="en-US"/>
        </w:rPr>
        <w:t xml:space="preserve">On the other hand, all former Project Finance (those that are strictly green, </w:t>
      </w:r>
      <w:proofErr w:type="gramStart"/>
      <w:r w:rsidRPr="009A7BB8">
        <w:rPr>
          <w:rFonts w:ascii="Santander Text" w:hAnsi="Santander Text"/>
          <w:lang w:val="en-US"/>
        </w:rPr>
        <w:t>i.e.</w:t>
      </w:r>
      <w:proofErr w:type="gramEnd"/>
      <w:r w:rsidRPr="009A7BB8">
        <w:rPr>
          <w:rFonts w:ascii="Santander Text" w:hAnsi="Santander Text"/>
          <w:lang w:val="en-US"/>
        </w:rPr>
        <w:t xml:space="preserve"> the use of proceeds is renewable energy from solar or wind power) that have been allocated to the issuance of a Green Bond may also be included as part of the GAR/BTAR ratio</w:t>
      </w:r>
      <w:r w:rsidR="00804788" w:rsidRPr="009A7BB8">
        <w:rPr>
          <w:rFonts w:ascii="Santander Text" w:hAnsi="Santander Text"/>
          <w:lang w:val="en-US"/>
        </w:rPr>
        <w:t>.</w:t>
      </w:r>
    </w:p>
    <w:p w14:paraId="2D7FD1DC" w14:textId="64778C48" w:rsidR="00A20824" w:rsidRPr="009A7BB8" w:rsidRDefault="00804788" w:rsidP="0065796D">
      <w:pPr>
        <w:pStyle w:val="ListParagraph"/>
        <w:spacing w:before="0" w:beforeAutospacing="0" w:after="0" w:afterAutospacing="0" w:line="276" w:lineRule="auto"/>
        <w:ind w:left="1440"/>
        <w:rPr>
          <w:rFonts w:ascii="Santander Text" w:hAnsi="Santander Text"/>
          <w:lang w:val="en-US"/>
        </w:rPr>
      </w:pPr>
      <w:r w:rsidRPr="009A7BB8">
        <w:rPr>
          <w:rFonts w:ascii="Santander Text" w:hAnsi="Santander Text"/>
          <w:i/>
          <w:lang w:val="en-US"/>
        </w:rPr>
        <w:t>(To obtain this information it will be necessary to contact PF Business)</w:t>
      </w:r>
      <w:r w:rsidRPr="009A7BB8">
        <w:rPr>
          <w:rFonts w:ascii="Santander Text" w:hAnsi="Santander Text"/>
          <w:lang w:val="en-US"/>
        </w:rPr>
        <w:t>.</w:t>
      </w:r>
    </w:p>
    <w:p w14:paraId="074EE7B2" w14:textId="77777777" w:rsidR="00433C6F" w:rsidRPr="009A7BB8" w:rsidRDefault="00433C6F" w:rsidP="00486826">
      <w:pPr>
        <w:pStyle w:val="ListParagraph"/>
        <w:numPr>
          <w:ilvl w:val="1"/>
          <w:numId w:val="78"/>
        </w:numPr>
        <w:spacing w:before="0" w:beforeAutospacing="0" w:after="0" w:afterAutospacing="0" w:line="276" w:lineRule="auto"/>
        <w:rPr>
          <w:rFonts w:ascii="Santander Text" w:hAnsi="Santander Text"/>
          <w:lang w:val="en-US"/>
        </w:rPr>
      </w:pPr>
      <w:r w:rsidRPr="009A7BB8">
        <w:rPr>
          <w:rFonts w:ascii="Santander Text" w:hAnsi="Santander Text"/>
          <w:u w:val="single"/>
          <w:lang w:val="en-US"/>
        </w:rPr>
        <w:t>General purpose</w:t>
      </w:r>
      <w:r w:rsidRPr="009A7BB8">
        <w:rPr>
          <w:rFonts w:ascii="Santander Text" w:hAnsi="Santander Text"/>
          <w:lang w:val="en-US"/>
        </w:rPr>
        <w:t xml:space="preserve">: application of ratios published by entities. </w:t>
      </w:r>
    </w:p>
    <w:p w14:paraId="7564908D" w14:textId="77777777" w:rsidR="00875C7F" w:rsidRDefault="00875C7F" w:rsidP="0065796D">
      <w:pPr>
        <w:spacing w:before="0" w:beforeAutospacing="0" w:after="0" w:afterAutospacing="0" w:line="276" w:lineRule="auto"/>
        <w:rPr>
          <w:rFonts w:ascii="Santander Text" w:hAnsi="Santander Text"/>
          <w:lang w:val="en-US"/>
        </w:rPr>
      </w:pPr>
    </w:p>
    <w:p w14:paraId="11E4F811" w14:textId="1C920199" w:rsidR="00875C7F" w:rsidRPr="009A7BB8" w:rsidRDefault="00B96279" w:rsidP="0065796D">
      <w:pPr>
        <w:pStyle w:val="Heading5"/>
        <w:rPr>
          <w:rFonts w:ascii="Santander Text" w:hAnsi="Santander Text"/>
          <w:b/>
          <w:lang w:val="en-US"/>
        </w:rPr>
      </w:pPr>
      <w:r w:rsidRPr="009A7BB8">
        <w:rPr>
          <w:rFonts w:ascii="Santander Text" w:hAnsi="Santander Text"/>
          <w:b/>
          <w:lang w:val="en-US"/>
        </w:rPr>
        <w:lastRenderedPageBreak/>
        <w:t xml:space="preserve">4.1.3.1 </w:t>
      </w:r>
      <w:r w:rsidR="00875C7F" w:rsidRPr="009A7BB8">
        <w:rPr>
          <w:rFonts w:ascii="Santander Text" w:hAnsi="Santander Text"/>
          <w:b/>
          <w:lang w:val="en-US"/>
        </w:rPr>
        <w:t>Metrics for</w:t>
      </w:r>
      <w:r w:rsidR="00990BE6" w:rsidRPr="009A7BB8">
        <w:rPr>
          <w:rFonts w:ascii="Santander Text" w:hAnsi="Santander Text"/>
          <w:b/>
          <w:lang w:val="en-US"/>
        </w:rPr>
        <w:t xml:space="preserve"> MdD_84_GARB_GAR &amp; BTAR</w:t>
      </w:r>
    </w:p>
    <w:p w14:paraId="1049CFE2" w14:textId="62D15480" w:rsidR="00884AD4" w:rsidRPr="009A7BB8" w:rsidRDefault="00884AD4" w:rsidP="00486826">
      <w:pPr>
        <w:pStyle w:val="Heading6"/>
        <w:numPr>
          <w:ilvl w:val="3"/>
          <w:numId w:val="44"/>
        </w:numPr>
        <w:ind w:left="284" w:hanging="284"/>
        <w:rPr>
          <w:rFonts w:ascii="Santander Text" w:hAnsi="Santander Text"/>
          <w:b/>
          <w:bCs w:val="0"/>
        </w:rPr>
      </w:pPr>
      <w:r w:rsidRPr="009A7BB8">
        <w:rPr>
          <w:rFonts w:ascii="Santander Text" w:hAnsi="Santander Text"/>
          <w:b/>
          <w:u w:val="none"/>
        </w:rPr>
        <w:t>ESG Subsector</w:t>
      </w:r>
    </w:p>
    <w:p w14:paraId="631BCB27" w14:textId="32B62F87" w:rsidR="00F146D0" w:rsidRPr="009A7BB8" w:rsidRDefault="00F146D0" w:rsidP="0065796D">
      <w:pPr>
        <w:spacing w:before="0" w:beforeAutospacing="0" w:after="120" w:afterAutospacing="0" w:line="276" w:lineRule="auto"/>
        <w:rPr>
          <w:rFonts w:ascii="Santander Text" w:hAnsi="Santander Text"/>
          <w:lang w:val="en-US"/>
        </w:rPr>
      </w:pPr>
      <w:r w:rsidRPr="009A7BB8">
        <w:rPr>
          <w:rFonts w:ascii="Santander Text" w:hAnsi="Santander Text"/>
          <w:lang w:val="en-US"/>
        </w:rPr>
        <w:t xml:space="preserve">In </w:t>
      </w:r>
      <w:r w:rsidRPr="009A7BB8">
        <w:rPr>
          <w:rFonts w:ascii="Santander Text" w:hAnsi="Santander Text" w:cs="Arial"/>
          <w:szCs w:val="20"/>
          <w:lang w:val="en-US"/>
        </w:rPr>
        <w:t>MdD_84_GARB_GAR&amp; BTAR</w:t>
      </w:r>
      <w:r w:rsidRPr="009A7BB8">
        <w:rPr>
          <w:rFonts w:ascii="Santander Text" w:hAnsi="Santander Text"/>
          <w:lang w:val="en-US"/>
        </w:rPr>
        <w:t xml:space="preserve"> satellite it will be necessary to identify the additional breakdown by subsector for Other Financial Corporations and General Governments:</w:t>
      </w:r>
    </w:p>
    <w:p w14:paraId="650296BA" w14:textId="1D7BE214" w:rsidR="005F0E9D" w:rsidRPr="009A7BB8" w:rsidRDefault="005F0E9D" w:rsidP="0065796D">
      <w:pPr>
        <w:spacing w:before="0" w:beforeAutospacing="0" w:after="0" w:afterAutospacing="0" w:line="276" w:lineRule="auto"/>
        <w:ind w:left="284"/>
        <w:rPr>
          <w:rFonts w:ascii="Santander Text" w:hAnsi="Santander Text"/>
          <w:b/>
          <w:bCs/>
          <w:lang w:val="en-US"/>
        </w:rPr>
      </w:pPr>
      <w:r w:rsidRPr="009A7BB8">
        <w:rPr>
          <w:rFonts w:ascii="Santander Text" w:hAnsi="Santander Text"/>
          <w:b/>
          <w:bCs/>
          <w:lang w:val="en-US"/>
        </w:rPr>
        <w:t xml:space="preserve">Other financial corporations </w:t>
      </w:r>
      <w:r w:rsidRPr="009A7BB8">
        <w:rPr>
          <w:rFonts w:ascii="Santander Text" w:hAnsi="Santander Text"/>
          <w:bCs/>
          <w:lang w:val="en-US"/>
        </w:rPr>
        <w:t xml:space="preserve">[the field </w:t>
      </w:r>
      <w:r w:rsidRPr="009A7BB8">
        <w:rPr>
          <w:rFonts w:ascii="Santander Text" w:hAnsi="Santander Text"/>
          <w:b/>
          <w:bCs/>
          <w:lang w:val="en-US"/>
        </w:rPr>
        <w:t>industry</w:t>
      </w:r>
      <w:r w:rsidRPr="009A7BB8">
        <w:rPr>
          <w:rFonts w:ascii="Santander Text" w:hAnsi="Santander Text"/>
          <w:bCs/>
          <w:lang w:val="en-US"/>
        </w:rPr>
        <w:t xml:space="preserve"> of </w:t>
      </w:r>
      <w:proofErr w:type="spellStart"/>
      <w:r w:rsidRPr="009A7BB8">
        <w:rPr>
          <w:rFonts w:ascii="Santander Text" w:hAnsi="Santander Text"/>
          <w:bCs/>
          <w:lang w:val="en-US"/>
        </w:rPr>
        <w:t>C</w:t>
      </w:r>
      <w:r w:rsidRPr="009A7BB8">
        <w:rPr>
          <w:rFonts w:ascii="Santander Text" w:hAnsi="Santander Text"/>
          <w:bCs/>
          <w:i/>
          <w:lang w:val="en-US"/>
        </w:rPr>
        <w:t>lientes</w:t>
      </w:r>
      <w:proofErr w:type="spellEnd"/>
      <w:r w:rsidRPr="009A7BB8">
        <w:rPr>
          <w:rFonts w:ascii="Santander Text" w:hAnsi="Santander Text"/>
          <w:bCs/>
          <w:i/>
          <w:lang w:val="en-US"/>
        </w:rPr>
        <w:t xml:space="preserve"> BIS </w:t>
      </w:r>
      <w:r w:rsidRPr="009A7BB8">
        <w:rPr>
          <w:rFonts w:ascii="Santander Text" w:hAnsi="Santander Text"/>
          <w:bCs/>
          <w:lang w:val="en-US"/>
        </w:rPr>
        <w:t xml:space="preserve">table or </w:t>
      </w:r>
      <w:r w:rsidRPr="009A7BB8">
        <w:rPr>
          <w:rFonts w:ascii="Santander Text" w:hAnsi="Santander Text"/>
          <w:b/>
          <w:bCs/>
          <w:lang w:val="en-US"/>
        </w:rPr>
        <w:t>accounting sector</w:t>
      </w:r>
      <w:r w:rsidRPr="009A7BB8">
        <w:rPr>
          <w:rFonts w:ascii="Santander Text" w:hAnsi="Santander Text"/>
          <w:bCs/>
          <w:lang w:val="en-US"/>
        </w:rPr>
        <w:t xml:space="preserve"> from BDR may be used to identify the following breakdown]</w:t>
      </w:r>
    </w:p>
    <w:p w14:paraId="580B5BF4" w14:textId="77777777" w:rsidR="005F0E9D" w:rsidRPr="009A7BB8" w:rsidRDefault="005F0E9D" w:rsidP="00486826">
      <w:pPr>
        <w:pStyle w:val="ListParagraph"/>
        <w:numPr>
          <w:ilvl w:val="0"/>
          <w:numId w:val="97"/>
        </w:numPr>
        <w:spacing w:before="0" w:beforeAutospacing="0" w:after="0" w:afterAutospacing="0" w:line="276" w:lineRule="auto"/>
        <w:rPr>
          <w:rFonts w:ascii="Santander Text" w:hAnsi="Santander Text"/>
          <w:bCs/>
          <w:lang w:val="en-US"/>
        </w:rPr>
      </w:pPr>
      <w:r w:rsidRPr="009A7BB8">
        <w:rPr>
          <w:rFonts w:ascii="Santander Text" w:hAnsi="Santander Text"/>
          <w:bCs/>
          <w:lang w:val="en-US"/>
        </w:rPr>
        <w:t>Investment firms</w:t>
      </w:r>
    </w:p>
    <w:p w14:paraId="46D377AE" w14:textId="77777777" w:rsidR="005F0E9D" w:rsidRPr="009A7BB8" w:rsidRDefault="005F0E9D" w:rsidP="00486826">
      <w:pPr>
        <w:pStyle w:val="ListParagraph"/>
        <w:numPr>
          <w:ilvl w:val="0"/>
          <w:numId w:val="97"/>
        </w:numPr>
        <w:spacing w:before="0" w:beforeAutospacing="0" w:after="0" w:afterAutospacing="0" w:line="276" w:lineRule="auto"/>
        <w:rPr>
          <w:rFonts w:ascii="Santander Text" w:hAnsi="Santander Text"/>
          <w:bCs/>
          <w:lang w:val="en-US"/>
        </w:rPr>
      </w:pPr>
      <w:r w:rsidRPr="009A7BB8">
        <w:rPr>
          <w:rFonts w:ascii="Santander Text" w:hAnsi="Santander Text"/>
          <w:bCs/>
          <w:lang w:val="en-US"/>
        </w:rPr>
        <w:t>Management companies</w:t>
      </w:r>
    </w:p>
    <w:p w14:paraId="39A33876" w14:textId="77777777" w:rsidR="005F0E9D" w:rsidRPr="009A7BB8" w:rsidRDefault="005F0E9D" w:rsidP="00486826">
      <w:pPr>
        <w:pStyle w:val="ListParagraph"/>
        <w:numPr>
          <w:ilvl w:val="0"/>
          <w:numId w:val="97"/>
        </w:numPr>
        <w:spacing w:before="0" w:beforeAutospacing="0" w:after="0" w:afterAutospacing="0" w:line="276" w:lineRule="auto"/>
        <w:rPr>
          <w:rFonts w:ascii="Santander Text" w:hAnsi="Santander Text"/>
          <w:bCs/>
          <w:lang w:val="en-US"/>
        </w:rPr>
      </w:pPr>
      <w:r w:rsidRPr="009A7BB8">
        <w:rPr>
          <w:rFonts w:ascii="Santander Text" w:hAnsi="Santander Text"/>
          <w:bCs/>
          <w:lang w:val="en-US"/>
        </w:rPr>
        <w:t>Insurance undertakings</w:t>
      </w:r>
    </w:p>
    <w:p w14:paraId="50C1171E" w14:textId="45B9D012" w:rsidR="005F0E9D" w:rsidRPr="009A7BB8" w:rsidRDefault="005F0E9D" w:rsidP="00486826">
      <w:pPr>
        <w:pStyle w:val="ListParagraph"/>
        <w:numPr>
          <w:ilvl w:val="0"/>
          <w:numId w:val="97"/>
        </w:numPr>
        <w:spacing w:before="0" w:beforeAutospacing="0" w:after="0" w:afterAutospacing="0" w:line="276" w:lineRule="auto"/>
        <w:rPr>
          <w:rFonts w:ascii="Santander Text" w:hAnsi="Santander Text"/>
          <w:bCs/>
          <w:lang w:val="en-US"/>
        </w:rPr>
      </w:pPr>
      <w:r w:rsidRPr="009A7BB8">
        <w:rPr>
          <w:rFonts w:ascii="Santander Text" w:hAnsi="Santander Text"/>
          <w:bCs/>
          <w:lang w:val="en-US"/>
        </w:rPr>
        <w:t xml:space="preserve">Rest of </w:t>
      </w:r>
      <w:proofErr w:type="gramStart"/>
      <w:r w:rsidRPr="009A7BB8">
        <w:rPr>
          <w:rFonts w:ascii="Santander Text" w:hAnsi="Santander Text"/>
          <w:bCs/>
          <w:lang w:val="en-US"/>
        </w:rPr>
        <w:t>other</w:t>
      </w:r>
      <w:proofErr w:type="gramEnd"/>
      <w:r w:rsidRPr="009A7BB8">
        <w:rPr>
          <w:rFonts w:ascii="Santander Text" w:hAnsi="Santander Text"/>
          <w:bCs/>
          <w:lang w:val="en-US"/>
        </w:rPr>
        <w:t xml:space="preserve"> financial corporation</w:t>
      </w:r>
    </w:p>
    <w:p w14:paraId="3CBEC1BD" w14:textId="3CBFD65A" w:rsidR="005F0E9D" w:rsidRPr="009A7BB8" w:rsidRDefault="005F0E9D" w:rsidP="0065796D">
      <w:pPr>
        <w:spacing w:before="0" w:beforeAutospacing="0" w:after="0" w:afterAutospacing="0" w:line="276" w:lineRule="auto"/>
        <w:ind w:left="284"/>
        <w:rPr>
          <w:rFonts w:ascii="Santander Text" w:hAnsi="Santander Text"/>
          <w:b/>
          <w:bCs/>
          <w:lang w:val="en-US"/>
        </w:rPr>
      </w:pPr>
      <w:r w:rsidRPr="009A7BB8">
        <w:rPr>
          <w:rFonts w:ascii="Santander Text" w:hAnsi="Santander Text"/>
          <w:b/>
          <w:bCs/>
          <w:lang w:val="en-US"/>
        </w:rPr>
        <w:t xml:space="preserve">General governments </w:t>
      </w:r>
      <w:r w:rsidRPr="009A7BB8">
        <w:rPr>
          <w:rFonts w:ascii="Santander Text" w:hAnsi="Santander Text"/>
          <w:bCs/>
          <w:lang w:val="en-US"/>
        </w:rPr>
        <w:t>[COREP classification in BDR may be used to identify the following breakdown]</w:t>
      </w:r>
    </w:p>
    <w:p w14:paraId="40AD2EF4" w14:textId="77777777" w:rsidR="005F0E9D" w:rsidRPr="009A7BB8" w:rsidRDefault="005F0E9D" w:rsidP="00486826">
      <w:pPr>
        <w:pStyle w:val="ListParagraph"/>
        <w:numPr>
          <w:ilvl w:val="0"/>
          <w:numId w:val="97"/>
        </w:numPr>
        <w:spacing w:before="0" w:beforeAutospacing="0" w:after="0" w:afterAutospacing="0" w:line="276" w:lineRule="auto"/>
        <w:rPr>
          <w:rFonts w:ascii="Santander Text" w:hAnsi="Santander Text"/>
          <w:bCs/>
          <w:lang w:val="en-US"/>
        </w:rPr>
      </w:pPr>
      <w:r w:rsidRPr="009A7BB8">
        <w:rPr>
          <w:rFonts w:ascii="Santander Text" w:hAnsi="Santander Text"/>
          <w:bCs/>
          <w:lang w:val="en-US"/>
        </w:rPr>
        <w:t>Local Governments</w:t>
      </w:r>
    </w:p>
    <w:p w14:paraId="4EEF1085" w14:textId="77777777" w:rsidR="005F0E9D" w:rsidRPr="009A7BB8" w:rsidRDefault="005F0E9D" w:rsidP="00486826">
      <w:pPr>
        <w:pStyle w:val="ListParagraph"/>
        <w:numPr>
          <w:ilvl w:val="0"/>
          <w:numId w:val="97"/>
        </w:numPr>
        <w:spacing w:before="0" w:beforeAutospacing="0" w:after="0" w:afterAutospacing="0" w:line="276" w:lineRule="auto"/>
        <w:rPr>
          <w:rFonts w:ascii="Santander Text" w:hAnsi="Santander Text"/>
          <w:bCs/>
          <w:lang w:val="en-US"/>
        </w:rPr>
      </w:pPr>
      <w:r w:rsidRPr="009A7BB8">
        <w:rPr>
          <w:rFonts w:ascii="Santander Text" w:hAnsi="Santander Text"/>
          <w:bCs/>
          <w:lang w:val="en-US"/>
        </w:rPr>
        <w:t>Sovereigns</w:t>
      </w:r>
    </w:p>
    <w:p w14:paraId="68334D4A" w14:textId="52D528EA" w:rsidR="00C372C8" w:rsidRPr="009A7BB8" w:rsidRDefault="00C372C8" w:rsidP="00486826">
      <w:pPr>
        <w:pStyle w:val="Heading6"/>
        <w:numPr>
          <w:ilvl w:val="3"/>
          <w:numId w:val="44"/>
        </w:numPr>
        <w:ind w:left="284" w:hanging="284"/>
        <w:rPr>
          <w:rFonts w:ascii="Santander Text" w:hAnsi="Santander Text"/>
          <w:b/>
          <w:bCs w:val="0"/>
          <w:lang w:val="en-US"/>
        </w:rPr>
      </w:pPr>
      <w:r w:rsidRPr="009A7BB8">
        <w:rPr>
          <w:rFonts w:ascii="Santander Text" w:hAnsi="Santander Text"/>
          <w:b/>
          <w:u w:val="none"/>
          <w:lang w:val="en-US"/>
        </w:rPr>
        <w:t>Purpose ESG</w:t>
      </w:r>
      <w:r w:rsidR="00F636A3" w:rsidRPr="009A7BB8">
        <w:rPr>
          <w:rFonts w:ascii="Santander Text" w:hAnsi="Santander Text"/>
          <w:b/>
          <w:u w:val="none"/>
          <w:lang w:val="en-US"/>
        </w:rPr>
        <w:t xml:space="preserve"> </w:t>
      </w:r>
    </w:p>
    <w:p w14:paraId="7B1F55FD" w14:textId="7A21A2F8" w:rsidR="00023196" w:rsidRPr="009A7BB8" w:rsidRDefault="00C372C8" w:rsidP="0065796D">
      <w:pPr>
        <w:spacing w:before="0" w:beforeAutospacing="0" w:after="0" w:afterAutospacing="0" w:line="276" w:lineRule="auto"/>
        <w:rPr>
          <w:rFonts w:ascii="Santander Text" w:hAnsi="Santander Text"/>
          <w:lang w:val="en-US"/>
        </w:rPr>
      </w:pPr>
      <w:r w:rsidRPr="009A7BB8">
        <w:rPr>
          <w:rFonts w:ascii="Santander Text" w:hAnsi="Santander Text"/>
          <w:lang w:val="en-US"/>
        </w:rPr>
        <w:t xml:space="preserve">Within the </w:t>
      </w:r>
      <w:r w:rsidRPr="009A7BB8">
        <w:rPr>
          <w:rFonts w:ascii="Santander Text" w:hAnsi="Santander Text" w:cs="Arial"/>
          <w:szCs w:val="20"/>
          <w:lang w:val="en-US"/>
        </w:rPr>
        <w:t>MdD_84_GARB_GAR&amp; BTAR</w:t>
      </w:r>
      <w:r w:rsidRPr="009A7BB8">
        <w:rPr>
          <w:rFonts w:ascii="Santander Text" w:hAnsi="Santander Text"/>
          <w:lang w:val="en-US"/>
        </w:rPr>
        <w:t xml:space="preserve"> satellite it will be necessary to identify</w:t>
      </w:r>
      <w:r w:rsidR="00425C30" w:rsidRPr="009A7BB8">
        <w:rPr>
          <w:rFonts w:ascii="Santander Text" w:hAnsi="Santander Text"/>
          <w:lang w:val="en-US"/>
        </w:rPr>
        <w:t xml:space="preserve"> the</w:t>
      </w:r>
      <w:r w:rsidRPr="009A7BB8">
        <w:rPr>
          <w:rFonts w:ascii="Santander Text" w:hAnsi="Santander Text"/>
          <w:lang w:val="en-US"/>
        </w:rPr>
        <w:t xml:space="preserve"> additional breakdown regarding the types of loans to households</w:t>
      </w:r>
      <w:r w:rsidRPr="009A7BB8">
        <w:rPr>
          <w:rStyle w:val="FootnoteReference"/>
          <w:rFonts w:ascii="Santander Text" w:hAnsi="Santander Text"/>
          <w:lang w:val="en-US"/>
        </w:rPr>
        <w:footnoteReference w:id="34"/>
      </w:r>
      <w:r w:rsidR="006B35E3" w:rsidRPr="009A7BB8">
        <w:rPr>
          <w:rFonts w:ascii="Santander Text" w:hAnsi="Santander Text"/>
          <w:lang w:val="en-US"/>
        </w:rPr>
        <w:t xml:space="preserve"> </w:t>
      </w:r>
      <w:r w:rsidR="00F146D0" w:rsidRPr="009A7BB8">
        <w:rPr>
          <w:rFonts w:ascii="Santander Text" w:hAnsi="Santander Text"/>
          <w:lang w:val="en-US"/>
        </w:rPr>
        <w:t xml:space="preserve">and non-financial corporations </w:t>
      </w:r>
      <w:r w:rsidR="0036382A" w:rsidRPr="009A7BB8">
        <w:rPr>
          <w:rFonts w:ascii="Santander Text" w:hAnsi="Santander Text"/>
          <w:lang w:val="en-US"/>
        </w:rPr>
        <w:t xml:space="preserve">for the total gross carrying amount, i.e., </w:t>
      </w:r>
      <w:r w:rsidR="00596DB7" w:rsidRPr="009A7BB8">
        <w:rPr>
          <w:rFonts w:ascii="Santander Text" w:hAnsi="Santander Text"/>
          <w:lang w:val="en-US"/>
        </w:rPr>
        <w:t xml:space="preserve">regardless of </w:t>
      </w:r>
      <w:r w:rsidR="0036382A" w:rsidRPr="009A7BB8">
        <w:rPr>
          <w:rFonts w:ascii="Santander Text" w:hAnsi="Santander Text"/>
          <w:lang w:val="en-US"/>
        </w:rPr>
        <w:t xml:space="preserve">whether the financing is </w:t>
      </w:r>
      <w:r w:rsidR="001A3F93" w:rsidRPr="009A7BB8">
        <w:rPr>
          <w:rFonts w:ascii="Santander Text" w:hAnsi="Santander Text"/>
          <w:lang w:val="en-US"/>
        </w:rPr>
        <w:t>eligible/aligned</w:t>
      </w:r>
      <w:r w:rsidR="0036382A" w:rsidRPr="009A7BB8">
        <w:rPr>
          <w:rFonts w:ascii="Santander Text" w:hAnsi="Santander Text"/>
          <w:lang w:val="en-US"/>
        </w:rPr>
        <w:t xml:space="preserve"> or not:</w:t>
      </w:r>
    </w:p>
    <w:p w14:paraId="13290021" w14:textId="01AD161B" w:rsidR="00C372C8" w:rsidRPr="009A7BB8" w:rsidRDefault="00023196" w:rsidP="00FD2455">
      <w:pPr>
        <w:spacing w:before="240" w:beforeAutospacing="0" w:after="0" w:afterAutospacing="0" w:line="276" w:lineRule="auto"/>
        <w:rPr>
          <w:rFonts w:ascii="Santander Text" w:hAnsi="Santander Text"/>
          <w:lang w:val="en-US"/>
        </w:rPr>
      </w:pPr>
      <w:r w:rsidRPr="009A7BB8">
        <w:rPr>
          <w:rFonts w:ascii="Santander Text" w:hAnsi="Santander Text"/>
          <w:lang w:val="en-US"/>
        </w:rPr>
        <w:t>Available values for Households:</w:t>
      </w:r>
    </w:p>
    <w:p w14:paraId="26F6A936" w14:textId="0B96F1C2" w:rsidR="00C372C8" w:rsidRPr="009A7BB8" w:rsidRDefault="00C372C8" w:rsidP="00486826">
      <w:pPr>
        <w:pStyle w:val="ListParagraph"/>
        <w:numPr>
          <w:ilvl w:val="0"/>
          <w:numId w:val="73"/>
        </w:numPr>
        <w:spacing w:before="0" w:beforeAutospacing="0" w:after="0" w:afterAutospacing="0" w:line="276" w:lineRule="auto"/>
        <w:ind w:left="709"/>
        <w:rPr>
          <w:rFonts w:ascii="Santander Text" w:hAnsi="Santander Text"/>
          <w:lang w:val="en-US"/>
        </w:rPr>
      </w:pPr>
      <w:r w:rsidRPr="009A7BB8">
        <w:rPr>
          <w:rFonts w:ascii="Santander Text" w:hAnsi="Santander Text"/>
          <w:lang w:val="en-US"/>
        </w:rPr>
        <w:t xml:space="preserve">Building renovation loans </w:t>
      </w:r>
    </w:p>
    <w:p w14:paraId="5FC6516F" w14:textId="38C554C0" w:rsidR="00C372C8" w:rsidRPr="004F7880" w:rsidRDefault="00C372C8" w:rsidP="00486826">
      <w:pPr>
        <w:pStyle w:val="ListParagraph"/>
        <w:numPr>
          <w:ilvl w:val="0"/>
          <w:numId w:val="73"/>
        </w:numPr>
        <w:spacing w:before="240" w:beforeAutospacing="0" w:after="0" w:afterAutospacing="0" w:line="276" w:lineRule="auto"/>
        <w:ind w:left="709"/>
        <w:rPr>
          <w:rFonts w:ascii="Santander Text" w:hAnsi="Santander Text"/>
          <w:lang w:val="en-US"/>
        </w:rPr>
      </w:pPr>
      <w:r w:rsidRPr="004F7880">
        <w:rPr>
          <w:rFonts w:ascii="Santander Text" w:hAnsi="Santander Text"/>
          <w:lang w:val="en-US"/>
        </w:rPr>
        <w:t xml:space="preserve">Motor vehicle loans </w:t>
      </w:r>
    </w:p>
    <w:p w14:paraId="2A5A44AA" w14:textId="05512936" w:rsidR="000E24AD" w:rsidRPr="004F7880" w:rsidRDefault="00C372C8" w:rsidP="00486826">
      <w:pPr>
        <w:pStyle w:val="ListParagraph"/>
        <w:numPr>
          <w:ilvl w:val="0"/>
          <w:numId w:val="73"/>
        </w:numPr>
        <w:spacing w:before="240" w:beforeAutospacing="0" w:after="0" w:afterAutospacing="0" w:line="276" w:lineRule="auto"/>
        <w:ind w:left="709"/>
        <w:rPr>
          <w:rFonts w:ascii="Santander Text" w:hAnsi="Santander Text"/>
          <w:lang w:val="en-US"/>
        </w:rPr>
      </w:pPr>
      <w:r w:rsidRPr="004F7880">
        <w:rPr>
          <w:rFonts w:ascii="Santander Text" w:hAnsi="Santander Text"/>
          <w:lang w:val="en-US"/>
        </w:rPr>
        <w:t xml:space="preserve">Other purpose </w:t>
      </w:r>
    </w:p>
    <w:p w14:paraId="296D35E8" w14:textId="3D48963B" w:rsidR="000E24AD" w:rsidRPr="004F7880" w:rsidRDefault="000E24AD" w:rsidP="000E24AD">
      <w:pPr>
        <w:spacing w:before="240" w:beforeAutospacing="0" w:after="0" w:afterAutospacing="0" w:line="276" w:lineRule="auto"/>
        <w:rPr>
          <w:rFonts w:ascii="Santander Text" w:hAnsi="Santander Text"/>
          <w:lang w:val="en-US"/>
        </w:rPr>
      </w:pPr>
      <w:r w:rsidRPr="004F7880">
        <w:rPr>
          <w:rFonts w:ascii="Santander Text" w:hAnsi="Santander Text"/>
          <w:lang w:val="en-US"/>
        </w:rPr>
        <w:t xml:space="preserve">Available values for </w:t>
      </w:r>
      <w:proofErr w:type="gramStart"/>
      <w:r w:rsidRPr="004F7880">
        <w:rPr>
          <w:rFonts w:ascii="Santander Text" w:hAnsi="Santander Text"/>
          <w:lang w:val="en-US"/>
        </w:rPr>
        <w:t>Non-financial</w:t>
      </w:r>
      <w:proofErr w:type="gramEnd"/>
      <w:r w:rsidRPr="004F7880">
        <w:rPr>
          <w:rFonts w:ascii="Santander Text" w:hAnsi="Santander Text"/>
          <w:lang w:val="en-US"/>
        </w:rPr>
        <w:t xml:space="preserve"> corporations:</w:t>
      </w:r>
    </w:p>
    <w:p w14:paraId="5DB9D707" w14:textId="77777777" w:rsidR="000E24AD" w:rsidRPr="004F7880" w:rsidRDefault="000E24AD" w:rsidP="00486826">
      <w:pPr>
        <w:pStyle w:val="ListParagraph"/>
        <w:numPr>
          <w:ilvl w:val="0"/>
          <w:numId w:val="73"/>
        </w:numPr>
        <w:spacing w:before="0" w:beforeAutospacing="0" w:after="0" w:afterAutospacing="0" w:line="276" w:lineRule="auto"/>
        <w:ind w:left="709"/>
        <w:rPr>
          <w:rFonts w:ascii="Santander Text" w:hAnsi="Santander Text"/>
          <w:lang w:val="en-US"/>
        </w:rPr>
      </w:pPr>
      <w:r w:rsidRPr="004F7880">
        <w:rPr>
          <w:rFonts w:ascii="Santander Text" w:hAnsi="Santander Text"/>
          <w:lang w:val="en-US"/>
        </w:rPr>
        <w:t xml:space="preserve">Building renovation loans </w:t>
      </w:r>
    </w:p>
    <w:p w14:paraId="562F00D7" w14:textId="746336A6" w:rsidR="00C372C8" w:rsidRPr="004F7880" w:rsidRDefault="000E24AD" w:rsidP="00486826">
      <w:pPr>
        <w:pStyle w:val="ListParagraph"/>
        <w:numPr>
          <w:ilvl w:val="0"/>
          <w:numId w:val="73"/>
        </w:numPr>
        <w:spacing w:before="240" w:beforeAutospacing="0" w:after="0" w:afterAutospacing="0" w:line="276" w:lineRule="auto"/>
        <w:ind w:left="709"/>
        <w:rPr>
          <w:rFonts w:ascii="Santander Text" w:hAnsi="Santander Text"/>
          <w:lang w:val="en-US"/>
        </w:rPr>
      </w:pPr>
      <w:r w:rsidRPr="004F7880">
        <w:rPr>
          <w:rFonts w:ascii="Santander Text" w:hAnsi="Santander Text"/>
          <w:lang w:val="en-US"/>
        </w:rPr>
        <w:t xml:space="preserve">Other purpose </w:t>
      </w:r>
    </w:p>
    <w:p w14:paraId="4E3D12F8" w14:textId="1D3465C8" w:rsidR="00755047" w:rsidRPr="00A54307" w:rsidRDefault="00A821C2" w:rsidP="00FD2455">
      <w:pPr>
        <w:spacing w:before="240" w:beforeAutospacing="0" w:after="0" w:afterAutospacing="0" w:line="276" w:lineRule="auto"/>
        <w:rPr>
          <w:rFonts w:ascii="Santander Text" w:hAnsi="Santander Text"/>
          <w:lang w:val="en-US"/>
        </w:rPr>
      </w:pPr>
      <w:r w:rsidRPr="004F7880">
        <w:rPr>
          <w:rFonts w:ascii="Santander Text" w:hAnsi="Santander Text"/>
          <w:lang w:val="en-US"/>
        </w:rPr>
        <w:t xml:space="preserve">The identification of this metric could be done through two ways: 1) with the SFCS categories in case </w:t>
      </w:r>
      <w:r w:rsidRPr="00A54307">
        <w:rPr>
          <w:rFonts w:ascii="Santander Text" w:hAnsi="Santander Text"/>
          <w:lang w:val="en-US"/>
        </w:rPr>
        <w:t xml:space="preserve">of having the transactions classified, or 2) in case of not having the SFCS classification available, depending on the specific local product related to </w:t>
      </w:r>
      <w:r w:rsidR="001A3F93" w:rsidRPr="00A54307">
        <w:rPr>
          <w:rFonts w:ascii="Santander Text" w:hAnsi="Santander Text"/>
          <w:lang w:val="en-US"/>
        </w:rPr>
        <w:t>auto loans</w:t>
      </w:r>
      <w:r w:rsidRPr="00A54307">
        <w:rPr>
          <w:rFonts w:ascii="Santander Text" w:hAnsi="Santander Text"/>
          <w:lang w:val="en-US"/>
        </w:rPr>
        <w:t>, building renovations and others</w:t>
      </w:r>
      <w:r w:rsidR="00755047" w:rsidRPr="00A54307">
        <w:rPr>
          <w:rFonts w:ascii="Santander Text" w:hAnsi="Santander Text"/>
          <w:lang w:val="en-US"/>
        </w:rPr>
        <w:t>.</w:t>
      </w:r>
    </w:p>
    <w:p w14:paraId="5CCF4D3C" w14:textId="5FE663EA" w:rsidR="004B62AF" w:rsidRPr="00A54307" w:rsidRDefault="00696EEB" w:rsidP="00486826">
      <w:pPr>
        <w:pStyle w:val="ListParagraph"/>
        <w:numPr>
          <w:ilvl w:val="4"/>
          <w:numId w:val="44"/>
        </w:numPr>
        <w:spacing w:before="0" w:beforeAutospacing="0" w:after="0" w:afterAutospacing="0" w:line="276" w:lineRule="auto"/>
        <w:ind w:left="709"/>
        <w:rPr>
          <w:rFonts w:ascii="Santander Text" w:hAnsi="Santander Text"/>
          <w:lang w:val="en-US"/>
        </w:rPr>
      </w:pPr>
      <w:r w:rsidRPr="00A54307">
        <w:rPr>
          <w:rFonts w:ascii="Santander Text" w:hAnsi="Santander Text"/>
          <w:lang w:val="en-US"/>
        </w:rPr>
        <w:t>SFCS categories:</w:t>
      </w:r>
    </w:p>
    <w:p w14:paraId="1D327933" w14:textId="394162A1" w:rsidR="00853053" w:rsidRPr="00A54307" w:rsidRDefault="004A27FF" w:rsidP="004F7880">
      <w:pPr>
        <w:pStyle w:val="ListParagraph"/>
        <w:numPr>
          <w:ilvl w:val="1"/>
          <w:numId w:val="73"/>
        </w:numPr>
        <w:spacing w:before="0" w:beforeAutospacing="0" w:after="0" w:afterAutospacing="0" w:line="276" w:lineRule="auto"/>
        <w:ind w:left="993"/>
        <w:rPr>
          <w:rFonts w:ascii="Santander Text" w:hAnsi="Santander Text"/>
          <w:i/>
          <w:iCs/>
          <w:szCs w:val="20"/>
          <w:lang w:val="en-US"/>
        </w:rPr>
      </w:pPr>
      <w:r w:rsidRPr="00A54307">
        <w:rPr>
          <w:rFonts w:ascii="Santander Text" w:hAnsi="Santander Text"/>
          <w:lang w:val="en-US"/>
        </w:rPr>
        <w:lastRenderedPageBreak/>
        <w:t xml:space="preserve">Building renovation loans </w:t>
      </w:r>
      <w:r w:rsidRPr="00A54307">
        <w:rPr>
          <w:rFonts w:ascii="Wingdings" w:eastAsia="Wingdings" w:hAnsi="Wingdings" w:cs="Wingdings"/>
          <w:lang w:val="en-US"/>
        </w:rPr>
        <w:sym w:font="Wingdings" w:char="F0E0"/>
      </w:r>
      <w:r w:rsidRPr="00A54307">
        <w:rPr>
          <w:rFonts w:ascii="Santander Text" w:hAnsi="Santander Text"/>
          <w:lang w:val="en-US"/>
        </w:rPr>
        <w:t xml:space="preserve"> </w:t>
      </w:r>
      <w:r w:rsidR="00853053" w:rsidRPr="00A54307">
        <w:rPr>
          <w:rFonts w:ascii="Santander Text" w:hAnsi="Santander Text"/>
          <w:i/>
          <w:iCs/>
          <w:lang w:val="en-US"/>
        </w:rPr>
        <w:t xml:space="preserve">SFCS Category (level 1) = </w:t>
      </w:r>
      <w:r w:rsidR="000502CF" w:rsidRPr="00A54307">
        <w:rPr>
          <w:rFonts w:ascii="Santander Text" w:hAnsi="Santander Text"/>
          <w:i/>
          <w:iCs/>
          <w:szCs w:val="20"/>
          <w:lang w:val="en-US"/>
        </w:rPr>
        <w:t xml:space="preserve">‘5.1 Green buildings (in case the activity is </w:t>
      </w:r>
      <w:r w:rsidR="000502CF" w:rsidRPr="00A54307">
        <w:rPr>
          <w:rFonts w:ascii="Wingdings" w:eastAsia="Wingdings" w:hAnsi="Wingdings" w:cs="Wingdings"/>
          <w:i/>
          <w:szCs w:val="20"/>
          <w:lang w:val="en-US"/>
        </w:rPr>
        <w:sym w:font="Wingdings" w:char="F0E0"/>
      </w:r>
      <w:r w:rsidR="000502CF" w:rsidRPr="00A54307">
        <w:rPr>
          <w:rFonts w:ascii="Santander Text" w:hAnsi="Santander Text"/>
          <w:i/>
          <w:iCs/>
          <w:szCs w:val="20"/>
          <w:lang w:val="en-US"/>
        </w:rPr>
        <w:t xml:space="preserve"> Retrofit of existing buildings that achieve a minimum 30% reduction in Primary Energy Demand</w:t>
      </w:r>
      <w:proofErr w:type="gramStart"/>
      <w:r w:rsidR="000502CF" w:rsidRPr="00A54307">
        <w:rPr>
          <w:rFonts w:ascii="Santander Text" w:hAnsi="Santander Text"/>
          <w:i/>
          <w:iCs/>
          <w:szCs w:val="20"/>
          <w:lang w:val="en-US"/>
        </w:rPr>
        <w:t>) ’</w:t>
      </w:r>
      <w:proofErr w:type="gramEnd"/>
      <w:r w:rsidR="004F7880" w:rsidRPr="00A31654">
        <w:rPr>
          <w:rFonts w:ascii="Santander Text" w:hAnsi="Santander Text"/>
          <w:i/>
          <w:iCs/>
          <w:szCs w:val="20"/>
          <w:lang w:val="en-US"/>
        </w:rPr>
        <w:t>,</w:t>
      </w:r>
      <w:r w:rsidR="0075378A" w:rsidRPr="00A54307">
        <w:rPr>
          <w:rFonts w:ascii="Santander Text" w:hAnsi="Santander Text"/>
          <w:i/>
          <w:iCs/>
          <w:lang w:val="en-US"/>
        </w:rPr>
        <w:t xml:space="preserve"> ‘5.2 </w:t>
      </w:r>
      <w:r w:rsidR="0075378A" w:rsidRPr="00A54307">
        <w:rPr>
          <w:rFonts w:ascii="Santander Text" w:hAnsi="Santander Text"/>
          <w:i/>
          <w:iCs/>
          <w:szCs w:val="20"/>
          <w:lang w:val="en-US"/>
        </w:rPr>
        <w:t xml:space="preserve">Energy efficiency equipment in buildings’, </w:t>
      </w:r>
      <w:r w:rsidR="004F7880" w:rsidRPr="00A31654">
        <w:rPr>
          <w:rFonts w:ascii="Santander Text" w:hAnsi="Santander Text"/>
          <w:i/>
          <w:iCs/>
          <w:szCs w:val="20"/>
          <w:lang w:val="en-US"/>
        </w:rPr>
        <w:t xml:space="preserve"> </w:t>
      </w:r>
      <w:r w:rsidR="004F7880" w:rsidRPr="00A31654">
        <w:rPr>
          <w:rFonts w:ascii="Santander Text" w:hAnsi="Santander Text"/>
          <w:i/>
          <w:iCs/>
          <w:color w:val="BF8F00" w:themeColor="accent4" w:themeShade="BF"/>
          <w:szCs w:val="20"/>
          <w:lang w:val="en-US"/>
        </w:rPr>
        <w:t>‘5.3. Renewable energy infrastructure in buildings</w:t>
      </w:r>
      <w:r w:rsidR="004F7880" w:rsidRPr="00A54307">
        <w:rPr>
          <w:rFonts w:ascii="Santander Text" w:hAnsi="Santander Text"/>
          <w:i/>
          <w:iCs/>
          <w:color w:val="BF8F00" w:themeColor="accent4" w:themeShade="BF"/>
          <w:szCs w:val="20"/>
          <w:lang w:val="en-US"/>
        </w:rPr>
        <w:t>’ and ‘5.4 Instruments and devices to enhance buildings’ energy use’</w:t>
      </w:r>
    </w:p>
    <w:p w14:paraId="766CAD51" w14:textId="0F0BAD37" w:rsidR="00074153" w:rsidRPr="009A7BB8" w:rsidRDefault="004A27FF" w:rsidP="00486826">
      <w:pPr>
        <w:pStyle w:val="ListParagraph"/>
        <w:numPr>
          <w:ilvl w:val="1"/>
          <w:numId w:val="73"/>
        </w:numPr>
        <w:spacing w:before="240" w:beforeAutospacing="0" w:after="0" w:afterAutospacing="0" w:line="276" w:lineRule="auto"/>
        <w:ind w:left="993"/>
        <w:rPr>
          <w:rFonts w:ascii="Santander Text" w:hAnsi="Santander Text"/>
          <w:lang w:val="en-US"/>
        </w:rPr>
      </w:pPr>
      <w:r w:rsidRPr="009A7BB8">
        <w:rPr>
          <w:rFonts w:ascii="Santander Text" w:hAnsi="Santander Text"/>
          <w:lang w:val="en-US"/>
        </w:rPr>
        <w:t xml:space="preserve">Motor vehicle loans </w:t>
      </w:r>
      <w:r w:rsidRPr="009A7BB8">
        <w:rPr>
          <w:rFonts w:ascii="Wingdings" w:eastAsia="Wingdings" w:hAnsi="Wingdings" w:cs="Wingdings"/>
          <w:lang w:val="en-US"/>
        </w:rPr>
        <w:sym w:font="Wingdings" w:char="F0E0"/>
      </w:r>
      <w:r w:rsidRPr="009A7BB8">
        <w:rPr>
          <w:rFonts w:ascii="Santander Text" w:hAnsi="Santander Text"/>
          <w:lang w:val="en-US"/>
        </w:rPr>
        <w:t xml:space="preserve"> </w:t>
      </w:r>
      <w:r w:rsidR="00853053" w:rsidRPr="009A7BB8">
        <w:rPr>
          <w:rFonts w:ascii="Santander Text" w:hAnsi="Santander Text"/>
          <w:i/>
          <w:iCs/>
          <w:lang w:val="en-US"/>
        </w:rPr>
        <w:t xml:space="preserve">SFCS Category (level 2) = </w:t>
      </w:r>
      <w:r w:rsidR="002511A6" w:rsidRPr="009A7BB8">
        <w:rPr>
          <w:rFonts w:ascii="Santander Text" w:hAnsi="Santander Text"/>
          <w:i/>
          <w:iCs/>
          <w:lang w:val="en-US"/>
        </w:rPr>
        <w:t xml:space="preserve">2.1 </w:t>
      </w:r>
      <w:r w:rsidR="00853053" w:rsidRPr="009A7BB8">
        <w:rPr>
          <w:rFonts w:ascii="Santander Text" w:hAnsi="Santander Text"/>
          <w:i/>
          <w:iCs/>
          <w:lang w:val="en-US"/>
        </w:rPr>
        <w:t>‘Land Transport’</w:t>
      </w:r>
    </w:p>
    <w:p w14:paraId="40F32D62" w14:textId="31E21EC0" w:rsidR="00120E70" w:rsidRPr="009A7BB8" w:rsidRDefault="004A27FF" w:rsidP="00486826">
      <w:pPr>
        <w:pStyle w:val="ListParagraph"/>
        <w:numPr>
          <w:ilvl w:val="1"/>
          <w:numId w:val="73"/>
        </w:numPr>
        <w:spacing w:before="240" w:beforeAutospacing="0" w:after="0" w:afterAutospacing="0" w:line="276" w:lineRule="auto"/>
        <w:ind w:left="993"/>
        <w:rPr>
          <w:rFonts w:ascii="Santander Text" w:hAnsi="Santander Text"/>
          <w:lang w:val="en-US"/>
        </w:rPr>
      </w:pPr>
      <w:r w:rsidRPr="009A7BB8">
        <w:rPr>
          <w:rFonts w:ascii="Santander Text" w:hAnsi="Santander Text"/>
          <w:lang w:val="en-US"/>
        </w:rPr>
        <w:t xml:space="preserve">Other households’ purpose </w:t>
      </w:r>
      <w:r w:rsidRPr="009A7BB8">
        <w:rPr>
          <w:rFonts w:ascii="Wingdings" w:eastAsia="Wingdings" w:hAnsi="Wingdings" w:cs="Wingdings"/>
          <w:lang w:val="en-US"/>
        </w:rPr>
        <w:sym w:font="Wingdings" w:char="F0E0"/>
      </w:r>
      <w:r w:rsidRPr="009A7BB8">
        <w:rPr>
          <w:rFonts w:ascii="Santander Text" w:hAnsi="Santander Text"/>
          <w:lang w:val="en-US"/>
        </w:rPr>
        <w:t xml:space="preserve"> </w:t>
      </w:r>
      <w:r w:rsidR="00120E70" w:rsidRPr="009A7BB8">
        <w:rPr>
          <w:rFonts w:ascii="Santander Text" w:hAnsi="Santander Text"/>
          <w:i/>
          <w:iCs/>
          <w:lang w:val="en-US"/>
        </w:rPr>
        <w:t xml:space="preserve">SFCS Category = ‘all except </w:t>
      </w:r>
      <w:r w:rsidR="00120E70" w:rsidRPr="009A7BB8">
        <w:rPr>
          <w:rFonts w:ascii="Santander Text" w:hAnsi="Santander Text"/>
          <w:i/>
          <w:iCs/>
          <w:szCs w:val="20"/>
          <w:lang w:val="en-US"/>
        </w:rPr>
        <w:t>Energy efficiency equipment in buildings</w:t>
      </w:r>
      <w:r w:rsidR="00120E70" w:rsidRPr="009A7BB8">
        <w:rPr>
          <w:rFonts w:ascii="Santander Text" w:hAnsi="Santander Text"/>
          <w:i/>
          <w:iCs/>
          <w:lang w:val="en-US"/>
        </w:rPr>
        <w:t xml:space="preserve"> &amp; Land Transport)</w:t>
      </w:r>
    </w:p>
    <w:p w14:paraId="6311997E" w14:textId="534626FB" w:rsidR="00C372C8" w:rsidRPr="009A7BB8" w:rsidRDefault="00C372C8" w:rsidP="00486826">
      <w:pPr>
        <w:pStyle w:val="Heading6"/>
        <w:numPr>
          <w:ilvl w:val="3"/>
          <w:numId w:val="44"/>
        </w:numPr>
        <w:ind w:left="284" w:hanging="284"/>
        <w:rPr>
          <w:rFonts w:ascii="Santander Text" w:hAnsi="Santander Text"/>
          <w:b/>
          <w:bCs w:val="0"/>
        </w:rPr>
      </w:pPr>
      <w:r w:rsidRPr="009A7BB8">
        <w:rPr>
          <w:rFonts w:ascii="Santander Text" w:hAnsi="Santander Text"/>
          <w:b/>
          <w:u w:val="none"/>
        </w:rPr>
        <w:t xml:space="preserve">NFRD </w:t>
      </w:r>
      <w:proofErr w:type="spellStart"/>
      <w:r w:rsidRPr="009A7BB8">
        <w:rPr>
          <w:rFonts w:ascii="Santander Text" w:hAnsi="Santander Text"/>
          <w:b/>
          <w:u w:val="none"/>
        </w:rPr>
        <w:t>disclosure</w:t>
      </w:r>
      <w:proofErr w:type="spellEnd"/>
    </w:p>
    <w:p w14:paraId="353A6897" w14:textId="77777777" w:rsidR="00C372C8" w:rsidRPr="00FD2455" w:rsidRDefault="00C372C8" w:rsidP="00FD2455">
      <w:pPr>
        <w:spacing w:before="0" w:beforeAutospacing="0" w:after="240" w:afterAutospacing="0" w:line="276" w:lineRule="auto"/>
        <w:rPr>
          <w:rFonts w:ascii="Santander Text" w:hAnsi="Santander Text"/>
          <w:color w:val="000000" w:themeColor="text1"/>
          <w:lang w:val="en-US"/>
        </w:rPr>
      </w:pPr>
      <w:proofErr w:type="gramStart"/>
      <w:r w:rsidRPr="00FD2455">
        <w:rPr>
          <w:rFonts w:ascii="Santander Text" w:hAnsi="Santander Text"/>
          <w:color w:val="000000" w:themeColor="text1"/>
          <w:lang w:val="en-US"/>
        </w:rPr>
        <w:t>For the purpose of</w:t>
      </w:r>
      <w:proofErr w:type="gramEnd"/>
      <w:r w:rsidRPr="00FD2455">
        <w:rPr>
          <w:rFonts w:ascii="Santander Text" w:hAnsi="Santander Text"/>
          <w:color w:val="000000" w:themeColor="text1"/>
          <w:lang w:val="en-US"/>
        </w:rPr>
        <w:t xml:space="preserve"> this report, </w:t>
      </w:r>
      <w:r w:rsidRPr="00FD2455">
        <w:rPr>
          <w:rFonts w:ascii="Santander Text" w:hAnsi="Santander Text"/>
          <w:b/>
          <w:bCs/>
          <w:color w:val="000000" w:themeColor="text1"/>
          <w:lang w:val="en-US"/>
        </w:rPr>
        <w:t xml:space="preserve">a </w:t>
      </w:r>
      <w:r w:rsidRPr="00FD2455">
        <w:rPr>
          <w:rFonts w:ascii="Santander Text" w:hAnsi="Santander Text"/>
          <w:b/>
          <w:bCs/>
          <w:color w:val="000000" w:themeColor="text1"/>
          <w:u w:val="single"/>
          <w:lang w:val="en-US"/>
        </w:rPr>
        <w:t>counterparty</w:t>
      </w:r>
      <w:r w:rsidRPr="00FD2455">
        <w:rPr>
          <w:rFonts w:ascii="Santander Text" w:hAnsi="Santander Text"/>
          <w:b/>
          <w:bCs/>
          <w:color w:val="000000" w:themeColor="text1"/>
          <w:lang w:val="en-US"/>
        </w:rPr>
        <w:t xml:space="preserve"> will be flagged as “Subject to NFRD” in the satellite </w:t>
      </w:r>
      <w:r w:rsidRPr="00FD2455">
        <w:rPr>
          <w:rFonts w:ascii="Santander Text" w:hAnsi="Santander Text"/>
          <w:color w:val="000000" w:themeColor="text1"/>
          <w:lang w:val="en-US"/>
        </w:rPr>
        <w:t xml:space="preserve">if: </w:t>
      </w:r>
    </w:p>
    <w:p w14:paraId="1CCB3F53" w14:textId="1DF3529F" w:rsidR="00C372C8" w:rsidRPr="00FD2455" w:rsidRDefault="00C372C8" w:rsidP="00486826">
      <w:pPr>
        <w:pStyle w:val="ListParagraph"/>
        <w:numPr>
          <w:ilvl w:val="0"/>
          <w:numId w:val="75"/>
        </w:num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It complies with the characteristics mentioned in the NFRD directive for a company to be subject to this disclosure (</w:t>
      </w:r>
      <w:r w:rsidR="00652650" w:rsidRPr="00FD2455">
        <w:rPr>
          <w:rFonts w:ascii="Santander Text" w:hAnsi="Santander Text"/>
          <w:color w:val="000000" w:themeColor="text1"/>
          <w:lang w:val="en-US"/>
        </w:rPr>
        <w:t>and</w:t>
      </w:r>
      <w:r w:rsidRPr="00FD2455">
        <w:rPr>
          <w:rFonts w:ascii="Santander Text" w:hAnsi="Santander Text"/>
          <w:color w:val="000000" w:themeColor="text1"/>
          <w:lang w:val="en-US"/>
        </w:rPr>
        <w:t xml:space="preserve"> explained in point 2.5 Flag of NFRD applicability).</w:t>
      </w:r>
    </w:p>
    <w:p w14:paraId="3C491E28" w14:textId="77777777" w:rsidR="00C372C8" w:rsidRPr="00FD2455" w:rsidRDefault="00C372C8" w:rsidP="00486826">
      <w:pPr>
        <w:pStyle w:val="ListParagraph"/>
        <w:numPr>
          <w:ilvl w:val="0"/>
          <w:numId w:val="75"/>
        </w:num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It is currently disclosing information on relevant eligibility KPIs under the EU Taxonomy. </w:t>
      </w:r>
    </w:p>
    <w:p w14:paraId="5C16B78D" w14:textId="10A5B306" w:rsidR="00C372C8" w:rsidRPr="00FD2455" w:rsidRDefault="00C372C8" w:rsidP="00FD2455">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By doing this, we </w:t>
      </w:r>
      <w:r w:rsidR="00425C30" w:rsidRPr="00FD2455">
        <w:rPr>
          <w:rFonts w:ascii="Santander Text" w:hAnsi="Santander Text"/>
          <w:color w:val="000000" w:themeColor="text1"/>
          <w:lang w:val="en-US"/>
        </w:rPr>
        <w:t>en</w:t>
      </w:r>
      <w:r w:rsidRPr="00FD2455">
        <w:rPr>
          <w:rFonts w:ascii="Santander Text" w:hAnsi="Santander Text"/>
          <w:color w:val="000000" w:themeColor="text1"/>
          <w:lang w:val="en-US"/>
        </w:rPr>
        <w:t>sure that all companies flagged under NFRD applicability</w:t>
      </w:r>
      <w:r w:rsidR="00425C30" w:rsidRPr="00FD2455">
        <w:rPr>
          <w:rFonts w:ascii="Santander Text" w:hAnsi="Santander Text"/>
          <w:color w:val="000000" w:themeColor="text1"/>
          <w:lang w:val="en-US"/>
        </w:rPr>
        <w:t xml:space="preserve"> also disclose</w:t>
      </w:r>
      <w:r w:rsidRPr="00FD2455">
        <w:rPr>
          <w:rFonts w:ascii="Santander Text" w:hAnsi="Santander Text"/>
          <w:color w:val="000000" w:themeColor="text1"/>
          <w:lang w:val="en-US"/>
        </w:rPr>
        <w:t xml:space="preserve"> the corresponding relevant information.</w:t>
      </w:r>
    </w:p>
    <w:p w14:paraId="6E8C7FF3" w14:textId="24B68207" w:rsidR="00C372C8" w:rsidRPr="00FD2455" w:rsidRDefault="00C372C8" w:rsidP="00FD2455">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b/>
          <w:bCs/>
          <w:color w:val="000000" w:themeColor="text1"/>
          <w:lang w:val="en-US"/>
        </w:rPr>
        <w:t xml:space="preserve">When there is a </w:t>
      </w:r>
      <w:r w:rsidRPr="00FD2455">
        <w:rPr>
          <w:rFonts w:ascii="Santander Text" w:hAnsi="Santander Text"/>
          <w:b/>
          <w:bCs/>
          <w:color w:val="000000" w:themeColor="text1"/>
          <w:u w:val="single"/>
          <w:lang w:val="en-US"/>
        </w:rPr>
        <w:t>parent company</w:t>
      </w:r>
      <w:r w:rsidRPr="00FD2455">
        <w:rPr>
          <w:rFonts w:ascii="Santander Text" w:hAnsi="Santander Text"/>
          <w:color w:val="000000" w:themeColor="text1"/>
          <w:lang w:val="en-US"/>
        </w:rPr>
        <w:t xml:space="preserve"> identified as subject to NFRD, all counterparties belonging to the group will be flagged </w:t>
      </w:r>
      <w:r w:rsidR="00425C30" w:rsidRPr="00FD2455">
        <w:rPr>
          <w:rFonts w:ascii="Santander Text" w:hAnsi="Santander Text"/>
          <w:color w:val="000000" w:themeColor="text1"/>
          <w:lang w:val="en-US"/>
        </w:rPr>
        <w:t>too</w:t>
      </w:r>
      <w:r w:rsidRPr="00FD2455">
        <w:rPr>
          <w:rFonts w:ascii="Santander Text" w:hAnsi="Santander Text"/>
          <w:color w:val="000000" w:themeColor="text1"/>
          <w:lang w:val="en-US"/>
        </w:rPr>
        <w:t xml:space="preserve">. Exposure of the group and all its counterparties will be reported at an aggregated level. </w:t>
      </w:r>
    </w:p>
    <w:p w14:paraId="7DB7246A" w14:textId="53927D5B" w:rsidR="00C372C8" w:rsidRPr="009A7BB8" w:rsidRDefault="00C372C8" w:rsidP="00486826">
      <w:pPr>
        <w:pStyle w:val="Heading6"/>
        <w:numPr>
          <w:ilvl w:val="3"/>
          <w:numId w:val="44"/>
        </w:numPr>
        <w:ind w:left="284" w:hanging="263"/>
        <w:rPr>
          <w:rFonts w:ascii="Santander Text" w:hAnsi="Santander Text"/>
          <w:b/>
          <w:bCs w:val="0"/>
        </w:rPr>
      </w:pPr>
      <w:proofErr w:type="spellStart"/>
      <w:r w:rsidRPr="009A7BB8">
        <w:rPr>
          <w:rFonts w:ascii="Santander Text" w:hAnsi="Santander Text"/>
          <w:b/>
          <w:u w:val="none"/>
        </w:rPr>
        <w:t>European</w:t>
      </w:r>
      <w:proofErr w:type="spellEnd"/>
      <w:r w:rsidRPr="009A7BB8">
        <w:rPr>
          <w:rFonts w:ascii="Santander Text" w:hAnsi="Santander Text"/>
          <w:b/>
          <w:u w:val="none"/>
        </w:rPr>
        <w:t xml:space="preserve"> </w:t>
      </w:r>
      <w:proofErr w:type="spellStart"/>
      <w:r w:rsidRPr="009A7BB8">
        <w:rPr>
          <w:rFonts w:ascii="Santander Text" w:hAnsi="Santander Text"/>
          <w:b/>
          <w:u w:val="none"/>
        </w:rPr>
        <w:t>Union</w:t>
      </w:r>
      <w:proofErr w:type="spellEnd"/>
    </w:p>
    <w:p w14:paraId="75FD023F" w14:textId="39E6183A" w:rsidR="00C372C8" w:rsidRPr="009A7BB8" w:rsidRDefault="00C372C8" w:rsidP="00FD2455">
      <w:pPr>
        <w:spacing w:before="0" w:beforeAutospacing="0" w:after="0" w:afterAutospacing="0" w:line="276" w:lineRule="auto"/>
        <w:rPr>
          <w:rFonts w:ascii="Santander Text" w:hAnsi="Santander Text" w:cs="Arial"/>
          <w:szCs w:val="20"/>
          <w:lang w:val="en-US"/>
        </w:rPr>
      </w:pPr>
      <w:r w:rsidRPr="009A7BB8">
        <w:rPr>
          <w:rFonts w:ascii="Santander Text" w:hAnsi="Santander Text" w:cs="Arial"/>
          <w:szCs w:val="20"/>
          <w:lang w:val="en-US"/>
        </w:rPr>
        <w:t>This metric will allow to differentiate whether the location of the counterparties is within the EU or not, this breakdown is required to complete the GAR (denominator) and BTAR (numerator) templates</w:t>
      </w:r>
      <w:r w:rsidR="00994E34" w:rsidRPr="009A7BB8">
        <w:rPr>
          <w:rFonts w:ascii="Santander Text" w:hAnsi="Santander Text" w:cs="Arial"/>
          <w:szCs w:val="20"/>
          <w:lang w:val="en-US"/>
        </w:rPr>
        <w:t xml:space="preserve">. </w:t>
      </w:r>
      <w:r w:rsidR="001A3F93" w:rsidRPr="009A7BB8">
        <w:rPr>
          <w:rFonts w:ascii="Santander Text" w:hAnsi="Santander Text" w:cs="Arial"/>
          <w:szCs w:val="20"/>
          <w:lang w:val="en-US"/>
        </w:rPr>
        <w:t xml:space="preserve">This metric </w:t>
      </w:r>
      <w:r w:rsidR="00994E34" w:rsidRPr="009A7BB8">
        <w:rPr>
          <w:rFonts w:ascii="Santander Text" w:hAnsi="Santander Text" w:cs="Arial"/>
          <w:szCs w:val="20"/>
          <w:lang w:val="en-US"/>
        </w:rPr>
        <w:t xml:space="preserve">is only necessary in case the NFC is not subject </w:t>
      </w:r>
      <w:r w:rsidR="001A6DD7" w:rsidRPr="009A7BB8">
        <w:rPr>
          <w:rFonts w:ascii="Santander Text" w:hAnsi="Santander Text" w:cs="Arial"/>
          <w:szCs w:val="20"/>
          <w:lang w:val="en-US"/>
        </w:rPr>
        <w:t>t</w:t>
      </w:r>
      <w:r w:rsidR="00994E34" w:rsidRPr="009A7BB8">
        <w:rPr>
          <w:rFonts w:ascii="Santander Text" w:hAnsi="Santander Text" w:cs="Arial"/>
          <w:szCs w:val="20"/>
          <w:lang w:val="en-US"/>
        </w:rPr>
        <w:t>o NFRD</w:t>
      </w:r>
      <w:r w:rsidRPr="009A7BB8">
        <w:rPr>
          <w:rFonts w:ascii="Santander Text" w:hAnsi="Santander Text" w:cs="Arial"/>
          <w:szCs w:val="20"/>
          <w:lang w:val="en-US"/>
        </w:rPr>
        <w:t>:</w:t>
      </w:r>
    </w:p>
    <w:p w14:paraId="064C21F4" w14:textId="77777777" w:rsidR="00C372C8" w:rsidRPr="00FD2455" w:rsidRDefault="00C372C8" w:rsidP="00486826">
      <w:pPr>
        <w:pStyle w:val="ListParagraph"/>
        <w:numPr>
          <w:ilvl w:val="0"/>
          <w:numId w:val="74"/>
        </w:numPr>
        <w:spacing w:before="0" w:beforeAutospacing="0" w:after="0" w:afterAutospacing="0" w:line="276" w:lineRule="auto"/>
        <w:ind w:left="714" w:hanging="357"/>
        <w:rPr>
          <w:rFonts w:ascii="Santander Text" w:hAnsi="Santander Text" w:cs="Arial"/>
          <w:szCs w:val="20"/>
          <w:lang w:val="en-US"/>
        </w:rPr>
      </w:pPr>
      <w:r w:rsidRPr="00FD2455">
        <w:rPr>
          <w:rFonts w:ascii="Santander Text" w:hAnsi="Santander Text" w:cs="Arial"/>
          <w:b/>
          <w:bCs/>
          <w:szCs w:val="20"/>
          <w:lang w:val="en-US"/>
        </w:rPr>
        <w:t>Assets excluded from the numerator for GAR calculation (covered in the denominator)</w:t>
      </w:r>
      <w:r w:rsidRPr="00FD2455">
        <w:rPr>
          <w:rFonts w:ascii="Santander Text" w:hAnsi="Santander Text" w:cs="Arial"/>
          <w:szCs w:val="20"/>
          <w:lang w:val="en-US"/>
        </w:rPr>
        <w:t xml:space="preserve">: </w:t>
      </w:r>
      <w:r w:rsidRPr="00FD2455">
        <w:rPr>
          <w:rFonts w:ascii="Santander Text" w:hAnsi="Santander Text" w:cs="Arial"/>
          <w:b/>
          <w:bCs/>
          <w:szCs w:val="20"/>
          <w:u w:val="single"/>
          <w:lang w:val="en-US"/>
        </w:rPr>
        <w:t>EU</w:t>
      </w:r>
      <w:r w:rsidRPr="00FD2455">
        <w:rPr>
          <w:rFonts w:ascii="Santander Text" w:hAnsi="Santander Text" w:cs="Arial"/>
          <w:szCs w:val="20"/>
          <w:lang w:val="en-US"/>
        </w:rPr>
        <w:t xml:space="preserve"> Non-financial corporations (not subject to NFRD disclosure obligations) &amp; </w:t>
      </w:r>
      <w:r w:rsidRPr="00FD2455">
        <w:rPr>
          <w:rFonts w:ascii="Santander Text" w:hAnsi="Santander Text" w:cs="Arial"/>
          <w:b/>
          <w:bCs/>
          <w:szCs w:val="20"/>
          <w:u w:val="single"/>
          <w:lang w:val="en-US"/>
        </w:rPr>
        <w:t>Non-EU</w:t>
      </w:r>
      <w:r w:rsidRPr="00FD2455">
        <w:rPr>
          <w:rFonts w:ascii="Santander Text" w:hAnsi="Santander Text" w:cs="Arial"/>
          <w:szCs w:val="20"/>
          <w:lang w:val="en-US"/>
        </w:rPr>
        <w:t xml:space="preserve"> Non-financial corporations (not subject to NFRD disclosure obligations)</w:t>
      </w:r>
    </w:p>
    <w:p w14:paraId="0F0FC625" w14:textId="0254E190" w:rsidR="00C372C8" w:rsidRDefault="00C372C8" w:rsidP="00486826">
      <w:pPr>
        <w:pStyle w:val="ListParagraph"/>
        <w:numPr>
          <w:ilvl w:val="0"/>
          <w:numId w:val="74"/>
        </w:numPr>
        <w:spacing w:before="240" w:beforeAutospacing="0" w:after="240" w:afterAutospacing="0" w:line="276" w:lineRule="auto"/>
        <w:rPr>
          <w:rFonts w:ascii="Santander Text" w:hAnsi="Santander Text" w:cs="Arial"/>
          <w:szCs w:val="20"/>
          <w:lang w:val="en-US"/>
        </w:rPr>
      </w:pPr>
      <w:r w:rsidRPr="00FD2455">
        <w:rPr>
          <w:rFonts w:ascii="Santander Text" w:hAnsi="Santander Text" w:cs="Arial"/>
          <w:b/>
          <w:bCs/>
          <w:szCs w:val="20"/>
          <w:lang w:val="en-US"/>
        </w:rPr>
        <w:t>Assets excluded from the numerator for GAR calculation (covered in the denominator) but included in the numerator and denominator of the BTAR</w:t>
      </w:r>
      <w:r w:rsidRPr="00FD2455">
        <w:rPr>
          <w:rFonts w:ascii="Santander Text" w:hAnsi="Santander Text" w:cs="Arial"/>
          <w:szCs w:val="20"/>
          <w:lang w:val="en-US"/>
        </w:rPr>
        <w:t xml:space="preserve">: </w:t>
      </w:r>
      <w:r w:rsidRPr="00FD2455">
        <w:rPr>
          <w:rFonts w:ascii="Santander Text" w:hAnsi="Santander Text" w:cs="Arial"/>
          <w:b/>
          <w:bCs/>
          <w:szCs w:val="20"/>
          <w:u w:val="single"/>
          <w:lang w:val="en-US"/>
        </w:rPr>
        <w:t>EU</w:t>
      </w:r>
      <w:r w:rsidRPr="00FD2455">
        <w:rPr>
          <w:rFonts w:ascii="Santander Text" w:hAnsi="Santander Text" w:cs="Arial"/>
          <w:szCs w:val="20"/>
          <w:lang w:val="en-US"/>
        </w:rPr>
        <w:t xml:space="preserve"> Non-financial corporations (not subject to NFRD disclosure obligations) &amp; </w:t>
      </w:r>
      <w:r w:rsidRPr="00FD2455">
        <w:rPr>
          <w:rFonts w:ascii="Santander Text" w:hAnsi="Santander Text" w:cs="Arial"/>
          <w:b/>
          <w:bCs/>
          <w:szCs w:val="20"/>
          <w:u w:val="single"/>
          <w:lang w:val="en-US"/>
        </w:rPr>
        <w:t>Non-EU</w:t>
      </w:r>
      <w:r w:rsidRPr="00FD2455">
        <w:rPr>
          <w:rFonts w:ascii="Santander Text" w:hAnsi="Santander Text" w:cs="Arial"/>
          <w:szCs w:val="20"/>
          <w:lang w:val="en-US"/>
        </w:rPr>
        <w:t xml:space="preserve"> Non-financial corporations (not subject to NFRD disclosure obligations)</w:t>
      </w:r>
      <w:r w:rsidR="00CE2BB2" w:rsidRPr="00FD2455">
        <w:rPr>
          <w:rFonts w:ascii="Santander Text" w:hAnsi="Santander Text" w:cs="Arial"/>
          <w:szCs w:val="20"/>
          <w:lang w:val="en-US"/>
        </w:rPr>
        <w:t>.</w:t>
      </w:r>
    </w:p>
    <w:p w14:paraId="01E01F61" w14:textId="77777777" w:rsidR="001A3F93" w:rsidRPr="0065796D" w:rsidRDefault="001A3F93" w:rsidP="0065796D">
      <w:pPr>
        <w:pStyle w:val="ListParagraph"/>
        <w:spacing w:before="240" w:beforeAutospacing="0" w:after="240" w:afterAutospacing="0" w:line="276" w:lineRule="auto"/>
        <w:rPr>
          <w:rFonts w:ascii="Santander Text" w:hAnsi="Santander Text" w:cs="Arial"/>
          <w:sz w:val="8"/>
          <w:szCs w:val="20"/>
          <w:lang w:val="en-US"/>
        </w:rPr>
      </w:pPr>
    </w:p>
    <w:p w14:paraId="5D8B86EF" w14:textId="26133709" w:rsidR="001A3F93" w:rsidRPr="009A7BB8" w:rsidRDefault="001A3F93" w:rsidP="00486826">
      <w:pPr>
        <w:pStyle w:val="Heading6"/>
        <w:numPr>
          <w:ilvl w:val="3"/>
          <w:numId w:val="44"/>
        </w:numPr>
        <w:ind w:left="284" w:hanging="284"/>
        <w:rPr>
          <w:rFonts w:ascii="Santander Text" w:hAnsi="Santander Text"/>
          <w:b/>
        </w:rPr>
      </w:pPr>
      <w:proofErr w:type="spellStart"/>
      <w:r w:rsidRPr="009A7BB8">
        <w:rPr>
          <w:rFonts w:ascii="Santander Text" w:hAnsi="Santander Text"/>
          <w:b/>
          <w:u w:val="none"/>
        </w:rPr>
        <w:t>Originated</w:t>
      </w:r>
      <w:proofErr w:type="spellEnd"/>
      <w:r w:rsidRPr="009A7BB8">
        <w:rPr>
          <w:rFonts w:ascii="Santander Text" w:hAnsi="Santander Text"/>
          <w:b/>
          <w:u w:val="none"/>
        </w:rPr>
        <w:t xml:space="preserve"> </w:t>
      </w:r>
      <w:proofErr w:type="spellStart"/>
      <w:r w:rsidRPr="009A7BB8">
        <w:rPr>
          <w:rFonts w:ascii="Santander Text" w:hAnsi="Santander Text"/>
          <w:b/>
          <w:u w:val="none"/>
        </w:rPr>
        <w:t>during</w:t>
      </w:r>
      <w:proofErr w:type="spellEnd"/>
      <w:r w:rsidRPr="009A7BB8">
        <w:rPr>
          <w:rFonts w:ascii="Santander Text" w:hAnsi="Santander Text"/>
          <w:b/>
          <w:u w:val="none"/>
        </w:rPr>
        <w:t xml:space="preserve"> </w:t>
      </w:r>
      <w:proofErr w:type="spellStart"/>
      <w:r w:rsidRPr="009A7BB8">
        <w:rPr>
          <w:rFonts w:ascii="Santander Text" w:hAnsi="Santander Text"/>
          <w:b/>
          <w:u w:val="none"/>
        </w:rPr>
        <w:t>period</w:t>
      </w:r>
      <w:proofErr w:type="spellEnd"/>
    </w:p>
    <w:p w14:paraId="4CC47942" w14:textId="5DF306F3" w:rsidR="001A3F93" w:rsidRPr="00FD2455" w:rsidRDefault="001A3F93" w:rsidP="001A3F93">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This metric of the satellite will allow to differentiate the new financing </w:t>
      </w:r>
      <w:r w:rsidR="00A4794D" w:rsidRPr="009A7BB8">
        <w:rPr>
          <w:rFonts w:ascii="Santander Text" w:hAnsi="Santander Text"/>
          <w:lang w:val="en-US"/>
        </w:rPr>
        <w:t xml:space="preserve">during </w:t>
      </w:r>
      <w:r w:rsidR="00B14A30">
        <w:rPr>
          <w:rFonts w:ascii="Santander Text" w:hAnsi="Santander Text"/>
          <w:lang w:val="en-US"/>
        </w:rPr>
        <w:t xml:space="preserve">the </w:t>
      </w:r>
      <w:r w:rsidRPr="00FD2455">
        <w:rPr>
          <w:rFonts w:ascii="Santander Text" w:hAnsi="Santander Text"/>
          <w:lang w:val="en-US"/>
        </w:rPr>
        <w:t xml:space="preserve">disclosure </w:t>
      </w:r>
      <w:r w:rsidR="00172CE5" w:rsidRPr="00710B19">
        <w:rPr>
          <w:rFonts w:ascii="Santander Text" w:hAnsi="Santander Text"/>
          <w:color w:val="BF8F00" w:themeColor="accent4" w:themeShade="BF"/>
          <w:lang w:val="en-US"/>
        </w:rPr>
        <w:t xml:space="preserve">period </w:t>
      </w:r>
      <w:r w:rsidRPr="00710B19">
        <w:rPr>
          <w:rFonts w:ascii="Santander Text" w:hAnsi="Santander Text"/>
          <w:color w:val="BF8F00" w:themeColor="accent4" w:themeShade="BF"/>
          <w:lang w:val="en-US"/>
        </w:rPr>
        <w:t>(</w:t>
      </w:r>
      <w:proofErr w:type="gramStart"/>
      <w:r w:rsidRPr="00710B19">
        <w:rPr>
          <w:rFonts w:ascii="Santander Text" w:hAnsi="Santander Text"/>
          <w:color w:val="BF8F00" w:themeColor="accent4" w:themeShade="BF"/>
          <w:lang w:val="en-US"/>
        </w:rPr>
        <w:t>i.e.</w:t>
      </w:r>
      <w:proofErr w:type="gramEnd"/>
      <w:r w:rsidRPr="00710B19">
        <w:rPr>
          <w:rFonts w:ascii="Santander Text" w:hAnsi="Santander Text"/>
          <w:color w:val="BF8F00" w:themeColor="accent4" w:themeShade="BF"/>
          <w:lang w:val="en-US"/>
        </w:rPr>
        <w:t xml:space="preserve"> </w:t>
      </w:r>
      <w:r w:rsidR="00172CE5" w:rsidRPr="00710B19">
        <w:rPr>
          <w:rFonts w:ascii="Santander Text" w:hAnsi="Santander Text"/>
          <w:color w:val="BF8F00" w:themeColor="accent4" w:themeShade="BF"/>
          <w:lang w:val="en-US"/>
        </w:rPr>
        <w:t>over a year or 6 months, depending on the disclosure period</w:t>
      </w:r>
      <w:r w:rsidRPr="00710B19">
        <w:rPr>
          <w:rFonts w:ascii="Santander Text" w:hAnsi="Santander Text"/>
          <w:color w:val="BF8F00" w:themeColor="accent4" w:themeShade="BF"/>
          <w:lang w:val="en-US"/>
        </w:rPr>
        <w:t xml:space="preserve">), </w:t>
      </w:r>
      <w:r w:rsidRPr="00A4794D">
        <w:rPr>
          <w:rFonts w:ascii="Santander Text" w:hAnsi="Santander Text"/>
          <w:lang w:val="en-US"/>
        </w:rPr>
        <w:t>as required</w:t>
      </w:r>
      <w:r w:rsidRPr="00FD2455">
        <w:rPr>
          <w:rFonts w:ascii="Santander Text" w:hAnsi="Santander Text"/>
          <w:lang w:val="en-US"/>
        </w:rPr>
        <w:t xml:space="preserve"> in the GAR and BTAR templates. </w:t>
      </w:r>
    </w:p>
    <w:p w14:paraId="286CAB2D" w14:textId="3ACBDB10" w:rsidR="001A3F93" w:rsidRPr="00FD2455" w:rsidRDefault="001A3F93" w:rsidP="001A3F93">
      <w:pPr>
        <w:spacing w:before="0" w:beforeAutospacing="0" w:after="0" w:afterAutospacing="0" w:line="276" w:lineRule="auto"/>
        <w:rPr>
          <w:rFonts w:ascii="Santander Text" w:hAnsi="Santander Text"/>
          <w:lang w:val="en-US"/>
        </w:rPr>
      </w:pPr>
      <w:r w:rsidRPr="00FD2455">
        <w:rPr>
          <w:rFonts w:ascii="Santander Text" w:hAnsi="Santander Text"/>
          <w:lang w:val="en-US"/>
        </w:rPr>
        <w:lastRenderedPageBreak/>
        <w:t xml:space="preserve">For example, for reference date as of </w:t>
      </w:r>
      <w:r w:rsidRPr="009A7BB8">
        <w:rPr>
          <w:rFonts w:ascii="Santander Text" w:hAnsi="Santander Text"/>
          <w:lang w:val="en-US"/>
        </w:rPr>
        <w:t>June 202</w:t>
      </w:r>
      <w:r w:rsidR="00A4794D" w:rsidRPr="009A7BB8">
        <w:rPr>
          <w:rFonts w:ascii="Santander Text" w:hAnsi="Santander Text"/>
          <w:lang w:val="en-US"/>
        </w:rPr>
        <w:t>3</w:t>
      </w:r>
      <w:r w:rsidRPr="009A7BB8">
        <w:rPr>
          <w:rFonts w:ascii="Santander Text" w:hAnsi="Santander Text"/>
          <w:lang w:val="en-US"/>
        </w:rPr>
        <w:t xml:space="preserve">, the exposures </w:t>
      </w:r>
      <w:r w:rsidRPr="00FD2455">
        <w:rPr>
          <w:rFonts w:ascii="Santander Text" w:hAnsi="Santander Text"/>
          <w:lang w:val="en-US"/>
        </w:rPr>
        <w:t xml:space="preserve">that comply with the following will be considered as originated during </w:t>
      </w:r>
      <w:r w:rsidRPr="00CD3598">
        <w:rPr>
          <w:rFonts w:ascii="Santander Text" w:hAnsi="Santander Text"/>
          <w:color w:val="BF8F00" w:themeColor="accent4" w:themeShade="BF"/>
          <w:lang w:val="en-US"/>
        </w:rPr>
        <w:t>the</w:t>
      </w:r>
      <w:r w:rsidR="00CD3598" w:rsidRPr="00CD3598">
        <w:rPr>
          <w:rFonts w:ascii="Santander Text" w:hAnsi="Santander Text"/>
          <w:color w:val="BF8F00" w:themeColor="accent4" w:themeShade="BF"/>
          <w:lang w:val="en-US"/>
        </w:rPr>
        <w:t xml:space="preserve"> previous 6 months</w:t>
      </w:r>
      <w:r w:rsidRPr="00CD3598">
        <w:rPr>
          <w:rFonts w:ascii="Santander Text" w:hAnsi="Santander Text"/>
          <w:color w:val="BF8F00" w:themeColor="accent4" w:themeShade="BF"/>
          <w:lang w:val="en-US"/>
        </w:rPr>
        <w:t xml:space="preserve">: </w:t>
      </w:r>
    </w:p>
    <w:p w14:paraId="6BEF9AC9" w14:textId="2F447CCC" w:rsidR="001A3F93" w:rsidRPr="00FD2455" w:rsidRDefault="001A3F93" w:rsidP="001A3F93">
      <w:pPr>
        <w:pStyle w:val="ListParagraph"/>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lang w:val="en-US"/>
        </w:rPr>
      </w:pPr>
      <w:r w:rsidRPr="00FD2455">
        <w:rPr>
          <w:rFonts w:ascii="Santander Text" w:hAnsi="Santander Text"/>
          <w:i/>
          <w:iCs/>
          <w:lang w:val="en-US"/>
        </w:rPr>
        <w:t xml:space="preserve">Reference date of the information = ‘30 </w:t>
      </w:r>
      <w:r w:rsidRPr="009A7BB8">
        <w:rPr>
          <w:rFonts w:ascii="Santander Text" w:hAnsi="Santander Text"/>
          <w:i/>
          <w:iCs/>
          <w:lang w:val="en-US"/>
        </w:rPr>
        <w:t>June 2</w:t>
      </w:r>
      <w:r w:rsidR="00A4794D" w:rsidRPr="009A7BB8">
        <w:rPr>
          <w:rFonts w:ascii="Santander Text" w:hAnsi="Santander Text"/>
          <w:i/>
          <w:iCs/>
          <w:lang w:val="en-US"/>
        </w:rPr>
        <w:t>3</w:t>
      </w:r>
      <w:r w:rsidRPr="009A7BB8">
        <w:rPr>
          <w:rFonts w:ascii="Santander Text" w:hAnsi="Santander Text"/>
          <w:i/>
          <w:iCs/>
          <w:lang w:val="en-US"/>
        </w:rPr>
        <w:t>’</w:t>
      </w:r>
    </w:p>
    <w:p w14:paraId="62120F1F" w14:textId="77777777" w:rsidR="001A3F93" w:rsidRPr="00FD2455" w:rsidRDefault="001A3F93" w:rsidP="001A3F93">
      <w:pPr>
        <w:pStyle w:val="ListParagraph"/>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lang w:val="en-US"/>
        </w:rPr>
      </w:pPr>
      <w:r w:rsidRPr="00FD2455">
        <w:rPr>
          <w:rFonts w:ascii="Santander Text" w:hAnsi="Santander Text"/>
          <w:i/>
          <w:iCs/>
          <w:lang w:val="en-US"/>
        </w:rPr>
        <w:t>&amp;</w:t>
      </w:r>
    </w:p>
    <w:p w14:paraId="69DB0D13" w14:textId="097BE644" w:rsidR="001A3F93" w:rsidRDefault="001A3F93" w:rsidP="001A3F93">
      <w:pPr>
        <w:pStyle w:val="ListParagraph"/>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color w:val="BF8F00" w:themeColor="accent4" w:themeShade="BF"/>
          <w:lang w:val="en-US"/>
        </w:rPr>
      </w:pPr>
      <w:r w:rsidRPr="00FD2455">
        <w:rPr>
          <w:rFonts w:ascii="Santander Text" w:hAnsi="Santander Text"/>
          <w:i/>
          <w:iCs/>
          <w:lang w:val="en-US"/>
        </w:rPr>
        <w:t xml:space="preserve">Date of origination </w:t>
      </w:r>
      <w:r w:rsidRPr="00FD2455">
        <w:rPr>
          <w:rFonts w:ascii="Santander Text" w:hAnsi="Santander Text" w:cs="Arial"/>
          <w:i/>
          <w:iCs/>
          <w:lang w:val="en-US"/>
        </w:rPr>
        <w:t>≥</w:t>
      </w:r>
      <w:r w:rsidRPr="00FD2455">
        <w:rPr>
          <w:rFonts w:ascii="Santander Text" w:hAnsi="Santander Text"/>
          <w:i/>
          <w:iCs/>
          <w:lang w:val="en-US"/>
        </w:rPr>
        <w:t xml:space="preserve"> </w:t>
      </w:r>
      <w:r w:rsidRPr="00A31654">
        <w:rPr>
          <w:rFonts w:ascii="Santander Text" w:hAnsi="Santander Text"/>
          <w:i/>
          <w:iCs/>
          <w:color w:val="BF8F00" w:themeColor="accent4" w:themeShade="BF"/>
          <w:lang w:val="en-US"/>
        </w:rPr>
        <w:t>‘</w:t>
      </w:r>
      <w:r w:rsidR="00172CE5" w:rsidRPr="00A31654">
        <w:rPr>
          <w:rFonts w:ascii="Santander Text" w:hAnsi="Santander Text"/>
          <w:i/>
          <w:iCs/>
          <w:color w:val="BF8F00" w:themeColor="accent4" w:themeShade="BF"/>
          <w:lang w:val="en-US"/>
        </w:rPr>
        <w:t>1</w:t>
      </w:r>
      <w:r w:rsidR="00172CE5">
        <w:rPr>
          <w:rFonts w:ascii="Santander Text" w:hAnsi="Santander Text"/>
          <w:i/>
          <w:iCs/>
          <w:color w:val="BF8F00" w:themeColor="accent4" w:themeShade="BF"/>
          <w:lang w:val="en-US"/>
        </w:rPr>
        <w:t xml:space="preserve"> </w:t>
      </w:r>
      <w:r w:rsidR="00A4794D" w:rsidRPr="00A31654">
        <w:rPr>
          <w:rFonts w:ascii="Santander Text" w:hAnsi="Santander Text"/>
          <w:i/>
          <w:iCs/>
          <w:color w:val="BF8F00" w:themeColor="accent4" w:themeShade="BF"/>
          <w:lang w:val="en-US"/>
        </w:rPr>
        <w:t>J</w:t>
      </w:r>
      <w:r w:rsidR="00172CE5" w:rsidRPr="00A31654">
        <w:rPr>
          <w:rFonts w:ascii="Santander Text" w:hAnsi="Santander Text"/>
          <w:i/>
          <w:iCs/>
          <w:color w:val="BF8F00" w:themeColor="accent4" w:themeShade="BF"/>
          <w:lang w:val="en-US"/>
        </w:rPr>
        <w:t>anuary</w:t>
      </w:r>
      <w:r w:rsidR="00A4794D" w:rsidRPr="00A31654">
        <w:rPr>
          <w:rFonts w:ascii="Santander Text" w:hAnsi="Santander Text"/>
          <w:i/>
          <w:iCs/>
          <w:color w:val="BF8F00" w:themeColor="accent4" w:themeShade="BF"/>
          <w:lang w:val="en-US"/>
        </w:rPr>
        <w:t xml:space="preserve"> 2</w:t>
      </w:r>
      <w:r w:rsidR="00172CE5">
        <w:rPr>
          <w:rFonts w:ascii="Santander Text" w:hAnsi="Santander Text"/>
          <w:i/>
          <w:iCs/>
          <w:color w:val="BF8F00" w:themeColor="accent4" w:themeShade="BF"/>
          <w:lang w:val="en-US"/>
        </w:rPr>
        <w:t>3</w:t>
      </w:r>
      <w:r w:rsidR="00A4794D" w:rsidRPr="00A31654">
        <w:rPr>
          <w:rFonts w:ascii="Santander Text" w:hAnsi="Santander Text"/>
          <w:i/>
          <w:iCs/>
          <w:color w:val="BF8F00" w:themeColor="accent4" w:themeShade="BF"/>
          <w:lang w:val="en-US"/>
        </w:rPr>
        <w:t>’</w:t>
      </w:r>
    </w:p>
    <w:p w14:paraId="6D249159" w14:textId="338F1CEA" w:rsidR="00CD3598" w:rsidRPr="00CD3598" w:rsidRDefault="00CD3598" w:rsidP="00CD3598">
      <w:pPr>
        <w:spacing w:before="0" w:beforeAutospacing="0" w:after="0" w:afterAutospacing="0" w:line="276" w:lineRule="auto"/>
        <w:rPr>
          <w:rFonts w:ascii="Santander Text" w:hAnsi="Santander Text"/>
          <w:color w:val="BF8F00" w:themeColor="accent4" w:themeShade="BF"/>
          <w:lang w:val="en-US"/>
        </w:rPr>
      </w:pPr>
      <w:r w:rsidRPr="00CD3598">
        <w:rPr>
          <w:rFonts w:ascii="Santander Text" w:hAnsi="Santander Text"/>
          <w:color w:val="BF8F00" w:themeColor="accent4" w:themeShade="BF"/>
          <w:lang w:val="en-US"/>
        </w:rPr>
        <w:t xml:space="preserve">For example, for reference date as of </w:t>
      </w:r>
      <w:r>
        <w:rPr>
          <w:rFonts w:ascii="Santander Text" w:hAnsi="Santander Text"/>
          <w:color w:val="BF8F00" w:themeColor="accent4" w:themeShade="BF"/>
          <w:lang w:val="en-US"/>
        </w:rPr>
        <w:t>December</w:t>
      </w:r>
      <w:r w:rsidRPr="00CD3598">
        <w:rPr>
          <w:rFonts w:ascii="Santander Text" w:hAnsi="Santander Text"/>
          <w:color w:val="BF8F00" w:themeColor="accent4" w:themeShade="BF"/>
          <w:lang w:val="en-US"/>
        </w:rPr>
        <w:t xml:space="preserve"> 2023, the exposures that comply with the following will be considered as originated during the </w:t>
      </w:r>
      <w:r w:rsidR="00347EB8">
        <w:rPr>
          <w:rFonts w:ascii="Santander Text" w:hAnsi="Santander Text"/>
          <w:color w:val="BF8F00" w:themeColor="accent4" w:themeShade="BF"/>
          <w:lang w:val="en-US"/>
        </w:rPr>
        <w:t>previous year</w:t>
      </w:r>
      <w:r w:rsidRPr="00CD3598">
        <w:rPr>
          <w:rFonts w:ascii="Santander Text" w:hAnsi="Santander Text"/>
          <w:color w:val="BF8F00" w:themeColor="accent4" w:themeShade="BF"/>
          <w:lang w:val="en-US"/>
        </w:rPr>
        <w:t xml:space="preserve">: </w:t>
      </w:r>
    </w:p>
    <w:p w14:paraId="2EE8F4DA" w14:textId="542C2285" w:rsidR="00CD3598" w:rsidRPr="00CD3598" w:rsidRDefault="00CD3598" w:rsidP="00CD3598">
      <w:pPr>
        <w:pStyle w:val="ListParagraph"/>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color w:val="BF8F00" w:themeColor="accent4" w:themeShade="BF"/>
          <w:lang w:val="en-US"/>
        </w:rPr>
      </w:pPr>
      <w:r w:rsidRPr="00CD3598">
        <w:rPr>
          <w:rFonts w:ascii="Santander Text" w:hAnsi="Santander Text"/>
          <w:i/>
          <w:iCs/>
          <w:color w:val="BF8F00" w:themeColor="accent4" w:themeShade="BF"/>
          <w:lang w:val="en-US"/>
        </w:rPr>
        <w:t>Referen</w:t>
      </w:r>
      <w:r>
        <w:rPr>
          <w:rFonts w:ascii="Santander Text" w:hAnsi="Santander Text"/>
          <w:i/>
          <w:iCs/>
          <w:color w:val="BF8F00" w:themeColor="accent4" w:themeShade="BF"/>
          <w:lang w:val="en-US"/>
        </w:rPr>
        <w:t>ce date of the information = ‘31</w:t>
      </w:r>
      <w:r w:rsidRPr="00CD3598">
        <w:rPr>
          <w:rFonts w:ascii="Santander Text" w:hAnsi="Santander Text"/>
          <w:i/>
          <w:iCs/>
          <w:color w:val="BF8F00" w:themeColor="accent4" w:themeShade="BF"/>
          <w:lang w:val="en-US"/>
        </w:rPr>
        <w:t xml:space="preserve"> </w:t>
      </w:r>
      <w:r>
        <w:rPr>
          <w:rFonts w:ascii="Santander Text" w:hAnsi="Santander Text"/>
          <w:i/>
          <w:iCs/>
          <w:color w:val="BF8F00" w:themeColor="accent4" w:themeShade="BF"/>
          <w:lang w:val="en-US"/>
        </w:rPr>
        <w:t xml:space="preserve">December </w:t>
      </w:r>
      <w:r w:rsidRPr="00CD3598">
        <w:rPr>
          <w:rFonts w:ascii="Santander Text" w:hAnsi="Santander Text"/>
          <w:i/>
          <w:iCs/>
          <w:color w:val="BF8F00" w:themeColor="accent4" w:themeShade="BF"/>
          <w:lang w:val="en-US"/>
        </w:rPr>
        <w:t>23’</w:t>
      </w:r>
    </w:p>
    <w:p w14:paraId="3A0609DD" w14:textId="77777777" w:rsidR="00CD3598" w:rsidRPr="00CD3598" w:rsidRDefault="00CD3598" w:rsidP="00CD3598">
      <w:pPr>
        <w:pStyle w:val="ListParagraph"/>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color w:val="BF8F00" w:themeColor="accent4" w:themeShade="BF"/>
          <w:lang w:val="en-US"/>
        </w:rPr>
      </w:pPr>
      <w:r w:rsidRPr="00CD3598">
        <w:rPr>
          <w:rFonts w:ascii="Santander Text" w:hAnsi="Santander Text"/>
          <w:i/>
          <w:iCs/>
          <w:color w:val="BF8F00" w:themeColor="accent4" w:themeShade="BF"/>
          <w:lang w:val="en-US"/>
        </w:rPr>
        <w:t>&amp;</w:t>
      </w:r>
    </w:p>
    <w:p w14:paraId="14B545BE" w14:textId="055E3136" w:rsidR="00CD3598" w:rsidRPr="00CD3598" w:rsidRDefault="00CD3598" w:rsidP="00CD3598">
      <w:pPr>
        <w:pStyle w:val="ListParagraph"/>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color w:val="BF8F00" w:themeColor="accent4" w:themeShade="BF"/>
          <w:lang w:val="en-US"/>
        </w:rPr>
      </w:pPr>
      <w:r w:rsidRPr="00CD3598">
        <w:rPr>
          <w:rFonts w:ascii="Santander Text" w:hAnsi="Santander Text"/>
          <w:i/>
          <w:iCs/>
          <w:color w:val="BF8F00" w:themeColor="accent4" w:themeShade="BF"/>
          <w:lang w:val="en-US"/>
        </w:rPr>
        <w:t xml:space="preserve">Date of origination </w:t>
      </w:r>
      <w:r w:rsidRPr="00CD3598">
        <w:rPr>
          <w:rFonts w:ascii="Santander Text" w:hAnsi="Santander Text" w:cs="Arial"/>
          <w:i/>
          <w:iCs/>
          <w:color w:val="BF8F00" w:themeColor="accent4" w:themeShade="BF"/>
          <w:lang w:val="en-US"/>
        </w:rPr>
        <w:t>≥</w:t>
      </w:r>
      <w:r w:rsidRPr="00CD3598">
        <w:rPr>
          <w:rFonts w:ascii="Santander Text" w:hAnsi="Santander Text"/>
          <w:i/>
          <w:iCs/>
          <w:color w:val="BF8F00" w:themeColor="accent4" w:themeShade="BF"/>
          <w:lang w:val="en-US"/>
        </w:rPr>
        <w:t xml:space="preserve"> </w:t>
      </w:r>
      <w:r w:rsidRPr="00A31654">
        <w:rPr>
          <w:rFonts w:ascii="Santander Text" w:hAnsi="Santander Text"/>
          <w:i/>
          <w:iCs/>
          <w:color w:val="BF8F00" w:themeColor="accent4" w:themeShade="BF"/>
          <w:lang w:val="en-US"/>
        </w:rPr>
        <w:t>‘1</w:t>
      </w:r>
      <w:r w:rsidRPr="00CD3598">
        <w:rPr>
          <w:rFonts w:ascii="Santander Text" w:hAnsi="Santander Text"/>
          <w:i/>
          <w:iCs/>
          <w:color w:val="BF8F00" w:themeColor="accent4" w:themeShade="BF"/>
          <w:lang w:val="en-US"/>
        </w:rPr>
        <w:t xml:space="preserve"> </w:t>
      </w:r>
      <w:r w:rsidRPr="00A31654">
        <w:rPr>
          <w:rFonts w:ascii="Santander Text" w:hAnsi="Santander Text"/>
          <w:i/>
          <w:iCs/>
          <w:color w:val="BF8F00" w:themeColor="accent4" w:themeShade="BF"/>
          <w:lang w:val="en-US"/>
        </w:rPr>
        <w:t>January 2</w:t>
      </w:r>
      <w:r w:rsidRPr="00CD3598">
        <w:rPr>
          <w:rFonts w:ascii="Santander Text" w:hAnsi="Santander Text"/>
          <w:i/>
          <w:iCs/>
          <w:color w:val="BF8F00" w:themeColor="accent4" w:themeShade="BF"/>
          <w:lang w:val="en-US"/>
        </w:rPr>
        <w:t>3</w:t>
      </w:r>
      <w:r w:rsidRPr="00A31654">
        <w:rPr>
          <w:rFonts w:ascii="Santander Text" w:hAnsi="Santander Text"/>
          <w:i/>
          <w:iCs/>
          <w:color w:val="BF8F00" w:themeColor="accent4" w:themeShade="BF"/>
          <w:lang w:val="en-US"/>
        </w:rPr>
        <w:t>’</w:t>
      </w:r>
    </w:p>
    <w:p w14:paraId="2AC3BC6D" w14:textId="77777777" w:rsidR="00CD3598" w:rsidRDefault="00CD3598" w:rsidP="00CD3598">
      <w:pPr>
        <w:pStyle w:val="ListParagraph"/>
        <w:ind w:left="0"/>
      </w:pPr>
    </w:p>
    <w:p w14:paraId="3CA12AF4" w14:textId="1F321651" w:rsidR="00CD3598" w:rsidRPr="00347EB8" w:rsidRDefault="00CD3598" w:rsidP="00347EB8">
      <w:pPr>
        <w:pStyle w:val="Heading6"/>
        <w:numPr>
          <w:ilvl w:val="3"/>
          <w:numId w:val="44"/>
        </w:numPr>
        <w:ind w:left="284" w:hanging="295"/>
        <w:rPr>
          <w:rFonts w:ascii="Santander Text" w:hAnsi="Santander Text"/>
          <w:b/>
          <w:u w:val="none"/>
        </w:rPr>
      </w:pPr>
      <w:r w:rsidRPr="00347EB8">
        <w:rPr>
          <w:rFonts w:ascii="Santander Text" w:hAnsi="Santander Text"/>
          <w:b/>
          <w:u w:val="none"/>
        </w:rPr>
        <w:t xml:space="preserve">General / </w:t>
      </w:r>
      <w:proofErr w:type="spellStart"/>
      <w:r w:rsidRPr="00347EB8">
        <w:rPr>
          <w:rFonts w:ascii="Santander Text" w:hAnsi="Santander Text"/>
          <w:b/>
          <w:u w:val="none"/>
        </w:rPr>
        <w:t>Specific</w:t>
      </w:r>
      <w:proofErr w:type="spellEnd"/>
    </w:p>
    <w:p w14:paraId="07770E5C" w14:textId="77777777" w:rsidR="00C246BB" w:rsidRPr="009A7BB8" w:rsidRDefault="00C246BB" w:rsidP="00C246BB">
      <w:pPr>
        <w:spacing w:line="276" w:lineRule="auto"/>
        <w:rPr>
          <w:rFonts w:ascii="Santander Text" w:hAnsi="Santander Text"/>
          <w:lang w:val="en-US"/>
        </w:rPr>
      </w:pPr>
      <w:r w:rsidRPr="009A7BB8">
        <w:rPr>
          <w:rFonts w:ascii="Santander Text" w:hAnsi="Santander Text"/>
          <w:lang w:val="en-US"/>
        </w:rPr>
        <w:t xml:space="preserve">For each of the remaining metrics of the </w:t>
      </w:r>
      <w:r w:rsidRPr="009A7BB8">
        <w:rPr>
          <w:rFonts w:ascii="Santander Text" w:hAnsi="Santander Text" w:cs="Arial"/>
          <w:szCs w:val="20"/>
          <w:lang w:val="en-US"/>
        </w:rPr>
        <w:t>MdD_84_GARB_GAR &amp; BTAR</w:t>
      </w:r>
      <w:r w:rsidRPr="009A7BB8">
        <w:rPr>
          <w:rFonts w:ascii="Santander Text" w:hAnsi="Santander Text"/>
          <w:lang w:val="en-US"/>
        </w:rPr>
        <w:t xml:space="preserve"> satellite as specified below, different treatment is required depending on the type of financing of the underlying transactions:  </w:t>
      </w:r>
    </w:p>
    <w:p w14:paraId="7D6E8A6D" w14:textId="33A7BAA5" w:rsidR="00C246BB" w:rsidRPr="009A7BB8" w:rsidRDefault="00C246BB" w:rsidP="00486826">
      <w:pPr>
        <w:pStyle w:val="ListParagraph"/>
        <w:numPr>
          <w:ilvl w:val="0"/>
          <w:numId w:val="72"/>
        </w:numPr>
        <w:spacing w:line="276" w:lineRule="auto"/>
        <w:rPr>
          <w:rFonts w:ascii="Santander Text" w:hAnsi="Santander Text" w:cs="Arial"/>
          <w:szCs w:val="20"/>
          <w:lang w:val="en-US"/>
        </w:rPr>
      </w:pPr>
      <w:r w:rsidRPr="009A7BB8">
        <w:rPr>
          <w:rFonts w:ascii="Santander Text" w:hAnsi="Santander Text"/>
          <w:lang w:val="en-US"/>
        </w:rPr>
        <w:t xml:space="preserve">With </w:t>
      </w:r>
      <w:r w:rsidRPr="009A7BB8">
        <w:rPr>
          <w:rFonts w:ascii="Santander Text" w:hAnsi="Santander Text"/>
          <w:b/>
          <w:bCs/>
          <w:lang w:val="en-US"/>
        </w:rPr>
        <w:t>use of proceeds known</w:t>
      </w:r>
      <w:r w:rsidRPr="009A7BB8">
        <w:rPr>
          <w:rFonts w:ascii="Santander Text" w:hAnsi="Santander Text"/>
          <w:lang w:val="en-US"/>
        </w:rPr>
        <w:t xml:space="preserve"> (specific purpose financing), SFCS based criterion applies (only actual data will be valid, since no proxies are allowed by the regulator (</w:t>
      </w:r>
      <w:proofErr w:type="spellStart"/>
      <w:r w:rsidRPr="009A7BB8">
        <w:rPr>
          <w:rFonts w:ascii="Santander Text" w:hAnsi="Santander Text"/>
          <w:lang w:val="en-US"/>
        </w:rPr>
        <w:t>e.g</w:t>
      </w:r>
      <w:proofErr w:type="spellEnd"/>
      <w:r w:rsidRPr="009A7BB8">
        <w:rPr>
          <w:rFonts w:ascii="Santander Text" w:hAnsi="Santander Text"/>
          <w:lang w:val="en-US"/>
        </w:rPr>
        <w:t xml:space="preserve">: EPC Label estimation, </w:t>
      </w:r>
      <w:r w:rsidR="00720518" w:rsidRPr="009A7BB8">
        <w:rPr>
          <w:rFonts w:ascii="Santander Text" w:hAnsi="Santander Text"/>
          <w:lang w:val="en-US"/>
        </w:rPr>
        <w:t xml:space="preserve">GHG </w:t>
      </w:r>
      <w:r w:rsidRPr="009A7BB8">
        <w:rPr>
          <w:rFonts w:ascii="Santander Text" w:hAnsi="Santander Text"/>
          <w:lang w:val="en-US"/>
        </w:rPr>
        <w:t>emission</w:t>
      </w:r>
      <w:r w:rsidR="00720518" w:rsidRPr="009A7BB8">
        <w:rPr>
          <w:rFonts w:ascii="Santander Text" w:hAnsi="Santander Text"/>
          <w:lang w:val="en-US"/>
        </w:rPr>
        <w:t>s</w:t>
      </w:r>
      <w:r w:rsidRPr="009A7BB8">
        <w:rPr>
          <w:rFonts w:ascii="Santander Text" w:hAnsi="Santander Text"/>
          <w:lang w:val="en-US"/>
        </w:rPr>
        <w:t xml:space="preserve"> estimation…</w:t>
      </w:r>
      <w:r w:rsidR="00E045A6" w:rsidRPr="009A7BB8">
        <w:rPr>
          <w:rFonts w:ascii="Santander Text" w:hAnsi="Santander Text"/>
          <w:lang w:val="en-US"/>
        </w:rPr>
        <w:t>are not allowed</w:t>
      </w:r>
      <w:r w:rsidRPr="009A7BB8">
        <w:rPr>
          <w:rFonts w:ascii="Santander Text" w:hAnsi="Santander Text"/>
          <w:lang w:val="en-US"/>
        </w:rPr>
        <w:t>)</w:t>
      </w:r>
      <w:proofErr w:type="gramStart"/>
      <w:r w:rsidRPr="009A7BB8">
        <w:rPr>
          <w:rFonts w:ascii="Santander Text" w:hAnsi="Santander Text"/>
          <w:lang w:val="en-US"/>
        </w:rPr>
        <w:t>);</w:t>
      </w:r>
      <w:proofErr w:type="gramEnd"/>
      <w:r w:rsidRPr="009A7BB8">
        <w:rPr>
          <w:rFonts w:ascii="Santander Text" w:hAnsi="Santander Text"/>
          <w:lang w:val="en-US"/>
        </w:rPr>
        <w:t xml:space="preserve"> </w:t>
      </w:r>
    </w:p>
    <w:p w14:paraId="14C181D8" w14:textId="77777777" w:rsidR="00C246BB" w:rsidRPr="00FD2455" w:rsidRDefault="00C246BB" w:rsidP="00486826">
      <w:pPr>
        <w:pStyle w:val="ListParagraph"/>
        <w:numPr>
          <w:ilvl w:val="0"/>
          <w:numId w:val="72"/>
        </w:numPr>
        <w:spacing w:line="276" w:lineRule="auto"/>
        <w:rPr>
          <w:rFonts w:ascii="Santander Text" w:hAnsi="Santander Text" w:cs="Arial"/>
          <w:szCs w:val="20"/>
          <w:lang w:val="en-US"/>
        </w:rPr>
      </w:pPr>
      <w:r w:rsidRPr="00FD2455">
        <w:rPr>
          <w:rFonts w:ascii="Santander Text" w:hAnsi="Santander Text"/>
          <w:lang w:val="en-US"/>
        </w:rPr>
        <w:t xml:space="preserve">With </w:t>
      </w:r>
      <w:r w:rsidRPr="0065796D">
        <w:rPr>
          <w:rFonts w:ascii="Santander Text" w:hAnsi="Santander Text"/>
          <w:b/>
          <w:bCs/>
          <w:lang w:val="en-US"/>
        </w:rPr>
        <w:t>use of proceeds unknown</w:t>
      </w:r>
      <w:r w:rsidRPr="00FD2455">
        <w:rPr>
          <w:rFonts w:ascii="Santander Text" w:hAnsi="Santander Text"/>
          <w:lang w:val="en-US"/>
        </w:rPr>
        <w:t xml:space="preserve"> (general purpose financing), relevant KPIs disclosed by the counterparties will be used. Only actual data coming from the disclosure of the counterparties will be </w:t>
      </w:r>
      <w:proofErr w:type="gramStart"/>
      <w:r w:rsidRPr="00FD2455">
        <w:rPr>
          <w:rFonts w:ascii="Santander Text" w:hAnsi="Santander Text"/>
          <w:lang w:val="en-US"/>
        </w:rPr>
        <w:t>valid, since</w:t>
      </w:r>
      <w:proofErr w:type="gramEnd"/>
      <w:r w:rsidRPr="00FD2455">
        <w:rPr>
          <w:rFonts w:ascii="Santander Text" w:hAnsi="Santander Text"/>
          <w:lang w:val="en-US"/>
        </w:rPr>
        <w:t xml:space="preserve"> no proxies are allowed by the regulator. Also, bear in mind that:</w:t>
      </w:r>
    </w:p>
    <w:p w14:paraId="5E9EF3E3" w14:textId="77777777" w:rsidR="00C246BB" w:rsidRPr="00FD2455" w:rsidRDefault="00C246BB" w:rsidP="00486826">
      <w:pPr>
        <w:pStyle w:val="ListParagraph"/>
        <w:numPr>
          <w:ilvl w:val="1"/>
          <w:numId w:val="72"/>
        </w:numPr>
        <w:spacing w:line="276" w:lineRule="auto"/>
        <w:rPr>
          <w:rFonts w:ascii="Santander Text" w:hAnsi="Santander Text" w:cs="Arial"/>
          <w:szCs w:val="20"/>
          <w:lang w:val="en-US"/>
        </w:rPr>
      </w:pPr>
      <w:r w:rsidRPr="00FD2455">
        <w:rPr>
          <w:rFonts w:ascii="Santander Text" w:hAnsi="Santander Text"/>
          <w:lang w:val="en-US"/>
        </w:rPr>
        <w:t>When the counterparty discloses its own ratios, this information will be used</w:t>
      </w:r>
    </w:p>
    <w:p w14:paraId="12FF430E" w14:textId="77777777" w:rsidR="00C246BB" w:rsidRPr="00FD2455" w:rsidRDefault="00C246BB" w:rsidP="00486826">
      <w:pPr>
        <w:pStyle w:val="ListParagraph"/>
        <w:numPr>
          <w:ilvl w:val="1"/>
          <w:numId w:val="72"/>
        </w:numPr>
        <w:spacing w:line="276" w:lineRule="auto"/>
        <w:rPr>
          <w:rFonts w:ascii="Santander Text" w:hAnsi="Santander Text" w:cs="Arial"/>
          <w:szCs w:val="20"/>
          <w:lang w:val="en-US"/>
        </w:rPr>
      </w:pPr>
      <w:r w:rsidRPr="00FD2455">
        <w:rPr>
          <w:rFonts w:ascii="Santander Text" w:hAnsi="Santander Text"/>
          <w:lang w:val="en-US"/>
        </w:rPr>
        <w:t>When the counterparty does not disclose its own KPIs but belongs to a group that discloses these KPIs, group’s KPIs will apply to the exposures of the counterparty.</w:t>
      </w:r>
    </w:p>
    <w:p w14:paraId="08FFCC8A" w14:textId="77777777" w:rsidR="00C246BB" w:rsidRPr="0065796D" w:rsidRDefault="00C246BB" w:rsidP="0065796D">
      <w:pPr>
        <w:pStyle w:val="ListParagraph"/>
        <w:spacing w:before="0" w:beforeAutospacing="0" w:after="0" w:afterAutospacing="0" w:line="276" w:lineRule="auto"/>
        <w:ind w:left="284"/>
        <w:rPr>
          <w:rFonts w:ascii="Santander Text" w:hAnsi="Santander Text"/>
          <w:lang w:val="en-US"/>
        </w:rPr>
      </w:pPr>
    </w:p>
    <w:p w14:paraId="376C46AB" w14:textId="697669BA" w:rsidR="00DC1F55" w:rsidRPr="009A7BB8" w:rsidRDefault="00DC1F55" w:rsidP="00486826">
      <w:pPr>
        <w:pStyle w:val="Heading6"/>
        <w:numPr>
          <w:ilvl w:val="3"/>
          <w:numId w:val="44"/>
        </w:numPr>
        <w:ind w:left="284" w:hanging="284"/>
        <w:rPr>
          <w:rFonts w:ascii="Santander Text" w:hAnsi="Santander Text"/>
          <w:b/>
        </w:rPr>
      </w:pPr>
      <w:proofErr w:type="spellStart"/>
      <w:r w:rsidRPr="009A7BB8">
        <w:rPr>
          <w:rFonts w:ascii="Santander Text" w:hAnsi="Santander Text"/>
          <w:b/>
          <w:u w:val="none"/>
        </w:rPr>
        <w:t>Specialised</w:t>
      </w:r>
      <w:proofErr w:type="spellEnd"/>
      <w:r w:rsidRPr="009A7BB8">
        <w:rPr>
          <w:rFonts w:ascii="Santander Text" w:hAnsi="Santander Text"/>
          <w:b/>
          <w:u w:val="none"/>
        </w:rPr>
        <w:t xml:space="preserve"> </w:t>
      </w:r>
      <w:proofErr w:type="spellStart"/>
      <w:r w:rsidRPr="009A7BB8">
        <w:rPr>
          <w:rFonts w:ascii="Santander Text" w:hAnsi="Santander Text"/>
          <w:b/>
          <w:u w:val="none"/>
        </w:rPr>
        <w:t>lending</w:t>
      </w:r>
      <w:proofErr w:type="spellEnd"/>
    </w:p>
    <w:p w14:paraId="5AFE0FA3" w14:textId="7FB028C1" w:rsidR="00DC1F55" w:rsidRPr="009A7BB8" w:rsidRDefault="00DC1F55" w:rsidP="0065796D">
      <w:pPr>
        <w:spacing w:before="0" w:beforeAutospacing="0" w:after="0" w:afterAutospacing="0" w:line="276" w:lineRule="auto"/>
        <w:rPr>
          <w:rFonts w:ascii="Santander Text" w:hAnsi="Santander Text"/>
          <w:b/>
          <w:bCs/>
          <w:lang w:val="en-US"/>
        </w:rPr>
      </w:pPr>
      <w:r w:rsidRPr="009A7BB8">
        <w:rPr>
          <w:rFonts w:ascii="Santander Text" w:hAnsi="Santander Text"/>
          <w:lang w:val="en-US"/>
        </w:rPr>
        <w:t xml:space="preserve">The Unit shall report the Gross carrying amount of </w:t>
      </w:r>
      <w:proofErr w:type="spellStart"/>
      <w:r w:rsidRPr="009A7BB8">
        <w:rPr>
          <w:rFonts w:ascii="Santander Text" w:hAnsi="Santander Text"/>
          <w:lang w:val="en-US"/>
        </w:rPr>
        <w:t>specialised</w:t>
      </w:r>
      <w:proofErr w:type="spellEnd"/>
      <w:r w:rsidRPr="009A7BB8">
        <w:rPr>
          <w:rFonts w:ascii="Santander Text" w:hAnsi="Santander Text"/>
          <w:lang w:val="en-US"/>
        </w:rPr>
        <w:t xml:space="preserve"> lending as defined in CRR, Art. 147(8).</w:t>
      </w:r>
    </w:p>
    <w:p w14:paraId="6832B8C7" w14:textId="60E4756B" w:rsidR="00DC1F55" w:rsidRPr="009A7BB8" w:rsidRDefault="00DC1F55" w:rsidP="00486826">
      <w:pPr>
        <w:pStyle w:val="Heading6"/>
        <w:numPr>
          <w:ilvl w:val="3"/>
          <w:numId w:val="44"/>
        </w:numPr>
        <w:ind w:left="284" w:hanging="284"/>
        <w:rPr>
          <w:rFonts w:ascii="Santander Text" w:hAnsi="Santander Text"/>
          <w:b/>
          <w:bCs w:val="0"/>
        </w:rPr>
      </w:pPr>
      <w:proofErr w:type="spellStart"/>
      <w:r w:rsidRPr="009A7BB8">
        <w:rPr>
          <w:rFonts w:ascii="Santander Text" w:hAnsi="Santander Text"/>
          <w:b/>
          <w:u w:val="none"/>
        </w:rPr>
        <w:t>Specific</w:t>
      </w:r>
      <w:proofErr w:type="spellEnd"/>
      <w:r w:rsidRPr="009A7BB8">
        <w:rPr>
          <w:rFonts w:ascii="Santander Text" w:hAnsi="Santander Text"/>
          <w:b/>
          <w:u w:val="none"/>
        </w:rPr>
        <w:t xml:space="preserve"> eligible </w:t>
      </w:r>
    </w:p>
    <w:p w14:paraId="6B313C33" w14:textId="241864CF" w:rsidR="00C372C8" w:rsidRPr="009A7BB8" w:rsidRDefault="00DC1F55" w:rsidP="0065796D">
      <w:pPr>
        <w:spacing w:before="0" w:beforeAutospacing="0" w:after="120" w:afterAutospacing="0" w:line="276" w:lineRule="auto"/>
        <w:rPr>
          <w:rFonts w:ascii="Santander Text" w:hAnsi="Santander Text"/>
          <w:lang w:val="en-US"/>
        </w:rPr>
      </w:pPr>
      <w:r w:rsidRPr="009A7BB8">
        <w:rPr>
          <w:rFonts w:ascii="Santander Text" w:hAnsi="Santander Text"/>
          <w:bCs/>
          <w:lang w:val="en-US"/>
        </w:rPr>
        <w:t xml:space="preserve">In case Specific Purpose has been selected, the following step will be to indicate whether the activity is eligible because it contributes to the first objective </w:t>
      </w:r>
      <w:r w:rsidRPr="009A7BB8">
        <w:rPr>
          <w:rFonts w:ascii="Santander Text" w:hAnsi="Santander Text"/>
          <w:bCs/>
          <w:i/>
          <w:lang w:val="en-US"/>
        </w:rPr>
        <w:t>(Climate Change Mitigation)</w:t>
      </w:r>
      <w:r w:rsidRPr="009A7BB8">
        <w:rPr>
          <w:rFonts w:ascii="Santander Text" w:hAnsi="Santander Text"/>
          <w:bCs/>
          <w:lang w:val="en-US"/>
        </w:rPr>
        <w:t xml:space="preserve">, to the second </w:t>
      </w:r>
      <w:r w:rsidRPr="009A7BB8">
        <w:rPr>
          <w:rFonts w:ascii="Santander Text" w:hAnsi="Santander Text"/>
          <w:bCs/>
          <w:i/>
          <w:lang w:val="en-US"/>
        </w:rPr>
        <w:t>(Climate Change Adaptation)</w:t>
      </w:r>
      <w:r w:rsidRPr="009A7BB8">
        <w:rPr>
          <w:rFonts w:ascii="Santander Text" w:hAnsi="Santander Text"/>
          <w:bCs/>
          <w:lang w:val="en-US"/>
        </w:rPr>
        <w:t xml:space="preserve">, or otherwise it is not eligible </w:t>
      </w:r>
      <w:r w:rsidRPr="009A7BB8">
        <w:rPr>
          <w:rFonts w:ascii="Santander Text" w:hAnsi="Santander Text"/>
          <w:bCs/>
          <w:i/>
          <w:lang w:val="en-US"/>
        </w:rPr>
        <w:t>(No)</w:t>
      </w:r>
      <w:r w:rsidRPr="009A7BB8">
        <w:rPr>
          <w:rFonts w:ascii="Santander Text" w:hAnsi="Santander Text"/>
          <w:bCs/>
          <w:lang w:val="en-US"/>
        </w:rPr>
        <w:t>.</w:t>
      </w:r>
    </w:p>
    <w:p w14:paraId="5ADF6AA9" w14:textId="5DA9B685" w:rsidR="00C372C8" w:rsidRPr="009A7BB8" w:rsidRDefault="00C372C8" w:rsidP="00FD2455">
      <w:pPr>
        <w:spacing w:before="0" w:beforeAutospacing="0" w:after="0" w:afterAutospacing="0" w:line="276" w:lineRule="auto"/>
        <w:ind w:left="-11"/>
        <w:rPr>
          <w:rFonts w:ascii="Santander Text" w:hAnsi="Santander Text"/>
          <w:lang w:val="en-US"/>
        </w:rPr>
      </w:pPr>
      <w:r w:rsidRPr="009A7BB8">
        <w:rPr>
          <w:rFonts w:ascii="Santander Text" w:hAnsi="Santander Text"/>
          <w:lang w:val="en-US"/>
        </w:rPr>
        <w:t>Exposures qualif</w:t>
      </w:r>
      <w:r w:rsidR="00FD79C3" w:rsidRPr="009A7BB8">
        <w:rPr>
          <w:rFonts w:ascii="Santander Text" w:hAnsi="Santander Text"/>
          <w:lang w:val="en-US"/>
        </w:rPr>
        <w:t>ied</w:t>
      </w:r>
      <w:r w:rsidRPr="009A7BB8">
        <w:rPr>
          <w:rFonts w:ascii="Santander Text" w:hAnsi="Santander Text"/>
          <w:lang w:val="en-US"/>
        </w:rPr>
        <w:t xml:space="preserve"> as eligible under </w:t>
      </w:r>
      <w:r w:rsidRPr="009A7BB8">
        <w:rPr>
          <w:rFonts w:ascii="Santander Text" w:hAnsi="Santander Text"/>
          <w:b/>
          <w:lang w:val="en-US"/>
        </w:rPr>
        <w:t>C</w:t>
      </w:r>
      <w:r w:rsidR="00DC1F55" w:rsidRPr="009A7BB8">
        <w:rPr>
          <w:rFonts w:ascii="Santander Text" w:hAnsi="Santander Text"/>
          <w:b/>
          <w:lang w:val="en-US"/>
        </w:rPr>
        <w:t xml:space="preserve">limate </w:t>
      </w:r>
      <w:r w:rsidRPr="009A7BB8">
        <w:rPr>
          <w:rFonts w:ascii="Santander Text" w:hAnsi="Santander Text"/>
          <w:b/>
          <w:lang w:val="en-US"/>
        </w:rPr>
        <w:t>C</w:t>
      </w:r>
      <w:r w:rsidR="00DC1F55" w:rsidRPr="009A7BB8">
        <w:rPr>
          <w:rFonts w:ascii="Santander Text" w:hAnsi="Santander Text"/>
          <w:b/>
          <w:lang w:val="en-US"/>
        </w:rPr>
        <w:t xml:space="preserve">hange </w:t>
      </w:r>
      <w:r w:rsidRPr="009A7BB8">
        <w:rPr>
          <w:rFonts w:ascii="Santander Text" w:hAnsi="Santander Text"/>
          <w:b/>
          <w:lang w:val="en-US"/>
        </w:rPr>
        <w:t>M</w:t>
      </w:r>
      <w:r w:rsidR="00DC1F55" w:rsidRPr="009A7BB8">
        <w:rPr>
          <w:rFonts w:ascii="Santander Text" w:hAnsi="Santander Text"/>
          <w:b/>
          <w:lang w:val="en-US"/>
        </w:rPr>
        <w:t>itigation</w:t>
      </w:r>
      <w:r w:rsidRPr="009A7BB8">
        <w:rPr>
          <w:rFonts w:ascii="Santander Text" w:hAnsi="Santander Text"/>
          <w:lang w:val="en-US"/>
        </w:rPr>
        <w:t>:</w:t>
      </w:r>
    </w:p>
    <w:p w14:paraId="03C15D4D" w14:textId="4EF6342C" w:rsidR="00C372C8" w:rsidRPr="009A7BB8" w:rsidRDefault="00301DC0" w:rsidP="00486826">
      <w:pPr>
        <w:pStyle w:val="ListParagraph"/>
        <w:numPr>
          <w:ilvl w:val="1"/>
          <w:numId w:val="70"/>
        </w:numPr>
        <w:spacing w:before="0" w:beforeAutospacing="0" w:after="0" w:afterAutospacing="0" w:line="276" w:lineRule="auto"/>
        <w:ind w:left="567" w:hanging="283"/>
        <w:rPr>
          <w:rFonts w:ascii="Santander Text" w:hAnsi="Santander Text"/>
          <w:lang w:val="en-US"/>
        </w:rPr>
      </w:pPr>
      <w:r w:rsidRPr="009A7BB8">
        <w:rPr>
          <w:rFonts w:ascii="Santander Text" w:hAnsi="Santander Text"/>
          <w:lang w:val="en-US"/>
        </w:rPr>
        <w:t xml:space="preserve">For </w:t>
      </w:r>
      <w:r w:rsidR="00C372C8" w:rsidRPr="009A7BB8">
        <w:rPr>
          <w:rFonts w:ascii="Santander Text" w:hAnsi="Santander Text"/>
          <w:lang w:val="en-US"/>
        </w:rPr>
        <w:t>CIB exposures that exclusively contribute to CCM and that are eligible according to the SFCS process</w:t>
      </w:r>
      <w:r w:rsidRPr="009A7BB8">
        <w:rPr>
          <w:rFonts w:ascii="Santander Text" w:hAnsi="Santander Text"/>
          <w:lang w:val="en-US"/>
        </w:rPr>
        <w:t xml:space="preserve">, the EU Taxonomy </w:t>
      </w:r>
      <w:r w:rsidR="00AB694C" w:rsidRPr="009A7BB8">
        <w:rPr>
          <w:rFonts w:ascii="Santander Text" w:hAnsi="Santander Text"/>
          <w:lang w:val="en-US"/>
        </w:rPr>
        <w:t xml:space="preserve">metrics will be </w:t>
      </w:r>
      <w:proofErr w:type="gramStart"/>
      <w:r w:rsidR="00AB694C" w:rsidRPr="009A7BB8">
        <w:rPr>
          <w:rFonts w:ascii="Santander Text" w:hAnsi="Santander Text"/>
          <w:lang w:val="en-US"/>
        </w:rPr>
        <w:t>taken into account</w:t>
      </w:r>
      <w:proofErr w:type="gramEnd"/>
      <w:r w:rsidR="00AB694C" w:rsidRPr="009A7BB8">
        <w:rPr>
          <w:rFonts w:ascii="Santander Text" w:hAnsi="Santander Text"/>
          <w:lang w:val="en-US"/>
        </w:rPr>
        <w:t>:</w:t>
      </w:r>
      <w:r w:rsidR="00C372C8" w:rsidRPr="009A7BB8">
        <w:rPr>
          <w:rFonts w:ascii="Santander Text" w:hAnsi="Santander Text"/>
          <w:lang w:val="en-US"/>
        </w:rPr>
        <w:t xml:space="preserve"> </w:t>
      </w:r>
    </w:p>
    <w:p w14:paraId="2C24FA9C" w14:textId="77777777" w:rsidR="00C372C8" w:rsidRPr="00FD2455" w:rsidRDefault="00C372C8" w:rsidP="00FD2455">
      <w:pPr>
        <w:pStyle w:val="ListParagraph"/>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Environmental Objective = ‘Climate Change Mitigation’</w:t>
      </w:r>
    </w:p>
    <w:p w14:paraId="21AF0FE3" w14:textId="77777777" w:rsidR="00C372C8" w:rsidRPr="00FD2455" w:rsidRDefault="00C372C8" w:rsidP="00FD2455">
      <w:pPr>
        <w:pStyle w:val="ListParagraph"/>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lastRenderedPageBreak/>
        <w:t>&amp; Flag Eligible under EU Taxonomy = ‘TRUE’</w:t>
      </w:r>
    </w:p>
    <w:p w14:paraId="4B9FB3CF" w14:textId="706958A6" w:rsidR="00C372C8" w:rsidRPr="00FD2455" w:rsidRDefault="00C372C8" w:rsidP="00486826">
      <w:pPr>
        <w:pStyle w:val="ListParagraph"/>
        <w:numPr>
          <w:ilvl w:val="1"/>
          <w:numId w:val="70"/>
        </w:numPr>
        <w:spacing w:before="240" w:beforeAutospacing="0" w:after="0" w:afterAutospacing="0" w:line="276" w:lineRule="auto"/>
        <w:ind w:left="567" w:hanging="283"/>
        <w:contextualSpacing w:val="0"/>
        <w:rPr>
          <w:rFonts w:ascii="Santander Text" w:hAnsi="Santander Text"/>
          <w:lang w:val="en-US"/>
        </w:rPr>
      </w:pPr>
      <w:r w:rsidRPr="00FD2455">
        <w:rPr>
          <w:rFonts w:ascii="Santander Text" w:hAnsi="Santander Text"/>
          <w:lang w:val="en-US"/>
        </w:rPr>
        <w:t>CIB exposures that contribute both to CCM and CCA and are eligible</w:t>
      </w:r>
      <w:r w:rsidR="00CD2517" w:rsidRPr="00FD2455">
        <w:rPr>
          <w:rFonts w:ascii="Santander Text" w:hAnsi="Santander Text"/>
          <w:lang w:val="en-US"/>
        </w:rPr>
        <w:t xml:space="preserve"> according to the SFCS process </w:t>
      </w:r>
      <w:r w:rsidRPr="00FD2455">
        <w:rPr>
          <w:rFonts w:ascii="Santander Text" w:hAnsi="Santander Text"/>
          <w:lang w:val="en-US"/>
        </w:rPr>
        <w:t>will be allocated to CCM by default.</w:t>
      </w:r>
    </w:p>
    <w:tbl>
      <w:tblPr>
        <w:tblStyle w:val="TableGrid"/>
        <w:tblW w:w="7666" w:type="dxa"/>
        <w:tblInd w:w="851" w:type="dxa"/>
        <w:tblLook w:val="04A0" w:firstRow="1" w:lastRow="0" w:firstColumn="1" w:lastColumn="0" w:noHBand="0" w:noVBand="1"/>
      </w:tblPr>
      <w:tblGrid>
        <w:gridCol w:w="7666"/>
      </w:tblGrid>
      <w:tr w:rsidR="00C372C8" w:rsidRPr="00FD2455" w14:paraId="179E8113" w14:textId="77777777" w:rsidTr="00D94025">
        <w:trPr>
          <w:trHeight w:val="538"/>
        </w:trPr>
        <w:tc>
          <w:tcPr>
            <w:tcW w:w="7666" w:type="dxa"/>
            <w:shd w:val="clear" w:color="auto" w:fill="auto"/>
            <w:vAlign w:val="center"/>
          </w:tcPr>
          <w:p w14:paraId="48C1EB48" w14:textId="77777777" w:rsidR="00C372C8" w:rsidRPr="00FD2455" w:rsidRDefault="00C372C8" w:rsidP="00FD2455">
            <w:pPr>
              <w:pStyle w:val="ListParagraph"/>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 xml:space="preserve">Environmental Objective = ‘Climate Change Mitigation’ </w:t>
            </w:r>
          </w:p>
          <w:p w14:paraId="526C1640" w14:textId="77777777" w:rsidR="00C372C8" w:rsidRPr="00FD2455" w:rsidRDefault="00C372C8" w:rsidP="00FD2455">
            <w:pPr>
              <w:pStyle w:val="ListParagraph"/>
              <w:spacing w:before="0" w:beforeAutospacing="0" w:after="0" w:afterAutospacing="0" w:line="276" w:lineRule="auto"/>
              <w:ind w:left="0"/>
              <w:jc w:val="center"/>
              <w:rPr>
                <w:rFonts w:ascii="Santander Text" w:hAnsi="Santander Text"/>
                <w:lang w:val="en-US"/>
              </w:rPr>
            </w:pPr>
            <w:r w:rsidRPr="00FD2455">
              <w:rPr>
                <w:rFonts w:ascii="Santander Text" w:hAnsi="Santander Text"/>
                <w:i/>
                <w:iCs/>
                <w:lang w:val="en-US"/>
              </w:rPr>
              <w:t>&amp; Flag Eligible under EU Taxonomy = ‘TRUE’</w:t>
            </w:r>
          </w:p>
        </w:tc>
      </w:tr>
    </w:tbl>
    <w:p w14:paraId="106A06B2" w14:textId="563C4ABC" w:rsidR="00C372C8" w:rsidRPr="00FD2455" w:rsidRDefault="00C372C8" w:rsidP="00486826">
      <w:pPr>
        <w:pStyle w:val="ListParagraph"/>
        <w:numPr>
          <w:ilvl w:val="1"/>
          <w:numId w:val="70"/>
        </w:numPr>
        <w:spacing w:before="240" w:beforeAutospacing="0" w:after="0" w:afterAutospacing="0" w:line="276" w:lineRule="auto"/>
        <w:ind w:left="567" w:hanging="283"/>
        <w:contextualSpacing w:val="0"/>
        <w:rPr>
          <w:rFonts w:ascii="Santander Text" w:hAnsi="Santander Text"/>
          <w:lang w:val="en-US"/>
        </w:rPr>
      </w:pPr>
      <w:r w:rsidRPr="00FD2455">
        <w:rPr>
          <w:rFonts w:ascii="Santander Text" w:hAnsi="Santander Text"/>
          <w:lang w:val="en-US"/>
        </w:rPr>
        <w:t>Remaining exposures, ex-CIB (</w:t>
      </w:r>
      <w:r w:rsidR="00384A91" w:rsidRPr="00FD2455">
        <w:rPr>
          <w:rFonts w:ascii="Santander Text" w:hAnsi="Santander Text"/>
          <w:lang w:val="en-US"/>
        </w:rPr>
        <w:t>i.e.,</w:t>
      </w:r>
      <w:r w:rsidRPr="00FD2455">
        <w:rPr>
          <w:rFonts w:ascii="Santander Text" w:hAnsi="Santander Text"/>
          <w:lang w:val="en-US"/>
        </w:rPr>
        <w:t xml:space="preserve"> commercial banking), that are eligible under the SFCS. Currently the SFCS does not differentiate between CCM and CCA objectives, so all commercial banking exposure</w:t>
      </w:r>
      <w:r w:rsidR="00CD2517" w:rsidRPr="00FD2455">
        <w:rPr>
          <w:rFonts w:ascii="Santander Text" w:hAnsi="Santander Text"/>
          <w:lang w:val="en-US"/>
        </w:rPr>
        <w:t>s</w:t>
      </w:r>
      <w:r w:rsidRPr="00FD2455">
        <w:rPr>
          <w:rFonts w:ascii="Santander Text" w:hAnsi="Santander Text"/>
          <w:lang w:val="en-US"/>
        </w:rPr>
        <w:t xml:space="preserve"> will be considered as contributing to the CCM objective at this stage. This criterion will be </w:t>
      </w:r>
      <w:r w:rsidRPr="009A7BB8">
        <w:rPr>
          <w:rFonts w:ascii="Santander Text" w:hAnsi="Santander Text"/>
          <w:lang w:val="en-US"/>
        </w:rPr>
        <w:t>reviewed as the SFCS evolves</w:t>
      </w:r>
      <w:r w:rsidR="00A20085" w:rsidRPr="009A7BB8">
        <w:rPr>
          <w:rStyle w:val="FootnoteReference"/>
          <w:lang w:val="en-US"/>
        </w:rPr>
        <w:footnoteReference w:id="35"/>
      </w:r>
      <w:r w:rsidRPr="009A7BB8">
        <w:rPr>
          <w:rFonts w:ascii="Santander Text" w:hAnsi="Santander Text"/>
          <w:lang w:val="en-US"/>
        </w:rPr>
        <w:t xml:space="preserve">. </w:t>
      </w:r>
    </w:p>
    <w:tbl>
      <w:tblPr>
        <w:tblStyle w:val="TableGrid"/>
        <w:tblW w:w="7676" w:type="dxa"/>
        <w:tblInd w:w="851" w:type="dxa"/>
        <w:tblLook w:val="04A0" w:firstRow="1" w:lastRow="0" w:firstColumn="1" w:lastColumn="0" w:noHBand="0" w:noVBand="1"/>
      </w:tblPr>
      <w:tblGrid>
        <w:gridCol w:w="7676"/>
      </w:tblGrid>
      <w:tr w:rsidR="00C372C8" w:rsidRPr="00FD2455" w14:paraId="74892A08" w14:textId="77777777" w:rsidTr="00D94025">
        <w:trPr>
          <w:trHeight w:val="514"/>
        </w:trPr>
        <w:tc>
          <w:tcPr>
            <w:tcW w:w="7676" w:type="dxa"/>
            <w:vAlign w:val="center"/>
          </w:tcPr>
          <w:p w14:paraId="4E8F8FB6" w14:textId="77777777" w:rsidR="00C372C8" w:rsidRPr="00FD2455" w:rsidRDefault="00C372C8" w:rsidP="00FD2455">
            <w:pPr>
              <w:pStyle w:val="ListParagraph"/>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SFCS Category = ‘level 1’ or ‘level 2’</w:t>
            </w:r>
          </w:p>
        </w:tc>
      </w:tr>
    </w:tbl>
    <w:p w14:paraId="4D1E6AD8" w14:textId="620BE476" w:rsidR="00C372C8" w:rsidRPr="00FD2455" w:rsidRDefault="00C372C8" w:rsidP="00DC1F55">
      <w:pPr>
        <w:pStyle w:val="ListParagraph"/>
        <w:spacing w:before="240" w:beforeAutospacing="0" w:after="0" w:afterAutospacing="0" w:line="276" w:lineRule="auto"/>
        <w:ind w:left="567"/>
        <w:rPr>
          <w:rFonts w:ascii="Santander Text" w:hAnsi="Santander Text" w:cs="Arial"/>
          <w:szCs w:val="20"/>
          <w:lang w:val="en-US"/>
        </w:rPr>
      </w:pPr>
      <w:r w:rsidRPr="00FD2455">
        <w:rPr>
          <w:rFonts w:ascii="Santander Text" w:hAnsi="Santander Text" w:cs="Arial"/>
          <w:szCs w:val="20"/>
          <w:lang w:val="en-US"/>
        </w:rPr>
        <w:t>*</w:t>
      </w:r>
      <w:r w:rsidR="009D04FD" w:rsidRPr="00FD2455">
        <w:rPr>
          <w:rFonts w:ascii="Santander Text" w:hAnsi="Santander Text" w:cs="Arial"/>
          <w:szCs w:val="20"/>
          <w:lang w:val="en-US"/>
        </w:rPr>
        <w:t>*</w:t>
      </w:r>
      <w:r w:rsidRPr="00FD2455">
        <w:rPr>
          <w:rFonts w:ascii="Santander Text" w:hAnsi="Santander Text" w:cs="Arial"/>
          <w:b/>
          <w:bCs/>
          <w:szCs w:val="20"/>
          <w:u w:val="single"/>
          <w:lang w:val="en-US"/>
        </w:rPr>
        <w:t>Note</w:t>
      </w:r>
      <w:r w:rsidRPr="00FD2455">
        <w:rPr>
          <w:rFonts w:ascii="Santander Text" w:hAnsi="Santander Text" w:cs="Arial"/>
          <w:szCs w:val="20"/>
          <w:lang w:val="en-US"/>
        </w:rPr>
        <w:t xml:space="preserve">: do not include categories that are not considered eligible under the EU Taxonomy and that will be reported in Template 10 – Other </w:t>
      </w:r>
      <w:r w:rsidR="001F41BC" w:rsidRPr="00FD2455">
        <w:rPr>
          <w:rFonts w:ascii="Santander Text" w:hAnsi="Santander Text" w:cs="Arial"/>
          <w:szCs w:val="20"/>
          <w:lang w:val="en-US"/>
        </w:rPr>
        <w:t>Mitigation</w:t>
      </w:r>
      <w:r w:rsidRPr="00FD2455">
        <w:rPr>
          <w:rFonts w:ascii="Santander Text" w:hAnsi="Santander Text" w:cs="Arial"/>
          <w:szCs w:val="20"/>
          <w:lang w:val="en-US"/>
        </w:rPr>
        <w:t xml:space="preserve">: </w:t>
      </w:r>
    </w:p>
    <w:p w14:paraId="22F5B6B7" w14:textId="4E0CFA51" w:rsidR="00C372C8" w:rsidRPr="00FD2455" w:rsidRDefault="00C372C8" w:rsidP="00DC1F55">
      <w:pPr>
        <w:pStyle w:val="ListParagraph"/>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4. Agriculture, forestry, and livestock </w:t>
      </w:r>
    </w:p>
    <w:p w14:paraId="476F4094" w14:textId="77777777" w:rsidR="00C372C8" w:rsidRPr="004F7880" w:rsidRDefault="00C372C8" w:rsidP="00DC1F55">
      <w:pPr>
        <w:pStyle w:val="ListParagraph"/>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8. Other </w:t>
      </w:r>
      <w:r w:rsidRPr="004F7880">
        <w:rPr>
          <w:rFonts w:ascii="Santander Text" w:hAnsi="Santander Text" w:cs="Arial"/>
          <w:szCs w:val="20"/>
          <w:lang w:val="en-US"/>
        </w:rPr>
        <w:t xml:space="preserve">activities related to climate change mitigation/adaptation </w:t>
      </w:r>
      <w:r w:rsidRPr="004F7880">
        <w:rPr>
          <w:rFonts w:ascii="Wingdings" w:eastAsia="Wingdings" w:hAnsi="Wingdings" w:cs="Wingdings"/>
          <w:szCs w:val="20"/>
          <w:lang w:val="en-US"/>
        </w:rPr>
        <w:sym w:font="Wingdings" w:char="F0E0"/>
      </w:r>
      <w:r w:rsidRPr="004F7880">
        <w:rPr>
          <w:rFonts w:ascii="Santander Text" w:hAnsi="Santander Text" w:cs="Arial"/>
          <w:szCs w:val="20"/>
          <w:lang w:val="en-US"/>
        </w:rPr>
        <w:t xml:space="preserve"> 8.2 Biodiversity and conservation projects</w:t>
      </w:r>
    </w:p>
    <w:p w14:paraId="120D4D27" w14:textId="53A77BDA" w:rsidR="00C372C8" w:rsidRPr="00FD2455" w:rsidRDefault="00C372C8" w:rsidP="00DC1F55">
      <w:pPr>
        <w:pStyle w:val="ListParagraph"/>
        <w:spacing w:before="240" w:beforeAutospacing="0" w:after="0" w:afterAutospacing="0" w:line="276" w:lineRule="auto"/>
        <w:ind w:left="851"/>
        <w:rPr>
          <w:rFonts w:ascii="Santander Text" w:hAnsi="Santander Text" w:cs="Arial"/>
          <w:szCs w:val="20"/>
          <w:lang w:val="en-US"/>
        </w:rPr>
      </w:pPr>
      <w:r w:rsidRPr="004F7880">
        <w:rPr>
          <w:rFonts w:ascii="Santander Text" w:hAnsi="Santander Text" w:cs="Arial"/>
          <w:szCs w:val="20"/>
          <w:lang w:val="en-US"/>
        </w:rPr>
        <w:t xml:space="preserve">6. Water and Waste Management </w:t>
      </w:r>
    </w:p>
    <w:tbl>
      <w:tblPr>
        <w:tblStyle w:val="TableGrid"/>
        <w:tblW w:w="4111" w:type="dxa"/>
        <w:tblInd w:w="2124" w:type="dxa"/>
        <w:tblLook w:val="04A0" w:firstRow="1" w:lastRow="0" w:firstColumn="1" w:lastColumn="0" w:noHBand="0" w:noVBand="1"/>
      </w:tblPr>
      <w:tblGrid>
        <w:gridCol w:w="4111"/>
      </w:tblGrid>
      <w:tr w:rsidR="00C372C8" w:rsidRPr="00A46D82" w14:paraId="4D30E8A2" w14:textId="77777777" w:rsidTr="0065796D">
        <w:trPr>
          <w:trHeight w:val="514"/>
        </w:trPr>
        <w:tc>
          <w:tcPr>
            <w:tcW w:w="4111" w:type="dxa"/>
            <w:vAlign w:val="center"/>
          </w:tcPr>
          <w:p w14:paraId="241ED07C" w14:textId="5B4745F1" w:rsidR="00C372C8" w:rsidRPr="00FD2455" w:rsidRDefault="00C372C8">
            <w:pPr>
              <w:pStyle w:val="ListParagraph"/>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SFCS Category = ‘level 1’ or ‘level 2’ except SFCS Category = [4, 8.2</w:t>
            </w:r>
            <w:r w:rsidRPr="004F7880">
              <w:rPr>
                <w:rFonts w:ascii="Santander Text" w:hAnsi="Santander Text"/>
                <w:i/>
                <w:iCs/>
                <w:lang w:val="en-US"/>
              </w:rPr>
              <w:t>,</w:t>
            </w:r>
            <w:r w:rsidRPr="00A31654">
              <w:rPr>
                <w:rFonts w:ascii="Santander Text" w:hAnsi="Santander Text"/>
                <w:i/>
                <w:iCs/>
                <w:color w:val="BF8F00" w:themeColor="accent4" w:themeShade="BF"/>
                <w:lang w:val="en-US"/>
              </w:rPr>
              <w:t xml:space="preserve"> 6</w:t>
            </w:r>
            <w:r w:rsidRPr="004F7880">
              <w:rPr>
                <w:rFonts w:ascii="Santander Text" w:hAnsi="Santander Text"/>
                <w:i/>
                <w:iCs/>
                <w:lang w:val="en-US"/>
              </w:rPr>
              <w:t>]</w:t>
            </w:r>
          </w:p>
        </w:tc>
      </w:tr>
    </w:tbl>
    <w:p w14:paraId="4F5A6A7A" w14:textId="77777777" w:rsidR="00044ED2" w:rsidRDefault="00044ED2" w:rsidP="00044ED2">
      <w:pPr>
        <w:spacing w:before="0" w:beforeAutospacing="0" w:after="0" w:afterAutospacing="0" w:line="276" w:lineRule="auto"/>
        <w:ind w:left="-11"/>
        <w:rPr>
          <w:rFonts w:ascii="Santander Text" w:hAnsi="Santander Text"/>
          <w:lang w:val="en-US"/>
        </w:rPr>
      </w:pPr>
    </w:p>
    <w:p w14:paraId="09A8BE69" w14:textId="3466807E" w:rsidR="00F17E34" w:rsidRPr="00E45F83" w:rsidRDefault="00F17E34" w:rsidP="0065796D">
      <w:pPr>
        <w:spacing w:before="0" w:beforeAutospacing="0" w:after="0" w:afterAutospacing="0" w:line="276" w:lineRule="auto"/>
        <w:ind w:left="708"/>
        <w:rPr>
          <w:rFonts w:ascii="Santander Text" w:hAnsi="Santander Text"/>
          <w:u w:val="single"/>
          <w:lang w:val="en-US"/>
        </w:rPr>
      </w:pPr>
      <w:r w:rsidRPr="00E45F83">
        <w:rPr>
          <w:rFonts w:ascii="Santander Text" w:hAnsi="Santander Text"/>
          <w:u w:val="single"/>
          <w:lang w:val="en-US"/>
        </w:rPr>
        <w:t>Eligibility flag (!):</w:t>
      </w:r>
    </w:p>
    <w:p w14:paraId="299D8608" w14:textId="1F844C9E" w:rsidR="00F17E34" w:rsidRPr="00E45F83" w:rsidRDefault="005A6E50" w:rsidP="005A6E50">
      <w:pPr>
        <w:spacing w:before="0" w:beforeAutospacing="0" w:after="0" w:afterAutospacing="0" w:line="276" w:lineRule="auto"/>
        <w:ind w:left="709"/>
        <w:rPr>
          <w:rFonts w:ascii="Santander Text" w:hAnsi="Santander Text"/>
          <w:lang w:val="en-US"/>
        </w:rPr>
      </w:pPr>
      <w:r w:rsidRPr="00E45F83">
        <w:rPr>
          <w:rFonts w:ascii="Santander Text" w:hAnsi="Santander Text"/>
          <w:lang w:val="en-US"/>
        </w:rPr>
        <w:t xml:space="preserve">Although the eligibility flag is not available in some portfolios, it is important to note that at least the following activities must be flagged as </w:t>
      </w:r>
      <w:r w:rsidR="003F75B4" w:rsidRPr="00E45F83">
        <w:rPr>
          <w:rFonts w:ascii="Santander Text" w:hAnsi="Santander Text"/>
          <w:lang w:val="en-US"/>
        </w:rPr>
        <w:t xml:space="preserve">specific purpose &amp; </w:t>
      </w:r>
      <w:r w:rsidRPr="00E45F83">
        <w:rPr>
          <w:rFonts w:ascii="Santander Text" w:hAnsi="Santander Text"/>
          <w:lang w:val="en-US"/>
        </w:rPr>
        <w:t>eligible:</w:t>
      </w:r>
    </w:p>
    <w:p w14:paraId="0EE4A2DF" w14:textId="7D487EB8" w:rsidR="0009764E" w:rsidRPr="00E45F83" w:rsidRDefault="00636C28" w:rsidP="00486826">
      <w:pPr>
        <w:pStyle w:val="ListParagraph"/>
        <w:numPr>
          <w:ilvl w:val="0"/>
          <w:numId w:val="63"/>
        </w:numPr>
        <w:spacing w:before="0" w:beforeAutospacing="0" w:after="0" w:afterAutospacing="0" w:line="276" w:lineRule="auto"/>
        <w:ind w:left="1276"/>
        <w:rPr>
          <w:rFonts w:ascii="Santander Text" w:hAnsi="Santander Text"/>
          <w:lang w:val="en-US"/>
        </w:rPr>
      </w:pPr>
      <w:r w:rsidRPr="00E45F83">
        <w:rPr>
          <w:rFonts w:ascii="Santander Text" w:hAnsi="Santander Text"/>
          <w:lang w:val="en-US"/>
        </w:rPr>
        <w:t xml:space="preserve">Mortgage </w:t>
      </w:r>
      <w:r w:rsidR="001E634B" w:rsidRPr="00E45F83">
        <w:rPr>
          <w:rFonts w:ascii="Santander Text" w:hAnsi="Santander Text"/>
          <w:lang w:val="en-US"/>
        </w:rPr>
        <w:t>loans</w:t>
      </w:r>
      <w:r w:rsidRPr="00E45F83">
        <w:rPr>
          <w:rFonts w:ascii="Santander Text" w:hAnsi="Santander Text"/>
          <w:lang w:val="en-US"/>
        </w:rPr>
        <w:t xml:space="preserve"> (not transactions with collateral. In the case </w:t>
      </w:r>
      <w:r w:rsidR="001D2E70" w:rsidRPr="00E45F83">
        <w:rPr>
          <w:rFonts w:ascii="Santander Text" w:hAnsi="Santander Text"/>
          <w:lang w:val="en-US"/>
        </w:rPr>
        <w:t xml:space="preserve">loans collateralized by </w:t>
      </w:r>
      <w:r w:rsidRPr="00E45F83">
        <w:rPr>
          <w:rFonts w:ascii="Santander Text" w:hAnsi="Santander Text"/>
          <w:lang w:val="en-US"/>
        </w:rPr>
        <w:t xml:space="preserve">residential </w:t>
      </w:r>
      <w:r w:rsidR="001D2E70" w:rsidRPr="00E45F83">
        <w:rPr>
          <w:rFonts w:ascii="Santander Text" w:hAnsi="Santander Text"/>
          <w:lang w:val="en-US"/>
        </w:rPr>
        <w:t xml:space="preserve">immovable </w:t>
      </w:r>
      <w:r w:rsidRPr="00E45F83">
        <w:rPr>
          <w:rFonts w:ascii="Santander Text" w:hAnsi="Santander Text"/>
          <w:lang w:val="en-US"/>
        </w:rPr>
        <w:t xml:space="preserve">property, </w:t>
      </w:r>
      <w:r w:rsidR="00402EB5" w:rsidRPr="00E45F83">
        <w:rPr>
          <w:rFonts w:ascii="Santander Text" w:hAnsi="Santander Text"/>
          <w:lang w:val="en-US"/>
        </w:rPr>
        <w:t>these will almost always be mortgages</w:t>
      </w:r>
      <w:r w:rsidRPr="00E45F83">
        <w:rPr>
          <w:rFonts w:ascii="Santander Text" w:hAnsi="Santander Text"/>
          <w:lang w:val="en-US"/>
        </w:rPr>
        <w:t xml:space="preserve">, but not in the case of </w:t>
      </w:r>
      <w:r w:rsidR="00402EB5" w:rsidRPr="00E45F83">
        <w:rPr>
          <w:rFonts w:ascii="Santander Text" w:hAnsi="Santander Text"/>
          <w:lang w:val="en-US"/>
        </w:rPr>
        <w:t xml:space="preserve">loans collateralized by </w:t>
      </w:r>
      <w:r w:rsidR="00F176E6" w:rsidRPr="00E45F83">
        <w:rPr>
          <w:rFonts w:ascii="Santander Text" w:hAnsi="Santander Text"/>
          <w:lang w:val="en-US"/>
        </w:rPr>
        <w:t>commercial</w:t>
      </w:r>
      <w:r w:rsidR="00402EB5" w:rsidRPr="00E45F83">
        <w:rPr>
          <w:rFonts w:ascii="Santander Text" w:hAnsi="Santander Text"/>
          <w:lang w:val="en-US"/>
        </w:rPr>
        <w:t xml:space="preserve"> immovable property, as they may be other types of financing</w:t>
      </w:r>
      <w:r w:rsidRPr="00E45F83">
        <w:rPr>
          <w:rFonts w:ascii="Santander Text" w:hAnsi="Santander Text"/>
          <w:lang w:val="en-US"/>
        </w:rPr>
        <w:t>).</w:t>
      </w:r>
    </w:p>
    <w:p w14:paraId="6A2A7915" w14:textId="4DE96C18" w:rsidR="0009764E" w:rsidRPr="00E45F83" w:rsidRDefault="0009764E" w:rsidP="00486826">
      <w:pPr>
        <w:pStyle w:val="ListParagraph"/>
        <w:numPr>
          <w:ilvl w:val="0"/>
          <w:numId w:val="63"/>
        </w:numPr>
        <w:spacing w:before="0" w:beforeAutospacing="0" w:after="0" w:afterAutospacing="0" w:line="276" w:lineRule="auto"/>
        <w:ind w:left="1276"/>
        <w:rPr>
          <w:rFonts w:ascii="Santander Text" w:hAnsi="Santander Text"/>
          <w:lang w:val="en-US"/>
        </w:rPr>
      </w:pPr>
      <w:r w:rsidRPr="00E45F83">
        <w:rPr>
          <w:rFonts w:ascii="Santander Text" w:hAnsi="Santander Text"/>
          <w:lang w:val="en-US"/>
        </w:rPr>
        <w:t>Motor vehicle loans</w:t>
      </w:r>
    </w:p>
    <w:p w14:paraId="6919326E" w14:textId="50B9276E" w:rsidR="0009764E" w:rsidRPr="00E45F83" w:rsidRDefault="0009764E" w:rsidP="00486826">
      <w:pPr>
        <w:pStyle w:val="ListParagraph"/>
        <w:numPr>
          <w:ilvl w:val="0"/>
          <w:numId w:val="63"/>
        </w:numPr>
        <w:spacing w:before="0" w:beforeAutospacing="0" w:after="0" w:afterAutospacing="0" w:line="276" w:lineRule="auto"/>
        <w:ind w:left="1276"/>
        <w:rPr>
          <w:rFonts w:ascii="Santander Text" w:hAnsi="Santander Text"/>
          <w:lang w:val="en-US"/>
        </w:rPr>
      </w:pPr>
      <w:r w:rsidRPr="00E45F83">
        <w:rPr>
          <w:rFonts w:ascii="Santander Text" w:hAnsi="Santander Text"/>
          <w:lang w:val="en-US"/>
        </w:rPr>
        <w:t>Building renovation loans</w:t>
      </w:r>
    </w:p>
    <w:p w14:paraId="7ECC597C" w14:textId="613262B6" w:rsidR="00636C28" w:rsidRPr="00E45F83" w:rsidRDefault="00636C28" w:rsidP="0065796D">
      <w:pPr>
        <w:spacing w:before="0" w:beforeAutospacing="0" w:after="0" w:afterAutospacing="0" w:line="276" w:lineRule="auto"/>
        <w:ind w:left="709"/>
        <w:rPr>
          <w:rFonts w:ascii="Santander Text" w:hAnsi="Santander Text"/>
          <w:lang w:val="en-US"/>
        </w:rPr>
      </w:pPr>
      <w:r w:rsidRPr="00E45F83">
        <w:rPr>
          <w:rFonts w:ascii="Santander Text" w:hAnsi="Santander Text"/>
          <w:lang w:val="en-US"/>
        </w:rPr>
        <w:t>Therefore, the eligibility and/or alignment ratios published by the counterparties cannot be applied</w:t>
      </w:r>
      <w:r w:rsidR="00A20085" w:rsidRPr="00E45F83">
        <w:rPr>
          <w:rFonts w:ascii="Santander Text" w:hAnsi="Santander Text"/>
          <w:lang w:val="en-US"/>
        </w:rPr>
        <w:t xml:space="preserve"> to these </w:t>
      </w:r>
      <w:r w:rsidR="008E00E3" w:rsidRPr="00E45F83">
        <w:rPr>
          <w:rFonts w:ascii="Santander Text" w:hAnsi="Santander Text"/>
          <w:lang w:val="en-US"/>
        </w:rPr>
        <w:t>exposures</w:t>
      </w:r>
      <w:r w:rsidRPr="00E45F83">
        <w:rPr>
          <w:rFonts w:ascii="Santander Text" w:hAnsi="Santander Text"/>
          <w:lang w:val="en-US"/>
        </w:rPr>
        <w:t xml:space="preserve">, since they are not </w:t>
      </w:r>
      <w:proofErr w:type="gramStart"/>
      <w:r w:rsidRPr="00E45F83">
        <w:rPr>
          <w:rFonts w:ascii="Santander Text" w:hAnsi="Santander Text"/>
          <w:lang w:val="en-US"/>
        </w:rPr>
        <w:t>general purpose</w:t>
      </w:r>
      <w:proofErr w:type="gramEnd"/>
      <w:r w:rsidRPr="00E45F83">
        <w:rPr>
          <w:rFonts w:ascii="Santander Text" w:hAnsi="Santander Text"/>
          <w:lang w:val="en-US"/>
        </w:rPr>
        <w:t xml:space="preserve"> lending.</w:t>
      </w:r>
    </w:p>
    <w:p w14:paraId="59BDC0E5" w14:textId="77777777" w:rsidR="005A6E50" w:rsidRPr="00E45F83" w:rsidRDefault="005A6E50" w:rsidP="00044ED2">
      <w:pPr>
        <w:spacing w:before="0" w:beforeAutospacing="0" w:after="0" w:afterAutospacing="0" w:line="276" w:lineRule="auto"/>
        <w:ind w:left="-11"/>
        <w:rPr>
          <w:rFonts w:ascii="Santander Text" w:hAnsi="Santander Text"/>
          <w:lang w:val="en-US"/>
        </w:rPr>
      </w:pPr>
    </w:p>
    <w:p w14:paraId="19D30458" w14:textId="5EA19818" w:rsidR="00044ED2" w:rsidRPr="00E45F83" w:rsidRDefault="00044ED2" w:rsidP="00044ED2">
      <w:pPr>
        <w:spacing w:before="0" w:beforeAutospacing="0" w:after="0" w:afterAutospacing="0" w:line="276" w:lineRule="auto"/>
        <w:ind w:left="-11"/>
        <w:rPr>
          <w:rFonts w:ascii="Santander Text" w:hAnsi="Santander Text"/>
          <w:lang w:val="en-US"/>
        </w:rPr>
      </w:pPr>
      <w:r w:rsidRPr="00E45F83">
        <w:rPr>
          <w:rFonts w:ascii="Santander Text" w:hAnsi="Santander Text"/>
          <w:lang w:val="en-US"/>
        </w:rPr>
        <w:t xml:space="preserve">Exposures that qualify as eligible under </w:t>
      </w:r>
      <w:r w:rsidRPr="00E45F83">
        <w:rPr>
          <w:rFonts w:ascii="Santander Text" w:hAnsi="Santander Text"/>
          <w:b/>
          <w:lang w:val="en-US"/>
        </w:rPr>
        <w:t>Climate Change Adaptation</w:t>
      </w:r>
      <w:r w:rsidRPr="00E45F83">
        <w:rPr>
          <w:rFonts w:ascii="Santander Text" w:hAnsi="Santander Text"/>
          <w:lang w:val="en-US"/>
        </w:rPr>
        <w:t>:</w:t>
      </w:r>
    </w:p>
    <w:p w14:paraId="4289D2D0" w14:textId="44B618D3" w:rsidR="00044ED2" w:rsidRPr="00E45F83" w:rsidRDefault="00044ED2" w:rsidP="00486826">
      <w:pPr>
        <w:pStyle w:val="ListParagraph"/>
        <w:numPr>
          <w:ilvl w:val="1"/>
          <w:numId w:val="70"/>
        </w:numPr>
        <w:spacing w:before="0" w:beforeAutospacing="0" w:after="0" w:afterAutospacing="0" w:line="276" w:lineRule="auto"/>
        <w:ind w:left="851"/>
        <w:rPr>
          <w:rFonts w:ascii="Santander Text" w:hAnsi="Santander Text"/>
          <w:lang w:val="en-US"/>
        </w:rPr>
      </w:pPr>
      <w:r w:rsidRPr="00E45F83">
        <w:rPr>
          <w:rFonts w:ascii="Santander Text" w:hAnsi="Santander Text"/>
          <w:lang w:val="en-US"/>
        </w:rPr>
        <w:lastRenderedPageBreak/>
        <w:t xml:space="preserve">For CIB exposures that exclusively contribute to CCA and that are eligible according to the SFCS process, the EU Taxonomy metrics will be </w:t>
      </w:r>
      <w:proofErr w:type="gramStart"/>
      <w:r w:rsidRPr="00E45F83">
        <w:rPr>
          <w:rFonts w:ascii="Santander Text" w:hAnsi="Santander Text"/>
          <w:lang w:val="en-US"/>
        </w:rPr>
        <w:t>taken into account</w:t>
      </w:r>
      <w:proofErr w:type="gramEnd"/>
      <w:r w:rsidRPr="00E45F83">
        <w:rPr>
          <w:rFonts w:ascii="Santander Text" w:hAnsi="Santander Text"/>
          <w:lang w:val="en-US"/>
        </w:rPr>
        <w:t>:</w:t>
      </w:r>
    </w:p>
    <w:p w14:paraId="2F7E46F7" w14:textId="77777777" w:rsidR="00044ED2" w:rsidRPr="0065796D" w:rsidRDefault="00044ED2" w:rsidP="0065796D">
      <w:pPr>
        <w:pStyle w:val="ListParagraph"/>
        <w:spacing w:before="0" w:beforeAutospacing="0" w:after="0" w:afterAutospacing="0" w:line="276" w:lineRule="auto"/>
        <w:ind w:left="851"/>
        <w:rPr>
          <w:rFonts w:ascii="Santander Text" w:hAnsi="Santander Text"/>
          <w:lang w:val="en-US"/>
        </w:rPr>
      </w:pPr>
    </w:p>
    <w:p w14:paraId="3C694835" w14:textId="77777777" w:rsidR="00044ED2" w:rsidRPr="00FD2455" w:rsidRDefault="00044ED2" w:rsidP="00044ED2">
      <w:pPr>
        <w:pStyle w:val="ListParagraph"/>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Environmental Objective = ‘Climate Change Adaptation’</w:t>
      </w:r>
    </w:p>
    <w:p w14:paraId="2E040082" w14:textId="77777777" w:rsidR="00044ED2" w:rsidRPr="00FD2455" w:rsidRDefault="00044ED2" w:rsidP="00044ED2">
      <w:pPr>
        <w:pStyle w:val="ListParagraph"/>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&amp; Flag Eligible under EU Taxonomy = ‘TRUE’</w:t>
      </w:r>
    </w:p>
    <w:p w14:paraId="6A943A3D" w14:textId="1AE13081" w:rsidR="00044ED2" w:rsidRPr="00E45F83" w:rsidRDefault="00044ED2" w:rsidP="00486826">
      <w:pPr>
        <w:pStyle w:val="ListParagraph"/>
        <w:numPr>
          <w:ilvl w:val="1"/>
          <w:numId w:val="70"/>
        </w:numPr>
        <w:spacing w:before="240" w:beforeAutospacing="0" w:after="0" w:afterAutospacing="0" w:line="276" w:lineRule="auto"/>
        <w:ind w:left="850" w:hanging="357"/>
        <w:contextualSpacing w:val="0"/>
        <w:rPr>
          <w:rFonts w:ascii="Santander Text" w:hAnsi="Santander Text"/>
          <w:lang w:val="en-US"/>
        </w:rPr>
      </w:pPr>
      <w:r w:rsidRPr="00FD2455">
        <w:rPr>
          <w:rFonts w:ascii="Santander Text" w:hAnsi="Santander Text"/>
          <w:lang w:val="en-US"/>
        </w:rPr>
        <w:t xml:space="preserve">Remaining exposures, ex-CIB (i.e., commercial banking), that are eligible under the SFCS. At this stage, as explained before, no specific purpose retail exposure will be allocated to the CCA </w:t>
      </w:r>
      <w:r w:rsidRPr="00E45F83">
        <w:rPr>
          <w:rFonts w:ascii="Santander Text" w:hAnsi="Santander Text"/>
          <w:lang w:val="en-US"/>
        </w:rPr>
        <w:t>objective</w:t>
      </w:r>
      <w:r w:rsidR="00A20085" w:rsidRPr="00E45F83">
        <w:rPr>
          <w:rFonts w:ascii="Santander Text" w:hAnsi="Santander Text"/>
          <w:lang w:val="en-US"/>
        </w:rPr>
        <w:t xml:space="preserve"> for the moment</w:t>
      </w:r>
      <w:r w:rsidRPr="00E45F83">
        <w:rPr>
          <w:rFonts w:ascii="Santander Text" w:hAnsi="Santander Text"/>
          <w:lang w:val="en-US"/>
        </w:rPr>
        <w:t>.</w:t>
      </w:r>
      <w:r w:rsidR="00A20085" w:rsidRPr="00E45F83">
        <w:rPr>
          <w:rStyle w:val="FootnoteReference"/>
          <w:lang w:val="en-US"/>
        </w:rPr>
        <w:footnoteReference w:id="36"/>
      </w:r>
      <w:r w:rsidRPr="00E45F83">
        <w:rPr>
          <w:rFonts w:ascii="Santander Text" w:hAnsi="Santander Text"/>
          <w:lang w:val="en-US"/>
        </w:rPr>
        <w:t xml:space="preserve"> </w:t>
      </w:r>
    </w:p>
    <w:p w14:paraId="4A856161" w14:textId="6A767D71" w:rsidR="00044ED2" w:rsidRPr="00E45F83" w:rsidRDefault="00044ED2" w:rsidP="00486826">
      <w:pPr>
        <w:pStyle w:val="Heading6"/>
        <w:numPr>
          <w:ilvl w:val="3"/>
          <w:numId w:val="44"/>
        </w:numPr>
        <w:ind w:left="284" w:hanging="295"/>
        <w:rPr>
          <w:rFonts w:ascii="Santander Text" w:hAnsi="Santander Text"/>
          <w:b/>
          <w:bCs w:val="0"/>
          <w:lang w:val="en-US"/>
        </w:rPr>
      </w:pPr>
      <w:r w:rsidRPr="00E45F83">
        <w:rPr>
          <w:rFonts w:ascii="Santander Text" w:hAnsi="Santander Text"/>
          <w:b/>
          <w:u w:val="none"/>
          <w:lang w:val="en-US"/>
        </w:rPr>
        <w:t>Specific sustainable</w:t>
      </w:r>
    </w:p>
    <w:p w14:paraId="5A67D442" w14:textId="6BFEB4E7" w:rsidR="00B6769A" w:rsidRPr="00E45F83" w:rsidRDefault="00B6769A" w:rsidP="0065796D">
      <w:pPr>
        <w:pStyle w:val="ListParagraph"/>
        <w:spacing w:before="0" w:beforeAutospacing="0" w:after="0" w:afterAutospacing="0" w:line="276" w:lineRule="auto"/>
        <w:ind w:left="284"/>
        <w:contextualSpacing w:val="0"/>
        <w:rPr>
          <w:rFonts w:ascii="Santander Text" w:hAnsi="Santander Text"/>
          <w:bCs/>
          <w:lang w:val="en-US"/>
        </w:rPr>
      </w:pPr>
      <w:r w:rsidRPr="00E45F83">
        <w:rPr>
          <w:rFonts w:ascii="Santander Text" w:hAnsi="Santander Text"/>
          <w:bCs/>
          <w:lang w:val="en-US"/>
        </w:rPr>
        <w:t>In relation to the specific purpose financing, in case it has been considered eligible (CCM or CCA), it is necessary to evaluate whether it is aligned</w:t>
      </w:r>
      <w:r w:rsidR="00492B8A" w:rsidRPr="00E45F83">
        <w:rPr>
          <w:rFonts w:ascii="Santander Text" w:hAnsi="Santander Text"/>
          <w:bCs/>
          <w:lang w:val="en-US"/>
        </w:rPr>
        <w:t>/environmentally sustainable</w:t>
      </w:r>
      <w:r w:rsidRPr="00E45F83">
        <w:rPr>
          <w:rFonts w:ascii="Santander Text" w:hAnsi="Santander Text"/>
          <w:bCs/>
          <w:lang w:val="en-US"/>
        </w:rPr>
        <w:t xml:space="preserve"> or not (i.e.: complies with the criteria established in the classification systems, SFCS or EU Taxonomy).</w:t>
      </w:r>
      <w:r w:rsidR="00492B8A" w:rsidRPr="00E45F83">
        <w:rPr>
          <w:rFonts w:ascii="Santander Text" w:hAnsi="Santander Text"/>
          <w:bCs/>
          <w:lang w:val="en-US"/>
        </w:rPr>
        <w:t xml:space="preserve"> To do this:</w:t>
      </w:r>
    </w:p>
    <w:p w14:paraId="04AFB26C" w14:textId="2C050FCA" w:rsidR="00492B8A" w:rsidRPr="00E45F83" w:rsidRDefault="00492B8A" w:rsidP="00486826">
      <w:pPr>
        <w:pStyle w:val="ListParagraph"/>
        <w:numPr>
          <w:ilvl w:val="3"/>
          <w:numId w:val="92"/>
        </w:numPr>
        <w:spacing w:before="0" w:beforeAutospacing="0" w:after="0" w:afterAutospacing="0" w:line="276" w:lineRule="auto"/>
        <w:ind w:left="851" w:hanging="284"/>
        <w:contextualSpacing w:val="0"/>
        <w:rPr>
          <w:rFonts w:ascii="Santander Text" w:hAnsi="Santander Text"/>
          <w:bCs/>
          <w:lang w:val="en-US"/>
        </w:rPr>
      </w:pPr>
      <w:r w:rsidRPr="00E45F83">
        <w:rPr>
          <w:rFonts w:ascii="Santander Text" w:hAnsi="Santander Text"/>
          <w:bCs/>
          <w:lang w:val="en-US"/>
        </w:rPr>
        <w:t>Identify whether the activity is aligned/environmentally sustainable</w:t>
      </w:r>
    </w:p>
    <w:p w14:paraId="7A0CEDE6" w14:textId="7FD81602" w:rsidR="00044ED2" w:rsidRPr="00E45F83" w:rsidRDefault="00492B8A" w:rsidP="00486826">
      <w:pPr>
        <w:pStyle w:val="ListParagraph"/>
        <w:numPr>
          <w:ilvl w:val="3"/>
          <w:numId w:val="92"/>
        </w:numPr>
        <w:spacing w:before="0" w:beforeAutospacing="0" w:after="0" w:afterAutospacing="0" w:line="276" w:lineRule="auto"/>
        <w:ind w:left="851" w:hanging="284"/>
        <w:contextualSpacing w:val="0"/>
        <w:rPr>
          <w:rFonts w:ascii="Santander Text" w:hAnsi="Santander Text"/>
          <w:b/>
          <w:bCs/>
          <w:lang w:val="en-US"/>
        </w:rPr>
      </w:pPr>
      <w:r w:rsidRPr="00E45F83">
        <w:rPr>
          <w:rFonts w:ascii="Santander Text" w:hAnsi="Santander Text"/>
          <w:bCs/>
          <w:lang w:val="en-US"/>
        </w:rPr>
        <w:t>If it is, select the type of activity</w:t>
      </w:r>
    </w:p>
    <w:p w14:paraId="0AA1A02A" w14:textId="0985BA87" w:rsidR="00492B8A" w:rsidRPr="0065796D" w:rsidRDefault="00492B8A" w:rsidP="0065796D">
      <w:pPr>
        <w:spacing w:before="0" w:beforeAutospacing="0" w:after="0" w:afterAutospacing="0" w:line="276" w:lineRule="auto"/>
        <w:ind w:left="142" w:hanging="142"/>
        <w:rPr>
          <w:rFonts w:ascii="Santander Text" w:hAnsi="Santander Text"/>
          <w:bCs/>
          <w:lang w:val="en-US"/>
        </w:rPr>
      </w:pPr>
      <w:r w:rsidRPr="0065796D">
        <w:rPr>
          <w:rFonts w:ascii="Santander Text" w:hAnsi="Santander Text"/>
          <w:bCs/>
          <w:lang w:val="en-US"/>
        </w:rPr>
        <w:t>The</w:t>
      </w:r>
      <w:r>
        <w:rPr>
          <w:rFonts w:ascii="Santander Text" w:hAnsi="Santander Text"/>
          <w:bCs/>
          <w:lang w:val="en-US"/>
        </w:rPr>
        <w:t>se</w:t>
      </w:r>
      <w:r w:rsidRPr="0065796D">
        <w:rPr>
          <w:rFonts w:ascii="Santander Text" w:hAnsi="Santander Text"/>
          <w:bCs/>
          <w:lang w:val="en-US"/>
        </w:rPr>
        <w:t xml:space="preserve"> two steps are explained in more detail below.</w:t>
      </w:r>
    </w:p>
    <w:p w14:paraId="6223290E" w14:textId="1DEA957F" w:rsidR="00492B8A" w:rsidRPr="0065796D" w:rsidRDefault="00DA79D3" w:rsidP="00486826">
      <w:pPr>
        <w:pStyle w:val="ListParagraph"/>
        <w:numPr>
          <w:ilvl w:val="0"/>
          <w:numId w:val="93"/>
        </w:numPr>
        <w:spacing w:before="0" w:beforeAutospacing="0" w:after="0" w:afterAutospacing="0" w:line="276" w:lineRule="auto"/>
        <w:ind w:left="284" w:hanging="284"/>
        <w:rPr>
          <w:rFonts w:ascii="Santander Text" w:hAnsi="Santander Text"/>
          <w:lang w:val="en-US"/>
        </w:rPr>
      </w:pPr>
      <w:r w:rsidRPr="0065796D">
        <w:rPr>
          <w:rFonts w:ascii="Santander Text" w:hAnsi="Santander Text"/>
          <w:b/>
          <w:lang w:val="en-US"/>
        </w:rPr>
        <w:t>Alignment/E</w:t>
      </w:r>
      <w:r w:rsidR="00492B8A" w:rsidRPr="003B10E2">
        <w:rPr>
          <w:rFonts w:ascii="Santander Text" w:hAnsi="Santander Text"/>
          <w:b/>
          <w:lang w:val="en-US"/>
        </w:rPr>
        <w:t>nvironmentally sustainable</w:t>
      </w:r>
      <w:r w:rsidR="00492B8A" w:rsidRPr="0065796D">
        <w:rPr>
          <w:rFonts w:ascii="Santander Text" w:hAnsi="Santander Text"/>
          <w:bCs/>
          <w:lang w:val="en-US"/>
        </w:rPr>
        <w:t xml:space="preserve"> </w:t>
      </w:r>
      <w:r w:rsidR="00492B8A" w:rsidRPr="00492B8A">
        <w:rPr>
          <w:rFonts w:ascii="Santander Text" w:hAnsi="Santander Text"/>
          <w:lang w:val="en-US"/>
        </w:rPr>
        <w:t>(CCM | CCA)</w:t>
      </w:r>
      <w:r w:rsidR="00492B8A" w:rsidRPr="00FD2455">
        <w:rPr>
          <w:rStyle w:val="FootnoteReference"/>
          <w:rFonts w:ascii="Santander Text" w:hAnsi="Santander Text"/>
          <w:lang w:val="en-US"/>
        </w:rPr>
        <w:footnoteReference w:id="37"/>
      </w:r>
    </w:p>
    <w:p w14:paraId="7B808477" w14:textId="77777777" w:rsidR="00492B8A" w:rsidRPr="00FD2455" w:rsidRDefault="00492B8A" w:rsidP="00486826">
      <w:pPr>
        <w:pStyle w:val="ListParagraph"/>
        <w:numPr>
          <w:ilvl w:val="0"/>
          <w:numId w:val="77"/>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 xml:space="preserve">CIB exposures that are aligned under the EU Taxonomy as concluded from the SFCS process, i.e., where the Technical Screening Criteria (TSC), Do Not Significant Harm (DNSH) and Minimum Social Safeguards (MSS) are met. </w:t>
      </w:r>
    </w:p>
    <w:p w14:paraId="0C66B654" w14:textId="70F23DA1" w:rsidR="00492B8A" w:rsidRPr="00FD2455" w:rsidRDefault="00492B8A" w:rsidP="00492B8A">
      <w:pPr>
        <w:pStyle w:val="ListParagraph"/>
        <w:spacing w:before="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 The Taxonomy-alignment information under CCM </w:t>
      </w:r>
      <w:r w:rsidR="00DA79D3">
        <w:rPr>
          <w:rFonts w:ascii="Santander Text" w:hAnsi="Santander Text"/>
          <w:lang w:val="en-US"/>
        </w:rPr>
        <w:t>is being</w:t>
      </w:r>
      <w:r w:rsidRPr="00FD2455">
        <w:rPr>
          <w:rFonts w:ascii="Santander Text" w:hAnsi="Santander Text"/>
          <w:lang w:val="en-US"/>
        </w:rPr>
        <w:t xml:space="preserve"> captured</w:t>
      </w:r>
      <w:r w:rsidR="00DA79D3">
        <w:rPr>
          <w:rFonts w:ascii="Santander Text" w:hAnsi="Santander Text"/>
          <w:lang w:val="en-US"/>
        </w:rPr>
        <w:t>:</w:t>
      </w:r>
      <w:r w:rsidRPr="00FD2455">
        <w:rPr>
          <w:rFonts w:ascii="Santander Text" w:hAnsi="Santander Text"/>
          <w:lang w:val="en-US"/>
        </w:rPr>
        <w:t xml:space="preserve"> </w:t>
      </w:r>
    </w:p>
    <w:p w14:paraId="5B6D79F9" w14:textId="77777777" w:rsidR="00492B8A" w:rsidRPr="00FD2455"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Environmental Objective = ‘Climate Change Mitigation’ </w:t>
      </w:r>
    </w:p>
    <w:p w14:paraId="11ED2DE9" w14:textId="77777777" w:rsidR="00492B8A" w:rsidRPr="00FD2455"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szCs w:val="20"/>
          <w:lang w:val="en-US"/>
        </w:rPr>
        <w:t xml:space="preserve">&amp; </w:t>
      </w:r>
      <w:r w:rsidRPr="00FD2455">
        <w:rPr>
          <w:rFonts w:ascii="Santander Text" w:hAnsi="Santander Text"/>
          <w:i/>
          <w:iCs/>
          <w:lang w:val="en-US"/>
        </w:rPr>
        <w:t>Flag aligned under EU Taxonomy = ‘TRUE’</w:t>
      </w:r>
    </w:p>
    <w:p w14:paraId="4E73E439" w14:textId="29CE9679" w:rsidR="00492B8A" w:rsidRPr="00E45F83" w:rsidRDefault="00492B8A" w:rsidP="00492B8A">
      <w:pPr>
        <w:spacing w:before="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 Taxonomy-alignment under CCA </w:t>
      </w:r>
      <w:r w:rsidR="00DA79D3" w:rsidRPr="00E45F83">
        <w:rPr>
          <w:rFonts w:ascii="Santander Text" w:hAnsi="Santander Text"/>
          <w:lang w:val="en-US"/>
        </w:rPr>
        <w:t xml:space="preserve">might not be available for </w:t>
      </w:r>
      <w:proofErr w:type="gramStart"/>
      <w:r w:rsidR="00DA79D3" w:rsidRPr="00E45F83">
        <w:rPr>
          <w:rFonts w:ascii="Santander Text" w:hAnsi="Santander Text"/>
          <w:lang w:val="en-US"/>
        </w:rPr>
        <w:t>June 2023, but</w:t>
      </w:r>
      <w:proofErr w:type="gramEnd"/>
      <w:r w:rsidR="00DA79D3" w:rsidRPr="00E45F83">
        <w:rPr>
          <w:rFonts w:ascii="Santander Text" w:hAnsi="Santander Text"/>
          <w:lang w:val="en-US"/>
        </w:rPr>
        <w:t xml:space="preserve"> will be captured throughout 2023.</w:t>
      </w:r>
    </w:p>
    <w:p w14:paraId="4F074FA0" w14:textId="77777777" w:rsidR="00492B8A" w:rsidRPr="00E45F83"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E45F83">
        <w:rPr>
          <w:rFonts w:ascii="Santander Text" w:hAnsi="Santander Text"/>
          <w:i/>
          <w:iCs/>
          <w:szCs w:val="20"/>
          <w:lang w:val="en-US"/>
        </w:rPr>
        <w:t xml:space="preserve">Environmental Objective = ‘Climate Change Adaptation’ </w:t>
      </w:r>
    </w:p>
    <w:p w14:paraId="66867CB2" w14:textId="77777777" w:rsidR="00492B8A" w:rsidRPr="00E45F83"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E45F83">
        <w:rPr>
          <w:rFonts w:ascii="Santander Text" w:hAnsi="Santander Text"/>
          <w:i/>
          <w:iCs/>
          <w:szCs w:val="20"/>
          <w:lang w:val="en-US"/>
        </w:rPr>
        <w:t>&amp;</w:t>
      </w:r>
      <w:r w:rsidRPr="00E45F83">
        <w:rPr>
          <w:rFonts w:ascii="Santander Text" w:hAnsi="Santander Text"/>
          <w:i/>
          <w:iCs/>
          <w:lang w:val="en-US"/>
        </w:rPr>
        <w:t xml:space="preserve"> Flag aligned under EU Taxonomy = ‘TRUE’</w:t>
      </w:r>
    </w:p>
    <w:p w14:paraId="7A0AEAC0" w14:textId="77777777" w:rsidR="00092ED4" w:rsidRPr="00E45F83" w:rsidRDefault="00092ED4" w:rsidP="00092ED4">
      <w:pPr>
        <w:pStyle w:val="ListParagraph"/>
        <w:spacing w:before="0" w:beforeAutospacing="0" w:after="0" w:afterAutospacing="0" w:line="276" w:lineRule="auto"/>
        <w:ind w:left="709"/>
        <w:rPr>
          <w:rFonts w:ascii="Santander Text" w:hAnsi="Santander Text"/>
          <w:lang w:val="en-US"/>
        </w:rPr>
      </w:pPr>
    </w:p>
    <w:p w14:paraId="0FDCB200" w14:textId="68EAC37C" w:rsidR="00092ED4" w:rsidRPr="00511576" w:rsidRDefault="00092ED4" w:rsidP="00092ED4">
      <w:pPr>
        <w:pStyle w:val="ListParagraph"/>
        <w:spacing w:before="0" w:beforeAutospacing="0" w:after="0" w:afterAutospacing="0" w:line="276" w:lineRule="auto"/>
        <w:ind w:left="709"/>
        <w:rPr>
          <w:rFonts w:ascii="Santander Text" w:hAnsi="Santander Text"/>
          <w:lang w:val="en-US"/>
        </w:rPr>
      </w:pPr>
      <w:r w:rsidRPr="00511576">
        <w:rPr>
          <w:rFonts w:ascii="Santander Text" w:hAnsi="Santander Text"/>
          <w:lang w:val="en-US"/>
        </w:rPr>
        <w:t xml:space="preserve">In case the alignment flag under EU Taxonomy is empty “” or “Pending” in the SCIB Record Book, the alignment flag under SFCS may be used, following the indications explained in the following bullet </w:t>
      </w:r>
      <w:r w:rsidRPr="00511576">
        <w:rPr>
          <w:rFonts w:ascii="Santander Text" w:hAnsi="Santander Text"/>
          <w:i/>
          <w:lang w:val="en-US"/>
        </w:rPr>
        <w:t>(Remaining exposures, ex-CIB (i.e., commercial banking)).</w:t>
      </w:r>
    </w:p>
    <w:p w14:paraId="28B334CA" w14:textId="7C44FF05" w:rsidR="00492B8A" w:rsidRPr="00E45F83" w:rsidRDefault="00492B8A" w:rsidP="00486826">
      <w:pPr>
        <w:pStyle w:val="ListParagraph"/>
        <w:numPr>
          <w:ilvl w:val="0"/>
          <w:numId w:val="77"/>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lastRenderedPageBreak/>
        <w:t xml:space="preserve">Remaining exposures, ex-CIB (i.e., commercial banking), aligned under the SFCS. As mentioned above, until there is a mark in the SFCS that allows differentiation by objectives, it will be assumed that these kinds of transactions are aligned </w:t>
      </w:r>
      <w:r w:rsidRPr="00E45F83">
        <w:rPr>
          <w:rFonts w:ascii="Santander Text" w:hAnsi="Santander Text"/>
          <w:lang w:val="en-US"/>
        </w:rPr>
        <w:t>under CCM</w:t>
      </w:r>
      <w:r w:rsidR="00A20085" w:rsidRPr="00E45F83">
        <w:rPr>
          <w:rFonts w:ascii="Santander Text" w:hAnsi="Santander Text"/>
          <w:vertAlign w:val="superscript"/>
          <w:lang w:val="en-US"/>
        </w:rPr>
        <w:t>37</w:t>
      </w:r>
      <w:r w:rsidRPr="00E45F83">
        <w:rPr>
          <w:rFonts w:ascii="Santander Text" w:hAnsi="Santander Text"/>
          <w:lang w:val="en-US"/>
        </w:rPr>
        <w:t>.</w:t>
      </w:r>
    </w:p>
    <w:p w14:paraId="07E250E5" w14:textId="231A15EC" w:rsidR="00F5450C" w:rsidRPr="00E45F83" w:rsidRDefault="00F5450C" w:rsidP="0065796D">
      <w:pPr>
        <w:pStyle w:val="ListParagraph"/>
        <w:spacing w:before="0" w:beforeAutospacing="0" w:after="0" w:afterAutospacing="0" w:line="276" w:lineRule="auto"/>
        <w:ind w:left="709"/>
        <w:rPr>
          <w:rFonts w:ascii="Santander Text" w:hAnsi="Santander Text"/>
          <w:lang w:val="en-US"/>
        </w:rPr>
      </w:pPr>
      <w:r w:rsidRPr="00E45F83">
        <w:rPr>
          <w:rFonts w:ascii="Santander Text" w:hAnsi="Santander Text"/>
          <w:lang w:val="en-US"/>
        </w:rPr>
        <w:t xml:space="preserve">Within the SFCS there are many activities whose criteria are aligned with the Technical Screening Criteria (TSC) of the EU Taxonomy, however, for the time being and in broad terms, </w:t>
      </w:r>
      <w:r w:rsidR="00D5754E" w:rsidRPr="00E45F83">
        <w:rPr>
          <w:rFonts w:ascii="Santander Text" w:hAnsi="Santander Text"/>
          <w:lang w:val="en-US"/>
        </w:rPr>
        <w:t>the GARB_GAR&amp;BTAR satellite will focus on the following activities only.</w:t>
      </w:r>
      <w:r w:rsidR="00D5754E" w:rsidRPr="00E45F83">
        <w:rPr>
          <w:rStyle w:val="FootnoteReference"/>
          <w:lang w:val="en-US"/>
        </w:rPr>
        <w:footnoteReference w:id="38"/>
      </w:r>
    </w:p>
    <w:p w14:paraId="7DFCEAA4" w14:textId="77777777" w:rsidR="00492B8A" w:rsidRPr="00FD2455" w:rsidRDefault="00492B8A" w:rsidP="00486826">
      <w:pPr>
        <w:pStyle w:val="ListParagraph"/>
        <w:numPr>
          <w:ilvl w:val="1"/>
          <w:numId w:val="70"/>
        </w:numPr>
        <w:spacing w:before="0" w:beforeAutospacing="0" w:after="0" w:afterAutospacing="0" w:line="276" w:lineRule="auto"/>
        <w:ind w:left="1134" w:hanging="283"/>
        <w:rPr>
          <w:rFonts w:ascii="Santander Text" w:hAnsi="Santander Text"/>
          <w:lang w:val="en-US"/>
        </w:rPr>
      </w:pPr>
      <w:r w:rsidRPr="00FD2455">
        <w:rPr>
          <w:rFonts w:ascii="Santander Text" w:hAnsi="Santander Text"/>
          <w:u w:val="single"/>
          <w:lang w:val="en-US"/>
        </w:rPr>
        <w:t>Approach regarding the activity</w:t>
      </w:r>
      <w:r w:rsidRPr="00FD2455">
        <w:rPr>
          <w:rFonts w:ascii="Santander Text" w:hAnsi="Santander Text"/>
          <w:lang w:val="en-US"/>
        </w:rPr>
        <w:t>:</w:t>
      </w:r>
    </w:p>
    <w:p w14:paraId="6AC29DCC" w14:textId="77777777" w:rsidR="00492B8A" w:rsidRPr="00FD2455" w:rsidRDefault="00492B8A" w:rsidP="00486826">
      <w:pPr>
        <w:pStyle w:val="ListParagraph"/>
        <w:numPr>
          <w:ilvl w:val="0"/>
          <w:numId w:val="70"/>
        </w:numPr>
        <w:spacing w:before="120" w:beforeAutospacing="0" w:after="120" w:afterAutospacing="0" w:line="276" w:lineRule="auto"/>
        <w:ind w:left="1418" w:hanging="284"/>
        <w:contextualSpacing w:val="0"/>
        <w:rPr>
          <w:rFonts w:ascii="Santander Text" w:hAnsi="Santander Text"/>
          <w:lang w:val="en-US"/>
        </w:rPr>
      </w:pPr>
      <w:r w:rsidRPr="00FD2455">
        <w:rPr>
          <w:rFonts w:ascii="Santander Text" w:hAnsi="Santander Text"/>
          <w:b/>
          <w:bCs/>
          <w:lang w:val="en-US"/>
        </w:rPr>
        <w:t>Vehicles</w:t>
      </w:r>
      <w:r w:rsidRPr="00FD2455">
        <w:rPr>
          <w:rFonts w:ascii="Santander Text" w:hAnsi="Santander Text"/>
          <w:lang w:val="en-US"/>
        </w:rPr>
        <w:t>:</w:t>
      </w:r>
    </w:p>
    <w:p w14:paraId="472C7DA4" w14:textId="4A190EA0" w:rsidR="00492B8A" w:rsidRPr="00E45F83" w:rsidRDefault="00492B8A" w:rsidP="0065796D">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SFCS </w:t>
      </w:r>
      <w:r w:rsidRPr="00E45F83">
        <w:rPr>
          <w:rFonts w:ascii="Santander Text" w:hAnsi="Santander Text"/>
          <w:i/>
          <w:iCs/>
          <w:szCs w:val="20"/>
          <w:lang w:val="en-US"/>
        </w:rPr>
        <w:t xml:space="preserve">Category = </w:t>
      </w:r>
      <w:r w:rsidR="002511A6" w:rsidRPr="00E45F83">
        <w:rPr>
          <w:rFonts w:ascii="Santander Text" w:hAnsi="Santander Text"/>
          <w:i/>
          <w:iCs/>
          <w:szCs w:val="20"/>
          <w:lang w:val="en-US"/>
        </w:rPr>
        <w:t xml:space="preserve">2.1 </w:t>
      </w:r>
      <w:r w:rsidRPr="00E45F83">
        <w:rPr>
          <w:rFonts w:ascii="Santander Text" w:hAnsi="Santander Text"/>
          <w:i/>
          <w:iCs/>
          <w:szCs w:val="20"/>
          <w:lang w:val="en-US"/>
        </w:rPr>
        <w:t>‘Land Transport’</w:t>
      </w:r>
    </w:p>
    <w:p w14:paraId="10DCD0F3" w14:textId="77777777" w:rsidR="00492B8A" w:rsidRPr="00E45F83" w:rsidRDefault="00492B8A" w:rsidP="0065796D">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&amp;</w:t>
      </w:r>
    </w:p>
    <w:p w14:paraId="0248C1FD" w14:textId="1FA49846" w:rsidR="00492B8A" w:rsidRPr="00E45F83" w:rsidRDefault="00492B8A" w:rsidP="0065796D">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Flag aligned under SFCS=’TRUE’</w:t>
      </w:r>
    </w:p>
    <w:p w14:paraId="65E7161E" w14:textId="77777777" w:rsidR="00492B8A" w:rsidRPr="00FD2455" w:rsidRDefault="00492B8A" w:rsidP="00486826">
      <w:pPr>
        <w:pStyle w:val="ListParagraph"/>
        <w:numPr>
          <w:ilvl w:val="0"/>
          <w:numId w:val="70"/>
        </w:numPr>
        <w:spacing w:before="120" w:beforeAutospacing="0" w:after="120" w:afterAutospacing="0" w:line="276" w:lineRule="auto"/>
        <w:ind w:left="1418" w:hanging="284"/>
        <w:contextualSpacing w:val="0"/>
        <w:rPr>
          <w:rFonts w:ascii="Santander Text" w:hAnsi="Santander Text"/>
          <w:b/>
          <w:bCs/>
          <w:lang w:val="en-US"/>
        </w:rPr>
      </w:pPr>
      <w:r w:rsidRPr="00FD2455">
        <w:rPr>
          <w:rFonts w:ascii="Santander Text" w:hAnsi="Santander Text"/>
          <w:b/>
          <w:bCs/>
          <w:lang w:val="en-US"/>
        </w:rPr>
        <w:t>Mortgages:</w:t>
      </w:r>
    </w:p>
    <w:p w14:paraId="6D486E43" w14:textId="5F3CFD9A" w:rsidR="00492B8A" w:rsidRPr="00E45F83" w:rsidRDefault="002511A6" w:rsidP="0065796D">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Pr>
          <w:rFonts w:ascii="Santander Text" w:hAnsi="Santander Text"/>
          <w:i/>
          <w:iCs/>
          <w:szCs w:val="20"/>
          <w:lang w:val="en-US"/>
        </w:rPr>
        <w:t xml:space="preserve">SFCS </w:t>
      </w:r>
      <w:r w:rsidRPr="00E45F83">
        <w:rPr>
          <w:rFonts w:ascii="Santander Text" w:hAnsi="Santander Text"/>
          <w:i/>
          <w:iCs/>
          <w:szCs w:val="20"/>
          <w:lang w:val="en-US"/>
        </w:rPr>
        <w:t>Category = 5.1</w:t>
      </w:r>
      <w:r w:rsidR="00492B8A" w:rsidRPr="00E45F83">
        <w:rPr>
          <w:rFonts w:ascii="Santander Text" w:hAnsi="Santander Text"/>
          <w:i/>
          <w:iCs/>
          <w:szCs w:val="20"/>
          <w:lang w:val="en-US"/>
        </w:rPr>
        <w:t xml:space="preserve"> “</w:t>
      </w:r>
      <w:r w:rsidRPr="00E45F83">
        <w:rPr>
          <w:rFonts w:ascii="Santander Text" w:hAnsi="Santander Text"/>
          <w:i/>
          <w:iCs/>
          <w:szCs w:val="20"/>
          <w:lang w:val="en-US"/>
        </w:rPr>
        <w:t>G</w:t>
      </w:r>
      <w:r w:rsidR="00492B8A" w:rsidRPr="00E45F83">
        <w:rPr>
          <w:rFonts w:ascii="Santander Text" w:hAnsi="Santander Text"/>
          <w:i/>
          <w:iCs/>
          <w:szCs w:val="20"/>
          <w:lang w:val="en-US"/>
        </w:rPr>
        <w:t>reen” buildings”</w:t>
      </w:r>
    </w:p>
    <w:p w14:paraId="0EBAF9BA" w14:textId="63EE4724" w:rsidR="00492B8A" w:rsidRPr="00E45F83" w:rsidRDefault="00EC021D" w:rsidP="0065796D">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when</w:t>
      </w:r>
    </w:p>
    <w:p w14:paraId="4C5E4867" w14:textId="0505B7CA" w:rsidR="00231052" w:rsidRPr="00E45F83" w:rsidRDefault="00EC021D" w:rsidP="0023105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w:t>
      </w:r>
      <w:r w:rsidR="00231052" w:rsidRPr="00E45F83">
        <w:rPr>
          <w:rFonts w:ascii="Santander Text" w:hAnsi="Santander Text"/>
          <w:i/>
          <w:iCs/>
          <w:szCs w:val="20"/>
          <w:lang w:val="en-US"/>
        </w:rPr>
        <w:t>Energy Performance Certificate (EPC) B or above in Spain, Poland, Italy, and UK</w:t>
      </w:r>
      <w:r w:rsidRPr="00E45F83">
        <w:rPr>
          <w:rFonts w:ascii="Santander Text" w:hAnsi="Santander Text"/>
          <w:i/>
          <w:iCs/>
          <w:szCs w:val="20"/>
          <w:lang w:val="en-US"/>
        </w:rPr>
        <w:t xml:space="preserve"> and A or above in Portugal’</w:t>
      </w:r>
    </w:p>
    <w:p w14:paraId="4768737C" w14:textId="1A24DF28" w:rsidR="00EC021D" w:rsidRPr="00E45F83" w:rsidRDefault="00EC021D" w:rsidP="0023105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or</w:t>
      </w:r>
    </w:p>
    <w:p w14:paraId="580C826A" w14:textId="1D0D57F6" w:rsidR="00231052" w:rsidRPr="00E45F83" w:rsidRDefault="00EC021D" w:rsidP="0023105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w:t>
      </w:r>
      <w:r w:rsidR="00231052" w:rsidRPr="00E45F83">
        <w:rPr>
          <w:rFonts w:ascii="Santander Text" w:hAnsi="Santander Text"/>
          <w:i/>
          <w:iCs/>
          <w:szCs w:val="20"/>
          <w:lang w:val="en-US"/>
        </w:rPr>
        <w:t>EPC within top 15% of the national or regional building stock; or an equivalent</w:t>
      </w:r>
    </w:p>
    <w:p w14:paraId="00EE14C5" w14:textId="391288B9" w:rsidR="00231052" w:rsidRPr="00E45F83" w:rsidRDefault="00231052" w:rsidP="0065796D">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international green building certification</w:t>
      </w:r>
      <w:r w:rsidR="00EC021D" w:rsidRPr="00E45F83">
        <w:rPr>
          <w:rFonts w:ascii="Santander Text" w:hAnsi="Santander Text"/>
          <w:i/>
          <w:iCs/>
          <w:szCs w:val="20"/>
          <w:lang w:val="en-US"/>
        </w:rPr>
        <w:t>’</w:t>
      </w:r>
    </w:p>
    <w:p w14:paraId="4201C134" w14:textId="77777777" w:rsidR="00492B8A" w:rsidRPr="00FD2455" w:rsidRDefault="00492B8A" w:rsidP="00486826">
      <w:pPr>
        <w:pStyle w:val="ListParagraph"/>
        <w:numPr>
          <w:ilvl w:val="0"/>
          <w:numId w:val="70"/>
        </w:numPr>
        <w:spacing w:before="120" w:beforeAutospacing="0" w:after="120" w:afterAutospacing="0" w:line="276" w:lineRule="auto"/>
        <w:ind w:left="1418" w:hanging="284"/>
        <w:contextualSpacing w:val="0"/>
        <w:rPr>
          <w:rFonts w:ascii="Santander Text" w:hAnsi="Santander Text"/>
          <w:b/>
          <w:bCs/>
          <w:lang w:val="en-US"/>
        </w:rPr>
      </w:pPr>
      <w:r w:rsidRPr="00FD2455">
        <w:rPr>
          <w:rFonts w:ascii="Santander Text" w:hAnsi="Santander Text"/>
          <w:b/>
          <w:bCs/>
          <w:lang w:val="en-US"/>
        </w:rPr>
        <w:t>Renovation:</w:t>
      </w:r>
    </w:p>
    <w:p w14:paraId="585DCEC4" w14:textId="22E2283D" w:rsidR="00492B8A" w:rsidRPr="00E45F83" w:rsidRDefault="00492B8A" w:rsidP="0065796D">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 xml:space="preserve">SFCS Category = </w:t>
      </w:r>
      <w:r w:rsidR="002511A6" w:rsidRPr="00E45F83">
        <w:rPr>
          <w:rFonts w:ascii="Santander Text" w:hAnsi="Santander Text"/>
          <w:i/>
          <w:iCs/>
          <w:szCs w:val="20"/>
          <w:lang w:val="en-US"/>
        </w:rPr>
        <w:t xml:space="preserve">5.1 </w:t>
      </w:r>
      <w:r w:rsidR="002511A6" w:rsidRPr="00E45F83">
        <w:rPr>
          <w:rFonts w:ascii="Santander Text" w:hAnsi="Santander Text" w:cs="Calibri"/>
          <w:i/>
          <w:iCs/>
          <w:szCs w:val="20"/>
          <w:lang w:val="en-US"/>
        </w:rPr>
        <w:t xml:space="preserve">‘Green buildings (in case the activity is </w:t>
      </w:r>
      <w:r w:rsidR="002511A6" w:rsidRPr="00E45F83">
        <w:rPr>
          <w:rFonts w:ascii="Wingdings" w:hAnsi="Wingdings" w:cs="Calibri"/>
          <w:i/>
          <w:iCs/>
          <w:szCs w:val="20"/>
          <w:lang w:val="en-US"/>
        </w:rPr>
        <w:t></w:t>
      </w:r>
      <w:r w:rsidR="002511A6" w:rsidRPr="00E45F83">
        <w:rPr>
          <w:rFonts w:ascii="Wingdings" w:hAnsi="Wingdings" w:cs="Calibri"/>
          <w:i/>
          <w:iCs/>
          <w:szCs w:val="20"/>
          <w:lang w:val="en-US"/>
        </w:rPr>
        <w:t></w:t>
      </w:r>
      <w:r w:rsidR="002511A6" w:rsidRPr="00E45F83">
        <w:rPr>
          <w:rFonts w:ascii="Santander Text" w:hAnsi="Santander Text" w:cs="Calibri"/>
          <w:i/>
          <w:iCs/>
          <w:szCs w:val="20"/>
          <w:lang w:val="en-US"/>
        </w:rPr>
        <w:t>Retrofit of existing buildings that achieve a minimum 30% reduction in Primary Energy Demand</w:t>
      </w:r>
      <w:proofErr w:type="gramStart"/>
      <w:r w:rsidR="002511A6" w:rsidRPr="00E45F83">
        <w:rPr>
          <w:rFonts w:ascii="Santander Text" w:hAnsi="Santander Text" w:cs="Calibri"/>
          <w:i/>
          <w:iCs/>
          <w:szCs w:val="20"/>
          <w:lang w:val="en-US"/>
        </w:rPr>
        <w:t>) ’</w:t>
      </w:r>
      <w:proofErr w:type="gramEnd"/>
      <w:r w:rsidR="0075378A">
        <w:rPr>
          <w:rFonts w:ascii="Santander Text" w:hAnsi="Santander Text" w:cs="Calibri"/>
          <w:i/>
          <w:iCs/>
          <w:szCs w:val="20"/>
          <w:lang w:val="en-US"/>
        </w:rPr>
        <w:t xml:space="preserve">, </w:t>
      </w:r>
      <w:r w:rsidR="0075378A" w:rsidRPr="00E45F83">
        <w:rPr>
          <w:rFonts w:ascii="Santander Text" w:hAnsi="Santander Text"/>
          <w:i/>
          <w:iCs/>
          <w:szCs w:val="20"/>
          <w:lang w:val="en-US"/>
        </w:rPr>
        <w:t>5.2 ‘Energy ef</w:t>
      </w:r>
      <w:r w:rsidR="0075378A">
        <w:rPr>
          <w:rFonts w:ascii="Santander Text" w:hAnsi="Santander Text"/>
          <w:i/>
          <w:iCs/>
          <w:szCs w:val="20"/>
          <w:lang w:val="en-US"/>
        </w:rPr>
        <w:t xml:space="preserve">ficiency equipment in buildings’, </w:t>
      </w:r>
      <w:r w:rsidR="0075378A" w:rsidRPr="009A1E26">
        <w:rPr>
          <w:rFonts w:ascii="Santander Text" w:hAnsi="Santander Text"/>
          <w:i/>
          <w:iCs/>
          <w:color w:val="BF8F00" w:themeColor="accent4" w:themeShade="BF"/>
          <w:szCs w:val="20"/>
          <w:lang w:val="en-US"/>
        </w:rPr>
        <w:t>‘5.3. Renewable energy infrastructure in buildings’ and ‘5.4 Instruments and devices to enhance buildings’ energy use’</w:t>
      </w:r>
    </w:p>
    <w:p w14:paraId="21D21E1B" w14:textId="77777777" w:rsidR="00492B8A" w:rsidRPr="00E45F83" w:rsidRDefault="00492B8A" w:rsidP="0065796D">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&amp;</w:t>
      </w:r>
    </w:p>
    <w:p w14:paraId="14D9B0AD" w14:textId="2C8D8BA6" w:rsidR="00492B8A" w:rsidRPr="00E45F83" w:rsidRDefault="00492B8A" w:rsidP="0065796D">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Flag aligned under SFCS=’TRUE’</w:t>
      </w:r>
      <w:r w:rsidR="00C95691" w:rsidRPr="00E45F83">
        <w:rPr>
          <w:rFonts w:ascii="Santander Text" w:hAnsi="Santander Text"/>
          <w:i/>
          <w:iCs/>
          <w:szCs w:val="20"/>
          <w:lang w:val="en-US"/>
        </w:rPr>
        <w:t>)</w:t>
      </w:r>
    </w:p>
    <w:p w14:paraId="4FCA9817" w14:textId="701EC912" w:rsidR="00457BF6" w:rsidRPr="00E45F83" w:rsidRDefault="00457BF6" w:rsidP="00486826">
      <w:pPr>
        <w:pStyle w:val="ListParagraph"/>
        <w:numPr>
          <w:ilvl w:val="0"/>
          <w:numId w:val="70"/>
        </w:numPr>
        <w:spacing w:before="120" w:beforeAutospacing="0" w:after="120" w:afterAutospacing="0" w:line="276" w:lineRule="auto"/>
        <w:ind w:left="1418" w:hanging="284"/>
        <w:contextualSpacing w:val="0"/>
        <w:rPr>
          <w:rFonts w:ascii="Santander Text" w:hAnsi="Santander Text"/>
          <w:b/>
          <w:bCs/>
          <w:lang w:val="en-US"/>
        </w:rPr>
      </w:pPr>
      <w:r w:rsidRPr="00E45F83">
        <w:rPr>
          <w:rFonts w:ascii="Santander Text" w:hAnsi="Santander Text"/>
          <w:b/>
          <w:bCs/>
          <w:lang w:val="en-US"/>
        </w:rPr>
        <w:t>Renewable energy:</w:t>
      </w:r>
    </w:p>
    <w:p w14:paraId="2A398EE9" w14:textId="70DBC90B" w:rsidR="00457BF6" w:rsidRPr="00E45F83" w:rsidRDefault="00457BF6" w:rsidP="00457BF6">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SFCS </w:t>
      </w:r>
      <w:r w:rsidRPr="00E45F83">
        <w:rPr>
          <w:rFonts w:ascii="Santander Text" w:hAnsi="Santander Text"/>
          <w:i/>
          <w:iCs/>
          <w:szCs w:val="20"/>
          <w:lang w:val="en-US"/>
        </w:rPr>
        <w:t>Category = 1.1 ’Renewable energy production</w:t>
      </w:r>
      <w:r w:rsidRPr="00E45F83">
        <w:rPr>
          <w:rFonts w:ascii="Santander Text" w:hAnsi="Santander Text" w:cs="Calibri"/>
          <w:i/>
          <w:iCs/>
          <w:szCs w:val="20"/>
          <w:lang w:val="en-US"/>
        </w:rPr>
        <w:t>’</w:t>
      </w:r>
    </w:p>
    <w:p w14:paraId="7D2C5157" w14:textId="77777777" w:rsidR="00457BF6" w:rsidRPr="00E45F83" w:rsidRDefault="00457BF6" w:rsidP="00457BF6">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&amp;</w:t>
      </w:r>
    </w:p>
    <w:p w14:paraId="28396880" w14:textId="77777777" w:rsidR="00457BF6" w:rsidRPr="00E45F83" w:rsidRDefault="00457BF6" w:rsidP="00457BF6">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E45F83">
        <w:rPr>
          <w:rFonts w:ascii="Santander Text" w:hAnsi="Santander Text"/>
          <w:i/>
          <w:iCs/>
          <w:szCs w:val="20"/>
          <w:lang w:val="en-US"/>
        </w:rPr>
        <w:t>Flag aligned under SFCS=’TRUE’)</w:t>
      </w:r>
    </w:p>
    <w:p w14:paraId="64091CEB" w14:textId="20F078F1" w:rsidR="00492B8A" w:rsidRPr="00E45F83" w:rsidRDefault="00492B8A" w:rsidP="00486826">
      <w:pPr>
        <w:pStyle w:val="ListParagraph"/>
        <w:numPr>
          <w:ilvl w:val="0"/>
          <w:numId w:val="70"/>
        </w:numPr>
        <w:spacing w:before="120" w:beforeAutospacing="0" w:after="120" w:afterAutospacing="0" w:line="276" w:lineRule="auto"/>
        <w:ind w:left="1418" w:hanging="284"/>
        <w:contextualSpacing w:val="0"/>
        <w:rPr>
          <w:rFonts w:ascii="Santander Text" w:hAnsi="Santander Text"/>
          <w:bCs/>
          <w:lang w:val="en-US"/>
        </w:rPr>
      </w:pPr>
      <w:r w:rsidRPr="00E45F83">
        <w:rPr>
          <w:rFonts w:ascii="Santander Text" w:hAnsi="Santander Text"/>
          <w:b/>
          <w:bCs/>
          <w:lang w:val="en-US"/>
        </w:rPr>
        <w:t>Other activities</w:t>
      </w:r>
      <w:r w:rsidR="00BC45C1" w:rsidRPr="00E45F83">
        <w:rPr>
          <w:rFonts w:ascii="Santander Text" w:hAnsi="Santander Text"/>
          <w:b/>
          <w:bCs/>
          <w:lang w:val="en-US"/>
        </w:rPr>
        <w:t xml:space="preserve"> of the SFCS </w:t>
      </w:r>
      <w:r w:rsidR="00BC45C1" w:rsidRPr="00E45F83">
        <w:rPr>
          <w:rFonts w:ascii="Santander Text" w:hAnsi="Santander Text"/>
          <w:bCs/>
          <w:lang w:val="en-US"/>
        </w:rPr>
        <w:t>(</w:t>
      </w:r>
      <w:r w:rsidR="003D7858" w:rsidRPr="00E45F83">
        <w:rPr>
          <w:rFonts w:ascii="Santander Text" w:hAnsi="Santander Text"/>
          <w:bCs/>
          <w:lang w:val="en-US"/>
        </w:rPr>
        <w:t xml:space="preserve">i.e.: excluding 1.1, 2.1, 5.1, </w:t>
      </w:r>
      <w:r w:rsidR="00BC45C1" w:rsidRPr="00E45F83">
        <w:rPr>
          <w:rFonts w:ascii="Santander Text" w:hAnsi="Santander Text"/>
          <w:bCs/>
          <w:lang w:val="en-US"/>
        </w:rPr>
        <w:t>5.2</w:t>
      </w:r>
      <w:r w:rsidR="0075378A">
        <w:rPr>
          <w:rFonts w:ascii="Santander Text" w:hAnsi="Santander Text"/>
          <w:bCs/>
          <w:lang w:val="en-US"/>
        </w:rPr>
        <w:t xml:space="preserve">, </w:t>
      </w:r>
      <w:r w:rsidR="0075378A" w:rsidRPr="00A31654">
        <w:rPr>
          <w:rFonts w:ascii="Santander Text" w:hAnsi="Santander Text"/>
          <w:bCs/>
          <w:color w:val="BF8F00" w:themeColor="accent4" w:themeShade="BF"/>
          <w:lang w:val="en-US"/>
        </w:rPr>
        <w:t>5.3, 5.4</w:t>
      </w:r>
      <w:r w:rsidR="0075378A">
        <w:rPr>
          <w:rFonts w:ascii="Santander Text" w:hAnsi="Santander Text"/>
          <w:bCs/>
          <w:lang w:val="en-US"/>
        </w:rPr>
        <w:t>)</w:t>
      </w:r>
      <w:r w:rsidR="00BC45C1" w:rsidRPr="00E45F83">
        <w:rPr>
          <w:rFonts w:ascii="Santander Text" w:hAnsi="Santander Text"/>
          <w:bCs/>
          <w:lang w:val="en-US"/>
        </w:rPr>
        <w:t xml:space="preserve"> will be included in satellite </w:t>
      </w:r>
      <w:r w:rsidR="00BC45C1" w:rsidRPr="00E45F83">
        <w:rPr>
          <w:rFonts w:ascii="Santander Text" w:hAnsi="Santander Text"/>
          <w:bCs/>
          <w:u w:val="single"/>
          <w:lang w:val="en-US"/>
        </w:rPr>
        <w:t>MdD_83_MITI_Mitigation actions</w:t>
      </w:r>
    </w:p>
    <w:p w14:paraId="1CD93097" w14:textId="77777777" w:rsidR="00492B8A" w:rsidRDefault="00492B8A" w:rsidP="0065796D">
      <w:pPr>
        <w:spacing w:before="0" w:beforeAutospacing="0" w:after="0" w:afterAutospacing="0" w:line="276" w:lineRule="auto"/>
        <w:rPr>
          <w:rFonts w:ascii="Santander Text" w:hAnsi="Santander Text"/>
          <w:b/>
          <w:bCs/>
          <w:lang w:val="en-US"/>
        </w:rPr>
      </w:pPr>
    </w:p>
    <w:p w14:paraId="6BB00B18" w14:textId="2FC980D7" w:rsidR="00FA201C" w:rsidRPr="0065796D" w:rsidRDefault="00FA201C" w:rsidP="00486826">
      <w:pPr>
        <w:pStyle w:val="ListParagraph"/>
        <w:numPr>
          <w:ilvl w:val="0"/>
          <w:numId w:val="93"/>
        </w:numPr>
        <w:spacing w:before="0" w:beforeAutospacing="0" w:after="0" w:afterAutospacing="0" w:line="276" w:lineRule="auto"/>
        <w:ind w:left="284" w:hanging="284"/>
        <w:rPr>
          <w:rFonts w:ascii="Santander Text" w:hAnsi="Santander Text"/>
          <w:b/>
          <w:lang w:val="en-US"/>
        </w:rPr>
      </w:pPr>
      <w:r w:rsidRPr="0065796D">
        <w:rPr>
          <w:rFonts w:ascii="Santander Text" w:hAnsi="Santander Text"/>
          <w:b/>
          <w:lang w:val="en-US"/>
        </w:rPr>
        <w:t>Type of activity (CCM | CCA)</w:t>
      </w:r>
    </w:p>
    <w:p w14:paraId="72A1ACE0" w14:textId="720A869D" w:rsidR="00BF146C" w:rsidRPr="0065796D" w:rsidRDefault="00BF146C" w:rsidP="00486826">
      <w:pPr>
        <w:pStyle w:val="ListParagraph"/>
        <w:numPr>
          <w:ilvl w:val="1"/>
          <w:numId w:val="70"/>
        </w:numPr>
        <w:spacing w:before="0" w:beforeAutospacing="0" w:after="0" w:afterAutospacing="0" w:line="276" w:lineRule="auto"/>
        <w:ind w:left="426" w:hanging="142"/>
        <w:rPr>
          <w:rFonts w:ascii="Santander Text" w:hAnsi="Santander Text"/>
          <w:lang w:val="en-US"/>
        </w:rPr>
      </w:pPr>
      <w:r w:rsidRPr="0065796D">
        <w:rPr>
          <w:rFonts w:ascii="Santander Text" w:hAnsi="Santander Text"/>
          <w:lang w:val="en-US"/>
        </w:rPr>
        <w:t xml:space="preserve">Environmentally sustainable economic activities contributing to the </w:t>
      </w:r>
      <w:r w:rsidRPr="0065796D">
        <w:rPr>
          <w:rFonts w:ascii="Santander Text" w:hAnsi="Santander Text"/>
          <w:b/>
          <w:lang w:val="en-US"/>
        </w:rPr>
        <w:t>CCM</w:t>
      </w:r>
      <w:r w:rsidRPr="0065796D">
        <w:rPr>
          <w:rFonts w:ascii="Santander Text" w:hAnsi="Santander Text"/>
          <w:lang w:val="en-US"/>
        </w:rPr>
        <w:t xml:space="preserve"> objective </w:t>
      </w:r>
      <w:r>
        <w:rPr>
          <w:rFonts w:ascii="Santander Text" w:hAnsi="Santander Text"/>
          <w:lang w:val="en-US"/>
        </w:rPr>
        <w:t>may be</w:t>
      </w:r>
      <w:r w:rsidRPr="0065796D">
        <w:rPr>
          <w:rFonts w:ascii="Santander Text" w:hAnsi="Santander Text"/>
          <w:lang w:val="en-US"/>
        </w:rPr>
        <w:t xml:space="preserve"> classified as follows:</w:t>
      </w:r>
    </w:p>
    <w:p w14:paraId="3F72009D" w14:textId="2318EAE5" w:rsidR="00BF146C" w:rsidRPr="00FD2455" w:rsidRDefault="00BF146C" w:rsidP="00486826">
      <w:pPr>
        <w:pStyle w:val="ListParagraph"/>
        <w:numPr>
          <w:ilvl w:val="0"/>
          <w:numId w:val="68"/>
        </w:numPr>
        <w:spacing w:before="0" w:beforeAutospacing="0" w:after="0" w:afterAutospacing="0" w:line="276" w:lineRule="auto"/>
        <w:ind w:left="709" w:hanging="141"/>
        <w:rPr>
          <w:rFonts w:ascii="Santander Text" w:hAnsi="Santander Text"/>
          <w:lang w:val="en-US"/>
        </w:rPr>
      </w:pPr>
      <w:r w:rsidRPr="0065796D">
        <w:rPr>
          <w:rFonts w:ascii="Santander Text" w:hAnsi="Santander Text"/>
          <w:b/>
          <w:lang w:val="en-US"/>
        </w:rPr>
        <w:t>Pure</w:t>
      </w:r>
      <w:r>
        <w:rPr>
          <w:rFonts w:ascii="Santander Text" w:hAnsi="Santander Text"/>
          <w:lang w:val="en-US"/>
        </w:rPr>
        <w:t>: a</w:t>
      </w:r>
      <w:r w:rsidRPr="00FD2455">
        <w:rPr>
          <w:rFonts w:ascii="Santander Text" w:hAnsi="Santander Text"/>
          <w:lang w:val="en-US"/>
        </w:rPr>
        <w:t xml:space="preserve">ctivities </w:t>
      </w:r>
      <w:r w:rsidRPr="00BF146C">
        <w:rPr>
          <w:rFonts w:ascii="Santander Text" w:hAnsi="Santander Text"/>
          <w:lang w:val="en-US"/>
        </w:rPr>
        <w:t xml:space="preserve">that </w:t>
      </w:r>
      <w:r w:rsidRPr="0065796D">
        <w:rPr>
          <w:rFonts w:ascii="Santander Text" w:hAnsi="Santander Text"/>
          <w:bCs/>
          <w:lang w:val="en-US"/>
        </w:rPr>
        <w:t>substantially contribute</w:t>
      </w:r>
      <w:r w:rsidRPr="00FD2455">
        <w:rPr>
          <w:rFonts w:ascii="Santander Text" w:hAnsi="Santander Text"/>
          <w:lang w:val="en-US"/>
        </w:rPr>
        <w:t xml:space="preserve"> to climate change mitigation.</w:t>
      </w:r>
    </w:p>
    <w:p w14:paraId="138E6EF7" w14:textId="77777777" w:rsidR="00BF146C" w:rsidRPr="00FD2455" w:rsidRDefault="00BF146C" w:rsidP="00BF146C">
      <w:pPr>
        <w:pStyle w:val="ListParagraph"/>
        <w:spacing w:before="0" w:beforeAutospacing="0" w:after="0" w:afterAutospacing="0" w:line="276" w:lineRule="auto"/>
        <w:ind w:left="1080" w:firstLine="336"/>
        <w:rPr>
          <w:rFonts w:ascii="Santander Text" w:hAnsi="Santander Text"/>
          <w:sz w:val="18"/>
          <w:szCs w:val="22"/>
          <w:lang w:val="en-US"/>
        </w:rPr>
      </w:pPr>
      <w:r w:rsidRPr="00FD2455">
        <w:rPr>
          <w:rFonts w:ascii="Santander Text" w:hAnsi="Santander Text"/>
          <w:i/>
          <w:iCs/>
          <w:sz w:val="18"/>
          <w:szCs w:val="22"/>
          <w:lang w:val="en-US"/>
        </w:rPr>
        <w:t>Example</w:t>
      </w:r>
      <w:r w:rsidRPr="00FD2455">
        <w:rPr>
          <w:rFonts w:ascii="Santander Text" w:hAnsi="Santander Text"/>
          <w:sz w:val="18"/>
          <w:szCs w:val="22"/>
          <w:lang w:val="en-US"/>
        </w:rPr>
        <w:t>: 4. Energy / 4.1 Electricity generation using solar photovoltaic technology</w:t>
      </w:r>
    </w:p>
    <w:p w14:paraId="5A43AABB" w14:textId="6501C259" w:rsidR="00BF146C" w:rsidRPr="00FD2455" w:rsidRDefault="00BF146C" w:rsidP="00486826">
      <w:pPr>
        <w:pStyle w:val="ListParagraph"/>
        <w:numPr>
          <w:ilvl w:val="0"/>
          <w:numId w:val="68"/>
        </w:numPr>
        <w:spacing w:before="0" w:beforeAutospacing="0" w:after="0" w:afterAutospacing="0" w:line="276" w:lineRule="auto"/>
        <w:ind w:left="709" w:hanging="142"/>
        <w:rPr>
          <w:rFonts w:ascii="Santander Text" w:hAnsi="Santander Text"/>
          <w:lang w:val="en-US"/>
        </w:rPr>
      </w:pPr>
      <w:r w:rsidRPr="00FD2455">
        <w:rPr>
          <w:rFonts w:ascii="Santander Text" w:hAnsi="Santander Text"/>
          <w:b/>
          <w:bCs/>
          <w:lang w:val="en-US"/>
        </w:rPr>
        <w:t>Transition</w:t>
      </w:r>
      <w:r w:rsidRPr="00FD2455">
        <w:rPr>
          <w:rFonts w:ascii="Santander Text" w:hAnsi="Santander Text"/>
          <w:lang w:val="en-US"/>
        </w:rPr>
        <w:t xml:space="preserve">: activities for which there are </w:t>
      </w:r>
      <w:r w:rsidR="00D2749E" w:rsidRPr="00FD2455">
        <w:rPr>
          <w:rFonts w:ascii="Santander Text" w:hAnsi="Santander Text"/>
          <w:lang w:val="en-US"/>
        </w:rPr>
        <w:t>not</w:t>
      </w:r>
      <w:r w:rsidRPr="00FD2455">
        <w:rPr>
          <w:rFonts w:ascii="Santander Text" w:hAnsi="Santander Text"/>
          <w:lang w:val="en-US"/>
        </w:rPr>
        <w:t xml:space="preserve"> technologically and economically feasible low-carbon alternatives, but that support the transition to a climate-neutral economy in a manner that is consistent with a pathway to limit the temperature increase to 1.5 degrees Celsius above pre-industrial levels, for example by phasing out greenhouse gas emissions.</w:t>
      </w:r>
    </w:p>
    <w:p w14:paraId="70F9C031" w14:textId="77777777" w:rsidR="00BF146C" w:rsidRPr="00FD2455" w:rsidRDefault="00BF146C" w:rsidP="00BF146C">
      <w:pPr>
        <w:pStyle w:val="ListParagraph"/>
        <w:spacing w:before="0" w:beforeAutospacing="0" w:after="0" w:afterAutospacing="0" w:line="276" w:lineRule="auto"/>
        <w:ind w:left="1080" w:firstLine="336"/>
        <w:rPr>
          <w:rFonts w:ascii="Santander Text" w:hAnsi="Santander Text"/>
          <w:sz w:val="18"/>
          <w:szCs w:val="22"/>
          <w:lang w:val="en-US"/>
        </w:rPr>
      </w:pPr>
      <w:r w:rsidRPr="00FD2455">
        <w:rPr>
          <w:rFonts w:ascii="Santander Text" w:hAnsi="Santander Text"/>
          <w:i/>
          <w:iCs/>
          <w:sz w:val="18"/>
          <w:szCs w:val="22"/>
          <w:lang w:val="en-US"/>
        </w:rPr>
        <w:t>Example</w:t>
      </w:r>
      <w:r w:rsidRPr="00FD2455">
        <w:rPr>
          <w:rFonts w:ascii="Santander Text" w:hAnsi="Santander Text"/>
          <w:sz w:val="18"/>
          <w:szCs w:val="22"/>
          <w:lang w:val="en-US"/>
        </w:rPr>
        <w:t>: 6. Transport / 6.2 Freight rail transport</w:t>
      </w:r>
    </w:p>
    <w:p w14:paraId="384F0619" w14:textId="136D8EF0" w:rsidR="00BF146C" w:rsidRPr="00FD2455" w:rsidRDefault="00BF146C" w:rsidP="00486826">
      <w:pPr>
        <w:pStyle w:val="ListParagraph"/>
        <w:numPr>
          <w:ilvl w:val="0"/>
          <w:numId w:val="68"/>
        </w:numPr>
        <w:spacing w:before="0" w:beforeAutospacing="0" w:after="0" w:afterAutospacing="0" w:line="276" w:lineRule="auto"/>
        <w:ind w:left="709" w:hanging="142"/>
        <w:rPr>
          <w:rFonts w:ascii="Santander Text" w:hAnsi="Santander Text"/>
          <w:lang w:val="en-US"/>
        </w:rPr>
      </w:pPr>
      <w:r w:rsidRPr="00FD2455">
        <w:rPr>
          <w:rFonts w:ascii="Santander Text" w:hAnsi="Santander Text"/>
          <w:b/>
          <w:bCs/>
          <w:lang w:val="en-US"/>
        </w:rPr>
        <w:t>Enabling</w:t>
      </w:r>
      <w:r w:rsidRPr="0065796D">
        <w:rPr>
          <w:rFonts w:ascii="Santander Text" w:hAnsi="Santander Text"/>
          <w:bCs/>
          <w:lang w:val="en-US"/>
        </w:rPr>
        <w:t>:</w:t>
      </w:r>
      <w:r w:rsidRPr="00BF146C">
        <w:rPr>
          <w:rFonts w:ascii="Santander Text" w:hAnsi="Santander Text"/>
          <w:lang w:val="en-US"/>
        </w:rPr>
        <w:t xml:space="preserve"> </w:t>
      </w:r>
      <w:r w:rsidRPr="00FD2455">
        <w:rPr>
          <w:rFonts w:ascii="Santander Text" w:hAnsi="Santander Text"/>
          <w:lang w:val="en-US"/>
        </w:rPr>
        <w:t>activities that enable other activities to make a substantial contribution to one or more of the objectives, and where that activity:</w:t>
      </w:r>
    </w:p>
    <w:p w14:paraId="4AA9AEF2" w14:textId="77777777" w:rsidR="00BF146C" w:rsidRPr="00FD2455" w:rsidRDefault="00BF146C" w:rsidP="00486826">
      <w:pPr>
        <w:pStyle w:val="ListParagraph"/>
        <w:numPr>
          <w:ilvl w:val="0"/>
          <w:numId w:val="69"/>
        </w:numPr>
        <w:spacing w:before="0" w:beforeAutospacing="0" w:after="0" w:afterAutospacing="0" w:line="276" w:lineRule="auto"/>
        <w:rPr>
          <w:rFonts w:ascii="Santander Text" w:hAnsi="Santander Text"/>
          <w:lang w:val="en-US"/>
        </w:rPr>
      </w:pPr>
      <w:r w:rsidRPr="00FD2455">
        <w:rPr>
          <w:rFonts w:ascii="Santander Text" w:hAnsi="Santander Text"/>
          <w:lang w:val="en-US"/>
        </w:rPr>
        <w:t>does not lead to a lock-in in assets that undermine long-term environmental goals, considering the economic lifetime of those assets</w:t>
      </w:r>
    </w:p>
    <w:p w14:paraId="6AA946CA" w14:textId="77777777" w:rsidR="00BF146C" w:rsidRPr="00FD2455" w:rsidRDefault="00BF146C" w:rsidP="00486826">
      <w:pPr>
        <w:pStyle w:val="ListParagraph"/>
        <w:numPr>
          <w:ilvl w:val="0"/>
          <w:numId w:val="69"/>
        </w:numPr>
        <w:spacing w:before="0" w:beforeAutospacing="0" w:after="0" w:afterAutospacing="0" w:line="276" w:lineRule="auto"/>
        <w:rPr>
          <w:rFonts w:ascii="Santander Text" w:hAnsi="Santander Text"/>
          <w:lang w:val="en-GB"/>
        </w:rPr>
      </w:pPr>
      <w:r w:rsidRPr="00FD2455">
        <w:rPr>
          <w:rFonts w:ascii="Santander Text" w:hAnsi="Santander Text"/>
          <w:lang w:val="en-US"/>
        </w:rPr>
        <w:t xml:space="preserve">has a substantial positive environmental impact </w:t>
      </w:r>
      <w:proofErr w:type="gramStart"/>
      <w:r w:rsidRPr="00FD2455">
        <w:rPr>
          <w:rFonts w:ascii="Santander Text" w:hAnsi="Santander Text"/>
          <w:lang w:val="en-US"/>
        </w:rPr>
        <w:t>on the basis of</w:t>
      </w:r>
      <w:proofErr w:type="gramEnd"/>
      <w:r w:rsidRPr="00FD2455">
        <w:rPr>
          <w:rFonts w:ascii="Santander Text" w:hAnsi="Santander Text"/>
          <w:lang w:val="en-US"/>
        </w:rPr>
        <w:t xml:space="preserve"> lifecycle considerations.</w:t>
      </w:r>
    </w:p>
    <w:p w14:paraId="7B0D9B28" w14:textId="77777777" w:rsidR="00BF146C" w:rsidRPr="00FD2455" w:rsidRDefault="00BF146C" w:rsidP="00BF146C">
      <w:pPr>
        <w:pStyle w:val="ListParagraph"/>
        <w:spacing w:before="0" w:beforeAutospacing="0" w:after="0" w:afterAutospacing="0" w:line="276" w:lineRule="auto"/>
        <w:ind w:left="1134" w:firstLine="282"/>
        <w:rPr>
          <w:rFonts w:ascii="Santander Text" w:hAnsi="Santander Text"/>
          <w:lang w:val="en-GB"/>
        </w:rPr>
      </w:pPr>
      <w:r w:rsidRPr="00FD2455">
        <w:rPr>
          <w:rFonts w:ascii="Santander Text" w:hAnsi="Santander Text"/>
          <w:i/>
          <w:iCs/>
          <w:sz w:val="18"/>
          <w:szCs w:val="22"/>
          <w:lang w:val="en-US"/>
        </w:rPr>
        <w:t>Example</w:t>
      </w:r>
      <w:r w:rsidRPr="00FD2455">
        <w:rPr>
          <w:rFonts w:ascii="Santander Text" w:hAnsi="Santander Text"/>
          <w:sz w:val="18"/>
          <w:szCs w:val="22"/>
          <w:lang w:val="en-US"/>
        </w:rPr>
        <w:t>: 4. Energy / 4.12 Energy storage of hydrogen</w:t>
      </w:r>
    </w:p>
    <w:p w14:paraId="54063D53" w14:textId="25087115" w:rsidR="00BF146C" w:rsidRPr="00FD2455" w:rsidRDefault="00BF146C" w:rsidP="00BF146C">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same way as it has been previously structured, exposures that qualify as </w:t>
      </w:r>
      <w:r>
        <w:rPr>
          <w:rFonts w:ascii="Santander Text" w:hAnsi="Santander Text"/>
          <w:lang w:val="en-US"/>
        </w:rPr>
        <w:t xml:space="preserve">Pure, </w:t>
      </w:r>
      <w:r w:rsidRPr="00FD2455">
        <w:rPr>
          <w:rFonts w:ascii="Santander Text" w:hAnsi="Santander Text"/>
          <w:lang w:val="en-US"/>
        </w:rPr>
        <w:t>Transitional or Enabling</w:t>
      </w:r>
      <w:r>
        <w:rPr>
          <w:rFonts w:ascii="Santander Text" w:hAnsi="Santander Text"/>
          <w:lang w:val="en-US"/>
        </w:rPr>
        <w:t>, might be distinguished as follows</w:t>
      </w:r>
      <w:r w:rsidRPr="00FD2455">
        <w:rPr>
          <w:rFonts w:ascii="Santander Text" w:hAnsi="Santander Text"/>
          <w:lang w:val="en-US"/>
        </w:rPr>
        <w:t>:</w:t>
      </w:r>
    </w:p>
    <w:p w14:paraId="625145D7" w14:textId="77777777" w:rsidR="00BF146C" w:rsidRPr="00FD2455" w:rsidRDefault="00BF146C" w:rsidP="00486826">
      <w:pPr>
        <w:pStyle w:val="ListParagraph"/>
        <w:numPr>
          <w:ilvl w:val="0"/>
          <w:numId w:val="70"/>
        </w:numPr>
        <w:spacing w:before="240" w:beforeAutospacing="0" w:after="12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CIB exposures that are not classified either as Transitional or as Enabling, under the EU Taxonomy, since they are considered as “substantially contribute” / Pure CCM – own performance as concluded from the SFCS process. </w:t>
      </w:r>
    </w:p>
    <w:p w14:paraId="62F12C3C"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4"/>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14:paraId="593ADF8C"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4"/>
        <w:jc w:val="center"/>
        <w:rPr>
          <w:rFonts w:ascii="Santander Text" w:hAnsi="Santander Text"/>
          <w:i/>
          <w:iCs/>
          <w:lang w:val="en-US"/>
        </w:rPr>
      </w:pPr>
      <w:r w:rsidRPr="00FD2455">
        <w:rPr>
          <w:rFonts w:ascii="Santander Text" w:hAnsi="Santander Text"/>
          <w:i/>
          <w:iCs/>
          <w:lang w:val="en-US"/>
        </w:rPr>
        <w:t xml:space="preserve">Type </w:t>
      </w:r>
      <w:r w:rsidRPr="00E45F83">
        <w:rPr>
          <w:rFonts w:ascii="Santander Text" w:hAnsi="Santander Text"/>
          <w:i/>
          <w:iCs/>
          <w:lang w:val="en-US"/>
        </w:rPr>
        <w:t>of activity = ‘N/A – Normal’</w:t>
      </w:r>
    </w:p>
    <w:p w14:paraId="429EF153" w14:textId="77777777" w:rsidR="00BF146C" w:rsidRDefault="00BF146C" w:rsidP="0065796D">
      <w:pPr>
        <w:pStyle w:val="ListParagraph"/>
        <w:spacing w:before="0" w:beforeAutospacing="0" w:after="0" w:afterAutospacing="0" w:line="276" w:lineRule="auto"/>
        <w:ind w:left="709"/>
        <w:rPr>
          <w:rFonts w:ascii="Santander Text" w:hAnsi="Santander Text"/>
          <w:lang w:val="en-US"/>
        </w:rPr>
      </w:pPr>
    </w:p>
    <w:p w14:paraId="4B32CB6D" w14:textId="77777777" w:rsidR="00BF146C" w:rsidRPr="00FD2455" w:rsidRDefault="00BF146C" w:rsidP="00486826">
      <w:pPr>
        <w:pStyle w:val="ListParagraph"/>
        <w:numPr>
          <w:ilvl w:val="0"/>
          <w:numId w:val="70"/>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 xml:space="preserve">CIB exposures that are classified as Transitional under the EU Taxonomy as concluded from the SFCS process. </w:t>
      </w:r>
    </w:p>
    <w:p w14:paraId="76B303DD"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14:paraId="4CA82B5F"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‘Transitional’</w:t>
      </w:r>
    </w:p>
    <w:p w14:paraId="6A94BF8A" w14:textId="77777777" w:rsidR="00BF146C" w:rsidRPr="00FD2455" w:rsidRDefault="00BF146C" w:rsidP="00486826">
      <w:pPr>
        <w:pStyle w:val="ListParagraph"/>
        <w:numPr>
          <w:ilvl w:val="0"/>
          <w:numId w:val="70"/>
        </w:numPr>
        <w:spacing w:before="240" w:beforeAutospacing="0" w:after="12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CIB exposures that are classified as Enabling under the EU Taxonomy as concluded from the SFCS process. </w:t>
      </w:r>
    </w:p>
    <w:p w14:paraId="6784FDC7"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14:paraId="7408A3AA"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‘Enabling’</w:t>
      </w:r>
    </w:p>
    <w:p w14:paraId="6D6517D8" w14:textId="77777777" w:rsidR="000E38F7" w:rsidRDefault="000E38F7" w:rsidP="00A31654">
      <w:pPr>
        <w:pStyle w:val="ListParagraph"/>
        <w:spacing w:before="0" w:beforeAutospacing="0" w:after="0" w:afterAutospacing="0" w:line="276" w:lineRule="auto"/>
        <w:ind w:left="709"/>
        <w:contextualSpacing w:val="0"/>
        <w:rPr>
          <w:rFonts w:ascii="Santander Text" w:hAnsi="Santander Text"/>
          <w:highlight w:val="yellow"/>
          <w:lang w:val="en-US"/>
        </w:rPr>
      </w:pPr>
    </w:p>
    <w:p w14:paraId="0272876B" w14:textId="2D169FB3" w:rsidR="000E38F7" w:rsidRPr="00A31654" w:rsidRDefault="00BF146C" w:rsidP="00A31654">
      <w:pPr>
        <w:pStyle w:val="ListParagraph"/>
        <w:numPr>
          <w:ilvl w:val="0"/>
          <w:numId w:val="70"/>
        </w:numPr>
        <w:spacing w:before="0" w:beforeAutospacing="0" w:after="0" w:afterAutospacing="0" w:line="276" w:lineRule="auto"/>
        <w:ind w:left="709" w:hanging="283"/>
        <w:contextualSpacing w:val="0"/>
        <w:rPr>
          <w:rFonts w:ascii="Santander Text" w:hAnsi="Santander Text"/>
          <w:color w:val="BF8F00" w:themeColor="accent4" w:themeShade="BF"/>
          <w:lang w:val="en-US"/>
        </w:rPr>
      </w:pPr>
      <w:r w:rsidRPr="000E38F7">
        <w:rPr>
          <w:rFonts w:ascii="Santander Text" w:hAnsi="Santander Text"/>
          <w:lang w:val="en-US"/>
        </w:rPr>
        <w:t xml:space="preserve">Remaining exposures, ex-CIB (i.e., commercial banking), under the SFCS, </w:t>
      </w:r>
      <w:r w:rsidR="000E38F7" w:rsidRPr="00A31654">
        <w:rPr>
          <w:rFonts w:ascii="Santander Text" w:hAnsi="Santander Text"/>
          <w:color w:val="BF8F00" w:themeColor="accent4" w:themeShade="BF"/>
          <w:lang w:val="en-US"/>
        </w:rPr>
        <w:t>will be classified as follows</w:t>
      </w:r>
      <w:r w:rsidR="00A03C48">
        <w:rPr>
          <w:rFonts w:ascii="Santander Text" w:hAnsi="Santander Text"/>
          <w:color w:val="BF8F00" w:themeColor="accent4" w:themeShade="BF"/>
          <w:lang w:val="en-US"/>
        </w:rPr>
        <w:t>:</w:t>
      </w:r>
    </w:p>
    <w:p w14:paraId="2327D12B" w14:textId="194431BE" w:rsidR="000E38F7" w:rsidRPr="00A31654" w:rsidRDefault="000E38F7" w:rsidP="00A31654">
      <w:pPr>
        <w:pStyle w:val="ListParagraph"/>
        <w:spacing w:before="240" w:beforeAutospacing="0" w:after="0" w:afterAutospacing="0" w:line="276" w:lineRule="auto"/>
        <w:ind w:left="709"/>
        <w:contextualSpacing w:val="0"/>
        <w:rPr>
          <w:rFonts w:ascii="Santander Text" w:hAnsi="Santander Text"/>
          <w:sz w:val="2"/>
          <w:highlight w:val="yellow"/>
          <w:lang w:val="en-US"/>
        </w:rPr>
      </w:pPr>
    </w:p>
    <w:tbl>
      <w:tblPr>
        <w:tblStyle w:val="TableGrid"/>
        <w:tblW w:w="5742" w:type="dxa"/>
        <w:tblInd w:w="1303" w:type="dxa"/>
        <w:tblLook w:val="04A0" w:firstRow="1" w:lastRow="0" w:firstColumn="1" w:lastColumn="0" w:noHBand="0" w:noVBand="1"/>
      </w:tblPr>
      <w:tblGrid>
        <w:gridCol w:w="4422"/>
        <w:gridCol w:w="1320"/>
      </w:tblGrid>
      <w:tr w:rsidR="000E38F7" w14:paraId="49F8EC91" w14:textId="77777777" w:rsidTr="000E38F7">
        <w:trPr>
          <w:trHeight w:val="15"/>
        </w:trPr>
        <w:tc>
          <w:tcPr>
            <w:tcW w:w="4422" w:type="dxa"/>
          </w:tcPr>
          <w:p w14:paraId="37D39A43" w14:textId="067D05F6" w:rsidR="00725D9A" w:rsidRPr="00A31654" w:rsidRDefault="00725D9A" w:rsidP="00A31654">
            <w:pPr>
              <w:pStyle w:val="ListParagraph"/>
              <w:spacing w:before="0" w:beforeAutospacing="0" w:after="0" w:afterAutospacing="0" w:line="276" w:lineRule="auto"/>
              <w:ind w:left="0"/>
              <w:contextualSpacing w:val="0"/>
              <w:jc w:val="center"/>
              <w:rPr>
                <w:rFonts w:ascii="Santander Text" w:hAnsi="Santander Text"/>
                <w:b/>
                <w:color w:val="BF8F00" w:themeColor="accent4" w:themeShade="BF"/>
                <w:sz w:val="16"/>
                <w:szCs w:val="18"/>
                <w:lang w:val="en-US"/>
              </w:rPr>
            </w:pPr>
            <w:r w:rsidRPr="00A31654">
              <w:rPr>
                <w:rFonts w:ascii="Santander Text" w:hAnsi="Santander Text"/>
                <w:b/>
                <w:color w:val="BF8F00" w:themeColor="accent4" w:themeShade="BF"/>
                <w:sz w:val="16"/>
                <w:szCs w:val="18"/>
                <w:lang w:val="en-US"/>
              </w:rPr>
              <w:t>SFCS Category</w:t>
            </w:r>
          </w:p>
        </w:tc>
        <w:tc>
          <w:tcPr>
            <w:tcW w:w="0" w:type="auto"/>
            <w:vAlign w:val="bottom"/>
          </w:tcPr>
          <w:p w14:paraId="4BD1C82B" w14:textId="7717F0C2" w:rsidR="00725D9A" w:rsidRPr="00A31654" w:rsidRDefault="00725D9A" w:rsidP="00A31654">
            <w:pPr>
              <w:pStyle w:val="ListParagraph"/>
              <w:spacing w:before="0" w:beforeAutospacing="0" w:after="0" w:afterAutospacing="0" w:line="276" w:lineRule="auto"/>
              <w:ind w:left="0"/>
              <w:contextualSpacing w:val="0"/>
              <w:rPr>
                <w:rFonts w:ascii="Santander Text" w:hAnsi="Santander Text"/>
                <w:b/>
                <w:color w:val="BF8F00" w:themeColor="accent4" w:themeShade="BF"/>
                <w:sz w:val="16"/>
                <w:szCs w:val="18"/>
                <w:lang w:val="en-US"/>
              </w:rPr>
            </w:pPr>
            <w:r w:rsidRPr="00A31654">
              <w:rPr>
                <w:rFonts w:ascii="Santander Text" w:hAnsi="Santander Text"/>
                <w:b/>
                <w:color w:val="BF8F00" w:themeColor="accent4" w:themeShade="BF"/>
                <w:sz w:val="16"/>
                <w:szCs w:val="18"/>
                <w:lang w:val="en-US"/>
              </w:rPr>
              <w:t>Type of activity</w:t>
            </w:r>
          </w:p>
        </w:tc>
      </w:tr>
      <w:tr w:rsidR="00725D9A" w14:paraId="20090CAC" w14:textId="77777777" w:rsidTr="00A31654">
        <w:trPr>
          <w:trHeight w:val="244"/>
        </w:trPr>
        <w:tc>
          <w:tcPr>
            <w:tcW w:w="4422" w:type="dxa"/>
            <w:vAlign w:val="center"/>
          </w:tcPr>
          <w:p w14:paraId="0C11DE86" w14:textId="7931BE61"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1.1 Renewable energy production</w:t>
            </w:r>
          </w:p>
        </w:tc>
        <w:tc>
          <w:tcPr>
            <w:tcW w:w="0" w:type="auto"/>
            <w:vAlign w:val="center"/>
          </w:tcPr>
          <w:p w14:paraId="24926A69" w14:textId="10742C6B"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Pure</w:t>
            </w:r>
          </w:p>
        </w:tc>
      </w:tr>
      <w:tr w:rsidR="00725D9A" w14:paraId="33C844E8" w14:textId="77777777" w:rsidTr="00A31654">
        <w:trPr>
          <w:trHeight w:val="15"/>
        </w:trPr>
        <w:tc>
          <w:tcPr>
            <w:tcW w:w="4422" w:type="dxa"/>
            <w:vAlign w:val="center"/>
          </w:tcPr>
          <w:p w14:paraId="1637E3C0" w14:textId="52C1D82D"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2.1 Land Transport</w:t>
            </w:r>
          </w:p>
        </w:tc>
        <w:tc>
          <w:tcPr>
            <w:tcW w:w="0" w:type="auto"/>
            <w:vAlign w:val="center"/>
          </w:tcPr>
          <w:p w14:paraId="7928F83D" w14:textId="77D5AE45"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Transitional</w:t>
            </w:r>
          </w:p>
        </w:tc>
      </w:tr>
      <w:tr w:rsidR="00725D9A" w14:paraId="4B28326C" w14:textId="77777777" w:rsidTr="00A31654">
        <w:trPr>
          <w:trHeight w:val="15"/>
        </w:trPr>
        <w:tc>
          <w:tcPr>
            <w:tcW w:w="4422" w:type="dxa"/>
            <w:vAlign w:val="center"/>
          </w:tcPr>
          <w:p w14:paraId="25083ECA" w14:textId="33AEC422"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5.1 Green Buildings</w:t>
            </w:r>
          </w:p>
        </w:tc>
        <w:tc>
          <w:tcPr>
            <w:tcW w:w="0" w:type="auto"/>
            <w:vAlign w:val="center"/>
          </w:tcPr>
          <w:p w14:paraId="485DA24D" w14:textId="29ACEF05"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Pure</w:t>
            </w:r>
          </w:p>
        </w:tc>
      </w:tr>
      <w:tr w:rsidR="00725D9A" w14:paraId="7B6151D7" w14:textId="77777777" w:rsidTr="00A31654">
        <w:trPr>
          <w:trHeight w:val="15"/>
        </w:trPr>
        <w:tc>
          <w:tcPr>
            <w:tcW w:w="4422" w:type="dxa"/>
            <w:vAlign w:val="center"/>
          </w:tcPr>
          <w:p w14:paraId="602339E4" w14:textId="0A6F2279"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5.2 Energy efficiency equipment in buildings</w:t>
            </w:r>
          </w:p>
        </w:tc>
        <w:tc>
          <w:tcPr>
            <w:tcW w:w="0" w:type="auto"/>
            <w:vAlign w:val="center"/>
          </w:tcPr>
          <w:p w14:paraId="4270C5CE" w14:textId="3E9E1384"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Enabling</w:t>
            </w:r>
          </w:p>
        </w:tc>
      </w:tr>
      <w:tr w:rsidR="00725D9A" w14:paraId="7DBAD9F3" w14:textId="77777777" w:rsidTr="00A31654">
        <w:trPr>
          <w:trHeight w:val="15"/>
        </w:trPr>
        <w:tc>
          <w:tcPr>
            <w:tcW w:w="4422" w:type="dxa"/>
            <w:vAlign w:val="center"/>
          </w:tcPr>
          <w:p w14:paraId="5F8D956C" w14:textId="47287A2B"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5.3. Renewable energy infrastructure in buildings</w:t>
            </w:r>
          </w:p>
        </w:tc>
        <w:tc>
          <w:tcPr>
            <w:tcW w:w="0" w:type="auto"/>
            <w:vAlign w:val="center"/>
          </w:tcPr>
          <w:p w14:paraId="55AA34DD" w14:textId="3C2E2E6D"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Enabling</w:t>
            </w:r>
          </w:p>
        </w:tc>
      </w:tr>
      <w:tr w:rsidR="00725D9A" w14:paraId="558A5237" w14:textId="77777777" w:rsidTr="00A31654">
        <w:trPr>
          <w:trHeight w:val="60"/>
        </w:trPr>
        <w:tc>
          <w:tcPr>
            <w:tcW w:w="4422" w:type="dxa"/>
            <w:vAlign w:val="center"/>
          </w:tcPr>
          <w:p w14:paraId="04482D0D" w14:textId="209E5505"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5.4. Instruments and devices to enhance buildings’ energy use</w:t>
            </w:r>
          </w:p>
        </w:tc>
        <w:tc>
          <w:tcPr>
            <w:tcW w:w="0" w:type="auto"/>
            <w:vAlign w:val="center"/>
          </w:tcPr>
          <w:p w14:paraId="5FF5033E" w14:textId="148868F2" w:rsidR="00725D9A" w:rsidRPr="00A31654" w:rsidRDefault="00725D9A" w:rsidP="00A31654">
            <w:pPr>
              <w:pStyle w:val="ListParagraph"/>
              <w:spacing w:before="0" w:beforeAutospacing="0" w:after="0" w:afterAutospacing="0" w:line="276" w:lineRule="auto"/>
              <w:ind w:left="0"/>
              <w:contextualSpacing w:val="0"/>
              <w:jc w:val="left"/>
              <w:rPr>
                <w:rFonts w:ascii="Santander Text" w:hAnsi="Santander Text"/>
                <w:color w:val="BF8F00" w:themeColor="accent4" w:themeShade="BF"/>
                <w:sz w:val="16"/>
                <w:szCs w:val="18"/>
                <w:highlight w:val="yellow"/>
                <w:lang w:val="en-US"/>
              </w:rPr>
            </w:pPr>
            <w:r w:rsidRPr="00A31654">
              <w:rPr>
                <w:rFonts w:ascii="Santander Text" w:hAnsi="Santander Text"/>
                <w:color w:val="BF8F00" w:themeColor="accent4" w:themeShade="BF"/>
                <w:sz w:val="16"/>
                <w:szCs w:val="18"/>
                <w:lang w:val="en-US"/>
              </w:rPr>
              <w:t>Enabling</w:t>
            </w:r>
          </w:p>
        </w:tc>
      </w:tr>
    </w:tbl>
    <w:p w14:paraId="39172F29" w14:textId="45E65CBE" w:rsidR="00BF146C" w:rsidRDefault="00BF146C" w:rsidP="00486826">
      <w:pPr>
        <w:pStyle w:val="ListParagraph"/>
        <w:numPr>
          <w:ilvl w:val="1"/>
          <w:numId w:val="70"/>
        </w:numPr>
        <w:spacing w:before="0" w:beforeAutospacing="0" w:after="0" w:afterAutospacing="0" w:line="276" w:lineRule="auto"/>
        <w:ind w:left="426" w:hanging="142"/>
        <w:rPr>
          <w:rFonts w:ascii="Santander Text" w:hAnsi="Santander Text"/>
          <w:lang w:val="en-US"/>
        </w:rPr>
      </w:pPr>
      <w:r w:rsidRPr="00FF4529">
        <w:rPr>
          <w:rFonts w:ascii="Santander Text" w:hAnsi="Santander Text"/>
          <w:lang w:val="en-US"/>
        </w:rPr>
        <w:t xml:space="preserve">Environmentally sustainable economic activities contributing to the </w:t>
      </w:r>
      <w:r w:rsidRPr="00FF4529">
        <w:rPr>
          <w:rFonts w:ascii="Santander Text" w:hAnsi="Santander Text"/>
          <w:b/>
          <w:lang w:val="en-US"/>
        </w:rPr>
        <w:t>CC</w:t>
      </w:r>
      <w:r>
        <w:rPr>
          <w:rFonts w:ascii="Santander Text" w:hAnsi="Santander Text"/>
          <w:b/>
          <w:lang w:val="en-US"/>
        </w:rPr>
        <w:t>A</w:t>
      </w:r>
      <w:r w:rsidRPr="00FF4529">
        <w:rPr>
          <w:rFonts w:ascii="Santander Text" w:hAnsi="Santander Text"/>
          <w:lang w:val="en-US"/>
        </w:rPr>
        <w:t xml:space="preserve"> objective </w:t>
      </w:r>
      <w:r>
        <w:rPr>
          <w:rFonts w:ascii="Santander Text" w:hAnsi="Santander Text"/>
          <w:lang w:val="en-US"/>
        </w:rPr>
        <w:t>may be</w:t>
      </w:r>
      <w:r w:rsidRPr="00FF4529">
        <w:rPr>
          <w:rFonts w:ascii="Santander Text" w:hAnsi="Santander Text"/>
          <w:lang w:val="en-US"/>
        </w:rPr>
        <w:t xml:space="preserve"> classified as follows:</w:t>
      </w:r>
    </w:p>
    <w:p w14:paraId="53479272" w14:textId="77777777" w:rsidR="00A07F1A" w:rsidRPr="0065796D" w:rsidRDefault="00A07F1A" w:rsidP="00486826">
      <w:pPr>
        <w:pStyle w:val="ListParagraph"/>
        <w:numPr>
          <w:ilvl w:val="0"/>
          <w:numId w:val="94"/>
        </w:numPr>
        <w:spacing w:before="0" w:beforeAutospacing="0" w:after="0" w:afterAutospacing="0" w:line="276" w:lineRule="auto"/>
        <w:ind w:left="709" w:hanging="142"/>
        <w:rPr>
          <w:rFonts w:ascii="Santander Text" w:hAnsi="Santander Text"/>
          <w:lang w:val="en-US"/>
        </w:rPr>
      </w:pPr>
      <w:r w:rsidRPr="0065796D">
        <w:rPr>
          <w:rFonts w:ascii="Santander Text" w:hAnsi="Santander Text"/>
          <w:b/>
          <w:lang w:val="en-US"/>
        </w:rPr>
        <w:t>Pure / Adaptation</w:t>
      </w:r>
      <w:r w:rsidRPr="0065796D">
        <w:rPr>
          <w:rFonts w:ascii="Santander Text" w:hAnsi="Santander Text"/>
          <w:lang w:val="en-US"/>
        </w:rPr>
        <w:t>: (a) include adaptation solutions that either substantially reduce the risk of the adverse impact of the current climate and the expected future climate on that economic activity or substantially reduce that adverse impact, without increasing the risk of an adverse impact on people, nature or assets; or (b) provides adaptation solutions that, in addition to satisfying the conditions set out in Article 16, contribute substantially to preventing or reducing the risk of the adverse impact of the current climate and the expected future climate on people, nature or assets, without increasing the risk of an adverse impact on other people, nature or assets.</w:t>
      </w:r>
    </w:p>
    <w:p w14:paraId="7BC9F428" w14:textId="77777777" w:rsidR="00A07F1A" w:rsidRPr="0065796D" w:rsidRDefault="00A07F1A" w:rsidP="0065796D">
      <w:pPr>
        <w:spacing w:before="0" w:beforeAutospacing="0" w:after="0" w:afterAutospacing="0" w:line="276" w:lineRule="auto"/>
        <w:ind w:left="709"/>
        <w:rPr>
          <w:rFonts w:ascii="Santander Text" w:hAnsi="Santander Text"/>
          <w:sz w:val="18"/>
          <w:szCs w:val="22"/>
          <w:lang w:val="en-US"/>
        </w:rPr>
      </w:pPr>
      <w:r w:rsidRPr="0065796D">
        <w:rPr>
          <w:rFonts w:ascii="Santander Text" w:hAnsi="Santander Text"/>
          <w:sz w:val="18"/>
          <w:szCs w:val="22"/>
          <w:lang w:val="en-US"/>
        </w:rPr>
        <w:t>Example: 1. Forestry &gt; 1.1 Afforestation</w:t>
      </w:r>
    </w:p>
    <w:p w14:paraId="62A25DB1" w14:textId="778309EC" w:rsidR="00A07F1A" w:rsidRPr="00FF4529" w:rsidRDefault="00A07F1A" w:rsidP="00486826">
      <w:pPr>
        <w:pStyle w:val="ListParagraph"/>
        <w:numPr>
          <w:ilvl w:val="0"/>
          <w:numId w:val="95"/>
        </w:numPr>
        <w:spacing w:before="0" w:beforeAutospacing="0" w:after="0" w:afterAutospacing="0" w:line="276" w:lineRule="auto"/>
        <w:ind w:left="709" w:hanging="142"/>
        <w:rPr>
          <w:rFonts w:ascii="Santander Text" w:hAnsi="Santander Text"/>
          <w:lang w:val="en-US"/>
        </w:rPr>
      </w:pPr>
      <w:r w:rsidRPr="0065796D">
        <w:rPr>
          <w:rFonts w:ascii="Santander Text" w:hAnsi="Santander Text"/>
          <w:b/>
          <w:lang w:val="en-US"/>
        </w:rPr>
        <w:t>Enabling</w:t>
      </w:r>
      <w:r>
        <w:rPr>
          <w:rFonts w:ascii="Santander Text" w:hAnsi="Santander Text"/>
          <w:lang w:val="en-US"/>
        </w:rPr>
        <w:t>: same criteria as explained above.</w:t>
      </w:r>
    </w:p>
    <w:p w14:paraId="7369AC30" w14:textId="5ACF5C18" w:rsidR="00A07F1A" w:rsidRPr="00FD2455" w:rsidRDefault="00A07F1A" w:rsidP="00A07F1A">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same way as explained above, </w:t>
      </w:r>
      <w:r w:rsidR="00334F41">
        <w:rPr>
          <w:rFonts w:ascii="Santander Text" w:hAnsi="Santander Text"/>
          <w:lang w:val="en-US"/>
        </w:rPr>
        <w:t>the type of activity can be distinguished as follows:</w:t>
      </w:r>
    </w:p>
    <w:p w14:paraId="67113A2F" w14:textId="72B441DA" w:rsidR="00A07F1A" w:rsidRPr="00FD2455" w:rsidRDefault="00A07F1A" w:rsidP="00486826">
      <w:pPr>
        <w:pStyle w:val="ListParagraph"/>
        <w:numPr>
          <w:ilvl w:val="0"/>
          <w:numId w:val="70"/>
        </w:numPr>
        <w:spacing w:before="0" w:beforeAutospacing="0" w:after="120" w:afterAutospacing="0" w:line="276" w:lineRule="auto"/>
        <w:ind w:left="709" w:hanging="357"/>
        <w:contextualSpacing w:val="0"/>
        <w:rPr>
          <w:rFonts w:ascii="Santander Text" w:hAnsi="Santander Text"/>
          <w:lang w:val="en-US"/>
        </w:rPr>
      </w:pPr>
      <w:r w:rsidRPr="00FD2455">
        <w:rPr>
          <w:rFonts w:ascii="Santander Text" w:hAnsi="Santander Text"/>
          <w:lang w:val="en-US"/>
        </w:rPr>
        <w:t xml:space="preserve">CIB exposures that are classified as Adaptation / Pure CCA under the EU Taxonomy as concluded from the SFCS process. </w:t>
      </w:r>
    </w:p>
    <w:p w14:paraId="1AF21304"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Adaptation’ and</w:t>
      </w:r>
    </w:p>
    <w:p w14:paraId="53D0302E"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‘N/A’</w:t>
      </w:r>
    </w:p>
    <w:p w14:paraId="74D54999" w14:textId="77777777" w:rsidR="00A07F1A" w:rsidRPr="00FD2455" w:rsidRDefault="00A07F1A" w:rsidP="00486826">
      <w:pPr>
        <w:pStyle w:val="ListParagraph"/>
        <w:numPr>
          <w:ilvl w:val="0"/>
          <w:numId w:val="70"/>
        </w:numPr>
        <w:spacing w:before="240" w:beforeAutospacing="0" w:after="120" w:afterAutospacing="0" w:line="276" w:lineRule="auto"/>
        <w:ind w:left="709" w:hanging="357"/>
        <w:contextualSpacing w:val="0"/>
        <w:rPr>
          <w:rFonts w:ascii="Santander Text" w:hAnsi="Santander Text"/>
          <w:lang w:val="en-US"/>
        </w:rPr>
      </w:pPr>
      <w:r w:rsidRPr="00FD2455">
        <w:rPr>
          <w:rFonts w:ascii="Santander Text" w:hAnsi="Santander Text"/>
          <w:lang w:val="en-US"/>
        </w:rPr>
        <w:t xml:space="preserve">CIB exposures that are classified as Enabling under the EU Taxonomy as concluded from the SFCS process. </w:t>
      </w:r>
    </w:p>
    <w:p w14:paraId="35755A35"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Adaptation and</w:t>
      </w:r>
    </w:p>
    <w:p w14:paraId="7212852F"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‘Enabling’</w:t>
      </w:r>
    </w:p>
    <w:p w14:paraId="4B8C456C" w14:textId="507DB2BD" w:rsidR="00A07F1A" w:rsidRPr="00FD2455" w:rsidRDefault="00A07F1A" w:rsidP="00A07F1A">
      <w:pPr>
        <w:pStyle w:val="ListParagraph"/>
        <w:spacing w:before="240" w:beforeAutospacing="0" w:after="120" w:afterAutospacing="0" w:line="276" w:lineRule="auto"/>
        <w:ind w:left="709"/>
        <w:contextualSpacing w:val="0"/>
        <w:rPr>
          <w:rFonts w:ascii="Santander Text" w:hAnsi="Santander Text"/>
          <w:lang w:val="en-US"/>
        </w:rPr>
      </w:pPr>
      <w:r w:rsidRPr="00FD2455">
        <w:rPr>
          <w:rFonts w:ascii="Santander Text" w:hAnsi="Santander Text"/>
          <w:i/>
          <w:iCs/>
          <w:u w:val="single"/>
          <w:lang w:val="en-US"/>
        </w:rPr>
        <w:t>Note</w:t>
      </w:r>
      <w:r w:rsidRPr="00FD2455">
        <w:rPr>
          <w:rFonts w:ascii="Santander Text" w:hAnsi="Santander Text"/>
          <w:lang w:val="en-US"/>
        </w:rPr>
        <w:t xml:space="preserve">: </w:t>
      </w:r>
      <w:r w:rsidRPr="00E45F83">
        <w:rPr>
          <w:rFonts w:ascii="Santander Text" w:hAnsi="Santander Text"/>
          <w:lang w:val="en-US"/>
        </w:rPr>
        <w:t>Taxonomy-alignment under CCA and therefore the breakdown by the type of activity</w:t>
      </w:r>
      <w:r w:rsidR="00334F41" w:rsidRPr="00E45F83">
        <w:rPr>
          <w:rFonts w:ascii="Santander Text" w:hAnsi="Santander Text"/>
          <w:lang w:val="en-US"/>
        </w:rPr>
        <w:t xml:space="preserve"> might not be </w:t>
      </w:r>
      <w:r w:rsidRPr="00E45F83">
        <w:rPr>
          <w:rFonts w:ascii="Santander Text" w:hAnsi="Santander Text"/>
          <w:lang w:val="en-US"/>
        </w:rPr>
        <w:t xml:space="preserve">available </w:t>
      </w:r>
      <w:r w:rsidRPr="00FD2455">
        <w:rPr>
          <w:rFonts w:ascii="Santander Text" w:hAnsi="Santander Text"/>
          <w:lang w:val="en-US"/>
        </w:rPr>
        <w:t>for June’23 report</w:t>
      </w:r>
      <w:r w:rsidR="00334F41">
        <w:rPr>
          <w:rFonts w:ascii="Santander Text" w:hAnsi="Santander Text"/>
          <w:lang w:val="en-US"/>
        </w:rPr>
        <w:t>.</w:t>
      </w:r>
    </w:p>
    <w:p w14:paraId="5F50290F" w14:textId="0F6D566A" w:rsidR="00A07F1A" w:rsidRPr="00E45F83" w:rsidRDefault="00A07F1A" w:rsidP="00486826">
      <w:pPr>
        <w:pStyle w:val="ListParagraph"/>
        <w:numPr>
          <w:ilvl w:val="0"/>
          <w:numId w:val="70"/>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Remaining exposures</w:t>
      </w:r>
      <w:r w:rsidRPr="00FD2455">
        <w:rPr>
          <w:rFonts w:ascii="Santander Text" w:hAnsi="Santander Text"/>
          <w:b/>
          <w:bCs/>
          <w:lang w:val="en-US"/>
        </w:rPr>
        <w:t xml:space="preserve">, </w:t>
      </w:r>
      <w:r w:rsidRPr="00FD2455">
        <w:rPr>
          <w:rFonts w:ascii="Santander Text" w:hAnsi="Santander Text"/>
          <w:lang w:val="en-US"/>
        </w:rPr>
        <w:t>ex-CIB (i.e., commercial banking),</w:t>
      </w:r>
      <w:r w:rsidRPr="00FD2455">
        <w:rPr>
          <w:rFonts w:ascii="Santander Text" w:hAnsi="Santander Text"/>
          <w:b/>
          <w:bCs/>
          <w:lang w:val="en-US"/>
        </w:rPr>
        <w:t xml:space="preserve"> </w:t>
      </w:r>
      <w:r w:rsidRPr="00FD2455">
        <w:rPr>
          <w:rFonts w:ascii="Santander Text" w:hAnsi="Santander Text"/>
          <w:lang w:val="en-US"/>
        </w:rPr>
        <w:t>under the SFCS</w:t>
      </w:r>
      <w:r w:rsidR="00A03C48">
        <w:rPr>
          <w:rFonts w:ascii="Santander Text" w:hAnsi="Santander Text"/>
          <w:lang w:val="en-US"/>
        </w:rPr>
        <w:t xml:space="preserve">, </w:t>
      </w:r>
      <w:r w:rsidR="00A03C48" w:rsidRPr="00A31654">
        <w:rPr>
          <w:rFonts w:ascii="Santander Text" w:hAnsi="Santander Text"/>
          <w:color w:val="BF8F00" w:themeColor="accent4" w:themeShade="BF"/>
          <w:lang w:val="en-US"/>
        </w:rPr>
        <w:t>will be classified as explained above</w:t>
      </w:r>
      <w:r w:rsidR="00642933">
        <w:rPr>
          <w:rFonts w:ascii="Santander Text" w:hAnsi="Santander Text"/>
          <w:color w:val="BF8F00" w:themeColor="accent4" w:themeShade="BF"/>
          <w:lang w:val="en-US"/>
        </w:rPr>
        <w:t xml:space="preserve"> (</w:t>
      </w:r>
      <w:r w:rsidR="00642933" w:rsidRPr="00642933">
        <w:rPr>
          <w:rFonts w:ascii="Santander Text" w:hAnsi="Santander Text"/>
          <w:color w:val="BF8F00" w:themeColor="accent4" w:themeShade="BF"/>
          <w:lang w:val="en-US"/>
        </w:rPr>
        <w:t>CCM)</w:t>
      </w:r>
      <w:r w:rsidR="00642933" w:rsidRPr="00A31654">
        <w:rPr>
          <w:rFonts w:ascii="Santander Text" w:hAnsi="Santander Text"/>
          <w:color w:val="BF8F00" w:themeColor="accent4" w:themeShade="BF"/>
          <w:lang w:val="en-US"/>
        </w:rPr>
        <w:t>.</w:t>
      </w:r>
    </w:p>
    <w:p w14:paraId="29AF8B9E" w14:textId="3479B55B" w:rsidR="008E0A33" w:rsidRPr="00E45F83" w:rsidRDefault="008E0A33" w:rsidP="00486826">
      <w:pPr>
        <w:pStyle w:val="Heading6"/>
        <w:numPr>
          <w:ilvl w:val="3"/>
          <w:numId w:val="44"/>
        </w:numPr>
        <w:ind w:left="284" w:hanging="295"/>
        <w:rPr>
          <w:rFonts w:ascii="Santander Text" w:hAnsi="Santander Text"/>
          <w:b/>
          <w:bCs w:val="0"/>
          <w:lang w:val="en-US"/>
        </w:rPr>
      </w:pPr>
      <w:r w:rsidRPr="00E45F83">
        <w:rPr>
          <w:rFonts w:ascii="Santander Text" w:hAnsi="Santander Text"/>
          <w:b/>
          <w:u w:val="none"/>
          <w:lang w:val="en-US"/>
        </w:rPr>
        <w:t xml:space="preserve">Remaining columns for general purpose (light blue) </w:t>
      </w:r>
    </w:p>
    <w:p w14:paraId="4AD5B66A" w14:textId="21725279" w:rsidR="00FA201C" w:rsidRPr="00E45F83" w:rsidRDefault="008E0A33" w:rsidP="0065796D">
      <w:pPr>
        <w:spacing w:before="0" w:beforeAutospacing="0" w:after="0" w:afterAutospacing="0" w:line="276" w:lineRule="auto"/>
        <w:ind w:left="284"/>
        <w:rPr>
          <w:rFonts w:ascii="Santander Text" w:hAnsi="Santander Text"/>
          <w:bCs/>
          <w:lang w:val="en-US"/>
        </w:rPr>
      </w:pPr>
      <w:r w:rsidRPr="00E45F83">
        <w:rPr>
          <w:rFonts w:ascii="Santander Text" w:hAnsi="Santander Text"/>
          <w:bCs/>
          <w:lang w:val="en-US"/>
        </w:rPr>
        <w:t>In case of identifying general purpose financing, the two metrics explained above will not apply (i.e.: specific eligible and specific sustainable)</w:t>
      </w:r>
      <w:r w:rsidR="00B7280E" w:rsidRPr="00E45F83">
        <w:rPr>
          <w:rFonts w:ascii="Santander Text" w:hAnsi="Santander Text"/>
          <w:bCs/>
          <w:lang w:val="en-US"/>
        </w:rPr>
        <w:t>.</w:t>
      </w:r>
      <w:r w:rsidRPr="00E45F83">
        <w:rPr>
          <w:rFonts w:ascii="Santander Text" w:hAnsi="Santander Text"/>
          <w:bCs/>
          <w:lang w:val="en-US"/>
        </w:rPr>
        <w:t xml:space="preserve"> On the other hand, </w:t>
      </w:r>
      <w:r w:rsidR="00283506" w:rsidRPr="00E45F83">
        <w:rPr>
          <w:rFonts w:ascii="Santander Text" w:hAnsi="Santander Text"/>
          <w:bCs/>
          <w:lang w:val="en-US"/>
        </w:rPr>
        <w:t>columns after the Amount will be applied based on the information published and captured from the counterparties.</w:t>
      </w:r>
    </w:p>
    <w:p w14:paraId="10F60E35" w14:textId="19A5BF7C" w:rsidR="00283506" w:rsidRPr="00E45F83" w:rsidRDefault="00283506" w:rsidP="00283506">
      <w:pPr>
        <w:spacing w:line="276" w:lineRule="auto"/>
        <w:ind w:left="284"/>
        <w:rPr>
          <w:rFonts w:ascii="Santander Text" w:hAnsi="Santander Text"/>
          <w:lang w:val="en-US"/>
        </w:rPr>
      </w:pPr>
      <w:r w:rsidRPr="00E45F83">
        <w:rPr>
          <w:rFonts w:ascii="Santander Text" w:hAnsi="Santander Text"/>
          <w:lang w:val="en-US"/>
        </w:rPr>
        <w:lastRenderedPageBreak/>
        <w:t xml:space="preserve">A list of SCIB counterparties with their corresponding Taxonomy-eligible ratios </w:t>
      </w:r>
      <w:r w:rsidR="008D63C6" w:rsidRPr="00E45F83">
        <w:rPr>
          <w:rFonts w:ascii="Santander Text" w:hAnsi="Santander Text"/>
          <w:lang w:val="en-US"/>
        </w:rPr>
        <w:t xml:space="preserve">has </w:t>
      </w:r>
      <w:r w:rsidRPr="00E45F83">
        <w:rPr>
          <w:rFonts w:ascii="Santander Text" w:hAnsi="Santander Text"/>
          <w:lang w:val="en-US"/>
        </w:rPr>
        <w:t>be</w:t>
      </w:r>
      <w:r w:rsidR="008D63C6" w:rsidRPr="00E45F83">
        <w:rPr>
          <w:rFonts w:ascii="Santander Text" w:hAnsi="Santander Text"/>
          <w:lang w:val="en-US"/>
        </w:rPr>
        <w:t>en</w:t>
      </w:r>
      <w:r w:rsidRPr="00E45F83">
        <w:rPr>
          <w:rFonts w:ascii="Santander Text" w:hAnsi="Santander Text"/>
          <w:lang w:val="en-US"/>
        </w:rPr>
        <w:t xml:space="preserve"> provided to help the Unit with the identification of eligible exposures [</w:t>
      </w:r>
      <w:proofErr w:type="gramStart"/>
      <w:r w:rsidRPr="00E45F83">
        <w:rPr>
          <w:rFonts w:ascii="Santander Text" w:hAnsi="Santander Text"/>
          <w:lang w:val="en-US"/>
        </w:rPr>
        <w:t>Non-financial</w:t>
      </w:r>
      <w:proofErr w:type="gramEnd"/>
      <w:r w:rsidRPr="00E45F83">
        <w:rPr>
          <w:rFonts w:ascii="Santander Text" w:hAnsi="Santander Text"/>
          <w:lang w:val="en-US"/>
        </w:rPr>
        <w:t xml:space="preserve"> corporations, credit institutions and other financial corporations]. </w:t>
      </w:r>
    </w:p>
    <w:p w14:paraId="4A8BB87B" w14:textId="39D2B0F7" w:rsidR="00283506" w:rsidRDefault="008D63C6">
      <w:pPr>
        <w:spacing w:line="276" w:lineRule="auto"/>
        <w:ind w:left="284"/>
        <w:rPr>
          <w:rFonts w:ascii="Santander Text" w:hAnsi="Santander Text"/>
          <w:i/>
          <w:iCs/>
          <w:lang w:val="en-US"/>
        </w:rPr>
      </w:pPr>
      <w:r w:rsidRPr="00E45F83">
        <w:rPr>
          <w:rFonts w:ascii="Santander Text" w:hAnsi="Santander Text"/>
          <w:lang w:val="en-US"/>
        </w:rPr>
        <w:t xml:space="preserve">For December '22 report, only counterparties eligibility was available, however, it is expected that </w:t>
      </w:r>
      <w:proofErr w:type="gramStart"/>
      <w:r w:rsidRPr="00E45F83">
        <w:rPr>
          <w:rFonts w:ascii="Santander Text" w:hAnsi="Santander Text"/>
          <w:lang w:val="en-US"/>
        </w:rPr>
        <w:t>during the course of</w:t>
      </w:r>
      <w:proofErr w:type="gramEnd"/>
      <w:r w:rsidRPr="00E45F83">
        <w:rPr>
          <w:rFonts w:ascii="Santander Text" w:hAnsi="Santander Text"/>
          <w:lang w:val="en-US"/>
        </w:rPr>
        <w:t xml:space="preserve"> </w:t>
      </w:r>
      <w:r w:rsidR="002625B5" w:rsidRPr="00E45F83">
        <w:rPr>
          <w:rFonts w:ascii="Santander Text" w:hAnsi="Santander Text"/>
          <w:lang w:val="en-US"/>
        </w:rPr>
        <w:t>2023</w:t>
      </w:r>
      <w:r w:rsidRPr="00E45F83">
        <w:rPr>
          <w:rFonts w:ascii="Santander Text" w:hAnsi="Santander Text"/>
          <w:lang w:val="en-US"/>
        </w:rPr>
        <w:t>, information on alignment will begin to be captured. In any case, it will follow the same structure as the already shared table</w:t>
      </w:r>
      <w:r w:rsidRPr="00E45F83">
        <w:rPr>
          <w:rFonts w:ascii="Santander Text" w:hAnsi="Santander Text"/>
          <w:noProof/>
          <w:shd w:val="clear" w:color="auto" w:fill="E6E6E6"/>
          <w:lang w:val="en-US"/>
        </w:rPr>
        <w:t xml:space="preserve"> </w:t>
      </w:r>
      <w:r w:rsidR="00283506" w:rsidRPr="008D63C6">
        <w:rPr>
          <w:rFonts w:ascii="Santander Text" w:hAnsi="Santander Text"/>
          <w:i/>
          <w:iCs/>
          <w:u w:val="single"/>
          <w:lang w:val="en-US"/>
        </w:rPr>
        <w:t>[Excel: Pillar 3ESG – eligibility ratios]</w:t>
      </w:r>
      <w:r w:rsidR="00283506" w:rsidRPr="008D63C6">
        <w:rPr>
          <w:rFonts w:ascii="Santander Text" w:hAnsi="Santander Text"/>
          <w:i/>
          <w:iCs/>
          <w:lang w:val="en-US"/>
        </w:rPr>
        <w:t>:</w:t>
      </w:r>
    </w:p>
    <w:p w14:paraId="447E14C9" w14:textId="77777777" w:rsidR="00C46FD2" w:rsidRPr="0065796D" w:rsidRDefault="00C46FD2">
      <w:pPr>
        <w:spacing w:line="276" w:lineRule="auto"/>
        <w:ind w:left="284"/>
        <w:rPr>
          <w:rFonts w:ascii="Santander Text" w:hAnsi="Santander Text"/>
          <w:i/>
          <w:iCs/>
          <w:sz w:val="6"/>
          <w:lang w:val="en-US"/>
        </w:rPr>
      </w:pPr>
    </w:p>
    <w:tbl>
      <w:tblPr>
        <w:tblW w:w="2220" w:type="dxa"/>
        <w:tblInd w:w="3470" w:type="dxa"/>
        <w:tblCellMar>
          <w:left w:w="70" w:type="dxa"/>
          <w:right w:w="70" w:type="dxa"/>
        </w:tblCellMar>
        <w:tblLook w:val="04A0" w:firstRow="1" w:lastRow="0" w:firstColumn="1" w:lastColumn="0" w:noHBand="0" w:noVBand="1"/>
      </w:tblPr>
      <w:tblGrid>
        <w:gridCol w:w="2220"/>
      </w:tblGrid>
      <w:tr w:rsidR="000C749B" w:rsidRPr="000C749B" w14:paraId="7A1AA6DC" w14:textId="77777777" w:rsidTr="0065796D">
        <w:trPr>
          <w:trHeight w:val="170"/>
        </w:trPr>
        <w:tc>
          <w:tcPr>
            <w:tcW w:w="2220" w:type="dxa"/>
            <w:tcBorders>
              <w:top w:val="nil"/>
              <w:left w:val="nil"/>
              <w:bottom w:val="nil"/>
              <w:right w:val="nil"/>
            </w:tcBorders>
            <w:shd w:val="clear" w:color="000000" w:fill="FF0000"/>
            <w:vAlign w:val="center"/>
            <w:hideMark/>
          </w:tcPr>
          <w:p w14:paraId="61DD1926" w14:textId="77777777" w:rsidR="000C749B" w:rsidRPr="0065796D" w:rsidRDefault="000C749B">
            <w:pPr>
              <w:spacing w:before="0" w:beforeAutospacing="0" w:after="0" w:afterAutospacing="0" w:line="240" w:lineRule="auto"/>
              <w:jc w:val="center"/>
              <w:rPr>
                <w:rFonts w:ascii="Santander Text" w:hAnsi="Santander Text" w:cs="Calibri"/>
                <w:bCs/>
                <w:color w:val="FFFFFF"/>
                <w:sz w:val="16"/>
                <w:szCs w:val="18"/>
                <w:lang w:val="es-ES"/>
              </w:rPr>
            </w:pPr>
            <w:r w:rsidRPr="0065796D">
              <w:rPr>
                <w:rFonts w:ascii="Santander Text" w:hAnsi="Santander Text" w:cs="Calibri"/>
                <w:bCs/>
                <w:color w:val="FFFFFF"/>
                <w:sz w:val="16"/>
                <w:szCs w:val="18"/>
                <w:lang w:val="es-ES"/>
              </w:rPr>
              <w:t>Segmento</w:t>
            </w:r>
          </w:p>
        </w:tc>
      </w:tr>
      <w:tr w:rsidR="000C749B" w:rsidRPr="000C749B" w14:paraId="3245D46D" w14:textId="77777777" w:rsidTr="0065796D">
        <w:trPr>
          <w:trHeight w:val="170"/>
        </w:trPr>
        <w:tc>
          <w:tcPr>
            <w:tcW w:w="222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6B8040E0" w14:textId="77777777" w:rsidR="000C749B" w:rsidRPr="0065796D"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65796D">
              <w:rPr>
                <w:rFonts w:ascii="Santander Text" w:hAnsi="Santander Text" w:cs="Calibri"/>
                <w:bCs/>
                <w:color w:val="FFFFFF"/>
                <w:sz w:val="16"/>
                <w:szCs w:val="18"/>
                <w:lang w:val="es-ES"/>
              </w:rPr>
              <w:t>GLCS</w:t>
            </w:r>
          </w:p>
        </w:tc>
      </w:tr>
      <w:tr w:rsidR="000C749B" w:rsidRPr="000C749B" w14:paraId="7A42F5CA" w14:textId="77777777" w:rsidTr="0065796D">
        <w:trPr>
          <w:trHeight w:val="170"/>
        </w:trPr>
        <w:tc>
          <w:tcPr>
            <w:tcW w:w="2220" w:type="dxa"/>
            <w:tcBorders>
              <w:top w:val="nil"/>
              <w:left w:val="single" w:sz="4" w:space="0" w:color="FFFFFF"/>
              <w:bottom w:val="nil"/>
              <w:right w:val="single" w:sz="4" w:space="0" w:color="FFFFFF"/>
            </w:tcBorders>
            <w:shd w:val="clear" w:color="000000" w:fill="FF0000"/>
            <w:vAlign w:val="center"/>
            <w:hideMark/>
          </w:tcPr>
          <w:p w14:paraId="3BF32799" w14:textId="77777777" w:rsidR="000C749B" w:rsidRPr="0065796D"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65796D">
              <w:rPr>
                <w:rFonts w:ascii="Santander Text" w:hAnsi="Santander Text" w:cs="Calibri"/>
                <w:bCs/>
                <w:color w:val="FFFFFF"/>
                <w:sz w:val="16"/>
                <w:szCs w:val="18"/>
                <w:lang w:val="es-ES"/>
              </w:rPr>
              <w:t>Grupo</w:t>
            </w:r>
          </w:p>
        </w:tc>
      </w:tr>
      <w:tr w:rsidR="000C749B" w:rsidRPr="000C749B" w14:paraId="1E533CD4" w14:textId="77777777" w:rsidTr="0065796D">
        <w:trPr>
          <w:trHeight w:val="170"/>
        </w:trPr>
        <w:tc>
          <w:tcPr>
            <w:tcW w:w="2220" w:type="dxa"/>
            <w:tcBorders>
              <w:top w:val="single" w:sz="4" w:space="0" w:color="FFFFFF"/>
              <w:left w:val="single" w:sz="4" w:space="0" w:color="FFFFFF"/>
              <w:bottom w:val="single" w:sz="4" w:space="0" w:color="FFFFFF"/>
              <w:right w:val="single" w:sz="4" w:space="0" w:color="FFFFFF"/>
            </w:tcBorders>
            <w:shd w:val="clear" w:color="000000" w:fill="16365C"/>
            <w:vAlign w:val="center"/>
            <w:hideMark/>
          </w:tcPr>
          <w:p w14:paraId="75DC4515" w14:textId="77777777" w:rsidR="000C749B" w:rsidRPr="0065796D"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65796D">
              <w:rPr>
                <w:rFonts w:ascii="Santander Text" w:hAnsi="Santander Text" w:cs="Calibri"/>
                <w:bCs/>
                <w:color w:val="FFFFFF"/>
                <w:sz w:val="16"/>
                <w:szCs w:val="18"/>
                <w:lang w:val="es-ES"/>
              </w:rPr>
              <w:t>%</w:t>
            </w:r>
            <w:proofErr w:type="spellStart"/>
            <w:r w:rsidRPr="0065796D">
              <w:rPr>
                <w:rFonts w:ascii="Santander Text" w:hAnsi="Santander Text" w:cs="Calibri"/>
                <w:bCs/>
                <w:color w:val="FFFFFF"/>
                <w:sz w:val="16"/>
                <w:szCs w:val="18"/>
                <w:lang w:val="es-ES"/>
              </w:rPr>
              <w:t>TurnoverElegCCM</w:t>
            </w:r>
            <w:proofErr w:type="spellEnd"/>
          </w:p>
        </w:tc>
      </w:tr>
      <w:tr w:rsidR="000C749B" w:rsidRPr="000C749B" w14:paraId="1C94D23D" w14:textId="77777777" w:rsidTr="0065796D">
        <w:trPr>
          <w:trHeight w:val="170"/>
        </w:trPr>
        <w:tc>
          <w:tcPr>
            <w:tcW w:w="2220" w:type="dxa"/>
            <w:tcBorders>
              <w:top w:val="nil"/>
              <w:left w:val="single" w:sz="4" w:space="0" w:color="FFFFFF"/>
              <w:bottom w:val="single" w:sz="4" w:space="0" w:color="FFFFFF"/>
              <w:right w:val="single" w:sz="4" w:space="0" w:color="FFFFFF"/>
            </w:tcBorders>
            <w:shd w:val="clear" w:color="000000" w:fill="538DD5"/>
            <w:vAlign w:val="center"/>
            <w:hideMark/>
          </w:tcPr>
          <w:p w14:paraId="7A5150C7" w14:textId="77777777" w:rsidR="000C749B" w:rsidRPr="0065796D"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65796D">
              <w:rPr>
                <w:rFonts w:ascii="Santander Text" w:hAnsi="Santander Text" w:cs="Calibri"/>
                <w:bCs/>
                <w:color w:val="FFFFFF"/>
                <w:sz w:val="16"/>
                <w:szCs w:val="18"/>
                <w:lang w:val="es-ES"/>
              </w:rPr>
              <w:t>%</w:t>
            </w:r>
            <w:proofErr w:type="spellStart"/>
            <w:r w:rsidRPr="0065796D">
              <w:rPr>
                <w:rFonts w:ascii="Santander Text" w:hAnsi="Santander Text" w:cs="Calibri"/>
                <w:bCs/>
                <w:color w:val="FFFFFF"/>
                <w:sz w:val="16"/>
                <w:szCs w:val="18"/>
                <w:lang w:val="es-ES"/>
              </w:rPr>
              <w:t>TurnoverAlignCCM</w:t>
            </w:r>
            <w:proofErr w:type="spellEnd"/>
          </w:p>
        </w:tc>
      </w:tr>
      <w:tr w:rsidR="000C749B" w:rsidRPr="000C749B" w14:paraId="3009230F" w14:textId="77777777" w:rsidTr="0065796D">
        <w:trPr>
          <w:trHeight w:val="283"/>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14523006" w14:textId="77777777" w:rsidR="000C749B" w:rsidRPr="000C749B" w:rsidRDefault="000C749B" w:rsidP="000C749B">
            <w:pPr>
              <w:spacing w:before="0" w:beforeAutospacing="0" w:after="0" w:afterAutospacing="0" w:line="240" w:lineRule="auto"/>
              <w:jc w:val="center"/>
              <w:rPr>
                <w:rFonts w:ascii="Santander Text" w:hAnsi="Santander Text" w:cs="Calibri"/>
                <w:color w:val="000000"/>
                <w:sz w:val="18"/>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TurnoverAlignCCM</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Transitional</w:t>
            </w:r>
            <w:proofErr w:type="spellEnd"/>
          </w:p>
        </w:tc>
      </w:tr>
      <w:tr w:rsidR="000C749B" w:rsidRPr="000C749B" w14:paraId="3CA462B7"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6992B7DC"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TurnoverAlignCCM</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Enabling</w:t>
            </w:r>
            <w:proofErr w:type="spellEnd"/>
          </w:p>
        </w:tc>
      </w:tr>
      <w:tr w:rsidR="000C749B" w:rsidRPr="000C749B" w14:paraId="0A94FAF2"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096BE09F"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TurnoverAlignCCM</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PureCCM</w:t>
            </w:r>
            <w:proofErr w:type="spellEnd"/>
          </w:p>
        </w:tc>
      </w:tr>
      <w:tr w:rsidR="000C749B" w:rsidRPr="000C749B" w14:paraId="154FEE04"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16365C"/>
            <w:vAlign w:val="center"/>
            <w:hideMark/>
          </w:tcPr>
          <w:p w14:paraId="106BDED3" w14:textId="77777777" w:rsidR="000C749B" w:rsidRPr="0065796D"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65796D">
              <w:rPr>
                <w:rFonts w:ascii="Santander Text" w:hAnsi="Santander Text" w:cs="Calibri"/>
                <w:b/>
                <w:bCs/>
                <w:color w:val="FFFFFF"/>
                <w:sz w:val="16"/>
                <w:szCs w:val="18"/>
                <w:lang w:val="es-ES"/>
              </w:rPr>
              <w:t>%</w:t>
            </w:r>
            <w:proofErr w:type="spellStart"/>
            <w:r w:rsidRPr="0065796D">
              <w:rPr>
                <w:rFonts w:ascii="Santander Text" w:hAnsi="Santander Text" w:cs="Calibri"/>
                <w:b/>
                <w:bCs/>
                <w:color w:val="FFFFFF"/>
                <w:sz w:val="16"/>
                <w:szCs w:val="18"/>
                <w:lang w:val="es-ES"/>
              </w:rPr>
              <w:t>TurnoverElegCCA</w:t>
            </w:r>
            <w:proofErr w:type="spellEnd"/>
          </w:p>
        </w:tc>
      </w:tr>
      <w:tr w:rsidR="000C749B" w:rsidRPr="000C749B" w14:paraId="3A4BE48C"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538DD5"/>
            <w:vAlign w:val="center"/>
            <w:hideMark/>
          </w:tcPr>
          <w:p w14:paraId="366ACD1F" w14:textId="77777777" w:rsidR="000C749B" w:rsidRPr="0065796D"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65796D">
              <w:rPr>
                <w:rFonts w:ascii="Santander Text" w:hAnsi="Santander Text" w:cs="Calibri"/>
                <w:b/>
                <w:bCs/>
                <w:color w:val="FFFFFF"/>
                <w:sz w:val="16"/>
                <w:szCs w:val="18"/>
                <w:lang w:val="es-ES"/>
              </w:rPr>
              <w:t>%</w:t>
            </w:r>
            <w:proofErr w:type="spellStart"/>
            <w:r w:rsidRPr="0065796D">
              <w:rPr>
                <w:rFonts w:ascii="Santander Text" w:hAnsi="Santander Text" w:cs="Calibri"/>
                <w:b/>
                <w:bCs/>
                <w:color w:val="FFFFFF"/>
                <w:sz w:val="16"/>
                <w:szCs w:val="18"/>
                <w:lang w:val="es-ES"/>
              </w:rPr>
              <w:t>TurnoverAlignCCA</w:t>
            </w:r>
            <w:proofErr w:type="spellEnd"/>
          </w:p>
        </w:tc>
      </w:tr>
      <w:tr w:rsidR="000C749B" w:rsidRPr="000C749B" w14:paraId="614195D3"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0C8B90E0"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TurnoverAlignCCA</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Enabling</w:t>
            </w:r>
            <w:proofErr w:type="spellEnd"/>
          </w:p>
        </w:tc>
      </w:tr>
      <w:tr w:rsidR="000C749B" w:rsidRPr="000C749B" w14:paraId="0770BE9F"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2C1D9F30"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TurnoverAlignCCA</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PureCCA</w:t>
            </w:r>
            <w:proofErr w:type="spellEnd"/>
          </w:p>
        </w:tc>
      </w:tr>
      <w:tr w:rsidR="000C749B" w:rsidRPr="000C749B" w14:paraId="382D7A79"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00B050"/>
            <w:vAlign w:val="center"/>
            <w:hideMark/>
          </w:tcPr>
          <w:p w14:paraId="0B4D867F" w14:textId="77777777" w:rsidR="000C749B" w:rsidRPr="0065796D"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65796D">
              <w:rPr>
                <w:rFonts w:ascii="Santander Text" w:hAnsi="Santander Text" w:cs="Calibri"/>
                <w:b/>
                <w:bCs/>
                <w:color w:val="FFFFFF"/>
                <w:sz w:val="16"/>
                <w:szCs w:val="18"/>
                <w:lang w:val="es-ES"/>
              </w:rPr>
              <w:t>%</w:t>
            </w:r>
            <w:proofErr w:type="spellStart"/>
            <w:r w:rsidRPr="0065796D">
              <w:rPr>
                <w:rFonts w:ascii="Santander Text" w:hAnsi="Santander Text" w:cs="Calibri"/>
                <w:b/>
                <w:bCs/>
                <w:color w:val="FFFFFF"/>
                <w:sz w:val="16"/>
                <w:szCs w:val="18"/>
                <w:lang w:val="es-ES"/>
              </w:rPr>
              <w:t>CAPEXElegCCM</w:t>
            </w:r>
            <w:proofErr w:type="spellEnd"/>
          </w:p>
        </w:tc>
      </w:tr>
      <w:tr w:rsidR="000C749B" w:rsidRPr="000C749B" w14:paraId="417B738B"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92D050"/>
            <w:vAlign w:val="center"/>
            <w:hideMark/>
          </w:tcPr>
          <w:p w14:paraId="43C0409C" w14:textId="77777777" w:rsidR="000C749B" w:rsidRPr="0065796D"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65796D">
              <w:rPr>
                <w:rFonts w:ascii="Santander Text" w:hAnsi="Santander Text" w:cs="Calibri"/>
                <w:b/>
                <w:bCs/>
                <w:color w:val="FFFFFF"/>
                <w:sz w:val="16"/>
                <w:szCs w:val="18"/>
                <w:lang w:val="es-ES"/>
              </w:rPr>
              <w:t>%</w:t>
            </w:r>
            <w:proofErr w:type="spellStart"/>
            <w:r w:rsidRPr="0065796D">
              <w:rPr>
                <w:rFonts w:ascii="Santander Text" w:hAnsi="Santander Text" w:cs="Calibri"/>
                <w:b/>
                <w:bCs/>
                <w:color w:val="FFFFFF"/>
                <w:sz w:val="16"/>
                <w:szCs w:val="18"/>
                <w:lang w:val="es-ES"/>
              </w:rPr>
              <w:t>CAPEXAlignCCM</w:t>
            </w:r>
            <w:proofErr w:type="spellEnd"/>
          </w:p>
        </w:tc>
      </w:tr>
      <w:tr w:rsidR="000C749B" w:rsidRPr="000C749B" w14:paraId="5062FCE6"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380C714A"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CAPEXAlignCCM</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Transitional</w:t>
            </w:r>
            <w:proofErr w:type="spellEnd"/>
          </w:p>
        </w:tc>
      </w:tr>
      <w:tr w:rsidR="000C749B" w:rsidRPr="000C749B" w14:paraId="35DFCB55"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008CD54E"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CAPEXAlignCCM</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Enabling</w:t>
            </w:r>
            <w:proofErr w:type="spellEnd"/>
          </w:p>
        </w:tc>
      </w:tr>
      <w:tr w:rsidR="000C749B" w:rsidRPr="000C749B" w14:paraId="37F1AC24"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658845FB"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CAPEXAlignCCM</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PureCCM</w:t>
            </w:r>
            <w:proofErr w:type="spellEnd"/>
          </w:p>
        </w:tc>
      </w:tr>
      <w:tr w:rsidR="000C749B" w:rsidRPr="000C749B" w14:paraId="4EF226E2"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00B050"/>
            <w:vAlign w:val="center"/>
            <w:hideMark/>
          </w:tcPr>
          <w:p w14:paraId="4D65A184" w14:textId="77777777" w:rsidR="000C749B" w:rsidRPr="0065796D"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65796D">
              <w:rPr>
                <w:rFonts w:ascii="Santander Text" w:hAnsi="Santander Text" w:cs="Calibri"/>
                <w:b/>
                <w:bCs/>
                <w:color w:val="FFFFFF"/>
                <w:sz w:val="16"/>
                <w:szCs w:val="18"/>
                <w:lang w:val="es-ES"/>
              </w:rPr>
              <w:t>%</w:t>
            </w:r>
            <w:proofErr w:type="spellStart"/>
            <w:r w:rsidRPr="0065796D">
              <w:rPr>
                <w:rFonts w:ascii="Santander Text" w:hAnsi="Santander Text" w:cs="Calibri"/>
                <w:b/>
                <w:bCs/>
                <w:color w:val="FFFFFF"/>
                <w:sz w:val="16"/>
                <w:szCs w:val="18"/>
                <w:lang w:val="es-ES"/>
              </w:rPr>
              <w:t>CAPEXElegCCA</w:t>
            </w:r>
            <w:proofErr w:type="spellEnd"/>
          </w:p>
        </w:tc>
      </w:tr>
      <w:tr w:rsidR="000C749B" w:rsidRPr="000C749B" w14:paraId="08D44575"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92D050"/>
            <w:vAlign w:val="center"/>
            <w:hideMark/>
          </w:tcPr>
          <w:p w14:paraId="3ACA9574" w14:textId="77777777" w:rsidR="000C749B" w:rsidRPr="0065796D"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65796D">
              <w:rPr>
                <w:rFonts w:ascii="Santander Text" w:hAnsi="Santander Text" w:cs="Calibri"/>
                <w:b/>
                <w:bCs/>
                <w:color w:val="FFFFFF"/>
                <w:sz w:val="16"/>
                <w:szCs w:val="18"/>
                <w:lang w:val="es-ES"/>
              </w:rPr>
              <w:t>%</w:t>
            </w:r>
            <w:proofErr w:type="spellStart"/>
            <w:r w:rsidRPr="0065796D">
              <w:rPr>
                <w:rFonts w:ascii="Santander Text" w:hAnsi="Santander Text" w:cs="Calibri"/>
                <w:b/>
                <w:bCs/>
                <w:color w:val="FFFFFF"/>
                <w:sz w:val="16"/>
                <w:szCs w:val="18"/>
                <w:lang w:val="es-ES"/>
              </w:rPr>
              <w:t>CAPEXAlignCCA</w:t>
            </w:r>
            <w:proofErr w:type="spellEnd"/>
          </w:p>
        </w:tc>
      </w:tr>
      <w:tr w:rsidR="000C749B" w:rsidRPr="000C749B" w14:paraId="111DFB48"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52794377"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CAPEXAlignCCA</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Enabling</w:t>
            </w:r>
            <w:proofErr w:type="spellEnd"/>
          </w:p>
        </w:tc>
      </w:tr>
      <w:tr w:rsidR="000C749B" w:rsidRPr="000C749B" w14:paraId="4AB50AC0" w14:textId="77777777" w:rsidTr="0065796D">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463DC4D5" w14:textId="77777777" w:rsidR="000C749B" w:rsidRPr="0065796D"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65796D">
              <w:rPr>
                <w:rFonts w:ascii="Santander Text" w:hAnsi="Santander Text" w:cs="Calibri"/>
                <w:color w:val="000000"/>
                <w:sz w:val="16"/>
                <w:szCs w:val="18"/>
                <w:lang w:val="es-ES"/>
              </w:rPr>
              <w:t>%</w:t>
            </w:r>
            <w:proofErr w:type="spellStart"/>
            <w:r w:rsidRPr="0065796D">
              <w:rPr>
                <w:rFonts w:ascii="Santander Text" w:hAnsi="Santander Text" w:cs="Calibri"/>
                <w:color w:val="000000"/>
                <w:sz w:val="16"/>
                <w:szCs w:val="18"/>
                <w:lang w:val="es-ES"/>
              </w:rPr>
              <w:t>CAPEXAlignCCA</w:t>
            </w:r>
            <w:proofErr w:type="spellEnd"/>
            <w:r w:rsidRPr="0065796D">
              <w:rPr>
                <w:rFonts w:ascii="Santander Text" w:hAnsi="Santander Text" w:cs="Calibri"/>
                <w:color w:val="000000"/>
                <w:sz w:val="16"/>
                <w:szCs w:val="18"/>
                <w:lang w:val="es-ES"/>
              </w:rPr>
              <w:t xml:space="preserve"> - </w:t>
            </w:r>
            <w:proofErr w:type="spellStart"/>
            <w:r w:rsidRPr="0065796D">
              <w:rPr>
                <w:rFonts w:ascii="Santander Text" w:hAnsi="Santander Text" w:cs="Calibri"/>
                <w:color w:val="000000"/>
                <w:sz w:val="16"/>
                <w:szCs w:val="18"/>
                <w:lang w:val="es-ES"/>
              </w:rPr>
              <w:t>PureCCA</w:t>
            </w:r>
            <w:proofErr w:type="spellEnd"/>
          </w:p>
        </w:tc>
      </w:tr>
    </w:tbl>
    <w:p w14:paraId="3DF9933F" w14:textId="1EBE09B0" w:rsidR="00283506" w:rsidRPr="00FD2455" w:rsidRDefault="00283506" w:rsidP="00283506">
      <w:pPr>
        <w:spacing w:after="0" w:afterAutospacing="0" w:line="276" w:lineRule="auto"/>
        <w:rPr>
          <w:rFonts w:ascii="Santander Text" w:hAnsi="Santander Text"/>
          <w:i/>
          <w:iCs/>
          <w:lang w:val="en-US"/>
        </w:rPr>
      </w:pPr>
      <w:r w:rsidRPr="00FD2455">
        <w:rPr>
          <w:rFonts w:ascii="Santander Text" w:hAnsi="Santander Text"/>
          <w:b/>
          <w:bCs/>
          <w:i/>
          <w:iCs/>
          <w:lang w:val="en-US"/>
        </w:rPr>
        <w:t>Note 1</w:t>
      </w:r>
      <w:r w:rsidRPr="00FD2455">
        <w:rPr>
          <w:rFonts w:ascii="Santander Text" w:hAnsi="Santander Text"/>
          <w:i/>
          <w:iCs/>
          <w:lang w:val="en-US"/>
        </w:rPr>
        <w:t>: The percentage will apply equally to all companies below the group.</w:t>
      </w:r>
    </w:p>
    <w:p w14:paraId="2A92A12B" w14:textId="06968E54" w:rsidR="00283506" w:rsidRPr="00FD2455" w:rsidRDefault="00283506" w:rsidP="00283506">
      <w:pPr>
        <w:spacing w:before="0" w:beforeAutospacing="0" w:line="276" w:lineRule="auto"/>
        <w:rPr>
          <w:rFonts w:ascii="Santander Text" w:hAnsi="Santander Text"/>
          <w:i/>
          <w:iCs/>
          <w:lang w:val="en-US"/>
        </w:rPr>
      </w:pPr>
      <w:r w:rsidRPr="00FD2455">
        <w:rPr>
          <w:rFonts w:ascii="Santander Text" w:hAnsi="Santander Text"/>
          <w:b/>
          <w:bCs/>
          <w:i/>
          <w:iCs/>
          <w:lang w:val="en-US"/>
        </w:rPr>
        <w:t>Note 2</w:t>
      </w:r>
      <w:r w:rsidRPr="00FD2455">
        <w:rPr>
          <w:rFonts w:ascii="Santander Text" w:hAnsi="Santander Text"/>
          <w:i/>
          <w:iCs/>
          <w:lang w:val="en-US"/>
        </w:rPr>
        <w:t>: Additional tabs for non-SCIB companies may exist in the Excel shared with the units for certain units.</w:t>
      </w:r>
    </w:p>
    <w:p w14:paraId="563DBAD2" w14:textId="77777777" w:rsidR="00283506" w:rsidRPr="00FD2455" w:rsidRDefault="00283506" w:rsidP="00283506">
      <w:pPr>
        <w:spacing w:before="0" w:beforeAutospacing="0" w:after="0" w:afterAutospacing="0" w:line="276" w:lineRule="auto"/>
        <w:rPr>
          <w:rFonts w:ascii="Santander Text" w:hAnsi="Santander Text"/>
          <w:bCs/>
          <w:lang w:val="en-US"/>
        </w:rPr>
      </w:pPr>
      <w:r w:rsidRPr="00FD2455">
        <w:rPr>
          <w:rFonts w:ascii="Santander Text" w:hAnsi="Santander Text"/>
          <w:b/>
          <w:lang w:val="en-US"/>
        </w:rPr>
        <w:t>ENEL Example</w:t>
      </w:r>
      <w:r w:rsidRPr="00FD2455">
        <w:rPr>
          <w:rFonts w:ascii="Santander Text" w:hAnsi="Santander Text"/>
          <w:bCs/>
          <w:lang w:val="en-US"/>
        </w:rPr>
        <w:t xml:space="preserve">: Calculate the amount using Turnover. </w:t>
      </w:r>
    </w:p>
    <w:p w14:paraId="693F8BC3" w14:textId="30F4C513" w:rsidR="008D63C6" w:rsidRPr="00E45F83" w:rsidRDefault="008D63C6" w:rsidP="00486826">
      <w:pPr>
        <w:pStyle w:val="ListParagraph"/>
        <w:numPr>
          <w:ilvl w:val="0"/>
          <w:numId w:val="96"/>
        </w:numPr>
        <w:spacing w:before="0" w:beforeAutospacing="0" w:after="0" w:afterAutospacing="0" w:line="276" w:lineRule="auto"/>
        <w:rPr>
          <w:rFonts w:ascii="Santander Text" w:hAnsi="Santander Text"/>
          <w:bCs/>
          <w:lang w:val="en-US"/>
        </w:rPr>
      </w:pPr>
      <w:r w:rsidRPr="00E45F83">
        <w:rPr>
          <w:rFonts w:ascii="Santander Text" w:hAnsi="Santander Text"/>
          <w:bCs/>
          <w:lang w:val="en-US"/>
        </w:rPr>
        <w:t>Amount: 1.000.000 €</w:t>
      </w:r>
    </w:p>
    <w:p w14:paraId="7CC63825" w14:textId="1B356751" w:rsidR="008D63C6" w:rsidRPr="00E45F83" w:rsidRDefault="008D63C6" w:rsidP="00486826">
      <w:pPr>
        <w:pStyle w:val="ListParagraph"/>
        <w:numPr>
          <w:ilvl w:val="0"/>
          <w:numId w:val="96"/>
        </w:numPr>
        <w:spacing w:before="0" w:beforeAutospacing="0" w:after="0" w:afterAutospacing="0" w:line="276" w:lineRule="auto"/>
        <w:rPr>
          <w:rFonts w:ascii="Santander Text" w:hAnsi="Santander Text"/>
          <w:bCs/>
          <w:lang w:val="en-US"/>
        </w:rPr>
      </w:pPr>
      <w:r w:rsidRPr="00E45F83">
        <w:rPr>
          <w:rFonts w:ascii="Santander Text" w:hAnsi="Santander Text"/>
          <w:bCs/>
          <w:lang w:val="en-US"/>
        </w:rPr>
        <w:t>Taxonomy-eligible Turnover (CCM) Ratio: 1.000.000 € * 33,5% = 335.000 €</w:t>
      </w:r>
    </w:p>
    <w:p w14:paraId="792EBE12" w14:textId="77777777" w:rsidR="00C90A97" w:rsidRPr="0065796D" w:rsidRDefault="00C90A97" w:rsidP="00486826">
      <w:pPr>
        <w:pStyle w:val="ListParagraph"/>
        <w:numPr>
          <w:ilvl w:val="0"/>
          <w:numId w:val="98"/>
        </w:numPr>
        <w:spacing w:before="0" w:beforeAutospacing="0" w:after="0" w:afterAutospacing="0" w:line="276" w:lineRule="auto"/>
        <w:rPr>
          <w:rFonts w:ascii="Santander Text" w:hAnsi="Santander Text"/>
          <w:bCs/>
          <w:color w:val="767171" w:themeColor="background2" w:themeShade="80"/>
          <w:lang w:val="en-US"/>
        </w:rPr>
      </w:pPr>
      <w:r w:rsidRPr="0065796D">
        <w:rPr>
          <w:rFonts w:ascii="Santander Text" w:hAnsi="Santander Text"/>
          <w:bCs/>
          <w:color w:val="767171" w:themeColor="background2" w:themeShade="80"/>
          <w:lang w:val="en-US"/>
        </w:rPr>
        <w:t>Taxonomy-aligned Turnover (CCM) - Pure Ratio</w:t>
      </w:r>
    </w:p>
    <w:p w14:paraId="113EBD8A" w14:textId="77777777" w:rsidR="00C90A97" w:rsidRPr="0065796D" w:rsidRDefault="00C90A97" w:rsidP="00486826">
      <w:pPr>
        <w:pStyle w:val="ListParagraph"/>
        <w:numPr>
          <w:ilvl w:val="0"/>
          <w:numId w:val="98"/>
        </w:numPr>
        <w:spacing w:before="0" w:beforeAutospacing="0" w:after="0" w:afterAutospacing="0" w:line="276" w:lineRule="auto"/>
        <w:rPr>
          <w:rFonts w:ascii="Santander Text" w:hAnsi="Santander Text"/>
          <w:bCs/>
          <w:color w:val="767171" w:themeColor="background2" w:themeShade="80"/>
          <w:lang w:val="en-US"/>
        </w:rPr>
      </w:pPr>
      <w:r w:rsidRPr="0065796D">
        <w:rPr>
          <w:rFonts w:ascii="Santander Text" w:hAnsi="Santander Text"/>
          <w:bCs/>
          <w:color w:val="767171" w:themeColor="background2" w:themeShade="80"/>
          <w:lang w:val="en-US"/>
        </w:rPr>
        <w:t>Taxonomy-aligned Turnover (CCM) - Transitional Ratio</w:t>
      </w:r>
    </w:p>
    <w:p w14:paraId="2EFA1A7F" w14:textId="77777777" w:rsidR="00C90A97" w:rsidRPr="0065796D" w:rsidRDefault="00C90A97" w:rsidP="00486826">
      <w:pPr>
        <w:pStyle w:val="ListParagraph"/>
        <w:numPr>
          <w:ilvl w:val="0"/>
          <w:numId w:val="98"/>
        </w:numPr>
        <w:spacing w:before="0" w:beforeAutospacing="0" w:after="0" w:afterAutospacing="0" w:line="276" w:lineRule="auto"/>
        <w:rPr>
          <w:rFonts w:ascii="Santander Text" w:hAnsi="Santander Text"/>
          <w:bCs/>
          <w:color w:val="767171" w:themeColor="background2" w:themeShade="80"/>
          <w:lang w:val="en-US"/>
        </w:rPr>
      </w:pPr>
      <w:r w:rsidRPr="0065796D">
        <w:rPr>
          <w:rFonts w:ascii="Santander Text" w:hAnsi="Santander Text"/>
          <w:bCs/>
          <w:color w:val="767171" w:themeColor="background2" w:themeShade="80"/>
          <w:lang w:val="en-US"/>
        </w:rPr>
        <w:t>Taxonomy-aligned Turnover (CCM) - Enabling Ratio</w:t>
      </w:r>
    </w:p>
    <w:p w14:paraId="4BD738ED" w14:textId="77777777" w:rsidR="00C90A97" w:rsidRPr="0065796D" w:rsidRDefault="00C90A97" w:rsidP="00486826">
      <w:pPr>
        <w:pStyle w:val="ListParagraph"/>
        <w:numPr>
          <w:ilvl w:val="0"/>
          <w:numId w:val="98"/>
        </w:numPr>
        <w:spacing w:before="0" w:beforeAutospacing="0" w:after="0" w:afterAutospacing="0" w:line="276" w:lineRule="auto"/>
        <w:rPr>
          <w:rFonts w:ascii="Santander Text" w:hAnsi="Santander Text"/>
          <w:bCs/>
          <w:color w:val="767171" w:themeColor="background2" w:themeShade="80"/>
          <w:lang w:val="en-US"/>
        </w:rPr>
      </w:pPr>
      <w:r w:rsidRPr="0065796D">
        <w:rPr>
          <w:rFonts w:ascii="Santander Text" w:hAnsi="Santander Text"/>
          <w:bCs/>
          <w:color w:val="767171" w:themeColor="background2" w:themeShade="80"/>
          <w:lang w:val="en-US"/>
        </w:rPr>
        <w:t>Taxonomy-eligible Turnover (CCA) Ratio</w:t>
      </w:r>
    </w:p>
    <w:p w14:paraId="1AAFBE2E" w14:textId="77777777" w:rsidR="00C90A97" w:rsidRPr="0065796D" w:rsidRDefault="00C90A97" w:rsidP="00486826">
      <w:pPr>
        <w:pStyle w:val="ListParagraph"/>
        <w:numPr>
          <w:ilvl w:val="0"/>
          <w:numId w:val="98"/>
        </w:numPr>
        <w:spacing w:before="0" w:beforeAutospacing="0" w:after="0" w:afterAutospacing="0" w:line="276" w:lineRule="auto"/>
        <w:rPr>
          <w:rFonts w:ascii="Santander Text" w:hAnsi="Santander Text"/>
          <w:bCs/>
          <w:color w:val="767171" w:themeColor="background2" w:themeShade="80"/>
          <w:lang w:val="en-US"/>
        </w:rPr>
      </w:pPr>
      <w:r w:rsidRPr="0065796D">
        <w:rPr>
          <w:rFonts w:ascii="Santander Text" w:hAnsi="Santander Text"/>
          <w:bCs/>
          <w:color w:val="767171" w:themeColor="background2" w:themeShade="80"/>
          <w:lang w:val="en-US"/>
        </w:rPr>
        <w:t>Taxonomy-aligned Turnover (CCA) - Adaptation Ratio</w:t>
      </w:r>
    </w:p>
    <w:p w14:paraId="0EC135CC" w14:textId="631FBBA2" w:rsidR="00FA201C" w:rsidRPr="0065796D" w:rsidRDefault="00C90A97" w:rsidP="00486826">
      <w:pPr>
        <w:pStyle w:val="ListParagraph"/>
        <w:numPr>
          <w:ilvl w:val="0"/>
          <w:numId w:val="98"/>
        </w:numPr>
        <w:spacing w:before="0" w:beforeAutospacing="0" w:after="0" w:afterAutospacing="0" w:line="276" w:lineRule="auto"/>
        <w:rPr>
          <w:rFonts w:ascii="Santander Text" w:hAnsi="Santander Text"/>
          <w:bCs/>
          <w:color w:val="767171" w:themeColor="background2" w:themeShade="80"/>
          <w:lang w:val="en-US"/>
        </w:rPr>
      </w:pPr>
      <w:r w:rsidRPr="0065796D">
        <w:rPr>
          <w:rFonts w:ascii="Santander Text" w:hAnsi="Santander Text"/>
          <w:bCs/>
          <w:color w:val="767171" w:themeColor="background2" w:themeShade="80"/>
          <w:lang w:val="en-US"/>
        </w:rPr>
        <w:t>Taxonomy-aligned Turnover (CCA) - Enabling Ratio</w:t>
      </w:r>
    </w:p>
    <w:p w14:paraId="536E1649" w14:textId="77777777" w:rsidR="00C90A97" w:rsidRPr="00283506" w:rsidRDefault="00C90A97" w:rsidP="0065796D">
      <w:pPr>
        <w:spacing w:before="0" w:beforeAutospacing="0" w:after="0" w:afterAutospacing="0" w:line="276" w:lineRule="auto"/>
        <w:rPr>
          <w:rFonts w:ascii="Santander Text" w:hAnsi="Santander Text"/>
          <w:b/>
          <w:bCs/>
          <w:lang w:val="en-US"/>
        </w:rPr>
      </w:pPr>
    </w:p>
    <w:p w14:paraId="2AF6F7DA" w14:textId="4D1EFC5A" w:rsidR="00CA0160" w:rsidRPr="006C6C41" w:rsidRDefault="00CA0160" w:rsidP="0065796D">
      <w:pPr>
        <w:spacing w:before="0" w:beforeAutospacing="0" w:after="0" w:afterAutospacing="0" w:line="276" w:lineRule="auto"/>
        <w:rPr>
          <w:rFonts w:ascii="Santander Text" w:hAnsi="Santander Text"/>
          <w:bCs/>
          <w:lang w:val="en-US"/>
        </w:rPr>
      </w:pPr>
      <w:r w:rsidRPr="006C6C41">
        <w:rPr>
          <w:rFonts w:ascii="Santander Text" w:hAnsi="Santander Text"/>
          <w:bCs/>
          <w:lang w:val="en-US"/>
        </w:rPr>
        <w:lastRenderedPageBreak/>
        <w:t xml:space="preserve">The following table shows how the columns should be filled in for general purpose lending based on the published ratios and </w:t>
      </w:r>
      <w:proofErr w:type="gramStart"/>
      <w:r w:rsidRPr="006C6C41">
        <w:rPr>
          <w:rFonts w:ascii="Santander Text" w:hAnsi="Santander Text"/>
          <w:bCs/>
          <w:lang w:val="en-US"/>
        </w:rPr>
        <w:t>taking into account</w:t>
      </w:r>
      <w:proofErr w:type="gramEnd"/>
      <w:r w:rsidRPr="006C6C41">
        <w:rPr>
          <w:rFonts w:ascii="Santander Text" w:hAnsi="Santander Text"/>
          <w:bCs/>
          <w:lang w:val="en-US"/>
        </w:rPr>
        <w:t xml:space="preserve"> the Excel shared from HQ:</w:t>
      </w:r>
    </w:p>
    <w:p w14:paraId="38C3E7EE" w14:textId="77777777" w:rsidR="00CA0160" w:rsidRPr="0065796D" w:rsidRDefault="00CA0160" w:rsidP="0065796D">
      <w:pPr>
        <w:spacing w:before="0" w:beforeAutospacing="0" w:after="0" w:afterAutospacing="0" w:line="276" w:lineRule="auto"/>
        <w:rPr>
          <w:rFonts w:ascii="Santander Text" w:hAnsi="Santander Text"/>
          <w:b/>
          <w:bCs/>
          <w:lang w:val="en-US"/>
        </w:rPr>
      </w:pP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CA0160" w:rsidRPr="00CA0160" w14:paraId="1D43CB5A" w14:textId="77777777" w:rsidTr="0065796D">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54031BEF"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Taxonomy-eligible Turnover (CCM) Ratio</w:t>
            </w:r>
          </w:p>
        </w:tc>
        <w:tc>
          <w:tcPr>
            <w:tcW w:w="6804" w:type="dxa"/>
            <w:tcBorders>
              <w:top w:val="single" w:sz="8" w:space="0" w:color="auto"/>
              <w:left w:val="dotted" w:sz="4" w:space="0" w:color="3A3838"/>
              <w:bottom w:val="dotted" w:sz="4" w:space="0" w:color="A6A6A6"/>
              <w:right w:val="single" w:sz="8" w:space="0" w:color="auto"/>
            </w:tcBorders>
            <w:shd w:val="clear" w:color="000000" w:fill="FBFBFB"/>
            <w:vAlign w:val="center"/>
            <w:hideMark/>
          </w:tcPr>
          <w:p w14:paraId="165385E1"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Taxonomy-eligible Turnover (%</w:t>
            </w:r>
            <w:proofErr w:type="spellStart"/>
            <w:r w:rsidRPr="0065796D">
              <w:rPr>
                <w:rFonts w:ascii="Santander Text" w:hAnsi="Santander Text" w:cs="Calibri"/>
                <w:sz w:val="16"/>
                <w:szCs w:val="20"/>
                <w:lang w:val="en-US"/>
              </w:rPr>
              <w:t>TurnoverElegCCM</w:t>
            </w:r>
            <w:proofErr w:type="spellEnd"/>
            <w:r w:rsidRPr="0065796D">
              <w:rPr>
                <w:rFonts w:ascii="Santander Text" w:hAnsi="Santander Text" w:cs="Calibri"/>
                <w:sz w:val="16"/>
                <w:szCs w:val="20"/>
                <w:lang w:val="en-US"/>
              </w:rPr>
              <w:t xml:space="preserve">) </w:t>
            </w:r>
            <w:r w:rsidRPr="0065796D">
              <w:rPr>
                <w:rFonts w:ascii="Santander Text" w:hAnsi="Santander Text" w:cs="Calibri"/>
                <w:sz w:val="16"/>
                <w:szCs w:val="20"/>
                <w:lang w:val="en-US"/>
              </w:rPr>
              <w:br/>
              <w:t xml:space="preserve">when Environmental Objective = ‘Climate Change Mitigation’ </w:t>
            </w:r>
          </w:p>
        </w:tc>
      </w:tr>
      <w:tr w:rsidR="00CA0160" w:rsidRPr="00CA0160" w14:paraId="231729A3" w14:textId="77777777" w:rsidTr="0065796D">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4CDD0187"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Taxonomy-aligned Turnover (CCM) - Pure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55907CF8"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Pure Turnover (%</w:t>
            </w:r>
            <w:proofErr w:type="spellStart"/>
            <w:r w:rsidRPr="0065796D">
              <w:rPr>
                <w:rFonts w:ascii="Santander Text" w:hAnsi="Santander Text" w:cs="Calibri"/>
                <w:sz w:val="16"/>
                <w:szCs w:val="20"/>
                <w:lang w:val="en-US"/>
              </w:rPr>
              <w:t>TurnoverAlignCCM</w:t>
            </w:r>
            <w:proofErr w:type="spellEnd"/>
            <w:r w:rsidRPr="0065796D">
              <w:rPr>
                <w:rFonts w:ascii="Santander Text" w:hAnsi="Santander Text" w:cs="Calibri"/>
                <w:sz w:val="16"/>
                <w:szCs w:val="20"/>
                <w:lang w:val="en-US"/>
              </w:rPr>
              <w:t xml:space="preserve"> - </w:t>
            </w:r>
            <w:proofErr w:type="spellStart"/>
            <w:r w:rsidRPr="0065796D">
              <w:rPr>
                <w:rFonts w:ascii="Santander Text" w:hAnsi="Santander Text" w:cs="Calibri"/>
                <w:sz w:val="16"/>
                <w:szCs w:val="20"/>
                <w:lang w:val="en-US"/>
              </w:rPr>
              <w:t>PureCCM</w:t>
            </w:r>
            <w:proofErr w:type="spellEnd"/>
            <w:r w:rsidRPr="0065796D">
              <w:rPr>
                <w:rFonts w:ascii="Santander Text" w:hAnsi="Santander Text" w:cs="Calibri"/>
                <w:sz w:val="16"/>
                <w:szCs w:val="20"/>
                <w:lang w:val="en-US"/>
              </w:rPr>
              <w:t>) when Environmental Objective = ‘Climate Change Mitigation’ &amp;</w:t>
            </w:r>
            <w:r w:rsidRPr="0065796D">
              <w:rPr>
                <w:rFonts w:ascii="Santander Text" w:hAnsi="Santander Text" w:cs="Calibri"/>
                <w:sz w:val="16"/>
                <w:szCs w:val="20"/>
                <w:lang w:val="en-US"/>
              </w:rPr>
              <w:br/>
              <w:t xml:space="preserve">Type of activity = ‘N/A' </w:t>
            </w:r>
          </w:p>
        </w:tc>
      </w:tr>
      <w:tr w:rsidR="00CA0160" w:rsidRPr="00CA0160" w14:paraId="4B4FB8D1" w14:textId="77777777" w:rsidTr="0065796D">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4AA50923"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Taxonomy-aligned Turnover (CCM) - Transitional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385C6306"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transitional Turnover (%</w:t>
            </w:r>
            <w:proofErr w:type="spellStart"/>
            <w:r w:rsidRPr="0065796D">
              <w:rPr>
                <w:rFonts w:ascii="Santander Text" w:hAnsi="Santander Text" w:cs="Calibri"/>
                <w:sz w:val="16"/>
                <w:szCs w:val="20"/>
                <w:lang w:val="en-US"/>
              </w:rPr>
              <w:t>TurnoverAlignCCM</w:t>
            </w:r>
            <w:proofErr w:type="spellEnd"/>
            <w:r w:rsidRPr="0065796D">
              <w:rPr>
                <w:rFonts w:ascii="Santander Text" w:hAnsi="Santander Text" w:cs="Calibri"/>
                <w:sz w:val="16"/>
                <w:szCs w:val="20"/>
                <w:lang w:val="en-US"/>
              </w:rPr>
              <w:t xml:space="preserve"> - Transitional) when Environmental Objective = ‘Climate Change Mitigation’ &amp;</w:t>
            </w:r>
            <w:r w:rsidRPr="0065796D">
              <w:rPr>
                <w:rFonts w:ascii="Santander Text" w:hAnsi="Santander Text" w:cs="Calibri"/>
                <w:sz w:val="16"/>
                <w:szCs w:val="20"/>
                <w:lang w:val="en-US"/>
              </w:rPr>
              <w:br/>
              <w:t xml:space="preserve">Type of activity = ‘Transitional' </w:t>
            </w:r>
          </w:p>
        </w:tc>
      </w:tr>
      <w:tr w:rsidR="00CA0160" w:rsidRPr="00CA0160" w14:paraId="79FE3B90" w14:textId="77777777" w:rsidTr="0065796D">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4C720962"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Taxonomy-aligned Turnover (CCM) - Enabling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4DDEDE2D"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enabling Turnover (%</w:t>
            </w:r>
            <w:proofErr w:type="spellStart"/>
            <w:r w:rsidRPr="0065796D">
              <w:rPr>
                <w:rFonts w:ascii="Santander Text" w:hAnsi="Santander Text" w:cs="Calibri"/>
                <w:sz w:val="16"/>
                <w:szCs w:val="20"/>
                <w:lang w:val="en-US"/>
              </w:rPr>
              <w:t>TurnoverAlignCCM</w:t>
            </w:r>
            <w:proofErr w:type="spellEnd"/>
            <w:r w:rsidRPr="0065796D">
              <w:rPr>
                <w:rFonts w:ascii="Santander Text" w:hAnsi="Santander Text" w:cs="Calibri"/>
                <w:sz w:val="16"/>
                <w:szCs w:val="20"/>
                <w:lang w:val="en-US"/>
              </w:rPr>
              <w:t xml:space="preserve"> - Enabling) when Environmental Objective = ‘Climate Change Mitigation’ &amp;</w:t>
            </w:r>
            <w:r w:rsidRPr="0065796D">
              <w:rPr>
                <w:rFonts w:ascii="Santander Text" w:hAnsi="Santander Text" w:cs="Calibri"/>
                <w:sz w:val="16"/>
                <w:szCs w:val="20"/>
                <w:lang w:val="en-US"/>
              </w:rPr>
              <w:br/>
              <w:t xml:space="preserve">Type of activity = 'Enabling' </w:t>
            </w:r>
          </w:p>
        </w:tc>
      </w:tr>
      <w:tr w:rsidR="00CA0160" w:rsidRPr="00CA0160" w14:paraId="66DDDB4F" w14:textId="77777777" w:rsidTr="0065796D">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293FEDA3"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Taxonomy-eligible Turnover (CCA) Ratio</w:t>
            </w:r>
          </w:p>
        </w:tc>
        <w:tc>
          <w:tcPr>
            <w:tcW w:w="6804" w:type="dxa"/>
            <w:tcBorders>
              <w:top w:val="nil"/>
              <w:left w:val="dotted" w:sz="4" w:space="0" w:color="3A3838"/>
              <w:bottom w:val="dotted" w:sz="4" w:space="0" w:color="A6A6A6"/>
              <w:right w:val="single" w:sz="8" w:space="0" w:color="auto"/>
            </w:tcBorders>
            <w:shd w:val="clear" w:color="000000" w:fill="FBFBFB"/>
            <w:vAlign w:val="center"/>
            <w:hideMark/>
          </w:tcPr>
          <w:p w14:paraId="148C5677"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Taxonomy-eligible Turnover (%</w:t>
            </w:r>
            <w:proofErr w:type="spellStart"/>
            <w:r w:rsidRPr="0065796D">
              <w:rPr>
                <w:rFonts w:ascii="Santander Text" w:hAnsi="Santander Text" w:cs="Calibri"/>
                <w:sz w:val="16"/>
                <w:szCs w:val="20"/>
                <w:lang w:val="en-US"/>
              </w:rPr>
              <w:t>TurnoverElegCCA</w:t>
            </w:r>
            <w:proofErr w:type="spellEnd"/>
            <w:r w:rsidRPr="0065796D">
              <w:rPr>
                <w:rFonts w:ascii="Santander Text" w:hAnsi="Santander Text" w:cs="Calibri"/>
                <w:sz w:val="16"/>
                <w:szCs w:val="20"/>
                <w:lang w:val="en-US"/>
              </w:rPr>
              <w:t xml:space="preserve">) </w:t>
            </w:r>
            <w:r w:rsidRPr="0065796D">
              <w:rPr>
                <w:rFonts w:ascii="Santander Text" w:hAnsi="Santander Text" w:cs="Calibri"/>
                <w:sz w:val="16"/>
                <w:szCs w:val="20"/>
                <w:lang w:val="en-US"/>
              </w:rPr>
              <w:br/>
              <w:t xml:space="preserve">when Environmental Objective = ‘Climate Change Adaptation' </w:t>
            </w:r>
          </w:p>
        </w:tc>
      </w:tr>
      <w:tr w:rsidR="00CA0160" w:rsidRPr="00CA0160" w14:paraId="69E8ACE5" w14:textId="77777777" w:rsidTr="0065796D">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68335BDC" w14:textId="562ADB90" w:rsidR="00CA0160" w:rsidRPr="0065796D" w:rsidRDefault="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 xml:space="preserve">Taxonomy-aligned Turnover (CCA) - </w:t>
            </w:r>
            <w:r w:rsidR="00C90A97">
              <w:rPr>
                <w:rFonts w:ascii="Santander Text" w:hAnsi="Santander Text" w:cs="Calibri"/>
                <w:b/>
                <w:bCs/>
                <w:color w:val="1F4E78"/>
                <w:sz w:val="16"/>
                <w:szCs w:val="20"/>
                <w:lang w:val="en-US"/>
              </w:rPr>
              <w:t>Adaptation</w:t>
            </w:r>
            <w:r w:rsidRPr="0065796D">
              <w:rPr>
                <w:rFonts w:ascii="Santander Text" w:hAnsi="Santander Text" w:cs="Calibri"/>
                <w:b/>
                <w:bCs/>
                <w:color w:val="1F4E78"/>
                <w:sz w:val="16"/>
                <w:szCs w:val="20"/>
                <w:lang w:val="en-US"/>
              </w:rPr>
              <w:t xml:space="preserv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1557F1EC"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Pure Turnover (%</w:t>
            </w:r>
            <w:proofErr w:type="spellStart"/>
            <w:r w:rsidRPr="0065796D">
              <w:rPr>
                <w:rFonts w:ascii="Santander Text" w:hAnsi="Santander Text" w:cs="Calibri"/>
                <w:sz w:val="16"/>
                <w:szCs w:val="20"/>
                <w:lang w:val="en-US"/>
              </w:rPr>
              <w:t>TurnoverAlignCCA</w:t>
            </w:r>
            <w:proofErr w:type="spellEnd"/>
            <w:r w:rsidRPr="0065796D">
              <w:rPr>
                <w:rFonts w:ascii="Santander Text" w:hAnsi="Santander Text" w:cs="Calibri"/>
                <w:sz w:val="16"/>
                <w:szCs w:val="20"/>
                <w:lang w:val="en-US"/>
              </w:rPr>
              <w:t xml:space="preserve"> - </w:t>
            </w:r>
            <w:proofErr w:type="spellStart"/>
            <w:r w:rsidRPr="0065796D">
              <w:rPr>
                <w:rFonts w:ascii="Santander Text" w:hAnsi="Santander Text" w:cs="Calibri"/>
                <w:sz w:val="16"/>
                <w:szCs w:val="20"/>
                <w:lang w:val="en-US"/>
              </w:rPr>
              <w:t>PureCCA</w:t>
            </w:r>
            <w:proofErr w:type="spellEnd"/>
            <w:r w:rsidRPr="0065796D">
              <w:rPr>
                <w:rFonts w:ascii="Santander Text" w:hAnsi="Santander Text" w:cs="Calibri"/>
                <w:sz w:val="16"/>
                <w:szCs w:val="20"/>
                <w:lang w:val="en-US"/>
              </w:rPr>
              <w:t>) when Environmental Objective = ‘Climate Change Adaptation’ &amp;</w:t>
            </w:r>
            <w:r w:rsidRPr="0065796D">
              <w:rPr>
                <w:rFonts w:ascii="Santander Text" w:hAnsi="Santander Text" w:cs="Calibri"/>
                <w:sz w:val="16"/>
                <w:szCs w:val="20"/>
                <w:lang w:val="en-US"/>
              </w:rPr>
              <w:br/>
              <w:t xml:space="preserve">Type of activity = ‘Adaptation' </w:t>
            </w:r>
          </w:p>
        </w:tc>
      </w:tr>
      <w:tr w:rsidR="00CA0160" w:rsidRPr="00CA0160" w14:paraId="1841EA66" w14:textId="77777777" w:rsidTr="0065796D">
        <w:trPr>
          <w:trHeight w:val="70"/>
        </w:trPr>
        <w:tc>
          <w:tcPr>
            <w:tcW w:w="1691" w:type="dxa"/>
            <w:tcBorders>
              <w:top w:val="dotted" w:sz="4" w:space="0" w:color="A6A6A6"/>
              <w:left w:val="single" w:sz="8" w:space="0" w:color="auto"/>
              <w:bottom w:val="single" w:sz="4" w:space="0" w:color="auto"/>
              <w:right w:val="nil"/>
            </w:tcBorders>
            <w:shd w:val="clear" w:color="000000" w:fill="BDD7EE"/>
            <w:noWrap/>
            <w:vAlign w:val="center"/>
            <w:hideMark/>
          </w:tcPr>
          <w:p w14:paraId="1E3DB5F2"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65796D">
              <w:rPr>
                <w:rFonts w:ascii="Santander Text" w:hAnsi="Santander Text" w:cs="Calibri"/>
                <w:b/>
                <w:bCs/>
                <w:color w:val="1F4E78"/>
                <w:sz w:val="16"/>
                <w:szCs w:val="20"/>
                <w:lang w:val="en-US"/>
              </w:rPr>
              <w:t>Taxonomy-aligned Turnover (CCA) - Enabling Ratio</w:t>
            </w:r>
          </w:p>
        </w:tc>
        <w:tc>
          <w:tcPr>
            <w:tcW w:w="6804" w:type="dxa"/>
            <w:tcBorders>
              <w:top w:val="dotted" w:sz="4" w:space="0" w:color="A6A6A6"/>
              <w:left w:val="dotted" w:sz="4" w:space="0" w:color="3A3838"/>
              <w:bottom w:val="single" w:sz="4" w:space="0" w:color="auto"/>
              <w:right w:val="single" w:sz="8" w:space="0" w:color="auto"/>
            </w:tcBorders>
            <w:shd w:val="clear" w:color="000000" w:fill="F2F2F2"/>
            <w:vAlign w:val="center"/>
            <w:hideMark/>
          </w:tcPr>
          <w:p w14:paraId="4079B5D8"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enabling Turnover (%</w:t>
            </w:r>
            <w:proofErr w:type="spellStart"/>
            <w:r w:rsidRPr="0065796D">
              <w:rPr>
                <w:rFonts w:ascii="Santander Text" w:hAnsi="Santander Text" w:cs="Calibri"/>
                <w:sz w:val="16"/>
                <w:szCs w:val="20"/>
                <w:lang w:val="en-US"/>
              </w:rPr>
              <w:t>TurnoverAlignCCA</w:t>
            </w:r>
            <w:proofErr w:type="spellEnd"/>
            <w:r w:rsidRPr="0065796D">
              <w:rPr>
                <w:rFonts w:ascii="Santander Text" w:hAnsi="Santander Text" w:cs="Calibri"/>
                <w:sz w:val="16"/>
                <w:szCs w:val="20"/>
                <w:lang w:val="en-US"/>
              </w:rPr>
              <w:t xml:space="preserve"> - Enabling) when Environmental Objective = ‘Climate Change Adaptation’ &amp;</w:t>
            </w:r>
            <w:r w:rsidRPr="0065796D">
              <w:rPr>
                <w:rFonts w:ascii="Santander Text" w:hAnsi="Santander Text" w:cs="Calibri"/>
                <w:sz w:val="16"/>
                <w:szCs w:val="20"/>
                <w:lang w:val="en-US"/>
              </w:rPr>
              <w:br/>
              <w:t xml:space="preserve">Type of activity = 'Enabling' </w:t>
            </w:r>
          </w:p>
        </w:tc>
      </w:tr>
      <w:tr w:rsidR="00CA0160" w:rsidRPr="00CA0160" w14:paraId="7A0779CA" w14:textId="77777777" w:rsidTr="0065796D">
        <w:trPr>
          <w:trHeight w:val="6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33CA171C"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65796D">
              <w:rPr>
                <w:rFonts w:ascii="Santander Text" w:hAnsi="Santander Text" w:cs="Calibri"/>
                <w:b/>
                <w:bCs/>
                <w:color w:val="375623"/>
                <w:sz w:val="16"/>
                <w:szCs w:val="20"/>
                <w:lang w:val="en-US"/>
              </w:rPr>
              <w:t>Taxonomy-eligible CAPEX (CCM) Ratio</w:t>
            </w:r>
          </w:p>
        </w:tc>
        <w:tc>
          <w:tcPr>
            <w:tcW w:w="6804" w:type="dxa"/>
            <w:tcBorders>
              <w:top w:val="single" w:sz="4" w:space="0" w:color="auto"/>
              <w:left w:val="dotted" w:sz="4" w:space="0" w:color="3A3838"/>
              <w:bottom w:val="dotted" w:sz="4" w:space="0" w:color="A6A6A6"/>
              <w:right w:val="single" w:sz="8" w:space="0" w:color="auto"/>
            </w:tcBorders>
            <w:shd w:val="clear" w:color="000000" w:fill="FBFBFB"/>
            <w:vAlign w:val="center"/>
            <w:hideMark/>
          </w:tcPr>
          <w:p w14:paraId="6AE54EA8"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Taxonomy-eligible CAPEX (%</w:t>
            </w:r>
            <w:proofErr w:type="spellStart"/>
            <w:r w:rsidRPr="0065796D">
              <w:rPr>
                <w:rFonts w:ascii="Santander Text" w:hAnsi="Santander Text" w:cs="Calibri"/>
                <w:sz w:val="16"/>
                <w:szCs w:val="20"/>
                <w:lang w:val="en-US"/>
              </w:rPr>
              <w:t>CAPEXElegCCM</w:t>
            </w:r>
            <w:proofErr w:type="spellEnd"/>
            <w:r w:rsidRPr="0065796D">
              <w:rPr>
                <w:rFonts w:ascii="Santander Text" w:hAnsi="Santander Text" w:cs="Calibri"/>
                <w:sz w:val="16"/>
                <w:szCs w:val="20"/>
                <w:lang w:val="en-US"/>
              </w:rPr>
              <w:t xml:space="preserve">) </w:t>
            </w:r>
            <w:r w:rsidRPr="0065796D">
              <w:rPr>
                <w:rFonts w:ascii="Santander Text" w:hAnsi="Santander Text" w:cs="Calibri"/>
                <w:sz w:val="16"/>
                <w:szCs w:val="20"/>
                <w:lang w:val="en-US"/>
              </w:rPr>
              <w:br/>
              <w:t xml:space="preserve">when Environmental Objective = ‘Climate Change Mitigation’ </w:t>
            </w:r>
          </w:p>
        </w:tc>
      </w:tr>
      <w:tr w:rsidR="00CA0160" w:rsidRPr="00CA0160" w14:paraId="60077BFC" w14:textId="77777777" w:rsidTr="0065796D">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0BD836D8"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65796D">
              <w:rPr>
                <w:rFonts w:ascii="Santander Text" w:hAnsi="Santander Text" w:cs="Calibri"/>
                <w:b/>
                <w:bCs/>
                <w:color w:val="375623"/>
                <w:sz w:val="16"/>
                <w:szCs w:val="20"/>
                <w:lang w:val="en-US"/>
              </w:rPr>
              <w:t>Taxonomy-aligned CAPEX (CCM) - Pure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00BCA4B6"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Pure CAPEX (%</w:t>
            </w:r>
            <w:proofErr w:type="spellStart"/>
            <w:r w:rsidRPr="0065796D">
              <w:rPr>
                <w:rFonts w:ascii="Santander Text" w:hAnsi="Santander Text" w:cs="Calibri"/>
                <w:sz w:val="16"/>
                <w:szCs w:val="20"/>
                <w:lang w:val="en-US"/>
              </w:rPr>
              <w:t>CAPEXAlignCCM</w:t>
            </w:r>
            <w:proofErr w:type="spellEnd"/>
            <w:r w:rsidRPr="0065796D">
              <w:rPr>
                <w:rFonts w:ascii="Santander Text" w:hAnsi="Santander Text" w:cs="Calibri"/>
                <w:sz w:val="16"/>
                <w:szCs w:val="20"/>
                <w:lang w:val="en-US"/>
              </w:rPr>
              <w:t xml:space="preserve"> - </w:t>
            </w:r>
            <w:proofErr w:type="spellStart"/>
            <w:r w:rsidRPr="0065796D">
              <w:rPr>
                <w:rFonts w:ascii="Santander Text" w:hAnsi="Santander Text" w:cs="Calibri"/>
                <w:sz w:val="16"/>
                <w:szCs w:val="20"/>
                <w:lang w:val="en-US"/>
              </w:rPr>
              <w:t>PureCCM</w:t>
            </w:r>
            <w:proofErr w:type="spellEnd"/>
            <w:r w:rsidRPr="0065796D">
              <w:rPr>
                <w:rFonts w:ascii="Santander Text" w:hAnsi="Santander Text" w:cs="Calibri"/>
                <w:sz w:val="16"/>
                <w:szCs w:val="20"/>
                <w:lang w:val="en-US"/>
              </w:rPr>
              <w:t>) when Environmental Objective = ‘Climate Change Mitigation’ &amp;</w:t>
            </w:r>
            <w:r w:rsidRPr="0065796D">
              <w:rPr>
                <w:rFonts w:ascii="Santander Text" w:hAnsi="Santander Text" w:cs="Calibri"/>
                <w:sz w:val="16"/>
                <w:szCs w:val="20"/>
                <w:lang w:val="en-US"/>
              </w:rPr>
              <w:br/>
              <w:t xml:space="preserve">Type of activity = ‘N/A' </w:t>
            </w:r>
          </w:p>
        </w:tc>
      </w:tr>
      <w:tr w:rsidR="00CA0160" w:rsidRPr="00CA0160" w14:paraId="6BE3EC21" w14:textId="77777777" w:rsidTr="0065796D">
        <w:trPr>
          <w:trHeight w:val="412"/>
        </w:trPr>
        <w:tc>
          <w:tcPr>
            <w:tcW w:w="1691" w:type="dxa"/>
            <w:tcBorders>
              <w:top w:val="nil"/>
              <w:left w:val="single" w:sz="8" w:space="0" w:color="auto"/>
              <w:bottom w:val="dotted" w:sz="4" w:space="0" w:color="A6A6A6"/>
              <w:right w:val="nil"/>
            </w:tcBorders>
            <w:shd w:val="clear" w:color="000000" w:fill="C6E0B4"/>
            <w:noWrap/>
            <w:vAlign w:val="center"/>
            <w:hideMark/>
          </w:tcPr>
          <w:p w14:paraId="1A2C5049"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65796D">
              <w:rPr>
                <w:rFonts w:ascii="Santander Text" w:hAnsi="Santander Text" w:cs="Calibri"/>
                <w:b/>
                <w:bCs/>
                <w:color w:val="375623"/>
                <w:sz w:val="16"/>
                <w:szCs w:val="20"/>
                <w:lang w:val="en-US"/>
              </w:rPr>
              <w:t>Taxonomy-aligned CAPEX (CCM) - Transitional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3110C861"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transitional CAPEX (%</w:t>
            </w:r>
            <w:proofErr w:type="spellStart"/>
            <w:r w:rsidRPr="0065796D">
              <w:rPr>
                <w:rFonts w:ascii="Santander Text" w:hAnsi="Santander Text" w:cs="Calibri"/>
                <w:sz w:val="16"/>
                <w:szCs w:val="20"/>
                <w:lang w:val="en-US"/>
              </w:rPr>
              <w:t>CAPEXAlignCCM</w:t>
            </w:r>
            <w:proofErr w:type="spellEnd"/>
            <w:r w:rsidRPr="0065796D">
              <w:rPr>
                <w:rFonts w:ascii="Santander Text" w:hAnsi="Santander Text" w:cs="Calibri"/>
                <w:sz w:val="16"/>
                <w:szCs w:val="20"/>
                <w:lang w:val="en-US"/>
              </w:rPr>
              <w:t xml:space="preserve"> - Transitional) when Environmental Objective = ‘Climate Change Mitigation’ &amp;</w:t>
            </w:r>
            <w:r w:rsidRPr="0065796D">
              <w:rPr>
                <w:rFonts w:ascii="Santander Text" w:hAnsi="Santander Text" w:cs="Calibri"/>
                <w:sz w:val="16"/>
                <w:szCs w:val="20"/>
                <w:lang w:val="en-US"/>
              </w:rPr>
              <w:br/>
              <w:t xml:space="preserve">Type of activity = ‘Transitional' </w:t>
            </w:r>
          </w:p>
        </w:tc>
      </w:tr>
      <w:tr w:rsidR="00CA0160" w:rsidRPr="00CA0160" w14:paraId="59AA8F1E" w14:textId="77777777" w:rsidTr="0065796D">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21E6A55A"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65796D">
              <w:rPr>
                <w:rFonts w:ascii="Santander Text" w:hAnsi="Santander Text" w:cs="Calibri"/>
                <w:b/>
                <w:bCs/>
                <w:color w:val="375623"/>
                <w:sz w:val="16"/>
                <w:szCs w:val="20"/>
                <w:lang w:val="en-US"/>
              </w:rPr>
              <w:t>Taxonomy-aligned CAPEX (CCM) - Enabling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28622ECF"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enabling CAPEX (%</w:t>
            </w:r>
            <w:proofErr w:type="spellStart"/>
            <w:r w:rsidRPr="0065796D">
              <w:rPr>
                <w:rFonts w:ascii="Santander Text" w:hAnsi="Santander Text" w:cs="Calibri"/>
                <w:sz w:val="16"/>
                <w:szCs w:val="20"/>
                <w:lang w:val="en-US"/>
              </w:rPr>
              <w:t>CAPEXAlignCCM</w:t>
            </w:r>
            <w:proofErr w:type="spellEnd"/>
            <w:r w:rsidRPr="0065796D">
              <w:rPr>
                <w:rFonts w:ascii="Santander Text" w:hAnsi="Santander Text" w:cs="Calibri"/>
                <w:sz w:val="16"/>
                <w:szCs w:val="20"/>
                <w:lang w:val="en-US"/>
              </w:rPr>
              <w:t xml:space="preserve"> - Enabling) when Environmental Objective = ‘Climate Change Mitigation’ &amp;</w:t>
            </w:r>
            <w:r w:rsidRPr="0065796D">
              <w:rPr>
                <w:rFonts w:ascii="Santander Text" w:hAnsi="Santander Text" w:cs="Calibri"/>
                <w:sz w:val="16"/>
                <w:szCs w:val="20"/>
                <w:lang w:val="en-US"/>
              </w:rPr>
              <w:br/>
              <w:t xml:space="preserve">Type of activity = 'Enabling' </w:t>
            </w:r>
          </w:p>
        </w:tc>
      </w:tr>
      <w:tr w:rsidR="00CA0160" w:rsidRPr="00CA0160" w14:paraId="25A334EE" w14:textId="77777777" w:rsidTr="0065796D">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7F415C85"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375623"/>
                <w:sz w:val="16"/>
                <w:szCs w:val="20"/>
                <w:lang w:val="es-ES"/>
              </w:rPr>
            </w:pPr>
            <w:proofErr w:type="spellStart"/>
            <w:r w:rsidRPr="0065796D">
              <w:rPr>
                <w:rFonts w:ascii="Santander Text" w:hAnsi="Santander Text" w:cs="Calibri"/>
                <w:b/>
                <w:bCs/>
                <w:color w:val="375623"/>
                <w:sz w:val="16"/>
                <w:szCs w:val="20"/>
                <w:lang w:val="es-ES"/>
              </w:rPr>
              <w:t>Taxonomy</w:t>
            </w:r>
            <w:proofErr w:type="spellEnd"/>
            <w:r w:rsidRPr="0065796D">
              <w:rPr>
                <w:rFonts w:ascii="Santander Text" w:hAnsi="Santander Text" w:cs="Calibri"/>
                <w:b/>
                <w:bCs/>
                <w:color w:val="375623"/>
                <w:sz w:val="16"/>
                <w:szCs w:val="20"/>
                <w:lang w:val="es-ES"/>
              </w:rPr>
              <w:t>-eligible CAPEX (CCA) Ratio</w:t>
            </w:r>
          </w:p>
        </w:tc>
        <w:tc>
          <w:tcPr>
            <w:tcW w:w="6804" w:type="dxa"/>
            <w:tcBorders>
              <w:top w:val="nil"/>
              <w:left w:val="dotted" w:sz="4" w:space="0" w:color="3A3838"/>
              <w:bottom w:val="dotted" w:sz="4" w:space="0" w:color="A6A6A6"/>
              <w:right w:val="single" w:sz="8" w:space="0" w:color="auto"/>
            </w:tcBorders>
            <w:shd w:val="clear" w:color="000000" w:fill="FBFBFB"/>
            <w:vAlign w:val="center"/>
            <w:hideMark/>
          </w:tcPr>
          <w:p w14:paraId="0987465E"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Taxonomy-eligible CAPEX (%</w:t>
            </w:r>
            <w:proofErr w:type="spellStart"/>
            <w:r w:rsidRPr="0065796D">
              <w:rPr>
                <w:rFonts w:ascii="Santander Text" w:hAnsi="Santander Text" w:cs="Calibri"/>
                <w:sz w:val="16"/>
                <w:szCs w:val="20"/>
                <w:lang w:val="en-US"/>
              </w:rPr>
              <w:t>CAPEXElegCCA</w:t>
            </w:r>
            <w:proofErr w:type="spellEnd"/>
            <w:r w:rsidRPr="0065796D">
              <w:rPr>
                <w:rFonts w:ascii="Santander Text" w:hAnsi="Santander Text" w:cs="Calibri"/>
                <w:sz w:val="16"/>
                <w:szCs w:val="20"/>
                <w:lang w:val="en-US"/>
              </w:rPr>
              <w:t xml:space="preserve">) </w:t>
            </w:r>
            <w:r w:rsidRPr="0065796D">
              <w:rPr>
                <w:rFonts w:ascii="Santander Text" w:hAnsi="Santander Text" w:cs="Calibri"/>
                <w:sz w:val="16"/>
                <w:szCs w:val="20"/>
                <w:lang w:val="en-US"/>
              </w:rPr>
              <w:br/>
              <w:t xml:space="preserve">when Environmental Objective = ‘Climate Change Adaptation' </w:t>
            </w:r>
          </w:p>
        </w:tc>
      </w:tr>
      <w:tr w:rsidR="00CA0160" w:rsidRPr="00CA0160" w14:paraId="77F70A6C" w14:textId="77777777" w:rsidTr="0065796D">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01324B75" w14:textId="4328E95E" w:rsidR="00CA0160" w:rsidRPr="0065796D" w:rsidRDefault="00CA0160">
            <w:pPr>
              <w:spacing w:before="0" w:beforeAutospacing="0" w:after="0" w:afterAutospacing="0" w:line="240" w:lineRule="auto"/>
              <w:jc w:val="center"/>
              <w:rPr>
                <w:rFonts w:ascii="Santander Text" w:hAnsi="Santander Text" w:cs="Calibri"/>
                <w:b/>
                <w:bCs/>
                <w:color w:val="375623"/>
                <w:sz w:val="16"/>
                <w:szCs w:val="20"/>
                <w:lang w:val="en-US"/>
              </w:rPr>
            </w:pPr>
            <w:r w:rsidRPr="0065796D">
              <w:rPr>
                <w:rFonts w:ascii="Santander Text" w:hAnsi="Santander Text" w:cs="Calibri"/>
                <w:b/>
                <w:bCs/>
                <w:color w:val="375623"/>
                <w:sz w:val="16"/>
                <w:szCs w:val="20"/>
                <w:lang w:val="en-US"/>
              </w:rPr>
              <w:t xml:space="preserve">Taxonomy-aligned CAPEX (CCA) - </w:t>
            </w:r>
            <w:r w:rsidR="00C90A97">
              <w:rPr>
                <w:rFonts w:ascii="Santander Text" w:hAnsi="Santander Text" w:cs="Calibri"/>
                <w:b/>
                <w:bCs/>
                <w:color w:val="375623"/>
                <w:sz w:val="16"/>
                <w:szCs w:val="20"/>
                <w:lang w:val="en-US"/>
              </w:rPr>
              <w:t>Adaptation</w:t>
            </w:r>
            <w:r w:rsidRPr="0065796D">
              <w:rPr>
                <w:rFonts w:ascii="Santander Text" w:hAnsi="Santander Text" w:cs="Calibri"/>
                <w:b/>
                <w:bCs/>
                <w:color w:val="375623"/>
                <w:sz w:val="16"/>
                <w:szCs w:val="20"/>
                <w:lang w:val="en-US"/>
              </w:rPr>
              <w:t xml:space="preserv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01857570"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Pure CAPEX (%</w:t>
            </w:r>
            <w:proofErr w:type="spellStart"/>
            <w:r w:rsidRPr="0065796D">
              <w:rPr>
                <w:rFonts w:ascii="Santander Text" w:hAnsi="Santander Text" w:cs="Calibri"/>
                <w:sz w:val="16"/>
                <w:szCs w:val="20"/>
                <w:lang w:val="en-US"/>
              </w:rPr>
              <w:t>CAPEXAlignCCA</w:t>
            </w:r>
            <w:proofErr w:type="spellEnd"/>
            <w:r w:rsidRPr="0065796D">
              <w:rPr>
                <w:rFonts w:ascii="Santander Text" w:hAnsi="Santander Text" w:cs="Calibri"/>
                <w:sz w:val="16"/>
                <w:szCs w:val="20"/>
                <w:lang w:val="en-US"/>
              </w:rPr>
              <w:t xml:space="preserve"> - </w:t>
            </w:r>
            <w:proofErr w:type="spellStart"/>
            <w:r w:rsidRPr="0065796D">
              <w:rPr>
                <w:rFonts w:ascii="Santander Text" w:hAnsi="Santander Text" w:cs="Calibri"/>
                <w:sz w:val="16"/>
                <w:szCs w:val="20"/>
                <w:lang w:val="en-US"/>
              </w:rPr>
              <w:t>PureCCA</w:t>
            </w:r>
            <w:proofErr w:type="spellEnd"/>
            <w:r w:rsidRPr="0065796D">
              <w:rPr>
                <w:rFonts w:ascii="Santander Text" w:hAnsi="Santander Text" w:cs="Calibri"/>
                <w:sz w:val="16"/>
                <w:szCs w:val="20"/>
                <w:lang w:val="en-US"/>
              </w:rPr>
              <w:t>) when Environmental Objective = ‘Climate Change Adaptation’ &amp;</w:t>
            </w:r>
            <w:r w:rsidRPr="0065796D">
              <w:rPr>
                <w:rFonts w:ascii="Santander Text" w:hAnsi="Santander Text" w:cs="Calibri"/>
                <w:sz w:val="16"/>
                <w:szCs w:val="20"/>
                <w:lang w:val="en-US"/>
              </w:rPr>
              <w:br/>
              <w:t xml:space="preserve">Type of activity = ‘Adaptation' </w:t>
            </w:r>
          </w:p>
        </w:tc>
      </w:tr>
      <w:tr w:rsidR="00CA0160" w:rsidRPr="00CA0160" w14:paraId="28F1E72B" w14:textId="77777777" w:rsidTr="0065796D">
        <w:trPr>
          <w:trHeight w:val="70"/>
        </w:trPr>
        <w:tc>
          <w:tcPr>
            <w:tcW w:w="1691" w:type="dxa"/>
            <w:tcBorders>
              <w:top w:val="nil"/>
              <w:left w:val="single" w:sz="8" w:space="0" w:color="auto"/>
              <w:bottom w:val="single" w:sz="8" w:space="0" w:color="auto"/>
              <w:right w:val="nil"/>
            </w:tcBorders>
            <w:shd w:val="clear" w:color="000000" w:fill="C6E0B4"/>
            <w:noWrap/>
            <w:vAlign w:val="center"/>
            <w:hideMark/>
          </w:tcPr>
          <w:p w14:paraId="5B57DA89" w14:textId="77777777" w:rsidR="00CA0160" w:rsidRPr="0065796D"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65796D">
              <w:rPr>
                <w:rFonts w:ascii="Santander Text" w:hAnsi="Santander Text" w:cs="Calibri"/>
                <w:b/>
                <w:bCs/>
                <w:color w:val="375623"/>
                <w:sz w:val="16"/>
                <w:szCs w:val="20"/>
                <w:lang w:val="en-US"/>
              </w:rPr>
              <w:t>Taxonomy-aligned CAPEX (CCA) - Enabling Ratio</w:t>
            </w:r>
          </w:p>
        </w:tc>
        <w:tc>
          <w:tcPr>
            <w:tcW w:w="6804" w:type="dxa"/>
            <w:tcBorders>
              <w:top w:val="nil"/>
              <w:left w:val="dotted" w:sz="4" w:space="0" w:color="3A3838"/>
              <w:bottom w:val="single" w:sz="8" w:space="0" w:color="auto"/>
              <w:right w:val="single" w:sz="8" w:space="0" w:color="auto"/>
            </w:tcBorders>
            <w:shd w:val="clear" w:color="000000" w:fill="F2F2F2"/>
            <w:vAlign w:val="center"/>
            <w:hideMark/>
          </w:tcPr>
          <w:p w14:paraId="5467B0AE" w14:textId="77777777" w:rsidR="00CA0160" w:rsidRPr="0065796D" w:rsidRDefault="00CA0160" w:rsidP="00CA0160">
            <w:pPr>
              <w:spacing w:before="0" w:beforeAutospacing="0" w:after="0" w:afterAutospacing="0" w:line="240" w:lineRule="auto"/>
              <w:jc w:val="center"/>
              <w:rPr>
                <w:rFonts w:ascii="Santander Text" w:hAnsi="Santander Text" w:cs="Calibri"/>
                <w:sz w:val="16"/>
                <w:szCs w:val="20"/>
                <w:lang w:val="en-US"/>
              </w:rPr>
            </w:pPr>
            <w:r w:rsidRPr="0065796D">
              <w:rPr>
                <w:rFonts w:ascii="Santander Text" w:hAnsi="Santander Text" w:cs="Calibri"/>
                <w:sz w:val="16"/>
                <w:szCs w:val="20"/>
                <w:lang w:val="en-US"/>
              </w:rPr>
              <w:t>Gross carrying amount * Taxonomy-aligned enabling CAPEX (%</w:t>
            </w:r>
            <w:proofErr w:type="spellStart"/>
            <w:r w:rsidRPr="0065796D">
              <w:rPr>
                <w:rFonts w:ascii="Santander Text" w:hAnsi="Santander Text" w:cs="Calibri"/>
                <w:sz w:val="16"/>
                <w:szCs w:val="20"/>
                <w:lang w:val="en-US"/>
              </w:rPr>
              <w:t>CAPEXAlignCCA</w:t>
            </w:r>
            <w:proofErr w:type="spellEnd"/>
            <w:r w:rsidRPr="0065796D">
              <w:rPr>
                <w:rFonts w:ascii="Santander Text" w:hAnsi="Santander Text" w:cs="Calibri"/>
                <w:sz w:val="16"/>
                <w:szCs w:val="20"/>
                <w:lang w:val="en-US"/>
              </w:rPr>
              <w:t xml:space="preserve"> - Enabling) when Environmental Objective = ‘Climate Change Adaptation’ &amp;</w:t>
            </w:r>
            <w:r w:rsidRPr="0065796D">
              <w:rPr>
                <w:rFonts w:ascii="Santander Text" w:hAnsi="Santander Text" w:cs="Calibri"/>
                <w:sz w:val="16"/>
                <w:szCs w:val="20"/>
                <w:lang w:val="en-US"/>
              </w:rPr>
              <w:br/>
              <w:t xml:space="preserve">Type of activity = 'Enabling' </w:t>
            </w:r>
          </w:p>
        </w:tc>
      </w:tr>
    </w:tbl>
    <w:p w14:paraId="70583F13" w14:textId="77777777" w:rsidR="00CA0160" w:rsidRPr="0065796D" w:rsidRDefault="00CA0160" w:rsidP="0065796D">
      <w:pPr>
        <w:spacing w:before="0" w:beforeAutospacing="0" w:after="0" w:afterAutospacing="0" w:line="276" w:lineRule="auto"/>
        <w:rPr>
          <w:rFonts w:ascii="Santander Text" w:hAnsi="Santander Text"/>
          <w:b/>
          <w:bCs/>
          <w:lang w:val="en-US"/>
        </w:rPr>
      </w:pPr>
    </w:p>
    <w:p w14:paraId="1531B450" w14:textId="1BF16FF1" w:rsidR="00681B51" w:rsidRPr="006C6C41" w:rsidRDefault="00CA0160" w:rsidP="0065796D">
      <w:pPr>
        <w:pStyle w:val="ListParagraph"/>
        <w:spacing w:line="276" w:lineRule="auto"/>
        <w:ind w:left="0"/>
        <w:jc w:val="center"/>
        <w:rPr>
          <w:rFonts w:ascii="Santander Text" w:hAnsi="Santander Text"/>
          <w:lang w:val="en-US"/>
        </w:rPr>
      </w:pPr>
      <w:r w:rsidRPr="006C6C41">
        <w:rPr>
          <w:rFonts w:ascii="Santander Text" w:hAnsi="Santander Text"/>
          <w:lang w:val="en-US"/>
        </w:rPr>
        <w:t>E</w:t>
      </w:r>
      <w:r w:rsidR="00681B51" w:rsidRPr="006C6C41">
        <w:rPr>
          <w:rFonts w:ascii="Santander Text" w:hAnsi="Santander Text"/>
          <w:lang w:val="en-US"/>
        </w:rPr>
        <w:t xml:space="preserve">xample </w:t>
      </w:r>
      <w:r w:rsidR="00F41F10" w:rsidRPr="006C6C41">
        <w:rPr>
          <w:rFonts w:ascii="Santander Text" w:hAnsi="Santander Text"/>
          <w:lang w:val="en-US"/>
        </w:rPr>
        <w:t>based on Turnover</w:t>
      </w:r>
      <w:r w:rsidR="00681B51" w:rsidRPr="006C6C41">
        <w:rPr>
          <w:rFonts w:ascii="Santander Text" w:hAnsi="Santander Text"/>
          <w:lang w:val="en-US"/>
        </w:rPr>
        <w:t>:</w:t>
      </w:r>
    </w:p>
    <w:p w14:paraId="17B3CCF5" w14:textId="77777777" w:rsidR="00C4622B" w:rsidRPr="00FD2455" w:rsidRDefault="00C4622B" w:rsidP="0065796D">
      <w:pPr>
        <w:pStyle w:val="ListParagraph"/>
        <w:spacing w:line="276" w:lineRule="auto"/>
        <w:ind w:left="0"/>
        <w:jc w:val="center"/>
        <w:rPr>
          <w:rFonts w:ascii="Santander Text" w:hAnsi="Santander Text"/>
          <w:lang w:val="en-US"/>
        </w:rPr>
      </w:pPr>
    </w:p>
    <w:tbl>
      <w:tblPr>
        <w:tblStyle w:val="TableGrid"/>
        <w:tblW w:w="0" w:type="auto"/>
        <w:tblInd w:w="1413" w:type="dxa"/>
        <w:tblLook w:val="04A0" w:firstRow="1" w:lastRow="0" w:firstColumn="1" w:lastColumn="0" w:noHBand="0" w:noVBand="1"/>
      </w:tblPr>
      <w:tblGrid>
        <w:gridCol w:w="5953"/>
      </w:tblGrid>
      <w:tr w:rsidR="002A47C4" w:rsidRPr="00FD2455" w14:paraId="7759E990" w14:textId="77777777" w:rsidTr="00334E30">
        <w:trPr>
          <w:trHeight w:val="1247"/>
        </w:trPr>
        <w:tc>
          <w:tcPr>
            <w:tcW w:w="5953" w:type="dxa"/>
            <w:vAlign w:val="center"/>
          </w:tcPr>
          <w:bookmarkStart w:id="43" w:name="_MON_1737466629"/>
          <w:bookmarkEnd w:id="43"/>
          <w:p w14:paraId="0C2B61F7" w14:textId="4EC91F7B" w:rsidR="002A47C4" w:rsidRPr="00FD2455" w:rsidRDefault="007D673B" w:rsidP="00FD2455">
            <w:pPr>
              <w:pStyle w:val="ListParagraph"/>
              <w:spacing w:before="0" w:beforeAutospacing="0" w:after="0" w:afterAutospacing="0" w:line="276" w:lineRule="auto"/>
              <w:ind w:left="0"/>
              <w:contextualSpacing w:val="0"/>
              <w:jc w:val="center"/>
              <w:rPr>
                <w:rFonts w:ascii="Santander Text" w:hAnsi="Santander Text"/>
                <w:color w:val="0070C0"/>
                <w:lang w:val="en-US"/>
              </w:rPr>
            </w:pPr>
            <w:r>
              <w:rPr>
                <w:rFonts w:ascii="Santander Text" w:hAnsi="Santander Text"/>
                <w:color w:val="0070C0"/>
                <w:shd w:val="clear" w:color="auto" w:fill="E6E6E6"/>
                <w:lang w:val="en-US" w:eastAsia="es-ES"/>
              </w:rPr>
              <w:object w:dxaOrig="1245" w:dyaOrig="806" w14:anchorId="6D0C78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0.75pt;height:40.5pt" o:ole="">
                  <v:imagedata r:id="rId41" o:title=""/>
                </v:shape>
                <o:OLEObject Type="Embed" ProgID="Excel.Sheet.12" ShapeID="_x0000_i1027" DrawAspect="Icon" ObjectID="_1750162534" r:id="rId42"/>
              </w:object>
            </w:r>
          </w:p>
        </w:tc>
      </w:tr>
    </w:tbl>
    <w:p w14:paraId="44D7456E" w14:textId="77777777" w:rsidR="002E4D8A" w:rsidRDefault="002E4D8A" w:rsidP="0065796D">
      <w:pPr>
        <w:pStyle w:val="Bullet3"/>
        <w:spacing w:before="0" w:beforeAutospacing="0"/>
      </w:pPr>
    </w:p>
    <w:p w14:paraId="46DED1F7" w14:textId="33870E37" w:rsidR="002E4D8A" w:rsidRPr="006C6C41" w:rsidRDefault="002E4D8A" w:rsidP="002E4D8A">
      <w:pPr>
        <w:pStyle w:val="Heading5"/>
        <w:rPr>
          <w:rFonts w:ascii="Santander Text" w:hAnsi="Santander Text"/>
          <w:b/>
          <w:lang w:val="en-US"/>
        </w:rPr>
      </w:pPr>
      <w:r w:rsidRPr="006C6C41">
        <w:rPr>
          <w:rFonts w:ascii="Santander Text" w:hAnsi="Santander Text"/>
          <w:b/>
          <w:lang w:val="en-US"/>
        </w:rPr>
        <w:lastRenderedPageBreak/>
        <w:t xml:space="preserve">4.1.3.2 Metrics for </w:t>
      </w:r>
      <w:r w:rsidR="009F2E2D" w:rsidRPr="006C6C41">
        <w:rPr>
          <w:rFonts w:ascii="Santander Text" w:hAnsi="Santander Text"/>
          <w:b/>
          <w:lang w:val="en-US"/>
        </w:rPr>
        <w:t>MdD_79_CESG_CNAE_ESG</w:t>
      </w:r>
    </w:p>
    <w:p w14:paraId="16A28519" w14:textId="18FABFF3" w:rsidR="002E4D8A" w:rsidRPr="006C6C41" w:rsidRDefault="002E4D8A" w:rsidP="0065796D">
      <w:pPr>
        <w:pStyle w:val="Heading6"/>
        <w:rPr>
          <w:rFonts w:ascii="Santander Text" w:hAnsi="Santander Text"/>
          <w:b/>
          <w:u w:val="none"/>
          <w:lang w:val="en-US"/>
        </w:rPr>
      </w:pPr>
      <w:proofErr w:type="spellStart"/>
      <w:r w:rsidRPr="006C6C41">
        <w:rPr>
          <w:rFonts w:ascii="Santander Text" w:hAnsi="Santander Text"/>
          <w:b/>
          <w:u w:val="none"/>
          <w:lang w:val="en-US"/>
        </w:rPr>
        <w:t>i</w:t>
      </w:r>
      <w:proofErr w:type="spellEnd"/>
      <w:r w:rsidRPr="006C6C41">
        <w:rPr>
          <w:rFonts w:ascii="Santander Text" w:hAnsi="Santander Text"/>
          <w:b/>
          <w:u w:val="none"/>
          <w:lang w:val="en-US"/>
        </w:rPr>
        <w:t>. Environmentally Sustainable CCM</w:t>
      </w:r>
    </w:p>
    <w:p w14:paraId="685C1E84" w14:textId="1A19DE98" w:rsidR="002A47C4" w:rsidRPr="006C6C41" w:rsidRDefault="004E20B9" w:rsidP="0065796D">
      <w:pPr>
        <w:spacing w:line="276" w:lineRule="auto"/>
        <w:rPr>
          <w:rFonts w:ascii="Santander Text" w:hAnsi="Santander Text"/>
          <w:lang w:val="en-US"/>
        </w:rPr>
      </w:pPr>
      <w:r w:rsidRPr="006C6C41">
        <w:rPr>
          <w:rFonts w:ascii="Santander Text" w:hAnsi="Santander Text" w:cs="Arial"/>
          <w:szCs w:val="20"/>
          <w:lang w:val="en-US"/>
        </w:rPr>
        <w:t xml:space="preserve">The </w:t>
      </w:r>
      <w:r w:rsidR="00864D34" w:rsidRPr="006C6C41">
        <w:rPr>
          <w:rFonts w:ascii="Santander Text" w:hAnsi="Santander Text" w:cs="Arial"/>
          <w:szCs w:val="20"/>
          <w:lang w:val="en-US"/>
        </w:rPr>
        <w:t>information</w:t>
      </w:r>
      <w:r w:rsidRPr="006C6C41">
        <w:rPr>
          <w:rFonts w:ascii="Santander Text" w:hAnsi="Santander Text" w:cs="Arial"/>
          <w:szCs w:val="20"/>
          <w:lang w:val="en-US"/>
        </w:rPr>
        <w:t xml:space="preserve"> reported under this metric has to be equal to the aligned figure in GAR satellite (validations will be included to ensure </w:t>
      </w:r>
      <w:r w:rsidR="00864D34" w:rsidRPr="006C6C41">
        <w:rPr>
          <w:rFonts w:ascii="Santander Text" w:hAnsi="Santander Text" w:cs="Arial"/>
          <w:szCs w:val="20"/>
          <w:lang w:val="en-US"/>
        </w:rPr>
        <w:t xml:space="preserve">the </w:t>
      </w:r>
      <w:r w:rsidRPr="006C6C41">
        <w:rPr>
          <w:rFonts w:ascii="Santander Text" w:hAnsi="Santander Text" w:cs="Arial"/>
          <w:szCs w:val="20"/>
          <w:lang w:val="en-US"/>
        </w:rPr>
        <w:t xml:space="preserve">alignment). </w:t>
      </w:r>
      <w:r w:rsidR="00864D34" w:rsidRPr="006C6C41">
        <w:rPr>
          <w:rFonts w:ascii="Santander Text" w:hAnsi="Santander Text"/>
          <w:lang w:val="en-US"/>
        </w:rPr>
        <w:t>However, two different points in time must be taken into account, depending on the entry into force of the GAR and subsequently of the BTAR.</w:t>
      </w:r>
    </w:p>
    <w:p w14:paraId="6D7D35E6" w14:textId="7DD2DA13" w:rsidR="00864D34" w:rsidRPr="006C6C41" w:rsidRDefault="00864D34" w:rsidP="00486826">
      <w:pPr>
        <w:pStyle w:val="ListParagraph"/>
        <w:numPr>
          <w:ilvl w:val="0"/>
          <w:numId w:val="100"/>
        </w:numPr>
        <w:spacing w:line="276" w:lineRule="auto"/>
        <w:ind w:left="851" w:hanging="284"/>
        <w:rPr>
          <w:rFonts w:ascii="Santander Text" w:hAnsi="Santander Text"/>
          <w:lang w:val="en-US"/>
        </w:rPr>
      </w:pPr>
      <w:r w:rsidRPr="006C6C41">
        <w:rPr>
          <w:rFonts w:ascii="Santander Text" w:hAnsi="Santander Text"/>
          <w:b/>
          <w:lang w:val="en-US"/>
        </w:rPr>
        <w:t>D</w:t>
      </w:r>
      <w:r w:rsidR="006B1D17" w:rsidRPr="006C6C41">
        <w:rPr>
          <w:rFonts w:ascii="Santander Text" w:hAnsi="Santander Text"/>
          <w:b/>
          <w:lang w:val="en-US"/>
        </w:rPr>
        <w:t>e</w:t>
      </w:r>
      <w:r w:rsidRPr="006C6C41">
        <w:rPr>
          <w:rFonts w:ascii="Santander Text" w:hAnsi="Santander Text"/>
          <w:b/>
          <w:lang w:val="en-US"/>
        </w:rPr>
        <w:t>c’23</w:t>
      </w:r>
      <w:r w:rsidRPr="006C6C41">
        <w:rPr>
          <w:rFonts w:ascii="Santander Text" w:hAnsi="Santander Text"/>
          <w:lang w:val="en-US"/>
        </w:rPr>
        <w:t xml:space="preserve">: units shall report the exposures included in the numerator of the </w:t>
      </w:r>
      <w:r w:rsidRPr="006C6C41">
        <w:rPr>
          <w:rFonts w:ascii="Santander Text" w:hAnsi="Santander Text"/>
          <w:u w:val="single"/>
          <w:lang w:val="en-US"/>
        </w:rPr>
        <w:t>GAR</w:t>
      </w:r>
      <w:r w:rsidRPr="006C6C41">
        <w:rPr>
          <w:rFonts w:ascii="Santander Text" w:hAnsi="Santander Text"/>
          <w:lang w:val="en-US"/>
        </w:rPr>
        <w:t>, and that is the sum of aligned specific purpose lending and aligned general purpose lending when the counterparty is a non-financial corporation subject to NFRD.</w:t>
      </w:r>
    </w:p>
    <w:p w14:paraId="18F2B1DF" w14:textId="0FC0D4B8" w:rsidR="00864D34" w:rsidRPr="006C6C41" w:rsidRDefault="009C2976" w:rsidP="0065796D">
      <w:pPr>
        <w:spacing w:line="276" w:lineRule="auto"/>
        <w:ind w:left="1080"/>
        <w:rPr>
          <w:rFonts w:ascii="Santander Text" w:hAnsi="Santander Text"/>
          <w:lang w:val="en-US"/>
        </w:rPr>
      </w:pPr>
      <w:r w:rsidRPr="006C6C41">
        <w:rPr>
          <w:rFonts w:ascii="Santander Text" w:hAnsi="Santander Text"/>
          <w:lang w:val="en-US"/>
        </w:rPr>
        <w:t xml:space="preserve">1 - </w:t>
      </w:r>
      <w:r w:rsidR="009E23B4" w:rsidRPr="006C6C41">
        <w:rPr>
          <w:rFonts w:ascii="Santander Text" w:hAnsi="Santander Text"/>
          <w:lang w:val="en-US"/>
        </w:rPr>
        <w:t xml:space="preserve">Specific purpose </w:t>
      </w:r>
      <w:r w:rsidRPr="006C6C41">
        <w:rPr>
          <w:rFonts w:ascii="Santander Text" w:hAnsi="Santander Text"/>
          <w:lang w:val="en-US"/>
        </w:rPr>
        <w:t>a</w:t>
      </w:r>
      <w:r w:rsidR="009E23B4" w:rsidRPr="006C6C41">
        <w:rPr>
          <w:rFonts w:ascii="Santander Text" w:hAnsi="Santander Text"/>
          <w:lang w:val="en-US"/>
        </w:rPr>
        <w:t>mount:</w:t>
      </w:r>
    </w:p>
    <w:tbl>
      <w:tblPr>
        <w:tblStyle w:val="TableGrid"/>
        <w:tblW w:w="0" w:type="auto"/>
        <w:tblInd w:w="1951" w:type="dxa"/>
        <w:tblLook w:val="04A0" w:firstRow="1" w:lastRow="0" w:firstColumn="1" w:lastColumn="0" w:noHBand="0" w:noVBand="1"/>
      </w:tblPr>
      <w:tblGrid>
        <w:gridCol w:w="5387"/>
      </w:tblGrid>
      <w:tr w:rsidR="009E23B4" w14:paraId="08A00995" w14:textId="77777777" w:rsidTr="0065796D">
        <w:tc>
          <w:tcPr>
            <w:tcW w:w="5387" w:type="dxa"/>
          </w:tcPr>
          <w:p w14:paraId="7ACCC018" w14:textId="468E0087" w:rsidR="009E23B4" w:rsidRPr="006C6C41" w:rsidRDefault="009E23B4" w:rsidP="0065796D">
            <w:pPr>
              <w:pStyle w:val="ListParagraph"/>
              <w:spacing w:line="276" w:lineRule="auto"/>
              <w:ind w:left="0"/>
              <w:jc w:val="center"/>
              <w:rPr>
                <w:rFonts w:ascii="Santander Text" w:hAnsi="Santander Text"/>
                <w:lang w:val="en-US"/>
              </w:rPr>
            </w:pPr>
            <w:proofErr w:type="spellStart"/>
            <w:r w:rsidRPr="006C6C41">
              <w:rPr>
                <w:rFonts w:ascii="Santander Text" w:hAnsi="Santander Text"/>
                <w:lang w:val="en-US"/>
              </w:rPr>
              <w:t>General_Specific</w:t>
            </w:r>
            <w:proofErr w:type="spellEnd"/>
            <w:r w:rsidRPr="006C6C41">
              <w:rPr>
                <w:rFonts w:ascii="Santander Text" w:hAnsi="Santander Text"/>
                <w:lang w:val="en-US"/>
              </w:rPr>
              <w:t xml:space="preserve"> purpose = ‘Specific purpose’</w:t>
            </w:r>
          </w:p>
          <w:p w14:paraId="37F74DC3" w14:textId="7FC92659" w:rsidR="009E23B4" w:rsidRPr="006C6C41" w:rsidRDefault="009E23B4" w:rsidP="0065796D">
            <w:pPr>
              <w:pStyle w:val="ListParagraph"/>
              <w:spacing w:line="276" w:lineRule="auto"/>
              <w:ind w:left="0"/>
              <w:jc w:val="center"/>
              <w:rPr>
                <w:rFonts w:ascii="Santander Text" w:hAnsi="Santander Text"/>
                <w:lang w:val="en-US"/>
              </w:rPr>
            </w:pPr>
            <w:r w:rsidRPr="006C6C41">
              <w:rPr>
                <w:rFonts w:ascii="Santander Text" w:hAnsi="Santander Text"/>
                <w:lang w:val="en-US"/>
              </w:rPr>
              <w:t>&amp; Specific eligible = ’</w:t>
            </w:r>
            <w:r w:rsidRPr="006C6C41">
              <w:rPr>
                <w:lang w:val="en-US"/>
              </w:rPr>
              <w:t xml:space="preserve"> </w:t>
            </w:r>
            <w:r w:rsidRPr="006C6C41">
              <w:rPr>
                <w:rFonts w:ascii="Santander Text" w:hAnsi="Santander Text"/>
                <w:lang w:val="en-US"/>
              </w:rPr>
              <w:t>Climate Change Mitigation’</w:t>
            </w:r>
          </w:p>
          <w:p w14:paraId="0C496D23" w14:textId="1476B802" w:rsidR="009E23B4" w:rsidRPr="006C6C41" w:rsidRDefault="009E23B4" w:rsidP="0065796D">
            <w:pPr>
              <w:pStyle w:val="ListParagraph"/>
              <w:spacing w:line="276" w:lineRule="auto"/>
              <w:ind w:left="0"/>
              <w:jc w:val="center"/>
              <w:rPr>
                <w:rFonts w:ascii="Santander Text" w:hAnsi="Santander Text"/>
                <w:lang w:val="en-US"/>
              </w:rPr>
            </w:pPr>
            <w:r w:rsidRPr="006C6C41">
              <w:rPr>
                <w:rFonts w:ascii="Santander Text" w:hAnsi="Santander Text"/>
                <w:lang w:val="en-US"/>
              </w:rPr>
              <w:t xml:space="preserve">&amp; Specific sustainable = &lt;&gt; </w:t>
            </w:r>
            <w:r w:rsidR="00E775C0" w:rsidRPr="006C6C41">
              <w:rPr>
                <w:rFonts w:ascii="Santander Text" w:hAnsi="Santander Text"/>
                <w:lang w:val="en-US"/>
              </w:rPr>
              <w:t>‘No’</w:t>
            </w:r>
          </w:p>
          <w:p w14:paraId="77EC7D40" w14:textId="1A7AF5D8" w:rsidR="009E23B4" w:rsidRPr="006C6C41" w:rsidRDefault="009E23B4" w:rsidP="0065796D">
            <w:pPr>
              <w:pStyle w:val="ListParagraph"/>
              <w:spacing w:line="276" w:lineRule="auto"/>
              <w:ind w:left="0"/>
              <w:jc w:val="center"/>
              <w:rPr>
                <w:rFonts w:ascii="Santander Text" w:hAnsi="Santander Text"/>
                <w:i/>
                <w:lang w:val="en-US"/>
              </w:rPr>
            </w:pPr>
            <w:r w:rsidRPr="006C6C41">
              <w:rPr>
                <w:rFonts w:ascii="Santander Text" w:hAnsi="Santander Text"/>
                <w:i/>
                <w:lang w:val="en-US"/>
              </w:rPr>
              <w:t>When</w:t>
            </w:r>
          </w:p>
          <w:p w14:paraId="14D9F531" w14:textId="764CF4C0" w:rsidR="009E23B4" w:rsidRDefault="00373B76">
            <w:pPr>
              <w:pStyle w:val="ListParagraph"/>
              <w:spacing w:line="276" w:lineRule="auto"/>
              <w:ind w:left="0"/>
              <w:jc w:val="center"/>
              <w:rPr>
                <w:rFonts w:ascii="Santander Text" w:hAnsi="Santander Text"/>
                <w:color w:val="0070C0"/>
                <w:lang w:val="en-US"/>
              </w:rPr>
            </w:pPr>
            <w:r w:rsidRPr="006C6C41">
              <w:rPr>
                <w:rFonts w:ascii="Santander Text" w:hAnsi="Santander Text"/>
                <w:lang w:val="en-US"/>
              </w:rPr>
              <w:t>Sector = non-financial corporations when NFRD disclosures = ‘Subject to NFRD’</w:t>
            </w:r>
          </w:p>
        </w:tc>
      </w:tr>
    </w:tbl>
    <w:p w14:paraId="087C364C" w14:textId="2E6A98C9" w:rsidR="009E23B4" w:rsidRPr="006C6C41" w:rsidRDefault="009C2976" w:rsidP="0065796D">
      <w:pPr>
        <w:pStyle w:val="ListParagraph"/>
        <w:spacing w:line="276" w:lineRule="auto"/>
        <w:ind w:left="1134"/>
        <w:rPr>
          <w:rFonts w:ascii="Santander Text" w:hAnsi="Santander Text"/>
          <w:lang w:val="en-US"/>
        </w:rPr>
      </w:pPr>
      <w:r w:rsidRPr="006C6C41">
        <w:rPr>
          <w:rFonts w:ascii="Santander Text" w:hAnsi="Santander Text"/>
          <w:lang w:val="en-US"/>
        </w:rPr>
        <w:t xml:space="preserve">2 - </w:t>
      </w:r>
      <w:r w:rsidR="009E23B4" w:rsidRPr="006C6C41">
        <w:rPr>
          <w:rFonts w:ascii="Santander Text" w:hAnsi="Santander Text"/>
          <w:lang w:val="en-US"/>
        </w:rPr>
        <w:t>General purpose</w:t>
      </w:r>
      <w:r w:rsidRPr="006C6C41">
        <w:rPr>
          <w:rFonts w:ascii="Santander Text" w:hAnsi="Santander Text"/>
          <w:lang w:val="en-US"/>
        </w:rPr>
        <w:t xml:space="preserve"> amount</w:t>
      </w:r>
      <w:r w:rsidR="009E23B4" w:rsidRPr="006C6C41">
        <w:rPr>
          <w:rFonts w:ascii="Santander Text" w:hAnsi="Santander Text"/>
          <w:lang w:val="en-US"/>
        </w:rPr>
        <w:t>:</w:t>
      </w:r>
    </w:p>
    <w:tbl>
      <w:tblPr>
        <w:tblStyle w:val="TableGrid"/>
        <w:tblW w:w="0" w:type="auto"/>
        <w:tblInd w:w="1951" w:type="dxa"/>
        <w:tblLook w:val="04A0" w:firstRow="1" w:lastRow="0" w:firstColumn="1" w:lastColumn="0" w:noHBand="0" w:noVBand="1"/>
      </w:tblPr>
      <w:tblGrid>
        <w:gridCol w:w="5387"/>
      </w:tblGrid>
      <w:tr w:rsidR="00373B76" w14:paraId="6391FD60" w14:textId="77777777" w:rsidTr="00EC2DC4">
        <w:tc>
          <w:tcPr>
            <w:tcW w:w="5387" w:type="dxa"/>
          </w:tcPr>
          <w:p w14:paraId="07A4C6B5" w14:textId="1C1911C3" w:rsidR="00373B76" w:rsidRPr="006C6C41" w:rsidRDefault="00373B76" w:rsidP="00EC2DC4">
            <w:pPr>
              <w:pStyle w:val="ListParagraph"/>
              <w:spacing w:line="276" w:lineRule="auto"/>
              <w:ind w:left="0"/>
              <w:jc w:val="center"/>
              <w:rPr>
                <w:rFonts w:ascii="Santander Text" w:hAnsi="Santander Text"/>
                <w:lang w:val="en-US"/>
              </w:rPr>
            </w:pPr>
            <w:proofErr w:type="spellStart"/>
            <w:r w:rsidRPr="006C6C41">
              <w:rPr>
                <w:rFonts w:ascii="Santander Text" w:hAnsi="Santander Text"/>
                <w:lang w:val="en-US"/>
              </w:rPr>
              <w:t>General_Specific</w:t>
            </w:r>
            <w:proofErr w:type="spellEnd"/>
            <w:r w:rsidRPr="006C6C41">
              <w:rPr>
                <w:rFonts w:ascii="Santander Text" w:hAnsi="Santander Text"/>
                <w:lang w:val="en-US"/>
              </w:rPr>
              <w:t xml:space="preserve"> purpose = ‘General purpose’</w:t>
            </w:r>
          </w:p>
          <w:p w14:paraId="396FD327" w14:textId="4A5EE457" w:rsidR="005A06F4" w:rsidRPr="006C6C41" w:rsidRDefault="005A06F4" w:rsidP="0065796D">
            <w:pPr>
              <w:pStyle w:val="ListParagraph"/>
              <w:spacing w:after="0" w:afterAutospacing="0" w:line="276" w:lineRule="auto"/>
              <w:ind w:left="0"/>
              <w:jc w:val="center"/>
              <w:rPr>
                <w:rFonts w:ascii="Santander Text" w:hAnsi="Santander Text"/>
                <w:i/>
                <w:lang w:val="en-US"/>
              </w:rPr>
            </w:pPr>
            <w:r w:rsidRPr="006C6C41">
              <w:rPr>
                <w:rFonts w:ascii="Santander Text" w:hAnsi="Santander Text"/>
                <w:i/>
                <w:lang w:val="en-US"/>
              </w:rPr>
              <w:t>Then</w:t>
            </w:r>
          </w:p>
          <w:p w14:paraId="48985272" w14:textId="0FA7F507" w:rsidR="00373B76" w:rsidRPr="006C6C41" w:rsidRDefault="00373B76" w:rsidP="0065796D">
            <w:pPr>
              <w:spacing w:before="0" w:beforeAutospacing="0" w:line="276" w:lineRule="auto"/>
              <w:rPr>
                <w:rFonts w:ascii="Santander Text" w:hAnsi="Santander Text"/>
                <w:lang w:val="en-US"/>
              </w:rPr>
            </w:pPr>
            <w:r w:rsidRPr="006C6C41">
              <w:rPr>
                <w:rFonts w:ascii="Santander Text" w:hAnsi="Santander Text"/>
                <w:b/>
                <w:lang w:val="en-US"/>
              </w:rPr>
              <w:t>Sum</w:t>
            </w:r>
            <w:r w:rsidRPr="006C6C41">
              <w:rPr>
                <w:rFonts w:ascii="Santander Text" w:hAnsi="Santander Text"/>
                <w:lang w:val="en-US"/>
              </w:rPr>
              <w:t xml:space="preserve"> (</w:t>
            </w:r>
            <w:proofErr w:type="spellStart"/>
            <w:r w:rsidRPr="006C6C41">
              <w:rPr>
                <w:rFonts w:ascii="Santander Text" w:hAnsi="Santander Text"/>
                <w:lang w:val="en-US"/>
              </w:rPr>
              <w:t>Taxo</w:t>
            </w:r>
            <w:proofErr w:type="spellEnd"/>
            <w:r w:rsidRPr="006C6C41">
              <w:rPr>
                <w:rFonts w:ascii="Santander Text" w:hAnsi="Santander Text"/>
                <w:lang w:val="en-US"/>
              </w:rPr>
              <w:t xml:space="preserve">-aligned Turnover CCM Pure + </w:t>
            </w:r>
            <w:proofErr w:type="spellStart"/>
            <w:r w:rsidRPr="006C6C41">
              <w:rPr>
                <w:rFonts w:ascii="Santander Text" w:hAnsi="Santander Text"/>
                <w:lang w:val="en-US"/>
              </w:rPr>
              <w:t>Taxo</w:t>
            </w:r>
            <w:proofErr w:type="spellEnd"/>
            <w:r w:rsidRPr="006C6C41">
              <w:rPr>
                <w:rFonts w:ascii="Santander Text" w:hAnsi="Santander Text"/>
                <w:lang w:val="en-US"/>
              </w:rPr>
              <w:t xml:space="preserve">-aligned Turnover CCM Trans + </w:t>
            </w:r>
            <w:proofErr w:type="spellStart"/>
            <w:r w:rsidRPr="006C6C41">
              <w:rPr>
                <w:rFonts w:ascii="Santander Text" w:hAnsi="Santander Text"/>
                <w:lang w:val="en-US"/>
              </w:rPr>
              <w:t>Taxo</w:t>
            </w:r>
            <w:proofErr w:type="spellEnd"/>
            <w:r w:rsidRPr="006C6C41">
              <w:rPr>
                <w:rFonts w:ascii="Santander Text" w:hAnsi="Santander Text"/>
                <w:lang w:val="en-US"/>
              </w:rPr>
              <w:t xml:space="preserve">-aligned Turnover CCM </w:t>
            </w:r>
            <w:proofErr w:type="spellStart"/>
            <w:r w:rsidRPr="006C6C41">
              <w:rPr>
                <w:rFonts w:ascii="Santander Text" w:hAnsi="Santander Text"/>
                <w:lang w:val="en-US"/>
              </w:rPr>
              <w:t>Enabl</w:t>
            </w:r>
            <w:proofErr w:type="spellEnd"/>
            <w:r w:rsidRPr="006C6C41">
              <w:rPr>
                <w:rFonts w:ascii="Santander Text" w:hAnsi="Santander Text"/>
                <w:lang w:val="en-US"/>
              </w:rPr>
              <w:t>)</w:t>
            </w:r>
          </w:p>
          <w:p w14:paraId="378F50D7" w14:textId="77777777" w:rsidR="00373B76" w:rsidRPr="006C6C41" w:rsidRDefault="00373B76" w:rsidP="0065796D">
            <w:pPr>
              <w:pStyle w:val="ListParagraph"/>
              <w:spacing w:before="0" w:beforeAutospacing="0" w:line="276" w:lineRule="auto"/>
              <w:ind w:left="0"/>
              <w:jc w:val="center"/>
              <w:rPr>
                <w:rFonts w:ascii="Santander Text" w:hAnsi="Santander Text"/>
                <w:i/>
                <w:lang w:val="en-US"/>
              </w:rPr>
            </w:pPr>
            <w:r w:rsidRPr="006C6C41">
              <w:rPr>
                <w:rFonts w:ascii="Santander Text" w:hAnsi="Santander Text"/>
                <w:i/>
                <w:lang w:val="en-US"/>
              </w:rPr>
              <w:t>When</w:t>
            </w:r>
          </w:p>
          <w:p w14:paraId="51632512" w14:textId="61FFE2B1" w:rsidR="00373B76" w:rsidRPr="0065796D" w:rsidRDefault="00373B76">
            <w:pPr>
              <w:spacing w:before="0" w:beforeAutospacing="0" w:line="276" w:lineRule="auto"/>
              <w:jc w:val="center"/>
              <w:rPr>
                <w:rFonts w:ascii="Santander Text" w:hAnsi="Santander Text"/>
                <w:color w:val="0070C0"/>
                <w:lang w:val="en-US"/>
              </w:rPr>
            </w:pPr>
            <w:r w:rsidRPr="006C6C41">
              <w:rPr>
                <w:rFonts w:ascii="Santander Text" w:hAnsi="Santander Text"/>
                <w:lang w:val="en-US"/>
              </w:rPr>
              <w:t xml:space="preserve">Sector </w:t>
            </w:r>
            <w:r w:rsidR="000668DF">
              <w:rPr>
                <w:rFonts w:ascii="Santander Text" w:hAnsi="Santander Text"/>
                <w:lang w:val="en-US"/>
              </w:rPr>
              <w:t xml:space="preserve">= </w:t>
            </w:r>
            <w:r w:rsidRPr="006C6C41">
              <w:rPr>
                <w:rFonts w:ascii="Santander Text" w:hAnsi="Santander Text"/>
                <w:lang w:val="en-US"/>
              </w:rPr>
              <w:t xml:space="preserve">non-financial corporations when NFRD disclosures </w:t>
            </w:r>
            <w:r w:rsidR="003553FA" w:rsidRPr="006C6C41">
              <w:rPr>
                <w:rFonts w:ascii="Santander Text" w:hAnsi="Santander Text"/>
                <w:lang w:val="en-US"/>
              </w:rPr>
              <w:t>= ‘Subject to NFRD’</w:t>
            </w:r>
          </w:p>
        </w:tc>
      </w:tr>
    </w:tbl>
    <w:p w14:paraId="2B2F1ABB" w14:textId="4010B2C3" w:rsidR="009E23B4" w:rsidRPr="006C6C41" w:rsidRDefault="009C2976" w:rsidP="0065796D">
      <w:pPr>
        <w:spacing w:line="276" w:lineRule="auto"/>
        <w:ind w:left="1134"/>
        <w:rPr>
          <w:rFonts w:ascii="Santander Text" w:hAnsi="Santander Text"/>
          <w:lang w:val="en-US"/>
        </w:rPr>
      </w:pPr>
      <w:r w:rsidRPr="006C6C41">
        <w:rPr>
          <w:rFonts w:ascii="Santander Text" w:hAnsi="Santander Text"/>
          <w:lang w:val="en-US"/>
        </w:rPr>
        <w:t xml:space="preserve"> 3 – </w:t>
      </w:r>
      <w:r w:rsidR="0038215A" w:rsidRPr="006C6C41">
        <w:rPr>
          <w:rFonts w:ascii="Santander Text" w:hAnsi="Santander Text"/>
          <w:lang w:val="en-US"/>
        </w:rPr>
        <w:t xml:space="preserve">Environmentally Sustainable CCM = </w:t>
      </w:r>
      <w:r w:rsidRPr="006C6C41">
        <w:rPr>
          <w:rFonts w:ascii="Santander Text" w:hAnsi="Santander Text"/>
          <w:lang w:val="en-US"/>
        </w:rPr>
        <w:t>Specific purpose amount (1) + general purpose amount (2)</w:t>
      </w:r>
    </w:p>
    <w:p w14:paraId="5FF7BE3F" w14:textId="4E47FBE0" w:rsidR="009C2976" w:rsidRPr="006C6C41" w:rsidRDefault="00864D34" w:rsidP="00486826">
      <w:pPr>
        <w:pStyle w:val="ListParagraph"/>
        <w:numPr>
          <w:ilvl w:val="0"/>
          <w:numId w:val="100"/>
        </w:numPr>
        <w:spacing w:line="276" w:lineRule="auto"/>
        <w:ind w:left="851" w:hanging="284"/>
        <w:rPr>
          <w:rFonts w:ascii="Santander Text" w:hAnsi="Santander Text"/>
          <w:lang w:val="en-US"/>
        </w:rPr>
      </w:pPr>
      <w:r w:rsidRPr="006C6C41">
        <w:rPr>
          <w:rFonts w:ascii="Santander Text" w:hAnsi="Santander Text"/>
          <w:b/>
          <w:lang w:val="en-US"/>
        </w:rPr>
        <w:t>Jun’24</w:t>
      </w:r>
      <w:r w:rsidR="009C2976" w:rsidRPr="006C6C41">
        <w:rPr>
          <w:rFonts w:ascii="Santander Text" w:hAnsi="Santander Text"/>
          <w:lang w:val="en-US"/>
        </w:rPr>
        <w:t xml:space="preserve">: units shall report the exposures included in the numerator of the </w:t>
      </w:r>
      <w:r w:rsidR="009C2976" w:rsidRPr="006C6C41">
        <w:rPr>
          <w:rFonts w:ascii="Santander Text" w:hAnsi="Santander Text"/>
          <w:u w:val="single"/>
          <w:lang w:val="en-US"/>
        </w:rPr>
        <w:t>BTAR</w:t>
      </w:r>
      <w:r w:rsidR="009C2976" w:rsidRPr="006C6C41">
        <w:rPr>
          <w:rFonts w:ascii="Santander Text" w:hAnsi="Santander Text"/>
          <w:lang w:val="en-US"/>
        </w:rPr>
        <w:t>, and that is the sum of aligned specific purpose lending and aligned general purpose lending when the counterparty is a non-financial corporation (subject and not subject to NFRD, EU and Non-EU</w:t>
      </w:r>
      <w:r w:rsidR="008062E0">
        <w:rPr>
          <w:rFonts w:ascii="Santander Text" w:hAnsi="Santander Text"/>
          <w:lang w:val="en-US"/>
        </w:rPr>
        <w:t>)</w:t>
      </w:r>
    </w:p>
    <w:p w14:paraId="33F72590" w14:textId="77777777" w:rsidR="009C2976" w:rsidRPr="006C6C41" w:rsidRDefault="009C2976" w:rsidP="0065796D">
      <w:pPr>
        <w:pStyle w:val="ListParagraph"/>
        <w:spacing w:line="276" w:lineRule="auto"/>
        <w:ind w:left="1134"/>
        <w:rPr>
          <w:rFonts w:ascii="Santander Text" w:hAnsi="Santander Text"/>
          <w:lang w:val="en-US"/>
        </w:rPr>
      </w:pPr>
      <w:r w:rsidRPr="006C6C41">
        <w:rPr>
          <w:rFonts w:ascii="Santander Text" w:hAnsi="Santander Text"/>
          <w:lang w:val="en-US"/>
        </w:rPr>
        <w:t>1 - Specific purpose amount:</w:t>
      </w:r>
    </w:p>
    <w:tbl>
      <w:tblPr>
        <w:tblStyle w:val="TableGrid"/>
        <w:tblW w:w="0" w:type="auto"/>
        <w:tblInd w:w="1951" w:type="dxa"/>
        <w:tblLook w:val="04A0" w:firstRow="1" w:lastRow="0" w:firstColumn="1" w:lastColumn="0" w:noHBand="0" w:noVBand="1"/>
      </w:tblPr>
      <w:tblGrid>
        <w:gridCol w:w="5387"/>
      </w:tblGrid>
      <w:tr w:rsidR="009C2976" w14:paraId="11A6B4B4" w14:textId="77777777" w:rsidTr="00EC2DC4">
        <w:tc>
          <w:tcPr>
            <w:tcW w:w="5387" w:type="dxa"/>
          </w:tcPr>
          <w:p w14:paraId="2B68CCDF" w14:textId="77777777" w:rsidR="009C2976" w:rsidRPr="006C6C41" w:rsidRDefault="009C2976" w:rsidP="00EC2DC4">
            <w:pPr>
              <w:pStyle w:val="ListParagraph"/>
              <w:spacing w:line="276" w:lineRule="auto"/>
              <w:ind w:left="0"/>
              <w:jc w:val="center"/>
              <w:rPr>
                <w:rFonts w:ascii="Santander Text" w:hAnsi="Santander Text"/>
                <w:lang w:val="en-US"/>
              </w:rPr>
            </w:pPr>
            <w:proofErr w:type="spellStart"/>
            <w:r w:rsidRPr="006C6C41">
              <w:rPr>
                <w:rFonts w:ascii="Santander Text" w:hAnsi="Santander Text"/>
                <w:lang w:val="en-US"/>
              </w:rPr>
              <w:t>General_Specific</w:t>
            </w:r>
            <w:proofErr w:type="spellEnd"/>
            <w:r w:rsidRPr="006C6C41">
              <w:rPr>
                <w:rFonts w:ascii="Santander Text" w:hAnsi="Santander Text"/>
                <w:lang w:val="en-US"/>
              </w:rPr>
              <w:t xml:space="preserve"> purpose = ‘Specific purpose’</w:t>
            </w:r>
          </w:p>
          <w:p w14:paraId="6E884C65" w14:textId="77777777" w:rsidR="009C2976" w:rsidRPr="006C6C41" w:rsidRDefault="009C2976" w:rsidP="00EC2DC4">
            <w:pPr>
              <w:pStyle w:val="ListParagraph"/>
              <w:spacing w:line="276" w:lineRule="auto"/>
              <w:ind w:left="0"/>
              <w:jc w:val="center"/>
              <w:rPr>
                <w:rFonts w:ascii="Santander Text" w:hAnsi="Santander Text"/>
                <w:lang w:val="en-US"/>
              </w:rPr>
            </w:pPr>
            <w:r w:rsidRPr="006C6C41">
              <w:rPr>
                <w:rFonts w:ascii="Santander Text" w:hAnsi="Santander Text"/>
                <w:lang w:val="en-US"/>
              </w:rPr>
              <w:t>&amp; Specific eligible = ’</w:t>
            </w:r>
            <w:r w:rsidRPr="006C6C41">
              <w:rPr>
                <w:lang w:val="en-US"/>
              </w:rPr>
              <w:t xml:space="preserve"> </w:t>
            </w:r>
            <w:r w:rsidRPr="006C6C41">
              <w:rPr>
                <w:rFonts w:ascii="Santander Text" w:hAnsi="Santander Text"/>
                <w:lang w:val="en-US"/>
              </w:rPr>
              <w:t>Climate Change Mitigation’</w:t>
            </w:r>
          </w:p>
          <w:p w14:paraId="7DE7A02B" w14:textId="7AFD82BB" w:rsidR="009C2976" w:rsidRPr="006C6C41" w:rsidRDefault="009C2976" w:rsidP="00EC2DC4">
            <w:pPr>
              <w:pStyle w:val="ListParagraph"/>
              <w:spacing w:line="276" w:lineRule="auto"/>
              <w:ind w:left="0"/>
              <w:jc w:val="center"/>
              <w:rPr>
                <w:rFonts w:ascii="Santander Text" w:hAnsi="Santander Text"/>
                <w:lang w:val="en-US"/>
              </w:rPr>
            </w:pPr>
            <w:r w:rsidRPr="006C6C41">
              <w:rPr>
                <w:rFonts w:ascii="Santander Text" w:hAnsi="Santander Text"/>
                <w:lang w:val="en-US"/>
              </w:rPr>
              <w:t>&amp; Specific sustainable = &lt;&gt; N</w:t>
            </w:r>
            <w:r w:rsidR="00E775C0" w:rsidRPr="006C6C41">
              <w:rPr>
                <w:rFonts w:ascii="Santander Text" w:hAnsi="Santander Text"/>
                <w:lang w:val="en-US"/>
              </w:rPr>
              <w:t>o</w:t>
            </w:r>
          </w:p>
          <w:p w14:paraId="39F89DF6" w14:textId="77777777" w:rsidR="009C2976" w:rsidRPr="006C6C41" w:rsidRDefault="009C2976" w:rsidP="00EC2DC4">
            <w:pPr>
              <w:pStyle w:val="ListParagraph"/>
              <w:spacing w:line="276" w:lineRule="auto"/>
              <w:ind w:left="0"/>
              <w:jc w:val="center"/>
              <w:rPr>
                <w:rFonts w:ascii="Santander Text" w:hAnsi="Santander Text"/>
                <w:i/>
                <w:lang w:val="en-US"/>
              </w:rPr>
            </w:pPr>
            <w:r w:rsidRPr="006C6C41">
              <w:rPr>
                <w:rFonts w:ascii="Santander Text" w:hAnsi="Santander Text"/>
                <w:i/>
                <w:lang w:val="en-US"/>
              </w:rPr>
              <w:lastRenderedPageBreak/>
              <w:t>When</w:t>
            </w:r>
          </w:p>
          <w:p w14:paraId="11D0C874" w14:textId="6E1C28DD" w:rsidR="009C2976" w:rsidRDefault="009C2976">
            <w:pPr>
              <w:pStyle w:val="ListParagraph"/>
              <w:spacing w:line="276" w:lineRule="auto"/>
              <w:ind w:left="0"/>
              <w:jc w:val="center"/>
              <w:rPr>
                <w:rFonts w:ascii="Santander Text" w:hAnsi="Santander Text"/>
                <w:color w:val="0070C0"/>
                <w:lang w:val="en-US"/>
              </w:rPr>
            </w:pPr>
            <w:r w:rsidRPr="006C6C41">
              <w:rPr>
                <w:rFonts w:ascii="Santander Text" w:hAnsi="Santander Text"/>
                <w:lang w:val="en-US"/>
              </w:rPr>
              <w:t xml:space="preserve">Sector = non-financial corporations (when NFRD disclosures = ‘Subject to NFRD’ and ‘Not subject to </w:t>
            </w:r>
            <w:r w:rsidR="00D65C35" w:rsidRPr="006C6C41">
              <w:rPr>
                <w:rFonts w:ascii="Santander Text" w:hAnsi="Santander Text"/>
                <w:lang w:val="en-US"/>
              </w:rPr>
              <w:t>NFRD</w:t>
            </w:r>
            <w:r w:rsidRPr="006C6C41">
              <w:rPr>
                <w:rFonts w:ascii="Santander Text" w:hAnsi="Santander Text"/>
                <w:lang w:val="en-US"/>
              </w:rPr>
              <w:t>’</w:t>
            </w:r>
            <w:r w:rsidR="00D65C35" w:rsidRPr="006C6C41">
              <w:rPr>
                <w:rFonts w:ascii="Santander Text" w:hAnsi="Santander Text"/>
                <w:lang w:val="en-US"/>
              </w:rPr>
              <w:t xml:space="preserve"> &amp; when European Union = ‘EU Area’ and ’</w:t>
            </w:r>
            <w:proofErr w:type="spellStart"/>
            <w:r w:rsidR="00D65C35" w:rsidRPr="006C6C41">
              <w:rPr>
                <w:rFonts w:ascii="Santander Text" w:hAnsi="Santander Text"/>
                <w:lang w:val="en-US"/>
              </w:rPr>
              <w:t>Non EU</w:t>
            </w:r>
            <w:proofErr w:type="spellEnd"/>
            <w:r w:rsidR="00D65C35" w:rsidRPr="006C6C41">
              <w:rPr>
                <w:rFonts w:ascii="Santander Text" w:hAnsi="Santander Text"/>
                <w:lang w:val="en-US"/>
              </w:rPr>
              <w:t xml:space="preserve"> Area’</w:t>
            </w:r>
            <w:r w:rsidRPr="006C6C41">
              <w:rPr>
                <w:rFonts w:ascii="Santander Text" w:hAnsi="Santander Text"/>
                <w:lang w:val="en-US"/>
              </w:rPr>
              <w:t>)</w:t>
            </w:r>
          </w:p>
        </w:tc>
      </w:tr>
    </w:tbl>
    <w:p w14:paraId="436F1776" w14:textId="77777777" w:rsidR="009C2976" w:rsidRPr="006C6C41" w:rsidRDefault="009C2976" w:rsidP="0065796D">
      <w:pPr>
        <w:spacing w:line="276" w:lineRule="auto"/>
        <w:ind w:left="1134"/>
        <w:rPr>
          <w:rFonts w:ascii="Santander Text" w:hAnsi="Santander Text"/>
          <w:lang w:val="en-US"/>
        </w:rPr>
      </w:pPr>
      <w:r w:rsidRPr="006C6C41">
        <w:rPr>
          <w:rFonts w:ascii="Santander Text" w:hAnsi="Santander Text"/>
          <w:lang w:val="en-US"/>
        </w:rPr>
        <w:lastRenderedPageBreak/>
        <w:t>2 - General purpose amount:</w:t>
      </w:r>
    </w:p>
    <w:tbl>
      <w:tblPr>
        <w:tblStyle w:val="TableGrid"/>
        <w:tblW w:w="0" w:type="auto"/>
        <w:tblInd w:w="1951" w:type="dxa"/>
        <w:tblLook w:val="04A0" w:firstRow="1" w:lastRow="0" w:firstColumn="1" w:lastColumn="0" w:noHBand="0" w:noVBand="1"/>
      </w:tblPr>
      <w:tblGrid>
        <w:gridCol w:w="5387"/>
      </w:tblGrid>
      <w:tr w:rsidR="009C2976" w14:paraId="79D81BAA" w14:textId="77777777" w:rsidTr="00EC2DC4">
        <w:tc>
          <w:tcPr>
            <w:tcW w:w="5387" w:type="dxa"/>
          </w:tcPr>
          <w:p w14:paraId="17E3DAF1" w14:textId="77777777" w:rsidR="009C2976" w:rsidRPr="006C6C41" w:rsidRDefault="009C2976" w:rsidP="00EC2DC4">
            <w:pPr>
              <w:pStyle w:val="ListParagraph"/>
              <w:spacing w:line="276" w:lineRule="auto"/>
              <w:ind w:left="0"/>
              <w:jc w:val="center"/>
              <w:rPr>
                <w:rFonts w:ascii="Santander Text" w:hAnsi="Santander Text"/>
                <w:lang w:val="en-US"/>
              </w:rPr>
            </w:pPr>
            <w:proofErr w:type="spellStart"/>
            <w:r w:rsidRPr="006C6C41">
              <w:rPr>
                <w:rFonts w:ascii="Santander Text" w:hAnsi="Santander Text"/>
                <w:lang w:val="en-US"/>
              </w:rPr>
              <w:t>General_Specific</w:t>
            </w:r>
            <w:proofErr w:type="spellEnd"/>
            <w:r w:rsidRPr="006C6C41">
              <w:rPr>
                <w:rFonts w:ascii="Santander Text" w:hAnsi="Santander Text"/>
                <w:lang w:val="en-US"/>
              </w:rPr>
              <w:t xml:space="preserve"> purpose = ‘General purpose’</w:t>
            </w:r>
          </w:p>
          <w:p w14:paraId="1B53178F" w14:textId="77777777" w:rsidR="009C2976" w:rsidRPr="006C6C41" w:rsidRDefault="009C2976" w:rsidP="00EC2DC4">
            <w:pPr>
              <w:pStyle w:val="ListParagraph"/>
              <w:spacing w:after="0" w:afterAutospacing="0" w:line="276" w:lineRule="auto"/>
              <w:ind w:left="0"/>
              <w:jc w:val="center"/>
              <w:rPr>
                <w:rFonts w:ascii="Santander Text" w:hAnsi="Santander Text"/>
                <w:i/>
                <w:lang w:val="en-US"/>
              </w:rPr>
            </w:pPr>
            <w:r w:rsidRPr="006C6C41">
              <w:rPr>
                <w:rFonts w:ascii="Santander Text" w:hAnsi="Santander Text"/>
                <w:i/>
                <w:lang w:val="en-US"/>
              </w:rPr>
              <w:t>Then</w:t>
            </w:r>
          </w:p>
          <w:p w14:paraId="5DBB91C7" w14:textId="77777777" w:rsidR="009C2976" w:rsidRPr="006C6C41" w:rsidRDefault="009C2976" w:rsidP="00EC2DC4">
            <w:pPr>
              <w:spacing w:before="0" w:beforeAutospacing="0" w:line="276" w:lineRule="auto"/>
              <w:rPr>
                <w:rFonts w:ascii="Santander Text" w:hAnsi="Santander Text"/>
                <w:lang w:val="en-US"/>
              </w:rPr>
            </w:pPr>
            <w:r w:rsidRPr="006C6C41">
              <w:rPr>
                <w:rFonts w:ascii="Santander Text" w:hAnsi="Santander Text"/>
                <w:b/>
                <w:lang w:val="en-US"/>
              </w:rPr>
              <w:t>Sum</w:t>
            </w:r>
            <w:r w:rsidRPr="006C6C41">
              <w:rPr>
                <w:rFonts w:ascii="Santander Text" w:hAnsi="Santander Text"/>
                <w:lang w:val="en-US"/>
              </w:rPr>
              <w:t xml:space="preserve"> (</w:t>
            </w:r>
            <w:proofErr w:type="spellStart"/>
            <w:r w:rsidRPr="006C6C41">
              <w:rPr>
                <w:rFonts w:ascii="Santander Text" w:hAnsi="Santander Text"/>
                <w:lang w:val="en-US"/>
              </w:rPr>
              <w:t>Taxo</w:t>
            </w:r>
            <w:proofErr w:type="spellEnd"/>
            <w:r w:rsidRPr="006C6C41">
              <w:rPr>
                <w:rFonts w:ascii="Santander Text" w:hAnsi="Santander Text"/>
                <w:lang w:val="en-US"/>
              </w:rPr>
              <w:t xml:space="preserve">-aligned Turnover CCM Pure + </w:t>
            </w:r>
            <w:proofErr w:type="spellStart"/>
            <w:r w:rsidRPr="006C6C41">
              <w:rPr>
                <w:rFonts w:ascii="Santander Text" w:hAnsi="Santander Text"/>
                <w:lang w:val="en-US"/>
              </w:rPr>
              <w:t>Taxo</w:t>
            </w:r>
            <w:proofErr w:type="spellEnd"/>
            <w:r w:rsidRPr="006C6C41">
              <w:rPr>
                <w:rFonts w:ascii="Santander Text" w:hAnsi="Santander Text"/>
                <w:lang w:val="en-US"/>
              </w:rPr>
              <w:t xml:space="preserve">-aligned Turnover CCM Trans + </w:t>
            </w:r>
            <w:proofErr w:type="spellStart"/>
            <w:r w:rsidRPr="006C6C41">
              <w:rPr>
                <w:rFonts w:ascii="Santander Text" w:hAnsi="Santander Text"/>
                <w:lang w:val="en-US"/>
              </w:rPr>
              <w:t>Taxo</w:t>
            </w:r>
            <w:proofErr w:type="spellEnd"/>
            <w:r w:rsidRPr="006C6C41">
              <w:rPr>
                <w:rFonts w:ascii="Santander Text" w:hAnsi="Santander Text"/>
                <w:lang w:val="en-US"/>
              </w:rPr>
              <w:t xml:space="preserve">-aligned Turnover CCM </w:t>
            </w:r>
            <w:proofErr w:type="spellStart"/>
            <w:r w:rsidRPr="006C6C41">
              <w:rPr>
                <w:rFonts w:ascii="Santander Text" w:hAnsi="Santander Text"/>
                <w:lang w:val="en-US"/>
              </w:rPr>
              <w:t>Enabl</w:t>
            </w:r>
            <w:proofErr w:type="spellEnd"/>
            <w:r w:rsidRPr="006C6C41">
              <w:rPr>
                <w:rFonts w:ascii="Santander Text" w:hAnsi="Santander Text"/>
                <w:lang w:val="en-US"/>
              </w:rPr>
              <w:t>)</w:t>
            </w:r>
          </w:p>
          <w:p w14:paraId="7FD46E68" w14:textId="77777777" w:rsidR="009C2976" w:rsidRPr="006C6C41" w:rsidRDefault="009C2976" w:rsidP="00EC2DC4">
            <w:pPr>
              <w:pStyle w:val="ListParagraph"/>
              <w:spacing w:before="0" w:beforeAutospacing="0" w:line="276" w:lineRule="auto"/>
              <w:ind w:left="0"/>
              <w:jc w:val="center"/>
              <w:rPr>
                <w:rFonts w:ascii="Santander Text" w:hAnsi="Santander Text"/>
                <w:i/>
                <w:lang w:val="en-US"/>
              </w:rPr>
            </w:pPr>
            <w:r w:rsidRPr="006C6C41">
              <w:rPr>
                <w:rFonts w:ascii="Santander Text" w:hAnsi="Santander Text"/>
                <w:i/>
                <w:lang w:val="en-US"/>
              </w:rPr>
              <w:t>When</w:t>
            </w:r>
          </w:p>
          <w:p w14:paraId="139C9A4C" w14:textId="4958AB5C" w:rsidR="009C2976" w:rsidRPr="004B4B72" w:rsidRDefault="00D65C35">
            <w:pPr>
              <w:spacing w:before="0" w:beforeAutospacing="0" w:line="276" w:lineRule="auto"/>
              <w:jc w:val="center"/>
              <w:rPr>
                <w:rFonts w:ascii="Santander Text" w:hAnsi="Santander Text"/>
                <w:color w:val="0070C0"/>
                <w:lang w:val="en-US"/>
              </w:rPr>
            </w:pPr>
            <w:r w:rsidRPr="006C6C41">
              <w:rPr>
                <w:rFonts w:ascii="Santander Text" w:hAnsi="Santander Text"/>
                <w:lang w:val="en-US"/>
              </w:rPr>
              <w:t>Sector = non-financial corporations (when NFRD disclosures = ‘Subject to NFRD’ and ‘Not subject to NFRD’ &amp; when European Union = ‘EU Area’ and ’</w:t>
            </w:r>
            <w:proofErr w:type="spellStart"/>
            <w:r w:rsidRPr="006C6C41">
              <w:rPr>
                <w:rFonts w:ascii="Santander Text" w:hAnsi="Santander Text"/>
                <w:lang w:val="en-US"/>
              </w:rPr>
              <w:t>Non EU</w:t>
            </w:r>
            <w:proofErr w:type="spellEnd"/>
            <w:r w:rsidRPr="006C6C41">
              <w:rPr>
                <w:rFonts w:ascii="Santander Text" w:hAnsi="Santander Text"/>
                <w:lang w:val="en-US"/>
              </w:rPr>
              <w:t xml:space="preserve"> Area’</w:t>
            </w:r>
            <w:r w:rsidR="00940ADF" w:rsidRPr="006C6C41">
              <w:rPr>
                <w:rFonts w:ascii="Santander Text" w:hAnsi="Santander Text"/>
                <w:lang w:val="en-US"/>
              </w:rPr>
              <w:t>)]</w:t>
            </w:r>
          </w:p>
        </w:tc>
      </w:tr>
    </w:tbl>
    <w:p w14:paraId="75EA2E17" w14:textId="2EF1581E" w:rsidR="009C2976" w:rsidRPr="006C6C41" w:rsidRDefault="0038215A" w:rsidP="0065796D">
      <w:pPr>
        <w:pStyle w:val="ListParagraph"/>
        <w:spacing w:line="276" w:lineRule="auto"/>
        <w:ind w:left="1134"/>
        <w:rPr>
          <w:rFonts w:ascii="Santander Text" w:hAnsi="Santander Text"/>
          <w:lang w:val="en-US"/>
        </w:rPr>
      </w:pPr>
      <w:r w:rsidRPr="006C6C41">
        <w:rPr>
          <w:rFonts w:ascii="Santander Text" w:hAnsi="Santander Text"/>
          <w:lang w:val="en-US"/>
        </w:rPr>
        <w:t>3 - Environmentally Sustainable CCM = Specific purpose amount (1) + general purpose amount (2)</w:t>
      </w:r>
    </w:p>
    <w:p w14:paraId="7E2186C8" w14:textId="3CD92D46" w:rsidR="00C31EB2" w:rsidRPr="00FD2455" w:rsidRDefault="00C372C8" w:rsidP="00486826">
      <w:pPr>
        <w:pStyle w:val="Heading1"/>
        <w:numPr>
          <w:ilvl w:val="0"/>
          <w:numId w:val="35"/>
        </w:numPr>
        <w:spacing w:line="276" w:lineRule="auto"/>
        <w:rPr>
          <w:rFonts w:ascii="Santander Text" w:hAnsi="Santander Text"/>
          <w:lang w:val="en-US"/>
        </w:rPr>
      </w:pPr>
      <w:bookmarkStart w:id="44" w:name="_Toc113555682"/>
      <w:bookmarkStart w:id="45" w:name="_Toc113620026"/>
      <w:bookmarkStart w:id="46" w:name="_Toc113620106"/>
      <w:bookmarkStart w:id="47" w:name="_Toc113555683"/>
      <w:bookmarkStart w:id="48" w:name="_Toc113620027"/>
      <w:bookmarkStart w:id="49" w:name="_Toc113620107"/>
      <w:bookmarkStart w:id="50" w:name="_Toc113555684"/>
      <w:bookmarkStart w:id="51" w:name="_Toc113620028"/>
      <w:bookmarkStart w:id="52" w:name="_Toc113620108"/>
      <w:bookmarkStart w:id="53" w:name="_Toc108621984"/>
      <w:bookmarkStart w:id="54" w:name="_Toc108622028"/>
      <w:bookmarkStart w:id="55" w:name="_Toc116209762"/>
      <w:bookmarkStart w:id="56" w:name="_Hlk105521434"/>
      <w:bookmarkEnd w:id="44"/>
      <w:bookmarkEnd w:id="45"/>
      <w:bookmarkEnd w:id="46"/>
      <w:bookmarkEnd w:id="47"/>
      <w:bookmarkEnd w:id="48"/>
      <w:bookmarkEnd w:id="49"/>
      <w:bookmarkEnd w:id="50"/>
      <w:bookmarkEnd w:id="51"/>
      <w:bookmarkEnd w:id="52"/>
      <w:bookmarkEnd w:id="53"/>
      <w:bookmarkEnd w:id="54"/>
      <w:r w:rsidRPr="00FD2455">
        <w:rPr>
          <w:rFonts w:ascii="Santander Text" w:hAnsi="Santander Text"/>
          <w:lang w:val="en-US"/>
        </w:rPr>
        <w:lastRenderedPageBreak/>
        <w:t>CLIM</w:t>
      </w:r>
      <w:r w:rsidR="00C31EB2" w:rsidRPr="00FD2455">
        <w:rPr>
          <w:rFonts w:ascii="Santander Text" w:hAnsi="Santander Text"/>
          <w:lang w:val="en-US"/>
        </w:rPr>
        <w:t xml:space="preserve">ATE CHANGE MITIGATING </w:t>
      </w:r>
      <w:r w:rsidR="00C4320C" w:rsidRPr="00FD2455">
        <w:rPr>
          <w:rFonts w:ascii="Santander Text" w:hAnsi="Santander Text"/>
          <w:lang w:val="en-US"/>
        </w:rPr>
        <w:t>ACTIONS:</w:t>
      </w:r>
      <w:r w:rsidR="00C31EB2" w:rsidRPr="00FD2455">
        <w:rPr>
          <w:rFonts w:ascii="Santander Text" w:hAnsi="Santander Text"/>
          <w:lang w:val="en-US"/>
        </w:rPr>
        <w:t xml:space="preserve"> OTHER</w:t>
      </w:r>
      <w:bookmarkEnd w:id="55"/>
    </w:p>
    <w:p w14:paraId="673CAEE0" w14:textId="77777777" w:rsidR="00C31EB2" w:rsidRPr="0065796D" w:rsidRDefault="00C31EB2" w:rsidP="00486826">
      <w:pPr>
        <w:pStyle w:val="Heading3"/>
        <w:numPr>
          <w:ilvl w:val="2"/>
          <w:numId w:val="35"/>
        </w:numPr>
        <w:spacing w:line="276" w:lineRule="auto"/>
        <w:rPr>
          <w:rFonts w:ascii="Santander Text" w:hAnsi="Santander Text"/>
          <w:lang w:val="en-US"/>
        </w:rPr>
      </w:pPr>
      <w:r w:rsidRPr="0065796D">
        <w:rPr>
          <w:rFonts w:ascii="Santander Text" w:hAnsi="Santander Text"/>
          <w:lang w:val="en-US"/>
        </w:rPr>
        <w:t>Introduction</w:t>
      </w:r>
    </w:p>
    <w:p w14:paraId="1E0DA9E8" w14:textId="5363A9E2"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00CD2517" w:rsidRPr="00FD2455">
        <w:rPr>
          <w:rFonts w:ascii="Santander Text" w:hAnsi="Santander Text"/>
          <w:lang w:val="en-US"/>
        </w:rPr>
        <w:t>the process of</w:t>
      </w:r>
      <w:r w:rsidRPr="00FD2455">
        <w:rPr>
          <w:rFonts w:ascii="Santander Text" w:hAnsi="Santander Text"/>
          <w:lang w:val="en-US"/>
        </w:rPr>
        <w:t xml:space="preserve"> transition and adaptation </w:t>
      </w:r>
      <w:r w:rsidR="00CD2517" w:rsidRPr="00FD2455">
        <w:rPr>
          <w:rFonts w:ascii="Santander Text" w:hAnsi="Santander Text"/>
          <w:lang w:val="en-US"/>
        </w:rPr>
        <w:t>to</w:t>
      </w:r>
      <w:r w:rsidRPr="00FD2455">
        <w:rPr>
          <w:rFonts w:ascii="Santander Text" w:hAnsi="Santander Text"/>
          <w:lang w:val="en-US"/>
        </w:rPr>
        <w:t xml:space="preserve"> climate change mitigation and climate change adaptation </w:t>
      </w:r>
      <w:r w:rsidR="00CD2517" w:rsidRPr="00FD2455">
        <w:rPr>
          <w:rFonts w:ascii="Santander Text" w:hAnsi="Santander Text"/>
          <w:lang w:val="en-US"/>
        </w:rPr>
        <w:t xml:space="preserve">objectives such as </w:t>
      </w:r>
      <w:r w:rsidRPr="00FD2455">
        <w:rPr>
          <w:rFonts w:ascii="Santander Text" w:hAnsi="Santander Text"/>
          <w:lang w:val="en-US"/>
        </w:rPr>
        <w:t>green, sustainable, sustainability-linked under standards other than the EU standards.</w:t>
      </w:r>
    </w:p>
    <w:p w14:paraId="0D3BFDA7" w14:textId="77777777" w:rsidR="00C31EB2" w:rsidRPr="00FD2455" w:rsidRDefault="00C31EB2" w:rsidP="00FD2455">
      <w:pPr>
        <w:pStyle w:val="Default"/>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In the narrative accompanying Template 10, detailed explanations on the nature and type of reflected climate mitigating actions shall be included. Particularly, information on:</w:t>
      </w:r>
    </w:p>
    <w:p w14:paraId="517EB760" w14:textId="77777777" w:rsidR="00C31EB2" w:rsidRPr="00FD2455" w:rsidRDefault="00C31EB2" w:rsidP="00486826">
      <w:pPr>
        <w:pStyle w:val="Default"/>
        <w:numPr>
          <w:ilvl w:val="0"/>
          <w:numId w:val="47"/>
        </w:numPr>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the type of risks that they aim to mitigate;</w:t>
      </w:r>
    </w:p>
    <w:p w14:paraId="054DB133" w14:textId="11CE1151" w:rsidR="00C31EB2" w:rsidRPr="00FD2455" w:rsidRDefault="00C31EB2" w:rsidP="00486826">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climate change objectives that they support</w:t>
      </w:r>
      <w:r w:rsidR="00413B4F" w:rsidRPr="00FD2455">
        <w:rPr>
          <w:rFonts w:ascii="Santander Text" w:eastAsia="Times New Roman" w:hAnsi="Santander Text" w:cs="Times New Roman"/>
          <w:color w:val="auto"/>
          <w:sz w:val="20"/>
          <w:lang w:val="en-US" w:eastAsia="es-ES"/>
        </w:rPr>
        <w:t xml:space="preserve"> </w:t>
      </w:r>
      <w:r w:rsidRPr="00FD2455">
        <w:rPr>
          <w:rFonts w:ascii="Santander Text" w:eastAsia="Times New Roman" w:hAnsi="Santander Text" w:cs="Times New Roman"/>
          <w:color w:val="auto"/>
          <w:sz w:val="20"/>
          <w:lang w:val="en-US" w:eastAsia="es-ES"/>
        </w:rPr>
        <w:t>the related counterparties;</w:t>
      </w:r>
    </w:p>
    <w:p w14:paraId="1093A468" w14:textId="77777777" w:rsidR="00C31EB2" w:rsidRPr="00FD2455" w:rsidRDefault="00C31EB2" w:rsidP="00486826">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why these exposures are not fully aligned with the EU Taxonomy regulation, but still contribute towards mitigating climate change risk transition or physical risk;</w:t>
      </w:r>
    </w:p>
    <w:p w14:paraId="0B16EA13" w14:textId="77777777" w:rsidR="00C31EB2" w:rsidRPr="00FD2455" w:rsidRDefault="00C31EB2" w:rsidP="00486826">
      <w:pPr>
        <w:pStyle w:val="Default"/>
        <w:numPr>
          <w:ilvl w:val="0"/>
          <w:numId w:val="46"/>
        </w:numPr>
        <w:spacing w:line="276" w:lineRule="auto"/>
        <w:jc w:val="both"/>
        <w:rPr>
          <w:rFonts w:ascii="Santander Text" w:hAnsi="Santander Text"/>
          <w:color w:val="auto"/>
          <w:sz w:val="20"/>
          <w:lang w:val="en-US"/>
        </w:rPr>
      </w:pPr>
      <w:r w:rsidRPr="00FD2455">
        <w:rPr>
          <w:rFonts w:ascii="Santander Text" w:eastAsia="Times New Roman" w:hAnsi="Santander Text" w:cs="Times New Roman"/>
          <w:color w:val="auto"/>
          <w:sz w:val="20"/>
          <w:lang w:val="en-US" w:eastAsia="es-ES"/>
        </w:rPr>
        <w:t xml:space="preserve">any other relevant information that may help understand the risk management framework of the institution. </w:t>
      </w:r>
    </w:p>
    <w:p w14:paraId="7368BAFF" w14:textId="7FD58A88" w:rsidR="00C31EB2" w:rsidRPr="00FD2455" w:rsidRDefault="00C31EB2" w:rsidP="00486826">
      <w:pPr>
        <w:pStyle w:val="Heading3"/>
        <w:numPr>
          <w:ilvl w:val="2"/>
          <w:numId w:val="67"/>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822"/>
        <w:gridCol w:w="2821"/>
      </w:tblGrid>
      <w:tr w:rsidR="00C31EB2" w:rsidRPr="00FD2455" w14:paraId="054107FF" w14:textId="77777777" w:rsidTr="00D94025">
        <w:trPr>
          <w:tblHeader/>
          <w:jc w:val="center"/>
        </w:trPr>
        <w:tc>
          <w:tcPr>
            <w:tcW w:w="2851" w:type="dxa"/>
            <w:tcBorders>
              <w:top w:val="nil"/>
              <w:left w:val="nil"/>
              <w:bottom w:val="single" w:sz="12" w:space="0" w:color="FF0000"/>
            </w:tcBorders>
            <w:vAlign w:val="center"/>
          </w:tcPr>
          <w:p w14:paraId="13DAB091" w14:textId="77777777" w:rsidR="00C31EB2" w:rsidRPr="00FD2455" w:rsidRDefault="00C31EB2" w:rsidP="004E4142">
            <w:pPr>
              <w:spacing w:before="0" w:beforeAutospacing="0" w:after="0" w:afterAutospacing="0" w:line="240"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top w:val="nil"/>
              <w:bottom w:val="single" w:sz="12" w:space="0" w:color="FF0000"/>
            </w:tcBorders>
            <w:vAlign w:val="center"/>
          </w:tcPr>
          <w:p w14:paraId="47B45BC1" w14:textId="77777777" w:rsidR="00C31EB2" w:rsidRPr="00FD2455" w:rsidRDefault="00C31EB2" w:rsidP="004E4142">
            <w:pPr>
              <w:spacing w:before="0" w:beforeAutospacing="0" w:after="0" w:afterAutospacing="0" w:line="240"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1" w:type="dxa"/>
            <w:tcBorders>
              <w:top w:val="nil"/>
              <w:bottom w:val="single" w:sz="12" w:space="0" w:color="FF0000"/>
            </w:tcBorders>
            <w:vAlign w:val="center"/>
          </w:tcPr>
          <w:p w14:paraId="6D30D3FA" w14:textId="77777777" w:rsidR="00C31EB2" w:rsidRPr="00FD2455" w:rsidRDefault="00C31EB2" w:rsidP="004E4142">
            <w:pPr>
              <w:spacing w:before="0" w:beforeAutospacing="0" w:after="0" w:afterAutospacing="0" w:line="240" w:lineRule="auto"/>
              <w:jc w:val="center"/>
              <w:rPr>
                <w:rFonts w:ascii="Santander Text" w:hAnsi="Santander Text"/>
                <w:b/>
                <w:bCs/>
                <w:lang w:val="en-US"/>
              </w:rPr>
            </w:pPr>
            <w:r w:rsidRPr="00FD2455">
              <w:rPr>
                <w:rFonts w:ascii="Santander Text" w:hAnsi="Santander Text"/>
                <w:b/>
                <w:bCs/>
                <w:lang w:val="en-US"/>
              </w:rPr>
              <w:t>Data dictionary variables</w:t>
            </w:r>
          </w:p>
        </w:tc>
      </w:tr>
      <w:tr w:rsidR="00C31EB2" w:rsidRPr="00FD2455" w14:paraId="2E621AF7" w14:textId="77777777" w:rsidTr="00957126">
        <w:trPr>
          <w:jc w:val="center"/>
        </w:trPr>
        <w:tc>
          <w:tcPr>
            <w:tcW w:w="2851" w:type="dxa"/>
            <w:tcBorders>
              <w:top w:val="single" w:sz="12" w:space="0" w:color="FF0000"/>
              <w:left w:val="nil"/>
            </w:tcBorders>
          </w:tcPr>
          <w:p w14:paraId="2ADC83F3" w14:textId="77777777" w:rsidR="00C31EB2" w:rsidRPr="00FD2455" w:rsidRDefault="00C31EB2" w:rsidP="00FD2455">
            <w:pPr>
              <w:spacing w:line="276" w:lineRule="auto"/>
              <w:rPr>
                <w:rFonts w:ascii="Santander Text" w:hAnsi="Santander Text" w:cs="Arial"/>
                <w:szCs w:val="20"/>
                <w:lang w:val="en-US"/>
              </w:rPr>
            </w:pPr>
            <w:r w:rsidRPr="00FD2455">
              <w:rPr>
                <w:rFonts w:ascii="Santander Text" w:hAnsi="Santander Text"/>
              </w:rPr>
              <w:t>MdD_83_MITI_Mitigation actions</w:t>
            </w:r>
          </w:p>
        </w:tc>
        <w:tc>
          <w:tcPr>
            <w:tcW w:w="2822" w:type="dxa"/>
            <w:tcBorders>
              <w:top w:val="single" w:sz="12" w:space="0" w:color="FF0000"/>
            </w:tcBorders>
            <w:vAlign w:val="center"/>
          </w:tcPr>
          <w:p w14:paraId="68BED199" w14:textId="77777777" w:rsidR="00C31EB2" w:rsidRPr="00FD2455" w:rsidRDefault="00C31EB2"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Purpose ESG</w:t>
            </w:r>
          </w:p>
        </w:tc>
        <w:tc>
          <w:tcPr>
            <w:tcW w:w="2821" w:type="dxa"/>
            <w:tcBorders>
              <w:top w:val="single" w:sz="12" w:space="0" w:color="FF0000"/>
            </w:tcBorders>
            <w:shd w:val="clear" w:color="auto" w:fill="auto"/>
            <w:vAlign w:val="center"/>
          </w:tcPr>
          <w:p w14:paraId="7D2C7A70"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Purpose ESG</w:t>
            </w:r>
          </w:p>
        </w:tc>
      </w:tr>
      <w:tr w:rsidR="00C31EB2" w:rsidRPr="00FD2455" w14:paraId="2F586B09" w14:textId="77777777" w:rsidTr="00D94025">
        <w:trPr>
          <w:jc w:val="center"/>
        </w:trPr>
        <w:tc>
          <w:tcPr>
            <w:tcW w:w="2851" w:type="dxa"/>
            <w:tcBorders>
              <w:top w:val="single" w:sz="6" w:space="0" w:color="BFBFBF" w:themeColor="background1" w:themeShade="BF"/>
              <w:left w:val="nil"/>
            </w:tcBorders>
          </w:tcPr>
          <w:p w14:paraId="04B14E60" w14:textId="77777777" w:rsidR="00C31EB2" w:rsidRPr="00FD2455" w:rsidRDefault="00C31EB2" w:rsidP="00FD2455">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14:paraId="211867C8" w14:textId="77777777" w:rsidR="00C31EB2" w:rsidRPr="00FD2455" w:rsidRDefault="00C31EB2" w:rsidP="00FD2455">
            <w:pPr>
              <w:spacing w:before="0" w:beforeAutospacing="0" w:after="0" w:afterAutospacing="0" w:line="276" w:lineRule="auto"/>
              <w:jc w:val="center"/>
              <w:rPr>
                <w:rFonts w:ascii="Santander Text" w:hAnsi="Santander Text" w:cs="Arial"/>
                <w:color w:val="404040" w:themeColor="text1" w:themeTint="BF"/>
                <w:sz w:val="18"/>
                <w:szCs w:val="18"/>
                <w:lang w:val="en-US"/>
              </w:rPr>
            </w:pPr>
            <w:r w:rsidRPr="00FD2455">
              <w:rPr>
                <w:rFonts w:ascii="Santander Text" w:hAnsi="Santander Text" w:cs="Arial"/>
                <w:sz w:val="18"/>
                <w:szCs w:val="18"/>
                <w:lang w:val="en-US"/>
              </w:rPr>
              <w:t>Green financial instrument</w:t>
            </w:r>
          </w:p>
        </w:tc>
        <w:tc>
          <w:tcPr>
            <w:tcW w:w="2821" w:type="dxa"/>
            <w:vAlign w:val="center"/>
          </w:tcPr>
          <w:p w14:paraId="40523242"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SFCS Category</w:t>
            </w:r>
          </w:p>
          <w:p w14:paraId="2C5ED635"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eligible under EU Taxonomy</w:t>
            </w:r>
          </w:p>
          <w:p w14:paraId="4D4C8CFD"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aligned under EU Taxonomy</w:t>
            </w:r>
          </w:p>
          <w:p w14:paraId="0CC9A8AB"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Financing Category</w:t>
            </w:r>
          </w:p>
        </w:tc>
      </w:tr>
      <w:tr w:rsidR="00C31EB2" w:rsidRPr="00FD2455" w14:paraId="3B31E57C" w14:textId="77777777" w:rsidTr="00D94025">
        <w:trPr>
          <w:jc w:val="center"/>
        </w:trPr>
        <w:tc>
          <w:tcPr>
            <w:tcW w:w="2851" w:type="dxa"/>
            <w:tcBorders>
              <w:top w:val="single" w:sz="6" w:space="0" w:color="BFBFBF" w:themeColor="background1" w:themeShade="BF"/>
              <w:left w:val="nil"/>
            </w:tcBorders>
          </w:tcPr>
          <w:p w14:paraId="6E0EF39C" w14:textId="77777777" w:rsidR="00C31EB2" w:rsidRPr="00FD2455" w:rsidRDefault="00C31EB2" w:rsidP="00FD2455">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14:paraId="4EA4A27B" w14:textId="77777777" w:rsidR="00C31EB2" w:rsidRPr="00FD2455" w:rsidRDefault="00C31EB2" w:rsidP="00FD2455">
            <w:pPr>
              <w:spacing w:before="0" w:beforeAutospacing="0" w:after="0" w:afterAutospacing="0" w:line="276" w:lineRule="auto"/>
              <w:jc w:val="center"/>
              <w:rPr>
                <w:rFonts w:ascii="Santander Text" w:hAnsi="Santander Text" w:cs="Arial"/>
                <w:sz w:val="18"/>
                <w:szCs w:val="18"/>
                <w:lang w:val="en-US"/>
              </w:rPr>
            </w:pPr>
            <w:r w:rsidRPr="00A31654">
              <w:rPr>
                <w:rFonts w:ascii="Santander Text" w:hAnsi="Santander Text" w:cs="Arial"/>
                <w:color w:val="000000" w:themeColor="text1"/>
                <w:sz w:val="18"/>
                <w:szCs w:val="18"/>
                <w:lang w:val="en-US"/>
              </w:rPr>
              <w:t xml:space="preserve">Funding type </w:t>
            </w:r>
          </w:p>
        </w:tc>
        <w:tc>
          <w:tcPr>
            <w:tcW w:w="2821" w:type="dxa"/>
            <w:vAlign w:val="center"/>
          </w:tcPr>
          <w:p w14:paraId="1CFA1770"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 xml:space="preserve">SFCS Category </w:t>
            </w:r>
          </w:p>
          <w:p w14:paraId="4161D37E"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eligible under EU Taxonomy</w:t>
            </w:r>
          </w:p>
          <w:p w14:paraId="60FB5E44" w14:textId="77777777" w:rsidR="00C31EB2" w:rsidRPr="00FD2455" w:rsidRDefault="00C31EB2" w:rsidP="00486826">
            <w:pPr>
              <w:pStyle w:val="ListParagraph"/>
              <w:numPr>
                <w:ilvl w:val="0"/>
                <w:numId w:val="48"/>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aligned under EU Taxonomy</w:t>
            </w:r>
          </w:p>
          <w:p w14:paraId="265C3A36" w14:textId="77777777" w:rsidR="00C31EB2" w:rsidRPr="00FD2455" w:rsidRDefault="00C31EB2" w:rsidP="00486826">
            <w:pPr>
              <w:pStyle w:val="ListParagraph"/>
              <w:numPr>
                <w:ilvl w:val="0"/>
                <w:numId w:val="48"/>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Financing Category</w:t>
            </w:r>
          </w:p>
        </w:tc>
      </w:tr>
      <w:tr w:rsidR="00C31EB2" w:rsidRPr="00FD2455" w14:paraId="595CB09E" w14:textId="77777777" w:rsidTr="00D94025">
        <w:trPr>
          <w:jc w:val="center"/>
        </w:trPr>
        <w:tc>
          <w:tcPr>
            <w:tcW w:w="2851" w:type="dxa"/>
            <w:tcBorders>
              <w:top w:val="single" w:sz="6" w:space="0" w:color="BFBFBF" w:themeColor="background1" w:themeShade="BF"/>
              <w:left w:val="nil"/>
            </w:tcBorders>
          </w:tcPr>
          <w:p w14:paraId="043DA4E9" w14:textId="77777777" w:rsidR="00C31EB2" w:rsidRPr="00FD2455" w:rsidRDefault="00C31EB2" w:rsidP="00FD2455">
            <w:pPr>
              <w:spacing w:line="276" w:lineRule="auto"/>
              <w:rPr>
                <w:rFonts w:ascii="Santander Text" w:hAnsi="Santander Text" w:cs="Arial"/>
                <w:szCs w:val="20"/>
                <w:lang w:val="en-US"/>
              </w:rPr>
            </w:pPr>
            <w:r w:rsidRPr="00FD2455">
              <w:rPr>
                <w:rFonts w:ascii="Santander Text" w:hAnsi="Santander Text"/>
              </w:rPr>
              <w:lastRenderedPageBreak/>
              <w:t>MdD_83_MITI_Mitigation actions</w:t>
            </w:r>
          </w:p>
        </w:tc>
        <w:tc>
          <w:tcPr>
            <w:tcW w:w="2822" w:type="dxa"/>
            <w:vAlign w:val="center"/>
          </w:tcPr>
          <w:p w14:paraId="4BEC3079" w14:textId="77777777" w:rsidR="00C31EB2" w:rsidRPr="00FD2455" w:rsidRDefault="00C31EB2"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Risk Mitigated CCT</w:t>
            </w:r>
          </w:p>
        </w:tc>
        <w:tc>
          <w:tcPr>
            <w:tcW w:w="2821" w:type="dxa"/>
            <w:vAlign w:val="center"/>
          </w:tcPr>
          <w:p w14:paraId="3F0C63C7" w14:textId="77777777" w:rsidR="00C31EB2" w:rsidRPr="00FD2455" w:rsidRDefault="00C31EB2" w:rsidP="00486826">
            <w:pPr>
              <w:pStyle w:val="ListParagraph"/>
              <w:numPr>
                <w:ilvl w:val="0"/>
                <w:numId w:val="48"/>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Climate change transition risk</w:t>
            </w:r>
          </w:p>
        </w:tc>
      </w:tr>
      <w:tr w:rsidR="00C31EB2" w:rsidRPr="00FD2455" w14:paraId="28EF99E0"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53F089BE" w14:textId="77777777" w:rsidR="00C31EB2" w:rsidRPr="00FD2455" w:rsidRDefault="00C31EB2" w:rsidP="00FD2455">
            <w:pPr>
              <w:spacing w:line="276" w:lineRule="auto"/>
              <w:rPr>
                <w:rFonts w:ascii="Santander Text" w:hAnsi="Santander Text" w:cs="Arial"/>
                <w:szCs w:val="20"/>
                <w:lang w:val="en-US"/>
              </w:rPr>
            </w:pPr>
            <w:r w:rsidRPr="00FD2455">
              <w:rPr>
                <w:rFonts w:ascii="Santander Text" w:hAnsi="Santander Text"/>
              </w:rPr>
              <w:t>MdD_83_MITI_Mitigation actions</w:t>
            </w:r>
          </w:p>
        </w:tc>
        <w:tc>
          <w:tcPr>
            <w:tcW w:w="2822" w:type="dxa"/>
            <w:vAlign w:val="center"/>
          </w:tcPr>
          <w:p w14:paraId="4DE130E3" w14:textId="77777777" w:rsidR="00C31EB2" w:rsidRPr="00FD2455" w:rsidRDefault="00C31EB2" w:rsidP="00FD2455">
            <w:pPr>
              <w:spacing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Risk Mitigated CCP</w:t>
            </w:r>
          </w:p>
        </w:tc>
        <w:tc>
          <w:tcPr>
            <w:tcW w:w="2821" w:type="dxa"/>
            <w:vAlign w:val="center"/>
          </w:tcPr>
          <w:p w14:paraId="531D5FC3" w14:textId="77777777" w:rsidR="00C31EB2" w:rsidRPr="00FD2455" w:rsidRDefault="00C31EB2" w:rsidP="00486826">
            <w:pPr>
              <w:pStyle w:val="ListParagraph"/>
              <w:numPr>
                <w:ilvl w:val="0"/>
                <w:numId w:val="48"/>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Climate change physical risk</w:t>
            </w:r>
          </w:p>
        </w:tc>
      </w:tr>
      <w:tr w:rsidR="00C31EB2" w:rsidRPr="00FD2455" w14:paraId="4115A06B"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0AEEFEA5" w14:textId="77777777" w:rsidR="00C31EB2" w:rsidRPr="00FD2455" w:rsidRDefault="00C31EB2" w:rsidP="00FD2455">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14:paraId="0DABB25F" w14:textId="77777777" w:rsidR="00C31EB2" w:rsidRPr="00FD2455" w:rsidRDefault="00C31EB2" w:rsidP="00FD2455">
            <w:pPr>
              <w:spacing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Comments</w:t>
            </w:r>
          </w:p>
        </w:tc>
        <w:tc>
          <w:tcPr>
            <w:tcW w:w="2821" w:type="dxa"/>
            <w:vAlign w:val="center"/>
          </w:tcPr>
          <w:p w14:paraId="0EE6A35B" w14:textId="77777777" w:rsidR="00C31EB2" w:rsidRPr="00FD2455" w:rsidRDefault="00C31EB2" w:rsidP="00FD2455">
            <w:pPr>
              <w:spacing w:line="276" w:lineRule="auto"/>
              <w:ind w:left="457"/>
              <w:jc w:val="center"/>
              <w:rPr>
                <w:rFonts w:ascii="Santander Text" w:hAnsi="Santander Text"/>
                <w:sz w:val="18"/>
                <w:szCs w:val="18"/>
                <w:lang w:val="en-US"/>
              </w:rPr>
            </w:pPr>
            <w:proofErr w:type="spellStart"/>
            <w:r w:rsidRPr="00FD2455">
              <w:rPr>
                <w:rFonts w:ascii="Santander Text" w:hAnsi="Santander Text"/>
                <w:sz w:val="18"/>
                <w:szCs w:val="18"/>
                <w:lang w:val="en-US"/>
              </w:rPr>
              <w:t>n.a.</w:t>
            </w:r>
            <w:proofErr w:type="spellEnd"/>
          </w:p>
        </w:tc>
      </w:tr>
    </w:tbl>
    <w:p w14:paraId="75B7F1D9" w14:textId="56C752A2" w:rsidR="00C31EB2" w:rsidRPr="00FD2455" w:rsidRDefault="00C31EB2" w:rsidP="00486826">
      <w:pPr>
        <w:pStyle w:val="Heading3"/>
        <w:numPr>
          <w:ilvl w:val="2"/>
          <w:numId w:val="67"/>
        </w:numPr>
        <w:spacing w:line="276" w:lineRule="auto"/>
        <w:rPr>
          <w:rFonts w:ascii="Santander Text" w:hAnsi="Santander Text"/>
          <w:lang w:val="en-US"/>
        </w:rPr>
      </w:pPr>
      <w:r w:rsidRPr="00FD2455">
        <w:rPr>
          <w:rFonts w:ascii="Santander Text" w:hAnsi="Santander Text"/>
          <w:lang w:val="en-US"/>
        </w:rPr>
        <w:t xml:space="preserve">Functional guidelines </w:t>
      </w:r>
    </w:p>
    <w:p w14:paraId="2CC60EE4" w14:textId="77777777" w:rsidR="00C31EB2" w:rsidRPr="00FD2455" w:rsidRDefault="00C31EB2" w:rsidP="00FD2455">
      <w:pPr>
        <w:spacing w:line="276" w:lineRule="auto"/>
        <w:rPr>
          <w:rFonts w:ascii="Santander Text" w:hAnsi="Santander Text"/>
          <w:b/>
          <w:bCs/>
          <w:u w:val="single"/>
          <w:lang w:val="en-US"/>
        </w:rPr>
      </w:pPr>
      <w:r w:rsidRPr="00FD2455">
        <w:rPr>
          <w:rFonts w:ascii="Santander Text" w:hAnsi="Santander Text"/>
          <w:lang w:val="en-US"/>
        </w:rPr>
        <w:t>The Unit will have to fill in the “</w:t>
      </w:r>
      <w:r w:rsidRPr="00FD2455">
        <w:rPr>
          <w:rFonts w:ascii="Santander Text" w:hAnsi="Santander Text"/>
        </w:rPr>
        <w:t>MdD_83_MITI_Mitigation actions” Satellite</w:t>
      </w:r>
      <w:r w:rsidRPr="00FD2455">
        <w:rPr>
          <w:rFonts w:ascii="Santander Text" w:hAnsi="Santander Text"/>
          <w:lang w:val="en-US"/>
        </w:rPr>
        <w:t xml:space="preserve">, which will allow to build the quantitative and typified part of the template 10, as well as a management report with additional information that will support the elaboration of the qualitative comments. </w:t>
      </w:r>
    </w:p>
    <w:p w14:paraId="4535FA73" w14:textId="77777777" w:rsidR="00C31EB2" w:rsidRPr="00FD2455" w:rsidRDefault="00C31EB2" w:rsidP="00486826">
      <w:pPr>
        <w:pStyle w:val="ListParagraph"/>
        <w:numPr>
          <w:ilvl w:val="0"/>
          <w:numId w:val="41"/>
        </w:numPr>
        <w:spacing w:before="24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 xml:space="preserve">Purpose ESG </w:t>
      </w:r>
    </w:p>
    <w:p w14:paraId="5BBD31F7" w14:textId="77777777" w:rsidR="004A27FF" w:rsidRPr="006C6C41" w:rsidRDefault="00C31EB2" w:rsidP="00FD2455">
      <w:pPr>
        <w:spacing w:before="240" w:beforeAutospacing="0" w:line="276" w:lineRule="auto"/>
        <w:rPr>
          <w:rFonts w:ascii="Santander Text" w:hAnsi="Santander Text"/>
          <w:lang w:val="en-US"/>
        </w:rPr>
      </w:pPr>
      <w:r w:rsidRPr="006C6C41">
        <w:rPr>
          <w:rFonts w:ascii="Santander Text" w:hAnsi="Santander Text"/>
          <w:lang w:val="en-US"/>
        </w:rPr>
        <w:t xml:space="preserve">Within the </w:t>
      </w:r>
      <w:r w:rsidRPr="006C6C41">
        <w:rPr>
          <w:rFonts w:ascii="Santander Text" w:hAnsi="Santander Text"/>
        </w:rPr>
        <w:t>MdD_83_MITI_Mitigation actions</w:t>
      </w:r>
      <w:r w:rsidRPr="006C6C41">
        <w:rPr>
          <w:rFonts w:ascii="Santander Text" w:hAnsi="Santander Text"/>
          <w:lang w:val="en-US"/>
        </w:rPr>
        <w:t xml:space="preserve"> satellite it will be necessary to identify additional breakdown regarding the types of loans to households</w:t>
      </w:r>
      <w:r w:rsidR="000D7BCB" w:rsidRPr="006C6C41">
        <w:rPr>
          <w:rFonts w:ascii="Santander Text" w:hAnsi="Santander Text"/>
          <w:lang w:val="en-US"/>
        </w:rPr>
        <w:t xml:space="preserve">. Different from the metric with the same name included in the GAR, in this case, it </w:t>
      </w:r>
      <w:r w:rsidR="00A20824" w:rsidRPr="006C6C41">
        <w:rPr>
          <w:rFonts w:ascii="Santander Text" w:hAnsi="Santander Text"/>
          <w:lang w:val="en-US"/>
        </w:rPr>
        <w:t>will</w:t>
      </w:r>
      <w:r w:rsidR="000D7BCB" w:rsidRPr="006C6C41">
        <w:rPr>
          <w:rFonts w:ascii="Santander Text" w:hAnsi="Santander Text"/>
          <w:lang w:val="en-US"/>
        </w:rPr>
        <w:t xml:space="preserve"> only </w:t>
      </w:r>
      <w:r w:rsidR="00A20824" w:rsidRPr="006C6C41">
        <w:rPr>
          <w:rFonts w:ascii="Santander Text" w:hAnsi="Santander Text"/>
          <w:lang w:val="en-US"/>
        </w:rPr>
        <w:t xml:space="preserve">be </w:t>
      </w:r>
      <w:r w:rsidR="000D7BCB" w:rsidRPr="006C6C41">
        <w:rPr>
          <w:rFonts w:ascii="Santander Text" w:hAnsi="Santander Text"/>
          <w:lang w:val="en-US"/>
        </w:rPr>
        <w:t xml:space="preserve">applicable, in case it is and activity that </w:t>
      </w:r>
      <w:r w:rsidR="00A20824" w:rsidRPr="006C6C41">
        <w:rPr>
          <w:rFonts w:ascii="Santander Text" w:hAnsi="Santander Text"/>
          <w:lang w:val="en-US"/>
        </w:rPr>
        <w:t xml:space="preserve">mitigates climate change </w:t>
      </w:r>
      <w:r w:rsidR="000D7BCB" w:rsidRPr="006C6C41">
        <w:rPr>
          <w:rFonts w:ascii="Santander Text" w:hAnsi="Santander Text"/>
          <w:lang w:val="en-US"/>
        </w:rPr>
        <w:t>(</w:t>
      </w:r>
      <w:proofErr w:type="spellStart"/>
      <w:r w:rsidR="000D7BCB" w:rsidRPr="006C6C41">
        <w:rPr>
          <w:rFonts w:ascii="Santander Text" w:hAnsi="Santander Text"/>
          <w:lang w:val="en-US"/>
        </w:rPr>
        <w:t>i.e</w:t>
      </w:r>
      <w:proofErr w:type="spellEnd"/>
      <w:r w:rsidR="000D7BCB" w:rsidRPr="006C6C41">
        <w:rPr>
          <w:rFonts w:ascii="Santander Text" w:hAnsi="Santander Text"/>
          <w:lang w:val="en-US"/>
        </w:rPr>
        <w:t xml:space="preserve">: Green Financial Instrument = Yes, </w:t>
      </w:r>
      <w:r w:rsidR="00A20824" w:rsidRPr="006C6C41">
        <w:rPr>
          <w:rFonts w:ascii="Santander Text" w:hAnsi="Santander Text"/>
          <w:lang w:val="en-US"/>
        </w:rPr>
        <w:t>this metric is explained in more detail later</w:t>
      </w:r>
      <w:r w:rsidR="000D7BCB" w:rsidRPr="006C6C41">
        <w:rPr>
          <w:rFonts w:ascii="Santander Text" w:hAnsi="Santander Text"/>
          <w:lang w:val="en-US"/>
        </w:rPr>
        <w:t>).</w:t>
      </w:r>
    </w:p>
    <w:p w14:paraId="0590746D" w14:textId="5CA85557" w:rsidR="004A27FF" w:rsidRPr="006C6C41" w:rsidRDefault="004A27FF" w:rsidP="0065796D">
      <w:pPr>
        <w:spacing w:before="0" w:beforeAutospacing="0" w:after="0" w:afterAutospacing="0" w:line="276" w:lineRule="auto"/>
        <w:rPr>
          <w:rFonts w:ascii="Santander Text" w:hAnsi="Santander Text"/>
          <w:lang w:val="en-US"/>
        </w:rPr>
      </w:pPr>
      <w:r w:rsidRPr="006C6C41">
        <w:rPr>
          <w:rFonts w:ascii="Santander Text" w:hAnsi="Santander Text"/>
          <w:lang w:val="en-US"/>
        </w:rPr>
        <w:t>The values for the Purpose ESG metric are:</w:t>
      </w:r>
    </w:p>
    <w:p w14:paraId="3C6BAC44" w14:textId="77777777" w:rsidR="004A27FF" w:rsidRPr="006C6C41" w:rsidRDefault="004A27FF" w:rsidP="00486826">
      <w:pPr>
        <w:pStyle w:val="ListParagraph"/>
        <w:numPr>
          <w:ilvl w:val="0"/>
          <w:numId w:val="73"/>
        </w:numPr>
        <w:spacing w:before="240" w:beforeAutospacing="0" w:after="0" w:afterAutospacing="0" w:line="276" w:lineRule="auto"/>
        <w:ind w:left="709"/>
        <w:rPr>
          <w:rFonts w:ascii="Santander Text" w:hAnsi="Santander Text"/>
          <w:lang w:val="en-US"/>
        </w:rPr>
      </w:pPr>
      <w:r w:rsidRPr="006C6C41">
        <w:rPr>
          <w:rFonts w:ascii="Santander Text" w:hAnsi="Santander Text"/>
          <w:lang w:val="en-US"/>
        </w:rPr>
        <w:t xml:space="preserve">Building renovation loans </w:t>
      </w:r>
    </w:p>
    <w:p w14:paraId="09BC7E27" w14:textId="77777777" w:rsidR="004A27FF" w:rsidRPr="006C6C41" w:rsidRDefault="004A27FF" w:rsidP="00486826">
      <w:pPr>
        <w:pStyle w:val="ListParagraph"/>
        <w:numPr>
          <w:ilvl w:val="0"/>
          <w:numId w:val="73"/>
        </w:numPr>
        <w:spacing w:before="240" w:beforeAutospacing="0" w:after="0" w:afterAutospacing="0" w:line="276" w:lineRule="auto"/>
        <w:ind w:left="709"/>
        <w:rPr>
          <w:rFonts w:ascii="Santander Text" w:hAnsi="Santander Text"/>
          <w:lang w:val="en-US"/>
        </w:rPr>
      </w:pPr>
      <w:r w:rsidRPr="006C6C41">
        <w:rPr>
          <w:rFonts w:ascii="Santander Text" w:hAnsi="Santander Text"/>
          <w:lang w:val="en-US"/>
        </w:rPr>
        <w:t xml:space="preserve">Motor vehicle loans </w:t>
      </w:r>
    </w:p>
    <w:p w14:paraId="1F4062A8" w14:textId="77777777" w:rsidR="004A27FF" w:rsidRPr="006C6C41" w:rsidRDefault="004A27FF" w:rsidP="00486826">
      <w:pPr>
        <w:pStyle w:val="ListParagraph"/>
        <w:numPr>
          <w:ilvl w:val="0"/>
          <w:numId w:val="73"/>
        </w:numPr>
        <w:spacing w:before="240" w:beforeAutospacing="0" w:after="0" w:afterAutospacing="0" w:line="276" w:lineRule="auto"/>
        <w:ind w:left="709"/>
        <w:rPr>
          <w:rFonts w:ascii="Santander Text" w:hAnsi="Santander Text"/>
          <w:lang w:val="en-US"/>
        </w:rPr>
      </w:pPr>
      <w:r w:rsidRPr="006C6C41">
        <w:rPr>
          <w:rFonts w:ascii="Santander Text" w:hAnsi="Santander Text"/>
          <w:lang w:val="en-US"/>
        </w:rPr>
        <w:t xml:space="preserve">Other households’ purpose </w:t>
      </w:r>
    </w:p>
    <w:p w14:paraId="04157B43" w14:textId="40DEC74B" w:rsidR="004A27FF" w:rsidRPr="006C6C41" w:rsidRDefault="004A27FF" w:rsidP="004A27FF">
      <w:pPr>
        <w:spacing w:before="240" w:beforeAutospacing="0" w:after="0" w:afterAutospacing="0" w:line="276" w:lineRule="auto"/>
        <w:rPr>
          <w:rFonts w:ascii="Santander Text" w:hAnsi="Santander Text"/>
          <w:lang w:val="en-US"/>
        </w:rPr>
      </w:pPr>
      <w:r w:rsidRPr="006C6C41">
        <w:rPr>
          <w:rFonts w:ascii="Santander Text" w:hAnsi="Santander Text"/>
          <w:lang w:val="en-US"/>
        </w:rPr>
        <w:t>The identification of this metric could be done through two ways: 1) with the SFCS categories and alignment flags, in case of having the transactions classified, or 2) in case of not having the SFCS classification available, depending on the specific local product related to auto loans, building renovations and others.</w:t>
      </w:r>
    </w:p>
    <w:p w14:paraId="47265D9B" w14:textId="6E35EE86" w:rsidR="004A27FF" w:rsidRPr="006C6C41" w:rsidRDefault="004A27FF" w:rsidP="00486826">
      <w:pPr>
        <w:pStyle w:val="ListParagraph"/>
        <w:numPr>
          <w:ilvl w:val="4"/>
          <w:numId w:val="44"/>
        </w:numPr>
        <w:spacing w:before="0" w:beforeAutospacing="0" w:after="0" w:afterAutospacing="0" w:line="276" w:lineRule="auto"/>
        <w:ind w:left="709"/>
        <w:rPr>
          <w:rFonts w:ascii="Santander Text" w:hAnsi="Santander Text"/>
          <w:lang w:val="en-US"/>
        </w:rPr>
      </w:pPr>
      <w:r w:rsidRPr="006C6C41">
        <w:rPr>
          <w:rFonts w:ascii="Santander Text" w:hAnsi="Santander Text"/>
          <w:lang w:val="en-US"/>
        </w:rPr>
        <w:t>SFCS categories</w:t>
      </w:r>
      <w:r w:rsidR="00203E32" w:rsidRPr="006C6C41">
        <w:rPr>
          <w:rFonts w:ascii="Santander Text" w:hAnsi="Santander Text"/>
          <w:lang w:val="en-US"/>
        </w:rPr>
        <w:t xml:space="preserve"> &amp; Alignment flags</w:t>
      </w:r>
      <w:r w:rsidRPr="006C6C41">
        <w:rPr>
          <w:rFonts w:ascii="Santander Text" w:hAnsi="Santander Text"/>
          <w:lang w:val="en-US"/>
        </w:rPr>
        <w:t>:</w:t>
      </w:r>
    </w:p>
    <w:p w14:paraId="2B537675" w14:textId="3D284A2D" w:rsidR="00203E32" w:rsidRPr="006C6C41" w:rsidRDefault="00203E32" w:rsidP="00854A8B">
      <w:pPr>
        <w:pStyle w:val="ListParagraph"/>
        <w:numPr>
          <w:ilvl w:val="0"/>
          <w:numId w:val="70"/>
        </w:numPr>
        <w:spacing w:before="120" w:beforeAutospacing="0" w:after="120" w:afterAutospacing="0" w:line="276" w:lineRule="auto"/>
        <w:ind w:left="1418" w:hanging="284"/>
        <w:contextualSpacing w:val="0"/>
        <w:rPr>
          <w:rFonts w:ascii="Santander Text" w:hAnsi="Santander Text"/>
          <w:lang w:val="en-US"/>
        </w:rPr>
      </w:pPr>
      <w:r w:rsidRPr="006C6C41">
        <w:rPr>
          <w:rFonts w:ascii="Santander Text" w:hAnsi="Santander Text"/>
          <w:b/>
          <w:bCs/>
          <w:lang w:val="en-US"/>
        </w:rPr>
        <w:t>Vehicles</w:t>
      </w:r>
      <w:r w:rsidR="00E6481F" w:rsidRPr="006C6C41">
        <w:rPr>
          <w:rFonts w:ascii="Santander Text" w:hAnsi="Santander Text"/>
          <w:b/>
          <w:bCs/>
          <w:lang w:val="en-US"/>
        </w:rPr>
        <w:t xml:space="preserve"> </w:t>
      </w:r>
      <w:r w:rsidR="00E6481F" w:rsidRPr="006C6C41">
        <w:rPr>
          <w:rFonts w:ascii="Santander Text" w:hAnsi="Santander Text"/>
          <w:bCs/>
          <w:lang w:val="en-US"/>
        </w:rPr>
        <w:t xml:space="preserve">(e.g.: </w:t>
      </w:r>
      <w:r w:rsidR="006C6C41" w:rsidRPr="006C6C41">
        <w:rPr>
          <w:rFonts w:ascii="Santander Text" w:hAnsi="Santander Text"/>
          <w:bCs/>
          <w:color w:val="BF8F00" w:themeColor="accent4" w:themeShade="BF"/>
          <w:lang w:val="en-US"/>
        </w:rPr>
        <w:t>gas and plug-in hybrid cars</w:t>
      </w:r>
      <w:r w:rsidR="00E6481F" w:rsidRPr="006C6C41">
        <w:rPr>
          <w:rFonts w:ascii="Santander Text" w:hAnsi="Santander Text"/>
          <w:bCs/>
          <w:color w:val="BF8F00" w:themeColor="accent4" w:themeShade="BF"/>
          <w:lang w:val="en-US"/>
        </w:rPr>
        <w:t xml:space="preserve"> </w:t>
      </w:r>
      <w:r w:rsidR="00E6481F" w:rsidRPr="006C6C41">
        <w:rPr>
          <w:rFonts w:ascii="Santander Text" w:hAnsi="Santander Text"/>
          <w:bCs/>
          <w:lang w:val="en-US"/>
        </w:rPr>
        <w:t>than pollute more than 50g CO2 per km)</w:t>
      </w:r>
      <w:r w:rsidRPr="006C6C41">
        <w:rPr>
          <w:rFonts w:ascii="Santander Text" w:hAnsi="Santander Text"/>
          <w:lang w:val="en-US"/>
        </w:rPr>
        <w:t>:</w:t>
      </w:r>
    </w:p>
    <w:p w14:paraId="3BF44331" w14:textId="080F7623" w:rsidR="00203E32" w:rsidRPr="006C6C41" w:rsidRDefault="00203E32" w:rsidP="00203E32">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 xml:space="preserve">SFCS Category = </w:t>
      </w:r>
      <w:r w:rsidR="00C34DA0" w:rsidRPr="006C6C41">
        <w:rPr>
          <w:rFonts w:ascii="Santander Text" w:hAnsi="Santander Text"/>
          <w:i/>
          <w:iCs/>
          <w:szCs w:val="20"/>
          <w:lang w:val="en-US"/>
        </w:rPr>
        <w:t xml:space="preserve">2.1 </w:t>
      </w:r>
      <w:r w:rsidRPr="006C6C41">
        <w:rPr>
          <w:rFonts w:ascii="Santander Text" w:hAnsi="Santander Text"/>
          <w:i/>
          <w:iCs/>
          <w:szCs w:val="20"/>
          <w:lang w:val="en-US"/>
        </w:rPr>
        <w:t>‘Land Transport’</w:t>
      </w:r>
    </w:p>
    <w:p w14:paraId="24C27CBA" w14:textId="77777777" w:rsidR="00203E32" w:rsidRPr="006C6C41" w:rsidRDefault="00203E32" w:rsidP="00203E32">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&amp;</w:t>
      </w:r>
    </w:p>
    <w:p w14:paraId="5437C1D0" w14:textId="17CB7328" w:rsidR="00203E32" w:rsidRPr="006C6C41" w:rsidRDefault="00203E32" w:rsidP="00203E32">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Flag aligned under SFCS=’FALSE’</w:t>
      </w:r>
    </w:p>
    <w:p w14:paraId="5102E3DF" w14:textId="77777777" w:rsidR="00854A8B" w:rsidRDefault="00854A8B" w:rsidP="00A31654">
      <w:pPr>
        <w:pStyle w:val="ListParagraph"/>
        <w:spacing w:before="120" w:beforeAutospacing="0" w:after="120" w:afterAutospacing="0" w:line="276" w:lineRule="auto"/>
        <w:ind w:left="1418"/>
        <w:contextualSpacing w:val="0"/>
        <w:rPr>
          <w:rFonts w:ascii="Santander Text" w:hAnsi="Santander Text"/>
          <w:b/>
          <w:bCs/>
          <w:lang w:val="en-US"/>
        </w:rPr>
      </w:pPr>
    </w:p>
    <w:p w14:paraId="10BA14FF" w14:textId="77777777" w:rsidR="00203E32" w:rsidRPr="006C6C41" w:rsidRDefault="00203E32" w:rsidP="00854A8B">
      <w:pPr>
        <w:pStyle w:val="ListParagraph"/>
        <w:numPr>
          <w:ilvl w:val="0"/>
          <w:numId w:val="70"/>
        </w:numPr>
        <w:spacing w:before="120" w:beforeAutospacing="0" w:after="120" w:afterAutospacing="0" w:line="276" w:lineRule="auto"/>
        <w:ind w:left="1418" w:hanging="284"/>
        <w:contextualSpacing w:val="0"/>
        <w:rPr>
          <w:rFonts w:ascii="Santander Text" w:hAnsi="Santander Text"/>
          <w:b/>
          <w:bCs/>
          <w:lang w:val="en-US"/>
        </w:rPr>
      </w:pPr>
      <w:r w:rsidRPr="006C6C41">
        <w:rPr>
          <w:rFonts w:ascii="Santander Text" w:hAnsi="Santander Text"/>
          <w:b/>
          <w:bCs/>
          <w:lang w:val="en-US"/>
        </w:rPr>
        <w:lastRenderedPageBreak/>
        <w:t>Mortgages:</w:t>
      </w:r>
    </w:p>
    <w:p w14:paraId="4DC43694" w14:textId="04EF604A"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 xml:space="preserve">SFCS Category = </w:t>
      </w:r>
      <w:r w:rsidR="00C34DA0" w:rsidRPr="006C6C41">
        <w:rPr>
          <w:rFonts w:ascii="Santander Text" w:hAnsi="Santander Text"/>
          <w:i/>
          <w:iCs/>
          <w:szCs w:val="20"/>
          <w:lang w:val="en-US"/>
        </w:rPr>
        <w:t xml:space="preserve">5.1 </w:t>
      </w:r>
      <w:r w:rsidRPr="006C6C41">
        <w:rPr>
          <w:rFonts w:ascii="Santander Text" w:hAnsi="Santander Text"/>
          <w:i/>
          <w:iCs/>
          <w:szCs w:val="20"/>
          <w:lang w:val="en-US"/>
        </w:rPr>
        <w:t>‘</w:t>
      </w:r>
      <w:r w:rsidR="00C34DA0" w:rsidRPr="006C6C41">
        <w:rPr>
          <w:rFonts w:ascii="Santander Text" w:hAnsi="Santander Text"/>
          <w:i/>
          <w:iCs/>
          <w:szCs w:val="20"/>
          <w:lang w:val="en-US"/>
        </w:rPr>
        <w:t>G</w:t>
      </w:r>
      <w:r w:rsidRPr="006C6C41">
        <w:rPr>
          <w:rFonts w:ascii="Santander Text" w:hAnsi="Santander Text"/>
          <w:i/>
          <w:iCs/>
          <w:szCs w:val="20"/>
          <w:lang w:val="en-US"/>
        </w:rPr>
        <w:t>reen buildings</w:t>
      </w:r>
      <w:r w:rsidR="00C34DA0" w:rsidRPr="006C6C41">
        <w:rPr>
          <w:rFonts w:ascii="Santander Text" w:hAnsi="Santander Text"/>
          <w:i/>
          <w:iCs/>
          <w:szCs w:val="20"/>
          <w:lang w:val="en-US"/>
        </w:rPr>
        <w:t>’</w:t>
      </w:r>
    </w:p>
    <w:p w14:paraId="7B6EB197" w14:textId="77777777"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&amp;</w:t>
      </w:r>
    </w:p>
    <w:p w14:paraId="609FE849" w14:textId="11DBD900"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Flag aligned under SFCS=’FALSE’</w:t>
      </w:r>
    </w:p>
    <w:p w14:paraId="154B4AAF" w14:textId="77777777" w:rsidR="00203E32" w:rsidRPr="006C6C41" w:rsidRDefault="00203E32" w:rsidP="00854A8B">
      <w:pPr>
        <w:pStyle w:val="ListParagraph"/>
        <w:numPr>
          <w:ilvl w:val="0"/>
          <w:numId w:val="70"/>
        </w:numPr>
        <w:spacing w:before="120" w:beforeAutospacing="0" w:after="120" w:afterAutospacing="0" w:line="276" w:lineRule="auto"/>
        <w:ind w:left="1418" w:hanging="284"/>
        <w:contextualSpacing w:val="0"/>
        <w:rPr>
          <w:rFonts w:ascii="Santander Text" w:hAnsi="Santander Text"/>
          <w:b/>
          <w:bCs/>
          <w:lang w:val="en-US"/>
        </w:rPr>
      </w:pPr>
      <w:r w:rsidRPr="006C6C41">
        <w:rPr>
          <w:rFonts w:ascii="Santander Text" w:hAnsi="Santander Text"/>
          <w:b/>
          <w:bCs/>
          <w:lang w:val="en-US"/>
        </w:rPr>
        <w:t>Renovation:</w:t>
      </w:r>
    </w:p>
    <w:p w14:paraId="047CD6B2" w14:textId="3D489D35"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854A8B">
        <w:rPr>
          <w:rFonts w:ascii="Santander Text" w:hAnsi="Santander Text"/>
          <w:i/>
          <w:iCs/>
          <w:szCs w:val="20"/>
          <w:lang w:val="en-US"/>
        </w:rPr>
        <w:t xml:space="preserve">SFCS Category = </w:t>
      </w:r>
      <w:r w:rsidR="00C34DA0" w:rsidRPr="00854A8B">
        <w:rPr>
          <w:rFonts w:ascii="Santander Text" w:hAnsi="Santander Text" w:cs="Calibri"/>
          <w:i/>
          <w:iCs/>
          <w:szCs w:val="20"/>
          <w:lang w:val="en-US"/>
        </w:rPr>
        <w:t xml:space="preserve">‘5.1 Green buildings (in case the activity is </w:t>
      </w:r>
      <w:r w:rsidR="00C34DA0" w:rsidRPr="00854A8B">
        <w:rPr>
          <w:rFonts w:ascii="Wingdings" w:hAnsi="Wingdings" w:cs="Calibri"/>
          <w:i/>
          <w:iCs/>
          <w:szCs w:val="20"/>
          <w:lang w:val="en-US"/>
        </w:rPr>
        <w:t></w:t>
      </w:r>
      <w:r w:rsidR="00C34DA0" w:rsidRPr="00854A8B">
        <w:rPr>
          <w:rFonts w:ascii="Wingdings" w:hAnsi="Wingdings" w:cs="Calibri"/>
          <w:i/>
          <w:iCs/>
          <w:szCs w:val="20"/>
          <w:lang w:val="en-US"/>
        </w:rPr>
        <w:t></w:t>
      </w:r>
      <w:r w:rsidR="00C34DA0" w:rsidRPr="00854A8B">
        <w:rPr>
          <w:rFonts w:ascii="Santander Text" w:hAnsi="Santander Text" w:cs="Calibri"/>
          <w:i/>
          <w:iCs/>
          <w:szCs w:val="20"/>
          <w:lang w:val="en-US"/>
        </w:rPr>
        <w:t>Retrofit of existing buildings that achieve a minimum 30% reduction in Primary Energy Demand) ’</w:t>
      </w:r>
      <w:r w:rsidR="00854A8B" w:rsidRPr="00854A8B">
        <w:rPr>
          <w:rFonts w:ascii="Santander Text" w:hAnsi="Santander Text" w:cs="Calibri"/>
          <w:i/>
          <w:iCs/>
          <w:szCs w:val="20"/>
          <w:lang w:val="en-US"/>
        </w:rPr>
        <w:t xml:space="preserve">, </w:t>
      </w:r>
      <w:r w:rsidR="00854A8B" w:rsidRPr="00A31654">
        <w:rPr>
          <w:rFonts w:ascii="Santander Text" w:hAnsi="Santander Text"/>
          <w:i/>
          <w:iCs/>
          <w:szCs w:val="20"/>
          <w:lang w:val="en-US"/>
        </w:rPr>
        <w:t>5.2 ‘Energy efficiency equipment in buildings”,</w:t>
      </w:r>
      <w:r w:rsidR="00854A8B">
        <w:rPr>
          <w:rFonts w:ascii="Santander Text" w:hAnsi="Santander Text"/>
          <w:i/>
          <w:iCs/>
          <w:szCs w:val="20"/>
          <w:lang w:val="en-US"/>
        </w:rPr>
        <w:t>’</w:t>
      </w:r>
      <w:r w:rsidR="00854A8B" w:rsidRPr="00A31654">
        <w:rPr>
          <w:rFonts w:ascii="Santander Text" w:hAnsi="Santander Text"/>
          <w:i/>
          <w:iCs/>
          <w:szCs w:val="20"/>
          <w:lang w:val="en-US"/>
        </w:rPr>
        <w:t xml:space="preserve"> </w:t>
      </w:r>
      <w:r w:rsidR="00854A8B" w:rsidRPr="00A31654">
        <w:rPr>
          <w:rFonts w:ascii="Santander Text" w:hAnsi="Santander Text"/>
          <w:i/>
          <w:iCs/>
          <w:color w:val="BF8F00" w:themeColor="accent4" w:themeShade="BF"/>
          <w:szCs w:val="20"/>
          <w:lang w:val="en-US"/>
        </w:rPr>
        <w:t>5.3. Renewable energy infrastructure in buildings</w:t>
      </w:r>
      <w:r w:rsidR="00854A8B">
        <w:rPr>
          <w:rFonts w:ascii="Santander Text" w:hAnsi="Santander Text"/>
          <w:i/>
          <w:iCs/>
          <w:color w:val="BF8F00" w:themeColor="accent4" w:themeShade="BF"/>
          <w:szCs w:val="20"/>
          <w:lang w:val="en-US"/>
        </w:rPr>
        <w:t>’ and ‘</w:t>
      </w:r>
      <w:r w:rsidR="00854A8B" w:rsidRPr="00854A8B">
        <w:rPr>
          <w:rFonts w:ascii="Santander Text" w:hAnsi="Santander Text"/>
          <w:i/>
          <w:iCs/>
          <w:color w:val="BF8F00" w:themeColor="accent4" w:themeShade="BF"/>
          <w:szCs w:val="20"/>
          <w:lang w:val="en-US"/>
        </w:rPr>
        <w:t>5.4. Instruments and devices to enhance buildings’ energy use</w:t>
      </w:r>
      <w:r w:rsidR="00854A8B">
        <w:rPr>
          <w:rFonts w:ascii="Santander Text" w:hAnsi="Santander Text"/>
          <w:i/>
          <w:iCs/>
          <w:color w:val="BF8F00" w:themeColor="accent4" w:themeShade="BF"/>
          <w:szCs w:val="20"/>
          <w:lang w:val="en-US"/>
        </w:rPr>
        <w:t>’</w:t>
      </w:r>
    </w:p>
    <w:p w14:paraId="44452A34" w14:textId="77777777"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&amp;</w:t>
      </w:r>
    </w:p>
    <w:p w14:paraId="2C70E7EE" w14:textId="26C9AA17"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Flag aligned under SFCS=’FALSE’</w:t>
      </w:r>
    </w:p>
    <w:p w14:paraId="0D89D881" w14:textId="77777777" w:rsidR="00203E32" w:rsidRPr="006C6C41" w:rsidRDefault="00203E32" w:rsidP="00486826">
      <w:pPr>
        <w:pStyle w:val="ListParagraph"/>
        <w:numPr>
          <w:ilvl w:val="0"/>
          <w:numId w:val="70"/>
        </w:numPr>
        <w:spacing w:before="120" w:beforeAutospacing="0" w:after="120" w:afterAutospacing="0" w:line="276" w:lineRule="auto"/>
        <w:ind w:left="2268" w:hanging="357"/>
        <w:contextualSpacing w:val="0"/>
        <w:rPr>
          <w:rFonts w:ascii="Santander Text" w:hAnsi="Santander Text"/>
          <w:b/>
          <w:bCs/>
          <w:lang w:val="en-US"/>
        </w:rPr>
      </w:pPr>
      <w:r w:rsidRPr="006C6C41">
        <w:rPr>
          <w:rFonts w:ascii="Santander Text" w:hAnsi="Santander Text"/>
          <w:b/>
          <w:bCs/>
          <w:lang w:val="en-US"/>
        </w:rPr>
        <w:t>Other activities:</w:t>
      </w:r>
    </w:p>
    <w:p w14:paraId="7C437745" w14:textId="25C3DF56"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 xml:space="preserve">SFCS Category =’all except </w:t>
      </w:r>
      <w:r w:rsidR="00C34DA0" w:rsidRPr="006C6C41">
        <w:rPr>
          <w:rFonts w:ascii="Santander Text" w:hAnsi="Santander Text"/>
          <w:i/>
          <w:iCs/>
          <w:szCs w:val="20"/>
          <w:lang w:val="en-US"/>
        </w:rPr>
        <w:t xml:space="preserve">2.1 </w:t>
      </w:r>
      <w:r w:rsidRPr="006C6C41">
        <w:rPr>
          <w:rFonts w:ascii="Santander Text" w:hAnsi="Santander Text"/>
          <w:i/>
          <w:iCs/>
          <w:szCs w:val="20"/>
          <w:lang w:val="en-US"/>
        </w:rPr>
        <w:t xml:space="preserve">‘Land Transport’ &amp; </w:t>
      </w:r>
      <w:r w:rsidR="00C34DA0" w:rsidRPr="006C6C41">
        <w:rPr>
          <w:rFonts w:ascii="Santander Text" w:hAnsi="Santander Text"/>
          <w:i/>
          <w:iCs/>
          <w:szCs w:val="20"/>
          <w:lang w:val="en-US"/>
        </w:rPr>
        <w:t xml:space="preserve">5.1 </w:t>
      </w:r>
      <w:r w:rsidRPr="006C6C41">
        <w:rPr>
          <w:rFonts w:ascii="Santander Text" w:hAnsi="Santander Text"/>
          <w:i/>
          <w:iCs/>
          <w:szCs w:val="20"/>
          <w:lang w:val="en-US"/>
        </w:rPr>
        <w:t>‘</w:t>
      </w:r>
      <w:r w:rsidR="00C34DA0" w:rsidRPr="006C6C41">
        <w:rPr>
          <w:rFonts w:ascii="Santander Text" w:hAnsi="Santander Text"/>
          <w:i/>
          <w:iCs/>
          <w:szCs w:val="20"/>
          <w:lang w:val="en-US"/>
        </w:rPr>
        <w:t>G</w:t>
      </w:r>
      <w:r w:rsidRPr="006C6C41">
        <w:rPr>
          <w:rFonts w:ascii="Santander Text" w:hAnsi="Santander Text"/>
          <w:i/>
          <w:iCs/>
          <w:szCs w:val="20"/>
          <w:lang w:val="en-US"/>
        </w:rPr>
        <w:t xml:space="preserve">reen buildings’ </w:t>
      </w:r>
      <w:r w:rsidR="00C34DA0" w:rsidRPr="006C6C41">
        <w:rPr>
          <w:rFonts w:ascii="Santander Text" w:hAnsi="Santander Text"/>
          <w:i/>
          <w:iCs/>
          <w:szCs w:val="20"/>
          <w:lang w:val="en-US"/>
        </w:rPr>
        <w:t>5.2</w:t>
      </w:r>
      <w:r w:rsidRPr="006C6C41">
        <w:rPr>
          <w:rFonts w:ascii="Santander Text" w:hAnsi="Santander Text"/>
          <w:i/>
          <w:iCs/>
          <w:szCs w:val="20"/>
          <w:lang w:val="en-US"/>
        </w:rPr>
        <w:t>‘Energy efficiency equipment in buildings’</w:t>
      </w:r>
      <w:r w:rsidR="00775764">
        <w:rPr>
          <w:rFonts w:ascii="Santander Text" w:hAnsi="Santander Text"/>
          <w:i/>
          <w:iCs/>
          <w:szCs w:val="20"/>
          <w:lang w:val="en-US"/>
        </w:rPr>
        <w:t xml:space="preserve">, </w:t>
      </w:r>
      <w:r w:rsidR="00775764" w:rsidRPr="009A1E26">
        <w:rPr>
          <w:rFonts w:ascii="Santander Text" w:hAnsi="Santander Text"/>
          <w:i/>
          <w:iCs/>
          <w:color w:val="BF8F00" w:themeColor="accent4" w:themeShade="BF"/>
          <w:szCs w:val="20"/>
          <w:lang w:val="en-US"/>
        </w:rPr>
        <w:t>5.3. Renewable energy infrastructure in buildings</w:t>
      </w:r>
      <w:r w:rsidR="00775764">
        <w:rPr>
          <w:rFonts w:ascii="Santander Text" w:hAnsi="Santander Text"/>
          <w:i/>
          <w:iCs/>
          <w:color w:val="BF8F00" w:themeColor="accent4" w:themeShade="BF"/>
          <w:szCs w:val="20"/>
          <w:lang w:val="en-US"/>
        </w:rPr>
        <w:t>’ and ‘</w:t>
      </w:r>
      <w:r w:rsidR="00775764" w:rsidRPr="00854A8B">
        <w:rPr>
          <w:rFonts w:ascii="Santander Text" w:hAnsi="Santander Text"/>
          <w:i/>
          <w:iCs/>
          <w:color w:val="BF8F00" w:themeColor="accent4" w:themeShade="BF"/>
          <w:szCs w:val="20"/>
          <w:lang w:val="en-US"/>
        </w:rPr>
        <w:t>5.4. Instruments and devices to enhance buildings’ energy use</w:t>
      </w:r>
      <w:r w:rsidR="00775764">
        <w:rPr>
          <w:rFonts w:ascii="Santander Text" w:hAnsi="Santander Text"/>
          <w:i/>
          <w:iCs/>
          <w:color w:val="BF8F00" w:themeColor="accent4" w:themeShade="BF"/>
          <w:szCs w:val="20"/>
          <w:lang w:val="en-US"/>
        </w:rPr>
        <w:t>’</w:t>
      </w:r>
    </w:p>
    <w:p w14:paraId="43438AED" w14:textId="77777777"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6C6C41">
        <w:rPr>
          <w:rFonts w:ascii="Santander Text" w:hAnsi="Santander Text"/>
          <w:i/>
          <w:iCs/>
          <w:szCs w:val="20"/>
          <w:lang w:val="en-US"/>
        </w:rPr>
        <w:t>&amp;</w:t>
      </w:r>
    </w:p>
    <w:p w14:paraId="11357F7E" w14:textId="49933CB2" w:rsidR="00203E32" w:rsidRPr="006C6C41"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lang w:val="en-US"/>
        </w:rPr>
      </w:pPr>
      <w:r w:rsidRPr="006C6C41">
        <w:rPr>
          <w:rFonts w:ascii="Santander Text" w:hAnsi="Santander Text"/>
          <w:i/>
          <w:iCs/>
          <w:lang w:val="en-US"/>
        </w:rPr>
        <w:t>Flag aligned under SFCS=’FALSE’</w:t>
      </w:r>
    </w:p>
    <w:p w14:paraId="42D5DB67" w14:textId="05B3D0A8" w:rsidR="00C31EB2" w:rsidRPr="006C6C41" w:rsidRDefault="00B9768D" w:rsidP="00FD2455">
      <w:pPr>
        <w:spacing w:before="240" w:beforeAutospacing="0" w:line="276" w:lineRule="auto"/>
        <w:rPr>
          <w:rFonts w:ascii="Santander Text" w:hAnsi="Santander Text"/>
          <w:lang w:val="en-US"/>
        </w:rPr>
      </w:pPr>
      <w:r w:rsidRPr="006C6C41">
        <w:rPr>
          <w:rFonts w:ascii="Santander Text" w:hAnsi="Santander Text"/>
          <w:lang w:val="en-US"/>
        </w:rPr>
        <w:t>Note: in these cases, activities that do not meet the alignment criteria are included (i.e.: flag = FALSE), since in the case of meeting them, they would be marked as green under the 84-GARB satellite criteria, not 83-MITI.</w:t>
      </w:r>
    </w:p>
    <w:p w14:paraId="2564614F" w14:textId="77777777" w:rsidR="00C31EB2" w:rsidRPr="00FD2455" w:rsidRDefault="00C31EB2" w:rsidP="00486826">
      <w:pPr>
        <w:pStyle w:val="ListParagraph"/>
        <w:numPr>
          <w:ilvl w:val="0"/>
          <w:numId w:val="41"/>
        </w:numPr>
        <w:spacing w:line="276" w:lineRule="auto"/>
        <w:ind w:left="426"/>
        <w:rPr>
          <w:rFonts w:ascii="Santander Text" w:hAnsi="Santander Text"/>
          <w:b/>
          <w:bCs/>
          <w:u w:val="single"/>
          <w:lang w:val="en-US"/>
        </w:rPr>
      </w:pPr>
      <w:r w:rsidRPr="00FD2455">
        <w:rPr>
          <w:rFonts w:ascii="Santander Text" w:hAnsi="Santander Text"/>
          <w:b/>
          <w:bCs/>
          <w:u w:val="single"/>
          <w:lang w:val="en-US"/>
        </w:rPr>
        <w:t>Green Financial instruments</w:t>
      </w:r>
    </w:p>
    <w:p w14:paraId="16F5E1B4" w14:textId="77777777" w:rsidR="00C31EB2" w:rsidRPr="00FD2455" w:rsidRDefault="00C31EB2" w:rsidP="00FD2455">
      <w:pPr>
        <w:spacing w:line="276" w:lineRule="auto"/>
        <w:ind w:left="66"/>
        <w:rPr>
          <w:rFonts w:ascii="Santander Text" w:hAnsi="Santander Text"/>
          <w:lang w:val="en-US"/>
        </w:rPr>
      </w:pPr>
      <w:r w:rsidRPr="00FD2455">
        <w:rPr>
          <w:rFonts w:ascii="Santander Text" w:hAnsi="Santander Text"/>
          <w:lang w:val="en-US"/>
        </w:rPr>
        <w:t xml:space="preserve">The Unit must select </w:t>
      </w:r>
      <w:r w:rsidRPr="00FD2455">
        <w:rPr>
          <w:rFonts w:ascii="Santander Text" w:hAnsi="Santander Text"/>
          <w:i/>
          <w:lang w:val="en-US"/>
        </w:rPr>
        <w:t>Yes</w:t>
      </w:r>
      <w:r w:rsidRPr="00FD2455">
        <w:rPr>
          <w:rFonts w:ascii="Santander Text" w:hAnsi="Santander Text"/>
          <w:lang w:val="en-US"/>
        </w:rPr>
        <w:t xml:space="preserve"> only if the operations have any of the following types of financing:</w:t>
      </w:r>
    </w:p>
    <w:p w14:paraId="71E06D3C" w14:textId="77777777" w:rsidR="00C31EB2" w:rsidRPr="00FD2455" w:rsidRDefault="00C31EB2" w:rsidP="00FD2455">
      <w:pPr>
        <w:spacing w:line="276" w:lineRule="auto"/>
        <w:rPr>
          <w:rFonts w:ascii="Santander Text" w:hAnsi="Santander Text"/>
          <w:b/>
          <w:bCs/>
          <w:i/>
          <w:iCs/>
          <w:lang w:val="en-US"/>
        </w:rPr>
      </w:pPr>
      <w:proofErr w:type="spellStart"/>
      <w:r w:rsidRPr="00FD2455">
        <w:rPr>
          <w:rFonts w:ascii="Santander Text" w:hAnsi="Santander Text"/>
          <w:b/>
          <w:bCs/>
          <w:i/>
          <w:iCs/>
          <w:lang w:val="en-US"/>
        </w:rPr>
        <w:t>i</w:t>
      </w:r>
      <w:proofErr w:type="spellEnd"/>
      <w:r w:rsidRPr="00FD2455">
        <w:rPr>
          <w:rFonts w:ascii="Santander Text" w:hAnsi="Santander Text"/>
          <w:b/>
          <w:bCs/>
          <w:i/>
          <w:iCs/>
          <w:lang w:val="en-US"/>
        </w:rPr>
        <w:t>. Activities eligible under the SFCS but not under the EU Taxonomy:</w:t>
      </w:r>
    </w:p>
    <w:p w14:paraId="49CB9580" w14:textId="77777777" w:rsidR="00C31EB2" w:rsidRDefault="00C31EB2" w:rsidP="00FD2455">
      <w:pPr>
        <w:spacing w:line="276" w:lineRule="auto"/>
        <w:rPr>
          <w:rFonts w:ascii="Santander Text" w:hAnsi="Santander Text"/>
          <w:lang w:val="en-US"/>
        </w:rPr>
      </w:pPr>
      <w:r w:rsidRPr="00FD2455">
        <w:rPr>
          <w:rFonts w:ascii="Santander Text" w:hAnsi="Santander Text"/>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14:paraId="39B51DE1" w14:textId="77777777" w:rsidR="00775764" w:rsidRDefault="00775764" w:rsidP="00FD2455">
      <w:pPr>
        <w:spacing w:line="276" w:lineRule="auto"/>
        <w:rPr>
          <w:rFonts w:ascii="Santander Text" w:hAnsi="Santander Text"/>
          <w:lang w:val="en-US"/>
        </w:rPr>
      </w:pPr>
    </w:p>
    <w:p w14:paraId="74481C4C" w14:textId="77777777" w:rsidR="00775764" w:rsidRDefault="00775764" w:rsidP="00FD2455">
      <w:pPr>
        <w:spacing w:line="276" w:lineRule="auto"/>
        <w:rPr>
          <w:rFonts w:ascii="Santander Text" w:hAnsi="Santander Text"/>
          <w:lang w:val="en-US"/>
        </w:rPr>
      </w:pPr>
    </w:p>
    <w:p w14:paraId="0D728E77" w14:textId="77777777" w:rsidR="00775764" w:rsidRDefault="00775764" w:rsidP="00FD2455">
      <w:pPr>
        <w:spacing w:line="276" w:lineRule="auto"/>
        <w:rPr>
          <w:rFonts w:ascii="Santander Text" w:hAnsi="Santander Text"/>
          <w:lang w:val="en-US"/>
        </w:rPr>
      </w:pPr>
    </w:p>
    <w:p w14:paraId="7ED032A2" w14:textId="77777777" w:rsidR="00775764" w:rsidRDefault="00775764" w:rsidP="00FD2455">
      <w:pPr>
        <w:spacing w:line="276" w:lineRule="auto"/>
        <w:rPr>
          <w:rFonts w:ascii="Santander Text" w:hAnsi="Santander Text"/>
          <w:lang w:val="en-US"/>
        </w:rPr>
      </w:pPr>
    </w:p>
    <w:p w14:paraId="14337507" w14:textId="77777777" w:rsidR="00775764" w:rsidRPr="00FD2455" w:rsidRDefault="00775764" w:rsidP="00FD2455">
      <w:pPr>
        <w:spacing w:line="276" w:lineRule="auto"/>
        <w:rPr>
          <w:rFonts w:ascii="Santander Text" w:hAnsi="Santander Text"/>
          <w:lang w:val="en-US"/>
        </w:rPr>
      </w:pPr>
    </w:p>
    <w:p w14:paraId="22332F56" w14:textId="11694AA4" w:rsidR="00C31EB2" w:rsidRPr="00FD2455" w:rsidRDefault="009102E2" w:rsidP="00FD2455">
      <w:pPr>
        <w:pStyle w:val="Caption"/>
        <w:spacing w:line="276" w:lineRule="auto"/>
        <w:jc w:val="center"/>
        <w:rPr>
          <w:rFonts w:ascii="Santander Text" w:hAnsi="Santander Text"/>
          <w:b/>
          <w:bCs/>
          <w:sz w:val="18"/>
          <w:szCs w:val="22"/>
          <w:lang w:val="en-US"/>
        </w:rPr>
      </w:pPr>
      <w:r w:rsidRPr="00FD2455">
        <w:rPr>
          <w:rFonts w:ascii="Santander Text" w:hAnsi="Santander Text"/>
          <w:b/>
          <w:bCs/>
          <w:lang w:val="en-US"/>
        </w:rPr>
        <w:lastRenderedPageBreak/>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6</w:t>
      </w:r>
      <w:r w:rsidRPr="00FD2455">
        <w:rPr>
          <w:rFonts w:ascii="Santander Text" w:hAnsi="Santander Text"/>
          <w:b/>
          <w:color w:val="2B579A"/>
          <w:shd w:val="clear" w:color="auto" w:fill="E6E6E6"/>
        </w:rPr>
        <w:fldChar w:fldCharType="end"/>
      </w:r>
      <w:r w:rsidRPr="00FD2455">
        <w:rPr>
          <w:rFonts w:ascii="Santander Text" w:hAnsi="Santander Text"/>
          <w:b/>
          <w:bCs/>
          <w:lang w:val="en-US"/>
        </w:rPr>
        <w:t xml:space="preserve">. </w:t>
      </w:r>
      <w:r w:rsidR="00C31EB2" w:rsidRPr="00FD2455">
        <w:rPr>
          <w:rFonts w:ascii="Santander Text" w:hAnsi="Santander Text"/>
          <w:b/>
          <w:bCs/>
          <w:lang w:val="en-US"/>
        </w:rPr>
        <w:t>Correlation chart between SFCS and EU Taxonomy</w:t>
      </w:r>
    </w:p>
    <w:p w14:paraId="20ABB5EF" w14:textId="77777777" w:rsidR="00C31EB2" w:rsidRPr="00FD2455" w:rsidRDefault="00C31EB2" w:rsidP="00FD2455">
      <w:pPr>
        <w:spacing w:after="0" w:afterAutospacing="0" w:line="276" w:lineRule="auto"/>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21217648" wp14:editId="1BC36321">
            <wp:extent cx="5308600" cy="1896462"/>
            <wp:effectExtent l="133350" t="114300" r="139700" b="161290"/>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43"/>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66F546F" w14:textId="77777777" w:rsidR="00C31EB2" w:rsidRPr="00FD2455" w:rsidRDefault="00C31EB2" w:rsidP="00FD2455">
      <w:pPr>
        <w:spacing w:before="0" w:beforeAutospacing="0" w:line="276" w:lineRule="auto"/>
        <w:jc w:val="center"/>
        <w:rPr>
          <w:rStyle w:val="cf01"/>
          <w:rFonts w:ascii="Santander Text" w:hAnsi="Santander Text" w:cs="Times New Roman"/>
          <w:iCs/>
          <w:color w:val="000000" w:themeColor="text1"/>
          <w:szCs w:val="24"/>
        </w:rPr>
      </w:pPr>
      <w:r w:rsidRPr="00FD2455">
        <w:rPr>
          <w:rStyle w:val="cf01"/>
          <w:rFonts w:ascii="Santander Text" w:hAnsi="Santander Text" w:cs="Times New Roman"/>
          <w:iCs/>
          <w:color w:val="000000" w:themeColor="text1"/>
          <w:szCs w:val="24"/>
        </w:rPr>
        <w:t>Source: own elaboration</w:t>
      </w:r>
    </w:p>
    <w:p w14:paraId="28071286" w14:textId="565FEA66" w:rsidR="00C31EB2" w:rsidRPr="00FD2455" w:rsidRDefault="00C31EB2" w:rsidP="00FD2455">
      <w:pPr>
        <w:spacing w:line="276" w:lineRule="auto"/>
        <w:rPr>
          <w:rFonts w:ascii="Santander Text" w:hAnsi="Santander Text"/>
          <w:i/>
          <w:iCs/>
          <w:lang w:val="en-US"/>
        </w:rPr>
      </w:pPr>
      <w:r w:rsidRPr="00FD2455">
        <w:rPr>
          <w:rFonts w:ascii="Santander Text" w:hAnsi="Santander Text"/>
          <w:lang w:val="en-US"/>
        </w:rPr>
        <w:t xml:space="preserve">However, there are some activities that are green eligible under SFCS (management criterion, including external verification) but are not included in the EU Taxonomy (regulatory criterion), such as </w:t>
      </w:r>
      <w:r w:rsidRPr="00FD2455">
        <w:rPr>
          <w:rFonts w:ascii="Santander Text" w:hAnsi="Santander Text"/>
          <w:i/>
          <w:iCs/>
          <w:lang w:val="en-US"/>
        </w:rPr>
        <w:t xml:space="preserve">Agriculture, forestry and livestock, </w:t>
      </w:r>
      <w:r w:rsidR="00E0132C" w:rsidRPr="00A31654">
        <w:rPr>
          <w:rFonts w:ascii="Santander Text" w:hAnsi="Santander Text"/>
          <w:i/>
          <w:iCs/>
          <w:lang w:val="en-US"/>
        </w:rPr>
        <w:t xml:space="preserve">Water and waste </w:t>
      </w:r>
      <w:r w:rsidRPr="00A31654">
        <w:rPr>
          <w:rFonts w:ascii="Santander Text" w:hAnsi="Santander Text"/>
          <w:i/>
          <w:iCs/>
          <w:lang w:val="en-US"/>
        </w:rPr>
        <w:t>management</w:t>
      </w:r>
      <w:r w:rsidRPr="00775764">
        <w:rPr>
          <w:rFonts w:ascii="Santander Text" w:hAnsi="Santander Text"/>
          <w:i/>
          <w:iCs/>
          <w:lang w:val="en-US"/>
        </w:rPr>
        <w:t xml:space="preserve"> </w:t>
      </w:r>
      <w:r w:rsidRPr="00FD2455">
        <w:rPr>
          <w:rFonts w:ascii="Santander Text" w:hAnsi="Santander Text"/>
          <w:i/>
          <w:iCs/>
          <w:lang w:val="en-US"/>
        </w:rPr>
        <w:t xml:space="preserve">and Biodiversity and conservation projects. </w:t>
      </w:r>
    </w:p>
    <w:p w14:paraId="325E5D3F" w14:textId="77777777"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 xml:space="preserve">These types of activities explained above should be included in Satellite </w:t>
      </w:r>
      <w:r w:rsidRPr="00FD2455">
        <w:rPr>
          <w:rFonts w:ascii="Santander Text" w:hAnsi="Santander Text"/>
        </w:rPr>
        <w:t>MdD_83_MITI_Mitigation actions</w:t>
      </w:r>
      <w:r w:rsidRPr="00FD2455">
        <w:rPr>
          <w:rFonts w:ascii="Santander Text" w:hAnsi="Santander Text"/>
          <w:lang w:val="en-US"/>
        </w:rPr>
        <w:t>, as all those that are considered eligible under the EU taxonomy are being taken into account for the calculation of the GAR, and therefore do not apply here (Templates 7 and 8).</w:t>
      </w:r>
    </w:p>
    <w:p w14:paraId="692C0710" w14:textId="77777777" w:rsidR="00C31EB2" w:rsidRPr="00FD2455" w:rsidRDefault="00C31EB2" w:rsidP="00FD2455">
      <w:pPr>
        <w:spacing w:line="276" w:lineRule="auto"/>
        <w:rPr>
          <w:rFonts w:ascii="Santander Text" w:hAnsi="Santander Text"/>
          <w:iCs/>
          <w:lang w:val="en-US"/>
        </w:rPr>
      </w:pPr>
      <w:r w:rsidRPr="00FD2455">
        <w:rPr>
          <w:rFonts w:ascii="Santander Text" w:hAnsi="Santander Text"/>
          <w:lang w:val="en-US"/>
        </w:rPr>
        <w:t>The SFCS covers social transactions too, although no social activities have been published yet in the EU Taxonomy</w:t>
      </w:r>
      <w:r w:rsidRPr="00FD2455">
        <w:rPr>
          <w:rFonts w:ascii="Santander Text" w:hAnsi="Santander Text"/>
          <w:iCs/>
          <w:lang w:val="en-US"/>
        </w:rPr>
        <w:t xml:space="preserve"> nor they are included in the EBA templates, as so far, they focus on the climate angle only.</w:t>
      </w:r>
    </w:p>
    <w:p w14:paraId="5917CE19" w14:textId="23B07CF4" w:rsidR="00C31EB2" w:rsidRPr="006C6C41" w:rsidRDefault="00C31EB2" w:rsidP="00FD2455">
      <w:pPr>
        <w:spacing w:line="276" w:lineRule="auto"/>
        <w:rPr>
          <w:rFonts w:ascii="Santander Text" w:hAnsi="Santander Text"/>
          <w:lang w:val="en-US"/>
        </w:rPr>
      </w:pPr>
      <w:r w:rsidRPr="00FD2455">
        <w:rPr>
          <w:rFonts w:ascii="Santander Text" w:hAnsi="Santander Text"/>
          <w:lang w:val="en-US"/>
        </w:rPr>
        <w:t xml:space="preserve">The SFCS, apart from focusing on the </w:t>
      </w:r>
      <w:r w:rsidRPr="006C6C41">
        <w:rPr>
          <w:rFonts w:ascii="Santander Text" w:hAnsi="Santander Text"/>
          <w:lang w:val="en-US"/>
        </w:rPr>
        <w:t xml:space="preserve">classification of sustainable activities, includes </w:t>
      </w:r>
      <w:r w:rsidRPr="006C6C41">
        <w:rPr>
          <w:rFonts w:ascii="Santander Text" w:hAnsi="Santander Text"/>
          <w:b/>
          <w:bCs/>
          <w:lang w:val="en-US"/>
        </w:rPr>
        <w:t xml:space="preserve">Sustainability Linked </w:t>
      </w:r>
      <w:r w:rsidR="00B44820" w:rsidRPr="006C6C41">
        <w:rPr>
          <w:rFonts w:ascii="Santander Text" w:hAnsi="Santander Text"/>
          <w:b/>
          <w:bCs/>
          <w:lang w:val="en-US"/>
        </w:rPr>
        <w:t>Instruments</w:t>
      </w:r>
      <w:r w:rsidRPr="006C6C41">
        <w:rPr>
          <w:rFonts w:ascii="Santander Text" w:hAnsi="Santander Text"/>
          <w:lang w:val="en-US"/>
        </w:rPr>
        <w:t xml:space="preserve">, which </w:t>
      </w:r>
      <w:r w:rsidR="00B44820" w:rsidRPr="006C6C41">
        <w:rPr>
          <w:rFonts w:ascii="Santander Text" w:hAnsi="Santander Text"/>
          <w:lang w:val="en-US"/>
        </w:rPr>
        <w:t>are</w:t>
      </w:r>
      <w:r w:rsidRPr="006C6C41">
        <w:rPr>
          <w:rFonts w:ascii="Santander Text" w:hAnsi="Santander Text"/>
          <w:lang w:val="en-US"/>
        </w:rPr>
        <w:t xml:space="preserve"> not covered by the EU Taxonomy.</w:t>
      </w:r>
    </w:p>
    <w:p w14:paraId="014A7465" w14:textId="33365624" w:rsidR="00C31EB2" w:rsidRPr="006C6C41" w:rsidRDefault="00CD2517" w:rsidP="00486826">
      <w:pPr>
        <w:pStyle w:val="ListParagraph"/>
        <w:numPr>
          <w:ilvl w:val="0"/>
          <w:numId w:val="41"/>
        </w:numPr>
        <w:spacing w:before="0" w:beforeAutospacing="0" w:after="0" w:afterAutospacing="0" w:line="276" w:lineRule="auto"/>
        <w:rPr>
          <w:rFonts w:ascii="Santander Text" w:hAnsi="Santander Text"/>
          <w:lang w:val="en-US"/>
        </w:rPr>
      </w:pPr>
      <w:r w:rsidRPr="006C6C41">
        <w:rPr>
          <w:rFonts w:ascii="Santander Text" w:hAnsi="Santander Text"/>
          <w:lang w:val="en-US"/>
        </w:rPr>
        <w:t>This type</w:t>
      </w:r>
      <w:r w:rsidR="00C31EB2" w:rsidRPr="006C6C41">
        <w:rPr>
          <w:rFonts w:ascii="Santander Text" w:hAnsi="Santander Text"/>
          <w:lang w:val="en-US"/>
        </w:rPr>
        <w:t xml:space="preserve"> of transactions do not necessarily require a specific use of proceeds, but rather they are designed to </w:t>
      </w:r>
      <w:r w:rsidR="00B44820" w:rsidRPr="006C6C41">
        <w:rPr>
          <w:rFonts w:ascii="Santander Text" w:hAnsi="Santander Text"/>
          <w:lang w:val="en-US"/>
        </w:rPr>
        <w:t>incentivize</w:t>
      </w:r>
      <w:r w:rsidR="00C31EB2" w:rsidRPr="006C6C41">
        <w:rPr>
          <w:rFonts w:ascii="Santander Text" w:hAnsi="Santander Text"/>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14:paraId="205FFBF8" w14:textId="4693786C" w:rsidR="00C31EB2" w:rsidRPr="006C6C41" w:rsidRDefault="00C31EB2" w:rsidP="00486826">
      <w:pPr>
        <w:pStyle w:val="ListParagraph"/>
        <w:numPr>
          <w:ilvl w:val="0"/>
          <w:numId w:val="41"/>
        </w:numPr>
        <w:spacing w:line="276" w:lineRule="auto"/>
        <w:rPr>
          <w:rFonts w:ascii="Santander Text" w:hAnsi="Santander Text"/>
          <w:lang w:val="en-US"/>
        </w:rPr>
      </w:pPr>
      <w:r w:rsidRPr="006C6C41">
        <w:rPr>
          <w:rFonts w:ascii="Santander Text" w:hAnsi="Santander Text"/>
          <w:lang w:val="en-US"/>
        </w:rPr>
        <w:t xml:space="preserve">In case a transaction can be considered as "Dedicated Purpose” and “Sustainability Linked Finance" at the same time, </w:t>
      </w:r>
      <w:r w:rsidR="004A2D86" w:rsidRPr="006C6C41">
        <w:rPr>
          <w:rFonts w:ascii="Santander Text" w:hAnsi="Santander Text"/>
          <w:lang w:val="en-US"/>
        </w:rPr>
        <w:t>i.e.,</w:t>
      </w:r>
      <w:r w:rsidRPr="006C6C41">
        <w:rPr>
          <w:rFonts w:ascii="Santander Text" w:hAnsi="Santander Text"/>
          <w:lang w:val="en-US"/>
        </w:rPr>
        <w:t xml:space="preserve"> the use of proceeds </w:t>
      </w:r>
      <w:r w:rsidR="00CD2517" w:rsidRPr="006C6C41">
        <w:rPr>
          <w:rFonts w:ascii="Santander Text" w:hAnsi="Santander Text"/>
          <w:lang w:val="en-US"/>
        </w:rPr>
        <w:t xml:space="preserve">is known and additional </w:t>
      </w:r>
      <w:r w:rsidRPr="006C6C41">
        <w:rPr>
          <w:rFonts w:ascii="Santander Text" w:hAnsi="Santander Text"/>
          <w:lang w:val="en-US"/>
        </w:rPr>
        <w:t>KPIs have been established to improve the sustainable objectives of the counterparty, it will not be reported in this Satellite, since due to alignment with the EU Taxonomy it would be informed in the GAR / BTAR.</w:t>
      </w:r>
    </w:p>
    <w:p w14:paraId="730C04E0" w14:textId="227F9CCE" w:rsidR="00551C43" w:rsidRPr="00FD2455" w:rsidRDefault="00551C43" w:rsidP="00FD2455">
      <w:pPr>
        <w:spacing w:line="276" w:lineRule="auto"/>
        <w:ind w:left="360"/>
        <w:rPr>
          <w:rFonts w:ascii="Santander Text" w:hAnsi="Santander Text"/>
          <w:color w:val="7030A0"/>
          <w:lang w:val="en-US"/>
        </w:rPr>
      </w:pPr>
      <w:r w:rsidRPr="006C6C41">
        <w:rPr>
          <w:rFonts w:ascii="Santander Text" w:hAnsi="Santander Text"/>
          <w:lang w:val="en-US"/>
        </w:rPr>
        <w:t xml:space="preserve">Note: the Group is currently financing Sustainability Linked </w:t>
      </w:r>
      <w:r w:rsidR="00B44820" w:rsidRPr="006C6C41">
        <w:rPr>
          <w:rFonts w:ascii="Santander Text" w:hAnsi="Santander Text"/>
          <w:lang w:val="en-US"/>
        </w:rPr>
        <w:t xml:space="preserve">Instruments (loans and bonds) </w:t>
      </w:r>
      <w:r w:rsidRPr="006C6C41">
        <w:rPr>
          <w:rFonts w:ascii="Santander Text" w:hAnsi="Santander Text"/>
          <w:lang w:val="en-US"/>
        </w:rPr>
        <w:t xml:space="preserve">with green and social </w:t>
      </w:r>
      <w:r w:rsidR="00DC5047" w:rsidRPr="006C6C41">
        <w:rPr>
          <w:rFonts w:ascii="Santander Text" w:hAnsi="Santander Text"/>
          <w:lang w:val="en-US"/>
        </w:rPr>
        <w:t>Sustainability Performance Targets (SPT)</w:t>
      </w:r>
      <w:r w:rsidRPr="006C6C41">
        <w:rPr>
          <w:rFonts w:ascii="Santander Text" w:hAnsi="Santander Text"/>
          <w:lang w:val="en-US"/>
        </w:rPr>
        <w:t xml:space="preserve">. </w:t>
      </w:r>
      <w:r w:rsidR="00DC5047" w:rsidRPr="006C6C41">
        <w:rPr>
          <w:rFonts w:ascii="Santander Text" w:hAnsi="Santander Text"/>
          <w:lang w:val="en-US"/>
        </w:rPr>
        <w:t>Nevertheless, f</w:t>
      </w:r>
      <w:r w:rsidRPr="006C6C41">
        <w:rPr>
          <w:rFonts w:ascii="Santander Text" w:hAnsi="Santander Text"/>
          <w:lang w:val="en-US"/>
        </w:rPr>
        <w:t xml:space="preserve">or this Pillar </w:t>
      </w:r>
      <w:r w:rsidRPr="00FD2455">
        <w:rPr>
          <w:rFonts w:ascii="Santander Text" w:hAnsi="Santander Text"/>
          <w:lang w:val="en-US"/>
        </w:rPr>
        <w:t xml:space="preserve">3 report, </w:t>
      </w:r>
      <w:r w:rsidRPr="00FD2455">
        <w:rPr>
          <w:rFonts w:ascii="Santander Text" w:hAnsi="Santander Text"/>
          <w:lang w:val="en-US"/>
        </w:rPr>
        <w:lastRenderedPageBreak/>
        <w:t>only those SL</w:t>
      </w:r>
      <w:r w:rsidR="00DC5047" w:rsidRPr="00FD2455">
        <w:rPr>
          <w:rFonts w:ascii="Santander Text" w:hAnsi="Santander Text"/>
          <w:lang w:val="en-US"/>
        </w:rPr>
        <w:t>L</w:t>
      </w:r>
      <w:r w:rsidRPr="00FD2455">
        <w:rPr>
          <w:rFonts w:ascii="Santander Text" w:hAnsi="Santander Text"/>
          <w:lang w:val="en-US"/>
        </w:rPr>
        <w:t xml:space="preserve"> with </w:t>
      </w:r>
      <w:r w:rsidR="00DC5047" w:rsidRPr="00FD2455">
        <w:rPr>
          <w:rFonts w:ascii="Santander Text" w:hAnsi="Santander Text"/>
          <w:lang w:val="en-US"/>
        </w:rPr>
        <w:t xml:space="preserve">green targets </w:t>
      </w:r>
      <w:r w:rsidRPr="00FD2455">
        <w:rPr>
          <w:rFonts w:ascii="Santander Text" w:hAnsi="Santander Text"/>
          <w:lang w:val="en-US"/>
        </w:rPr>
        <w:t>should be taken into account, as the report is on climate information</w:t>
      </w:r>
      <w:r w:rsidRPr="00FD2455">
        <w:rPr>
          <w:rFonts w:ascii="Santander Text" w:hAnsi="Santander Text"/>
          <w:color w:val="7030A0"/>
          <w:lang w:val="en-US"/>
        </w:rPr>
        <w:t>.</w:t>
      </w:r>
    </w:p>
    <w:p w14:paraId="1D521231" w14:textId="77777777" w:rsidR="00C31EB2" w:rsidRPr="00FD2455" w:rsidRDefault="00C31EB2" w:rsidP="00FD2455">
      <w:pPr>
        <w:spacing w:line="276" w:lineRule="auto"/>
        <w:rPr>
          <w:rFonts w:ascii="Santander Text" w:hAnsi="Santander Text"/>
          <w:b/>
          <w:bCs/>
          <w:i/>
          <w:iCs/>
          <w:lang w:val="en-US"/>
        </w:rPr>
      </w:pPr>
      <w:r w:rsidRPr="00FD2455">
        <w:rPr>
          <w:rFonts w:ascii="Santander Text" w:hAnsi="Santander Text"/>
          <w:b/>
          <w:bCs/>
          <w:i/>
          <w:iCs/>
          <w:lang w:val="en-US"/>
        </w:rPr>
        <w:t>ii. Activities eligible under the taxonomies of other geographies but not under the EU Taxonomy</w:t>
      </w:r>
    </w:p>
    <w:p w14:paraId="7090B083" w14:textId="77777777" w:rsidR="00C31EB2" w:rsidRDefault="00C31EB2" w:rsidP="00FD2455">
      <w:pPr>
        <w:spacing w:line="276" w:lineRule="auto"/>
        <w:rPr>
          <w:rFonts w:ascii="Santander Text" w:hAnsi="Santander Text"/>
          <w:lang w:val="en-US"/>
        </w:rPr>
      </w:pPr>
      <w:r w:rsidRPr="00FD2455">
        <w:rPr>
          <w:rFonts w:ascii="Santander Text" w:hAnsi="Santander Text"/>
          <w:lang w:val="en-US"/>
        </w:rPr>
        <w:t>In line with the previous point (</w:t>
      </w:r>
      <w:proofErr w:type="spellStart"/>
      <w:r w:rsidRPr="00FD2455">
        <w:rPr>
          <w:rFonts w:ascii="Santander Text" w:hAnsi="Santander Text"/>
          <w:lang w:val="en-US"/>
        </w:rPr>
        <w:t>i</w:t>
      </w:r>
      <w:proofErr w:type="spellEnd"/>
      <w:r w:rsidRPr="00FD2455">
        <w:rPr>
          <w:rFonts w:ascii="Santander Text" w:hAnsi="Santander Text"/>
          <w:lang w:val="en-US"/>
        </w:rPr>
        <w:t>),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Taxonomy.</w:t>
      </w:r>
    </w:p>
    <w:p w14:paraId="151D50E8" w14:textId="665B9AFD" w:rsidR="00775764" w:rsidRPr="00A31654" w:rsidRDefault="00775764">
      <w:pPr>
        <w:spacing w:line="276" w:lineRule="auto"/>
        <w:rPr>
          <w:rFonts w:ascii="Santander Text" w:hAnsi="Santander Text"/>
          <w:b/>
          <w:bCs/>
          <w:i/>
          <w:iCs/>
          <w:color w:val="BF8F00" w:themeColor="accent4" w:themeShade="BF"/>
          <w:lang w:val="en-US"/>
        </w:rPr>
      </w:pPr>
      <w:r w:rsidRPr="00A31654">
        <w:rPr>
          <w:rFonts w:ascii="Santander Text" w:hAnsi="Santander Text"/>
          <w:b/>
          <w:bCs/>
          <w:i/>
          <w:iCs/>
          <w:color w:val="BF8F00" w:themeColor="accent4" w:themeShade="BF"/>
          <w:lang w:val="en-US"/>
        </w:rPr>
        <w:t>iii. Bonds</w:t>
      </w:r>
    </w:p>
    <w:p w14:paraId="2FAA4F8D" w14:textId="2E958786" w:rsidR="005A10F0" w:rsidRDefault="005A10F0">
      <w:pPr>
        <w:spacing w:line="276" w:lineRule="auto"/>
        <w:rPr>
          <w:rFonts w:ascii="Santander Text" w:hAnsi="Santander Text"/>
          <w:bCs/>
          <w:iCs/>
          <w:color w:val="BF8F00" w:themeColor="accent4" w:themeShade="BF"/>
          <w:lang w:val="en-US"/>
        </w:rPr>
      </w:pPr>
      <w:r w:rsidRPr="00A31654">
        <w:rPr>
          <w:rFonts w:ascii="Santander Text" w:hAnsi="Santander Text"/>
          <w:bCs/>
          <w:iCs/>
          <w:color w:val="BF8F00" w:themeColor="accent4" w:themeShade="BF"/>
          <w:lang w:val="en-US"/>
        </w:rPr>
        <w:t xml:space="preserve">In addition, those bonds </w:t>
      </w:r>
      <w:r w:rsidRPr="005A10F0">
        <w:rPr>
          <w:rFonts w:ascii="Santander Text" w:hAnsi="Santander Text"/>
          <w:bCs/>
          <w:iCs/>
          <w:color w:val="BF8F00" w:themeColor="accent4" w:themeShade="BF"/>
          <w:lang w:val="en-US"/>
        </w:rPr>
        <w:t xml:space="preserve">recorded on the asset side as debt </w:t>
      </w:r>
      <w:r>
        <w:rPr>
          <w:rFonts w:ascii="Santander Text" w:hAnsi="Santander Text"/>
          <w:bCs/>
          <w:iCs/>
          <w:color w:val="BF8F00" w:themeColor="accent4" w:themeShade="BF"/>
          <w:lang w:val="en-US"/>
        </w:rPr>
        <w:t xml:space="preserve">securities </w:t>
      </w:r>
      <w:r w:rsidR="00A54A05" w:rsidRPr="00A54A05">
        <w:rPr>
          <w:rFonts w:ascii="Santander Text" w:hAnsi="Santander Text"/>
          <w:bCs/>
          <w:iCs/>
          <w:color w:val="BF8F00" w:themeColor="accent4" w:themeShade="BF"/>
          <w:lang w:val="en-US"/>
        </w:rPr>
        <w:t xml:space="preserve">that are </w:t>
      </w:r>
      <w:r w:rsidR="00D11E97" w:rsidRPr="00D11E97">
        <w:rPr>
          <w:rFonts w:ascii="Santander Text" w:hAnsi="Santander Text"/>
          <w:bCs/>
          <w:iCs/>
          <w:color w:val="BF8F00" w:themeColor="accent4" w:themeShade="BF"/>
          <w:lang w:val="en-US"/>
        </w:rPr>
        <w:t xml:space="preserve">green </w:t>
      </w:r>
      <w:proofErr w:type="gramStart"/>
      <w:r w:rsidR="00D11E97" w:rsidRPr="00D11E97">
        <w:rPr>
          <w:rFonts w:ascii="Santander Text" w:hAnsi="Santander Text"/>
          <w:bCs/>
          <w:iCs/>
          <w:color w:val="BF8F00" w:themeColor="accent4" w:themeShade="BF"/>
          <w:lang w:val="en-US"/>
        </w:rPr>
        <w:t>bonds</w:t>
      </w:r>
      <w:r w:rsidR="00D11E97">
        <w:rPr>
          <w:rFonts w:ascii="Santander Text" w:hAnsi="Santander Text"/>
          <w:bCs/>
          <w:iCs/>
          <w:color w:val="BF8F00" w:themeColor="accent4" w:themeShade="BF"/>
          <w:lang w:val="en-US"/>
        </w:rPr>
        <w:t xml:space="preserve">, </w:t>
      </w:r>
      <w:r w:rsidR="00D11E97" w:rsidRPr="00D11E97">
        <w:rPr>
          <w:rFonts w:ascii="Santander Text" w:hAnsi="Santander Text"/>
          <w:bCs/>
          <w:iCs/>
          <w:color w:val="BF8F00" w:themeColor="accent4" w:themeShade="BF"/>
          <w:lang w:val="en-US"/>
        </w:rPr>
        <w:t xml:space="preserve"> sustainable</w:t>
      </w:r>
      <w:proofErr w:type="gramEnd"/>
      <w:r w:rsidR="00D11E97" w:rsidRPr="00D11E97">
        <w:rPr>
          <w:rFonts w:ascii="Santander Text" w:hAnsi="Santander Text"/>
          <w:bCs/>
          <w:iCs/>
          <w:color w:val="BF8F00" w:themeColor="accent4" w:themeShade="BF"/>
          <w:lang w:val="en-US"/>
        </w:rPr>
        <w:t xml:space="preserve"> bonds that are linked to aspects on climate change</w:t>
      </w:r>
      <w:r w:rsidR="00D11E97">
        <w:rPr>
          <w:rFonts w:ascii="Santander Text" w:hAnsi="Santander Text"/>
          <w:bCs/>
          <w:iCs/>
          <w:color w:val="BF8F00" w:themeColor="accent4" w:themeShade="BF"/>
          <w:lang w:val="en-US"/>
        </w:rPr>
        <w:t xml:space="preserve"> or </w:t>
      </w:r>
      <w:r w:rsidR="00D11E97" w:rsidRPr="00D11E97">
        <w:rPr>
          <w:rFonts w:ascii="Santander Text" w:hAnsi="Santander Text"/>
          <w:bCs/>
          <w:iCs/>
          <w:color w:val="BF8F00" w:themeColor="accent4" w:themeShade="BF"/>
          <w:lang w:val="en-US"/>
        </w:rPr>
        <w:t xml:space="preserve">sustainability-linked bonds </w:t>
      </w:r>
      <w:r w:rsidR="00844002">
        <w:rPr>
          <w:rFonts w:ascii="Santander Text" w:hAnsi="Santander Text"/>
          <w:bCs/>
          <w:iCs/>
          <w:color w:val="BF8F00" w:themeColor="accent4" w:themeShade="BF"/>
          <w:lang w:val="en-US"/>
        </w:rPr>
        <w:t xml:space="preserve">under standards other than the EU standards </w:t>
      </w:r>
      <w:r w:rsidR="00B72A67">
        <w:rPr>
          <w:rFonts w:ascii="Santander Text" w:hAnsi="Santander Text"/>
          <w:bCs/>
          <w:iCs/>
          <w:color w:val="BF8F00" w:themeColor="accent4" w:themeShade="BF"/>
          <w:lang w:val="en-US"/>
        </w:rPr>
        <w:t>(</w:t>
      </w:r>
      <w:r w:rsidR="00C83962">
        <w:rPr>
          <w:rFonts w:ascii="Santander Text" w:hAnsi="Santander Text"/>
          <w:bCs/>
          <w:iCs/>
          <w:color w:val="BF8F00" w:themeColor="accent4" w:themeShade="BF"/>
          <w:lang w:val="en-US"/>
        </w:rPr>
        <w:t xml:space="preserve">for example, </w:t>
      </w:r>
      <w:r w:rsidR="00B72A67">
        <w:rPr>
          <w:rFonts w:ascii="Santander Text" w:hAnsi="Santander Text"/>
          <w:bCs/>
          <w:iCs/>
          <w:color w:val="BF8F00" w:themeColor="accent4" w:themeShade="BF"/>
          <w:lang w:val="en-US"/>
        </w:rPr>
        <w:t xml:space="preserve">flagged </w:t>
      </w:r>
      <w:r w:rsidRPr="00A31654">
        <w:rPr>
          <w:rFonts w:ascii="Santander Text" w:hAnsi="Santander Text"/>
          <w:bCs/>
          <w:iCs/>
          <w:color w:val="BF8F00" w:themeColor="accent4" w:themeShade="BF"/>
          <w:lang w:val="en-US"/>
        </w:rPr>
        <w:t xml:space="preserve">by </w:t>
      </w:r>
      <w:r w:rsidR="00B72A67">
        <w:rPr>
          <w:rFonts w:ascii="Santander Text" w:hAnsi="Santander Text"/>
          <w:bCs/>
          <w:iCs/>
          <w:color w:val="BF8F00" w:themeColor="accent4" w:themeShade="BF"/>
          <w:lang w:val="en-US"/>
        </w:rPr>
        <w:t xml:space="preserve">an external agency </w:t>
      </w:r>
      <w:r w:rsidR="00C83962">
        <w:rPr>
          <w:rFonts w:ascii="Santander Text" w:hAnsi="Santander Text"/>
          <w:bCs/>
          <w:iCs/>
          <w:color w:val="BF8F00" w:themeColor="accent4" w:themeShade="BF"/>
          <w:lang w:val="en-US"/>
        </w:rPr>
        <w:t>such as</w:t>
      </w:r>
      <w:r w:rsidR="00D95141">
        <w:rPr>
          <w:rFonts w:ascii="Santander Text" w:hAnsi="Santander Text"/>
          <w:bCs/>
          <w:iCs/>
          <w:color w:val="BF8F00" w:themeColor="accent4" w:themeShade="BF"/>
          <w:lang w:val="en-US"/>
        </w:rPr>
        <w:t xml:space="preserve"> </w:t>
      </w:r>
      <w:r w:rsidRPr="00A31654">
        <w:rPr>
          <w:rFonts w:ascii="Santander Text" w:hAnsi="Santander Text"/>
          <w:bCs/>
          <w:iCs/>
          <w:color w:val="BF8F00" w:themeColor="accent4" w:themeShade="BF"/>
          <w:lang w:val="en-US"/>
        </w:rPr>
        <w:t>Bloomberg</w:t>
      </w:r>
      <w:r w:rsidR="00B72A67">
        <w:rPr>
          <w:rFonts w:ascii="Santander Text" w:hAnsi="Santander Text"/>
          <w:bCs/>
          <w:iCs/>
          <w:color w:val="BF8F00" w:themeColor="accent4" w:themeShade="BF"/>
          <w:lang w:val="en-US"/>
        </w:rPr>
        <w:t>)</w:t>
      </w:r>
      <w:r w:rsidRPr="00A31654">
        <w:rPr>
          <w:rFonts w:ascii="Santander Text" w:hAnsi="Santander Text"/>
          <w:bCs/>
          <w:iCs/>
          <w:color w:val="BF8F00" w:themeColor="accent4" w:themeShade="BF"/>
          <w:lang w:val="en-US"/>
        </w:rPr>
        <w:t>, should also be included in the MITI satellite.</w:t>
      </w:r>
    </w:p>
    <w:p w14:paraId="7EF5AF1E" w14:textId="297AF336" w:rsidR="00AC3763" w:rsidRPr="00A31654" w:rsidRDefault="00AC3763">
      <w:pPr>
        <w:spacing w:line="276" w:lineRule="auto"/>
        <w:rPr>
          <w:rFonts w:ascii="Santander Text" w:hAnsi="Santander Text"/>
          <w:bCs/>
          <w:iCs/>
          <w:color w:val="BF8F00" w:themeColor="accent4" w:themeShade="BF"/>
          <w:lang w:val="en-US"/>
        </w:rPr>
      </w:pPr>
      <w:r w:rsidRPr="00AC3763">
        <w:rPr>
          <w:rFonts w:ascii="Santander Text" w:hAnsi="Santander Text"/>
          <w:bCs/>
          <w:iCs/>
          <w:color w:val="BF8F00" w:themeColor="accent4" w:themeShade="BF"/>
          <w:lang w:val="en-US"/>
        </w:rPr>
        <w:t xml:space="preserve">In the case of </w:t>
      </w:r>
      <w:r>
        <w:rPr>
          <w:rFonts w:ascii="Santander Text" w:hAnsi="Santander Text"/>
          <w:bCs/>
          <w:iCs/>
          <w:color w:val="BF8F00" w:themeColor="accent4" w:themeShade="BF"/>
          <w:lang w:val="en-US"/>
        </w:rPr>
        <w:t>including</w:t>
      </w:r>
      <w:r w:rsidRPr="00AC3763">
        <w:rPr>
          <w:rFonts w:ascii="Santander Text" w:hAnsi="Santander Text"/>
          <w:bCs/>
          <w:iCs/>
          <w:color w:val="BF8F00" w:themeColor="accent4" w:themeShade="BF"/>
          <w:lang w:val="en-US"/>
        </w:rPr>
        <w:t xml:space="preserve"> </w:t>
      </w:r>
      <w:r>
        <w:rPr>
          <w:rFonts w:ascii="Santander Text" w:hAnsi="Santander Text"/>
          <w:bCs/>
          <w:iCs/>
          <w:color w:val="BF8F00" w:themeColor="accent4" w:themeShade="BF"/>
          <w:lang w:val="en-US"/>
        </w:rPr>
        <w:t>bonds</w:t>
      </w:r>
      <w:r w:rsidRPr="00AC3763">
        <w:rPr>
          <w:rFonts w:ascii="Santander Text" w:hAnsi="Santander Text"/>
          <w:bCs/>
          <w:iCs/>
          <w:color w:val="BF8F00" w:themeColor="accent4" w:themeShade="BF"/>
          <w:lang w:val="en-US"/>
        </w:rPr>
        <w:t xml:space="preserve"> information in </w:t>
      </w:r>
      <w:r>
        <w:rPr>
          <w:rFonts w:ascii="Santander Text" w:hAnsi="Santander Text"/>
          <w:bCs/>
          <w:iCs/>
          <w:color w:val="BF8F00" w:themeColor="accent4" w:themeShade="BF"/>
          <w:lang w:val="en-US"/>
        </w:rPr>
        <w:t>MITI</w:t>
      </w:r>
      <w:r w:rsidRPr="00AC3763">
        <w:rPr>
          <w:rFonts w:ascii="Santander Text" w:hAnsi="Santander Text"/>
          <w:bCs/>
          <w:iCs/>
          <w:color w:val="BF8F00" w:themeColor="accent4" w:themeShade="BF"/>
          <w:lang w:val="en-US"/>
        </w:rPr>
        <w:t xml:space="preserve"> satellite, it will be necessary to report</w:t>
      </w:r>
      <w:r w:rsidR="003039DA">
        <w:rPr>
          <w:rFonts w:ascii="Santander Text" w:hAnsi="Santander Text"/>
          <w:bCs/>
          <w:iCs/>
          <w:color w:val="BF8F00" w:themeColor="accent4" w:themeShade="BF"/>
          <w:lang w:val="en-US"/>
        </w:rPr>
        <w:t xml:space="preserve"> HQ</w:t>
      </w:r>
      <w:r w:rsidRPr="00AC3763">
        <w:rPr>
          <w:rFonts w:ascii="Santander Text" w:hAnsi="Santander Text"/>
          <w:bCs/>
          <w:iCs/>
          <w:color w:val="BF8F00" w:themeColor="accent4" w:themeShade="BF"/>
          <w:lang w:val="en-US"/>
        </w:rPr>
        <w:t xml:space="preserve"> the support of this tagging for </w:t>
      </w:r>
      <w:r w:rsidR="003039DA">
        <w:rPr>
          <w:rFonts w:ascii="Santander Text" w:hAnsi="Santander Text"/>
          <w:bCs/>
          <w:iCs/>
          <w:color w:val="BF8F00" w:themeColor="accent4" w:themeShade="BF"/>
          <w:lang w:val="en-US"/>
        </w:rPr>
        <w:t xml:space="preserve">its </w:t>
      </w:r>
      <w:r w:rsidRPr="00AC3763">
        <w:rPr>
          <w:rFonts w:ascii="Santander Text" w:hAnsi="Santander Text"/>
          <w:bCs/>
          <w:iCs/>
          <w:color w:val="BF8F00" w:themeColor="accent4" w:themeShade="BF"/>
          <w:lang w:val="en-US"/>
        </w:rPr>
        <w:t>review.</w:t>
      </w:r>
    </w:p>
    <w:p w14:paraId="79D07774" w14:textId="77777777" w:rsidR="00C31EB2" w:rsidRPr="00FD2455" w:rsidRDefault="00C31EB2" w:rsidP="00486826">
      <w:pPr>
        <w:pStyle w:val="ListParagraph"/>
        <w:numPr>
          <w:ilvl w:val="0"/>
          <w:numId w:val="41"/>
        </w:numPr>
        <w:spacing w:before="360" w:beforeAutospacing="0" w:line="276" w:lineRule="auto"/>
        <w:ind w:left="284" w:hanging="284"/>
        <w:contextualSpacing w:val="0"/>
        <w:rPr>
          <w:rFonts w:ascii="Santander Text" w:hAnsi="Santander Text"/>
          <w:lang w:val="en-US"/>
        </w:rPr>
      </w:pPr>
      <w:r w:rsidRPr="00FD2455">
        <w:rPr>
          <w:rFonts w:ascii="Santander Text" w:hAnsi="Santander Text"/>
          <w:b/>
          <w:bCs/>
          <w:u w:val="single"/>
          <w:lang w:val="en-US"/>
        </w:rPr>
        <w:t>Risk Mitigated CCT / Risk mitigated CCP</w:t>
      </w:r>
    </w:p>
    <w:p w14:paraId="4D8387EA" w14:textId="77777777" w:rsidR="00C31EB2" w:rsidRPr="00FD2455" w:rsidRDefault="00C31EB2" w:rsidP="00FD2455">
      <w:pPr>
        <w:spacing w:before="0" w:beforeAutospacing="0" w:line="276" w:lineRule="auto"/>
        <w:rPr>
          <w:rFonts w:ascii="Santander Text" w:hAnsi="Santander Text"/>
          <w:lang w:val="en-US"/>
        </w:rPr>
      </w:pPr>
      <w:r w:rsidRPr="00FD2455">
        <w:rPr>
          <w:rFonts w:ascii="Santander Text" w:hAnsi="Santander Text"/>
          <w:lang w:val="en-US"/>
        </w:rPr>
        <w:t>As stated in Article 18a:</w:t>
      </w:r>
    </w:p>
    <w:p w14:paraId="4A01EFB4" w14:textId="77777777" w:rsidR="00C31EB2" w:rsidRPr="00FD2455" w:rsidRDefault="00C31EB2" w:rsidP="00486826">
      <w:pPr>
        <w:numPr>
          <w:ilvl w:val="2"/>
          <w:numId w:val="40"/>
        </w:numPr>
        <w:tabs>
          <w:tab w:val="clear" w:pos="2160"/>
          <w:tab w:val="num" w:pos="1843"/>
        </w:tabs>
        <w:spacing w:line="276" w:lineRule="auto"/>
        <w:ind w:left="284" w:hanging="284"/>
        <w:rPr>
          <w:rFonts w:ascii="Santander Text" w:hAnsi="Santander Text"/>
          <w:lang w:val="en-US"/>
        </w:rPr>
      </w:pPr>
      <w:r w:rsidRPr="00FD2455">
        <w:rPr>
          <w:rFonts w:ascii="Santander Text" w:hAnsi="Santander Text"/>
          <w:i/>
          <w:iCs/>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4755A21C" w14:textId="77777777" w:rsidR="00C31EB2" w:rsidRPr="00FD2455" w:rsidRDefault="00C31EB2" w:rsidP="00486826">
      <w:pPr>
        <w:numPr>
          <w:ilvl w:val="1"/>
          <w:numId w:val="40"/>
        </w:numPr>
        <w:spacing w:line="276" w:lineRule="auto"/>
        <w:ind w:left="284"/>
        <w:rPr>
          <w:rFonts w:ascii="Santander Text" w:hAnsi="Santander Text"/>
          <w:lang w:val="en-US"/>
        </w:rPr>
      </w:pPr>
      <w:r w:rsidRPr="00FD2455">
        <w:rPr>
          <w:rFonts w:ascii="Santander Text" w:hAnsi="Santander Text"/>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3B38DE38" w14:textId="77777777" w:rsidR="00C31EB2" w:rsidRPr="00FD2455" w:rsidRDefault="00C31EB2"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w:t>
      </w:r>
      <w:r w:rsidRPr="00FD2455">
        <w:rPr>
          <w:rFonts w:ascii="Santander Text" w:hAnsi="Santander Text"/>
          <w:b/>
          <w:bCs/>
          <w:i/>
          <w:iCs/>
          <w:lang w:val="en-US"/>
        </w:rPr>
        <w:t>Risk Mitigated CCT</w:t>
      </w:r>
      <w:r w:rsidRPr="00FD2455">
        <w:rPr>
          <w:rFonts w:ascii="Santander Text" w:hAnsi="Santander Text"/>
          <w:lang w:val="en-US"/>
        </w:rPr>
        <w:t xml:space="preserve"> metric, the unit will select whether the financing is mitigating any of the following transition risks defined by the TCFD </w:t>
      </w:r>
      <w:r w:rsidRPr="00FD2455">
        <w:rPr>
          <w:rFonts w:ascii="Santander Text" w:hAnsi="Santander Text"/>
          <w:i/>
          <w:iCs/>
          <w:lang w:val="en-US"/>
        </w:rPr>
        <w:t>(Task Force on Climate-Related Financial Disclosures)</w:t>
      </w:r>
      <w:r w:rsidRPr="00FD2455">
        <w:rPr>
          <w:rFonts w:ascii="Santander Text" w:hAnsi="Santander Text"/>
          <w:lang w:val="en-US"/>
        </w:rPr>
        <w:t>:</w:t>
      </w:r>
    </w:p>
    <w:p w14:paraId="35F3579A" w14:textId="3F9D0647" w:rsidR="00C31EB2" w:rsidRPr="00FD2455" w:rsidRDefault="00C31EB2" w:rsidP="00486826">
      <w:pPr>
        <w:pStyle w:val="ListParagraph"/>
        <w:numPr>
          <w:ilvl w:val="0"/>
          <w:numId w:val="45"/>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Policy and legal</w:t>
      </w:r>
      <w:r w:rsidRPr="00FD2455">
        <w:rPr>
          <w:rFonts w:ascii="Santander Text" w:hAnsi="Santander Text"/>
          <w:lang w:val="en-US"/>
        </w:rPr>
        <w:t xml:space="preserve">: </w:t>
      </w:r>
    </w:p>
    <w:p w14:paraId="53747C92" w14:textId="578F5D6C" w:rsidR="00C31EB2" w:rsidRPr="00FD2455" w:rsidRDefault="00C31EB2" w:rsidP="00486826">
      <w:pPr>
        <w:pStyle w:val="ListParagraph"/>
        <w:numPr>
          <w:ilvl w:val="1"/>
          <w:numId w:val="45"/>
        </w:numPr>
        <w:spacing w:before="0" w:beforeAutospacing="0" w:after="0" w:afterAutospacing="0" w:line="276" w:lineRule="auto"/>
        <w:ind w:left="1134" w:hanging="283"/>
        <w:rPr>
          <w:rFonts w:ascii="Santander Text" w:hAnsi="Santander Text"/>
          <w:lang w:val="en-US"/>
        </w:rPr>
      </w:pPr>
      <w:r w:rsidRPr="00FD2455">
        <w:rPr>
          <w:rFonts w:ascii="Santander Text" w:hAnsi="Santander Text"/>
          <w:b/>
          <w:bCs/>
          <w:u w:val="single"/>
          <w:lang w:val="en-US"/>
        </w:rPr>
        <w:t>Policy actions</w:t>
      </w:r>
      <w:r w:rsidRPr="00FD2455">
        <w:rPr>
          <w:rFonts w:ascii="Santander Text" w:hAnsi="Santander Text"/>
          <w:lang w:val="en-US"/>
        </w:rPr>
        <w:t xml:space="preserve"> around climate change continue to evolve. Their objectives generally fall into two categories</w:t>
      </w:r>
      <w:r w:rsidR="00C44D8F" w:rsidRPr="00FD2455">
        <w:rPr>
          <w:rFonts w:ascii="Santander Text" w:hAnsi="Santander Text"/>
          <w:lang w:val="en-US"/>
        </w:rPr>
        <w:t xml:space="preserve"> </w:t>
      </w:r>
      <w:r w:rsidRPr="00FD2455">
        <w:rPr>
          <w:rFonts w:ascii="Santander Text" w:hAnsi="Santander Text"/>
          <w:lang w:val="en-US"/>
        </w:rPr>
        <w:t>—</w:t>
      </w:r>
      <w:r w:rsidR="00C44D8F" w:rsidRPr="00FD2455">
        <w:rPr>
          <w:rFonts w:ascii="Santander Text" w:hAnsi="Santander Text"/>
          <w:lang w:val="en-US"/>
        </w:rPr>
        <w:t xml:space="preserve"> </w:t>
      </w:r>
      <w:r w:rsidRPr="00FD2455">
        <w:rPr>
          <w:rFonts w:ascii="Santander Text" w:hAnsi="Santander Text"/>
          <w:lang w:val="en-US"/>
        </w:rPr>
        <w:t xml:space="preserve">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w:t>
      </w:r>
      <w:r w:rsidRPr="00FD2455">
        <w:rPr>
          <w:rFonts w:ascii="Santander Text" w:hAnsi="Santander Text"/>
          <w:lang w:val="en-US"/>
        </w:rPr>
        <w:lastRenderedPageBreak/>
        <w:t>promoting more sustainable land-use practices. The risk associated with, and financial impact of policy changes depend on the nature and timing of the policy change.</w:t>
      </w:r>
    </w:p>
    <w:p w14:paraId="36DBCDC6" w14:textId="77777777" w:rsidR="00C31EB2" w:rsidRPr="00FD2455" w:rsidRDefault="00C31EB2" w:rsidP="00486826">
      <w:pPr>
        <w:pStyle w:val="ListParagraph"/>
        <w:numPr>
          <w:ilvl w:val="2"/>
          <w:numId w:val="49"/>
        </w:numPr>
        <w:spacing w:before="120" w:beforeAutospacing="0" w:after="0" w:afterAutospacing="0" w:line="276" w:lineRule="auto"/>
        <w:ind w:left="1134" w:hanging="283"/>
        <w:rPr>
          <w:rFonts w:ascii="Santander Text" w:hAnsi="Santander Text"/>
          <w:lang w:val="en-US"/>
        </w:rPr>
      </w:pPr>
      <w:r w:rsidRPr="00FD2455">
        <w:rPr>
          <w:rFonts w:ascii="Santander Text" w:hAnsi="Santander Text"/>
          <w:lang w:val="en-US"/>
        </w:rPr>
        <w:t xml:space="preserve">Another important risk is </w:t>
      </w:r>
      <w:r w:rsidRPr="00FD2455">
        <w:rPr>
          <w:rFonts w:ascii="Santander Text" w:hAnsi="Santander Text"/>
          <w:b/>
          <w:bCs/>
          <w:u w:val="single"/>
          <w:lang w:val="en-US"/>
        </w:rPr>
        <w:t>litigation or legal risk</w:t>
      </w:r>
      <w:r w:rsidRPr="00FD2455">
        <w:rPr>
          <w:rFonts w:ascii="Santander Text" w:hAnsi="Santander Text"/>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1264DE7A" w14:textId="1831644D" w:rsidR="00C31EB2" w:rsidRPr="00FD2455" w:rsidRDefault="00C31EB2" w:rsidP="00486826">
      <w:pPr>
        <w:pStyle w:val="ListParagraph"/>
        <w:numPr>
          <w:ilvl w:val="0"/>
          <w:numId w:val="45"/>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Technology risk</w:t>
      </w:r>
      <w:r w:rsidRPr="00FD2455">
        <w:rPr>
          <w:rFonts w:ascii="Santander Text" w:hAnsi="Santander Text"/>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42B7B8A6" w14:textId="77777777" w:rsidR="00C31EB2" w:rsidRPr="00FD2455" w:rsidRDefault="00C31EB2" w:rsidP="00486826">
      <w:pPr>
        <w:pStyle w:val="ListParagraph"/>
        <w:numPr>
          <w:ilvl w:val="0"/>
          <w:numId w:val="45"/>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Reputational risk</w:t>
      </w:r>
      <w:r w:rsidRPr="00FD2455">
        <w:rPr>
          <w:rFonts w:ascii="Santander Text" w:hAnsi="Santander Text"/>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D339957" w14:textId="77777777" w:rsidR="00C31EB2" w:rsidRPr="00FD2455" w:rsidRDefault="00C31EB2" w:rsidP="00486826">
      <w:pPr>
        <w:pStyle w:val="ListParagraph"/>
        <w:numPr>
          <w:ilvl w:val="0"/>
          <w:numId w:val="45"/>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Market risk</w:t>
      </w:r>
      <w:r w:rsidRPr="00FD2455">
        <w:rPr>
          <w:rFonts w:ascii="Santander Text" w:hAnsi="Santander Text"/>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taken into account.</w:t>
      </w:r>
    </w:p>
    <w:p w14:paraId="5F8E5AB2" w14:textId="77777777" w:rsidR="00C31EB2" w:rsidRPr="00FD2455" w:rsidRDefault="00C31EB2" w:rsidP="00FD2455">
      <w:pPr>
        <w:spacing w:line="276" w:lineRule="auto"/>
        <w:ind w:left="284"/>
        <w:rPr>
          <w:rFonts w:ascii="Santander Text" w:hAnsi="Santander Text"/>
          <w:lang w:val="en-US"/>
        </w:rPr>
      </w:pPr>
      <w:r w:rsidRPr="00FD2455">
        <w:rPr>
          <w:rFonts w:ascii="Santander Text" w:hAnsi="Santander Text"/>
          <w:lang w:val="en-US"/>
        </w:rPr>
        <w:t xml:space="preserve">Additionally, for the metric </w:t>
      </w:r>
      <w:r w:rsidRPr="00FD2455">
        <w:rPr>
          <w:rFonts w:ascii="Santander Text" w:hAnsi="Santander Text"/>
          <w:b/>
          <w:bCs/>
          <w:i/>
          <w:iCs/>
          <w:lang w:val="en-US"/>
        </w:rPr>
        <w:t>Risk Mitigated CCP</w:t>
      </w:r>
      <w:r w:rsidRPr="00FD2455">
        <w:rPr>
          <w:rFonts w:ascii="Santander Text" w:hAnsi="Santander Text"/>
          <w:i/>
          <w:iCs/>
          <w:lang w:val="en-US"/>
        </w:rPr>
        <w:t>,</w:t>
      </w:r>
      <w:r w:rsidRPr="00FD2455">
        <w:rPr>
          <w:rFonts w:ascii="Santander Text" w:hAnsi="Santander Text"/>
          <w:lang w:val="en-US"/>
        </w:rPr>
        <w:t xml:space="preserve"> the unit shall identify whether it is a chronic or acute hazard as defined by the TCFD </w:t>
      </w:r>
      <w:r w:rsidRPr="00FD2455">
        <w:rPr>
          <w:rFonts w:ascii="Santander Text" w:hAnsi="Santander Text"/>
          <w:i/>
          <w:iCs/>
          <w:lang w:val="en-US"/>
        </w:rPr>
        <w:t>(Task Force on Climate-Related Financial Disclosures)</w:t>
      </w:r>
      <w:r w:rsidRPr="00FD2455">
        <w:rPr>
          <w:rFonts w:ascii="Santander Text" w:hAnsi="Santander Text"/>
          <w:lang w:val="en-US"/>
        </w:rPr>
        <w:t>) and give additional details, whether it is to avoid floods, cyclones, droughts or sea level rise, heat, water stress among others.</w:t>
      </w:r>
    </w:p>
    <w:p w14:paraId="733A526D" w14:textId="77777777" w:rsidR="00C31EB2" w:rsidRPr="00FD2455" w:rsidRDefault="00C31EB2" w:rsidP="00486826">
      <w:pPr>
        <w:pStyle w:val="ListParagraph"/>
        <w:numPr>
          <w:ilvl w:val="0"/>
          <w:numId w:val="50"/>
        </w:numPr>
        <w:spacing w:line="276" w:lineRule="auto"/>
        <w:ind w:left="851" w:hanging="284"/>
        <w:rPr>
          <w:rFonts w:ascii="Santander Text" w:hAnsi="Santander Text"/>
          <w:lang w:val="en-US"/>
        </w:rPr>
      </w:pPr>
      <w:r w:rsidRPr="00FD2455">
        <w:rPr>
          <w:rFonts w:ascii="Santander Text" w:hAnsi="Santander Text"/>
          <w:b/>
          <w:bCs/>
          <w:lang w:val="en-US"/>
        </w:rPr>
        <w:t>Acute Risk</w:t>
      </w:r>
      <w:r w:rsidRPr="00FD2455">
        <w:rPr>
          <w:rFonts w:ascii="Santander Text" w:hAnsi="Santander Text"/>
          <w:lang w:val="en-US"/>
        </w:rPr>
        <w:t>: Acute physical risks refer to those that are event-driven, including increased severity of extreme weather events, such as cyclones, hurricanes, or floods.</w:t>
      </w:r>
    </w:p>
    <w:p w14:paraId="1F7911CA" w14:textId="4A216BB5" w:rsidR="00C31EB2" w:rsidRPr="00FD2455" w:rsidRDefault="00C31EB2" w:rsidP="00486826">
      <w:pPr>
        <w:pStyle w:val="ListParagraph"/>
        <w:numPr>
          <w:ilvl w:val="0"/>
          <w:numId w:val="50"/>
        </w:numPr>
        <w:spacing w:line="276" w:lineRule="auto"/>
        <w:ind w:left="851" w:hanging="284"/>
        <w:rPr>
          <w:rFonts w:ascii="Santander Text" w:hAnsi="Santander Text"/>
          <w:lang w:val="en-US"/>
        </w:rPr>
      </w:pPr>
      <w:r w:rsidRPr="00FD2455">
        <w:rPr>
          <w:rFonts w:ascii="Santander Text" w:hAnsi="Santander Text"/>
          <w:b/>
          <w:bCs/>
          <w:lang w:val="en-US"/>
        </w:rPr>
        <w:t>Chronic Risk</w:t>
      </w:r>
      <w:r w:rsidRPr="00FD2455">
        <w:rPr>
          <w:rFonts w:ascii="Santander Text" w:hAnsi="Santander Text"/>
          <w:lang w:val="en-US"/>
        </w:rPr>
        <w:t>: Chronic physical risks refer to longer-term shifts in climate patterns (e.g., sustained higher temperatures) that may cause sea level rise or chronic heat waves.</w:t>
      </w:r>
    </w:p>
    <w:p w14:paraId="04B1CB25" w14:textId="0FDC9E36" w:rsidR="000B5C25" w:rsidRPr="00FD2455" w:rsidRDefault="000B5C25" w:rsidP="00FD2455">
      <w:pPr>
        <w:spacing w:line="276" w:lineRule="auto"/>
        <w:rPr>
          <w:rFonts w:ascii="Santander Text" w:hAnsi="Santander Text"/>
          <w:bCs/>
          <w:lang w:val="en-US"/>
        </w:rPr>
      </w:pPr>
      <w:r w:rsidRPr="00FD2455">
        <w:rPr>
          <w:rFonts w:ascii="Santander Text" w:hAnsi="Santander Text"/>
          <w:bCs/>
          <w:u w:val="single"/>
          <w:lang w:val="en-US"/>
        </w:rPr>
        <w:t>Instructions for assigning the type of risk mitigated</w:t>
      </w:r>
      <w:r w:rsidRPr="00FD2455">
        <w:rPr>
          <w:rFonts w:ascii="Santander Text" w:hAnsi="Santander Text"/>
          <w:bCs/>
          <w:lang w:val="en-US"/>
        </w:rPr>
        <w:t>:</w:t>
      </w:r>
    </w:p>
    <w:p w14:paraId="630A6554" w14:textId="6A69A941" w:rsidR="00164262" w:rsidRPr="00FD2455" w:rsidRDefault="000B5C25" w:rsidP="00486826">
      <w:pPr>
        <w:pStyle w:val="ListParagraph"/>
        <w:numPr>
          <w:ilvl w:val="0"/>
          <w:numId w:val="79"/>
        </w:numPr>
        <w:spacing w:before="0" w:beforeAutospacing="0" w:line="276" w:lineRule="auto"/>
        <w:rPr>
          <w:rFonts w:ascii="Santander Text" w:hAnsi="Santander Text"/>
          <w:bCs/>
          <w:lang w:val="en-US"/>
        </w:rPr>
      </w:pPr>
      <w:r w:rsidRPr="00FD2455">
        <w:rPr>
          <w:rFonts w:ascii="Santander Text" w:hAnsi="Santander Text"/>
          <w:bCs/>
          <w:lang w:val="en-US"/>
        </w:rPr>
        <w:lastRenderedPageBreak/>
        <w:t xml:space="preserve">As a general rule, all activities included in this satellite will be considered to mitigate </w:t>
      </w:r>
      <w:r w:rsidRPr="00FD2455">
        <w:rPr>
          <w:rFonts w:ascii="Santander Text" w:hAnsi="Santander Text"/>
          <w:b/>
          <w:bCs/>
          <w:lang w:val="en-US"/>
        </w:rPr>
        <w:t>transition risk</w:t>
      </w:r>
      <w:r w:rsidRPr="00FD2455">
        <w:rPr>
          <w:rFonts w:ascii="Santander Text" w:hAnsi="Santander Text"/>
          <w:bCs/>
          <w:lang w:val="en-US"/>
        </w:rPr>
        <w:t>. It will be at the discretion of the unit to se</w:t>
      </w:r>
      <w:r w:rsidR="0038243C" w:rsidRPr="00FD2455">
        <w:rPr>
          <w:rFonts w:ascii="Santander Text" w:hAnsi="Santander Text"/>
          <w:bCs/>
          <w:lang w:val="en-US"/>
        </w:rPr>
        <w:t>lect the type of risk mitigated, however if</w:t>
      </w:r>
      <w:r w:rsidRPr="00FD2455">
        <w:rPr>
          <w:rFonts w:ascii="Santander Text" w:hAnsi="Santander Text"/>
          <w:bCs/>
          <w:lang w:val="en-US"/>
        </w:rPr>
        <w:t xml:space="preserve"> for any reason, the identification of the mitigated risk becomes a difficult and impossible task, the default value </w:t>
      </w:r>
      <w:r w:rsidR="0038243C" w:rsidRPr="00FD2455">
        <w:rPr>
          <w:rFonts w:ascii="Santander Text" w:hAnsi="Santander Text"/>
          <w:b/>
          <w:bCs/>
          <w:i/>
          <w:lang w:val="en-US"/>
        </w:rPr>
        <w:t>Policy and Legal risk</w:t>
      </w:r>
      <w:r w:rsidRPr="00FD2455">
        <w:rPr>
          <w:rFonts w:ascii="Santander Text" w:hAnsi="Santander Text"/>
          <w:bCs/>
          <w:lang w:val="en-US"/>
        </w:rPr>
        <w:t xml:space="preserve"> </w:t>
      </w:r>
      <w:r w:rsidR="00164262" w:rsidRPr="00FD2455">
        <w:rPr>
          <w:rFonts w:ascii="Santander Text" w:hAnsi="Santander Text"/>
          <w:bCs/>
          <w:lang w:val="en-US"/>
        </w:rPr>
        <w:t>can</w:t>
      </w:r>
      <w:r w:rsidRPr="00FD2455">
        <w:rPr>
          <w:rFonts w:ascii="Santander Text" w:hAnsi="Santander Text"/>
          <w:bCs/>
          <w:lang w:val="en-US"/>
        </w:rPr>
        <w:t xml:space="preserve"> be </w:t>
      </w:r>
      <w:r w:rsidR="00164262" w:rsidRPr="00FD2455">
        <w:rPr>
          <w:rFonts w:ascii="Santander Text" w:hAnsi="Santander Text"/>
          <w:bCs/>
          <w:lang w:val="en-US"/>
        </w:rPr>
        <w:t>selected</w:t>
      </w:r>
      <w:r w:rsidR="004714CB" w:rsidRPr="00FD2455">
        <w:rPr>
          <w:rFonts w:ascii="Santander Text" w:hAnsi="Santander Text"/>
          <w:bCs/>
          <w:lang w:val="en-US"/>
        </w:rPr>
        <w:t xml:space="preserve">. On the other hand, </w:t>
      </w:r>
      <w:r w:rsidR="00D01583" w:rsidRPr="00FD2455">
        <w:rPr>
          <w:rFonts w:ascii="Santander Text" w:hAnsi="Santander Text"/>
          <w:bCs/>
          <w:lang w:val="en-US"/>
        </w:rPr>
        <w:t>the</w:t>
      </w:r>
      <w:r w:rsidR="00BD3F93" w:rsidRPr="00FD2455">
        <w:rPr>
          <w:rFonts w:ascii="Santander Text" w:hAnsi="Santander Text"/>
          <w:bCs/>
          <w:lang w:val="en-US"/>
        </w:rPr>
        <w:t xml:space="preserve"> value for the </w:t>
      </w:r>
      <w:r w:rsidR="00BD3F93" w:rsidRPr="00FD2455">
        <w:rPr>
          <w:rFonts w:ascii="Santander Text" w:hAnsi="Santander Text"/>
          <w:bCs/>
          <w:i/>
          <w:iCs/>
          <w:lang w:val="en-US"/>
        </w:rPr>
        <w:t>Risk Mitigated CCP</w:t>
      </w:r>
      <w:r w:rsidR="00BD3F93" w:rsidRPr="00FD2455">
        <w:rPr>
          <w:rFonts w:ascii="Santander Text" w:hAnsi="Santander Text"/>
          <w:bCs/>
          <w:lang w:val="en-US"/>
        </w:rPr>
        <w:t xml:space="preserve"> metric</w:t>
      </w:r>
      <w:r w:rsidR="004714CB" w:rsidRPr="00FD2455">
        <w:rPr>
          <w:rFonts w:ascii="Santander Text" w:hAnsi="Santander Text"/>
          <w:bCs/>
          <w:lang w:val="en-US"/>
        </w:rPr>
        <w:t xml:space="preserve"> here</w:t>
      </w:r>
      <w:r w:rsidR="00BD3F93" w:rsidRPr="00FD2455">
        <w:rPr>
          <w:rFonts w:ascii="Santander Text" w:hAnsi="Santander Text"/>
          <w:bCs/>
          <w:lang w:val="en-US"/>
        </w:rPr>
        <w:t xml:space="preserve"> will be “Non mitigated”.</w:t>
      </w:r>
    </w:p>
    <w:p w14:paraId="27621EF8" w14:textId="728F19F9" w:rsidR="007529B7" w:rsidRPr="00FD2455" w:rsidRDefault="00164262" w:rsidP="00486826">
      <w:pPr>
        <w:pStyle w:val="ListParagraph"/>
        <w:numPr>
          <w:ilvl w:val="0"/>
          <w:numId w:val="79"/>
        </w:numPr>
        <w:spacing w:before="0" w:beforeAutospacing="0" w:line="276" w:lineRule="auto"/>
        <w:rPr>
          <w:rFonts w:ascii="Santander Text" w:hAnsi="Santander Text"/>
          <w:bCs/>
          <w:lang w:val="en-US"/>
        </w:rPr>
      </w:pPr>
      <w:r w:rsidRPr="00FD2455">
        <w:rPr>
          <w:rFonts w:ascii="Santander Text" w:hAnsi="Santander Text"/>
          <w:bCs/>
          <w:lang w:val="en-US"/>
        </w:rPr>
        <w:t xml:space="preserve">However, there </w:t>
      </w:r>
      <w:r w:rsidR="0038243C" w:rsidRPr="00FD2455">
        <w:rPr>
          <w:rFonts w:ascii="Santander Text" w:hAnsi="Santander Text"/>
          <w:bCs/>
          <w:lang w:val="en-US"/>
        </w:rPr>
        <w:t>is one</w:t>
      </w:r>
      <w:r w:rsidRPr="00FD2455">
        <w:rPr>
          <w:rFonts w:ascii="Santander Text" w:hAnsi="Santander Text"/>
          <w:bCs/>
          <w:lang w:val="en-US"/>
        </w:rPr>
        <w:t xml:space="preserve"> </w:t>
      </w:r>
      <w:r w:rsidR="004714CB" w:rsidRPr="00FD2455">
        <w:rPr>
          <w:rFonts w:ascii="Santander Text" w:hAnsi="Santander Text"/>
          <w:bCs/>
          <w:lang w:val="en-US"/>
        </w:rPr>
        <w:t>activity</w:t>
      </w:r>
      <w:r w:rsidRPr="00FD2455">
        <w:rPr>
          <w:rFonts w:ascii="Santander Text" w:hAnsi="Santander Text"/>
          <w:bCs/>
          <w:lang w:val="en-US"/>
        </w:rPr>
        <w:t xml:space="preserve"> that </w:t>
      </w:r>
      <w:r w:rsidR="000B5C25" w:rsidRPr="00FD2455">
        <w:rPr>
          <w:rFonts w:ascii="Santander Text" w:hAnsi="Santander Text"/>
          <w:bCs/>
          <w:lang w:val="en-US"/>
        </w:rPr>
        <w:t xml:space="preserve">have been identified </w:t>
      </w:r>
      <w:r w:rsidRPr="00FD2455">
        <w:rPr>
          <w:rFonts w:ascii="Santander Text" w:hAnsi="Santander Text"/>
          <w:bCs/>
          <w:lang w:val="en-US"/>
        </w:rPr>
        <w:t xml:space="preserve">to </w:t>
      </w:r>
      <w:r w:rsidR="000B5C25" w:rsidRPr="00FD2455">
        <w:rPr>
          <w:rFonts w:ascii="Santander Text" w:hAnsi="Santander Text"/>
          <w:bCs/>
          <w:lang w:val="en-US"/>
        </w:rPr>
        <w:t xml:space="preserve">mitigate </w:t>
      </w:r>
      <w:r w:rsidR="000B5C25" w:rsidRPr="00FD2455">
        <w:rPr>
          <w:rFonts w:ascii="Santander Text" w:hAnsi="Santander Text"/>
          <w:b/>
          <w:bCs/>
          <w:lang w:val="en-US"/>
        </w:rPr>
        <w:t>physical risk</w:t>
      </w:r>
      <w:r w:rsidR="0038243C" w:rsidRPr="00FD2455">
        <w:rPr>
          <w:rFonts w:ascii="Santander Text" w:hAnsi="Santander Text"/>
          <w:b/>
          <w:bCs/>
          <w:lang w:val="en-US"/>
        </w:rPr>
        <w:t xml:space="preserve"> (</w:t>
      </w:r>
      <w:r w:rsidR="0038243C" w:rsidRPr="00FD2455">
        <w:rPr>
          <w:rFonts w:ascii="Santander Text" w:hAnsi="Santander Text"/>
          <w:b/>
          <w:bCs/>
          <w:i/>
          <w:lang w:val="en-US"/>
        </w:rPr>
        <w:t>chronic</w:t>
      </w:r>
      <w:r w:rsidR="0038243C" w:rsidRPr="00FD2455">
        <w:rPr>
          <w:rFonts w:ascii="Santander Text" w:hAnsi="Santander Text"/>
          <w:b/>
          <w:bCs/>
          <w:lang w:val="en-US"/>
        </w:rPr>
        <w:t>)</w:t>
      </w:r>
      <w:r w:rsidR="000B5C25" w:rsidRPr="00FD2455">
        <w:rPr>
          <w:rFonts w:ascii="Santander Text" w:hAnsi="Santander Text"/>
          <w:bCs/>
          <w:lang w:val="en-US"/>
        </w:rPr>
        <w:t xml:space="preserve">, and </w:t>
      </w:r>
      <w:r w:rsidR="0038243C" w:rsidRPr="00FD2455">
        <w:rPr>
          <w:rFonts w:ascii="Santander Text" w:hAnsi="Santander Text"/>
          <w:bCs/>
          <w:lang w:val="en-US"/>
        </w:rPr>
        <w:t xml:space="preserve">it is </w:t>
      </w:r>
      <w:r w:rsidR="000B5C25" w:rsidRPr="00FD2455">
        <w:rPr>
          <w:rFonts w:ascii="Santander Text" w:hAnsi="Santander Text"/>
          <w:bCs/>
          <w:lang w:val="en-US"/>
        </w:rPr>
        <w:t>the following related to Agriculture</w:t>
      </w:r>
      <w:r w:rsidRPr="00FD2455">
        <w:rPr>
          <w:rFonts w:ascii="Santander Text" w:hAnsi="Santander Text"/>
          <w:bCs/>
          <w:lang w:val="en-US"/>
        </w:rPr>
        <w:t xml:space="preserve"> according to the SCFS</w:t>
      </w:r>
      <w:r w:rsidR="000B5C25" w:rsidRPr="00FD2455">
        <w:rPr>
          <w:rFonts w:ascii="Santander Text" w:hAnsi="Santander Text"/>
          <w:bCs/>
          <w:lang w:val="en-US"/>
        </w:rPr>
        <w:t xml:space="preserve">: </w:t>
      </w:r>
    </w:p>
    <w:p w14:paraId="28B37E61" w14:textId="77777777" w:rsidR="00164262" w:rsidRPr="00FD2455" w:rsidRDefault="00164262" w:rsidP="00FD2455">
      <w:pPr>
        <w:spacing w:before="0" w:beforeAutospacing="0" w:line="276" w:lineRule="auto"/>
        <w:ind w:left="708"/>
        <w:rPr>
          <w:rFonts w:ascii="Santander Text" w:hAnsi="Santander Text"/>
          <w:b/>
          <w:bCs/>
          <w:lang w:val="en-US"/>
        </w:rPr>
      </w:pPr>
      <w:r w:rsidRPr="00FD2455">
        <w:rPr>
          <w:rFonts w:ascii="Santander Text" w:hAnsi="Santander Text"/>
          <w:b/>
          <w:bCs/>
          <w:lang w:val="en-US"/>
        </w:rPr>
        <w:t>4.5. Land conservation and restoration &amp; Soil Remediation</w:t>
      </w:r>
    </w:p>
    <w:p w14:paraId="0904179F" w14:textId="1B2002D5" w:rsidR="00164262" w:rsidRPr="00FD2455" w:rsidRDefault="00164262" w:rsidP="00486826">
      <w:pPr>
        <w:pStyle w:val="ListParagraph"/>
        <w:numPr>
          <w:ilvl w:val="0"/>
          <w:numId w:val="88"/>
        </w:numPr>
        <w:spacing w:line="276" w:lineRule="auto"/>
        <w:ind w:left="1077" w:hanging="357"/>
        <w:jc w:val="left"/>
        <w:rPr>
          <w:rFonts w:ascii="Santander Text" w:hAnsi="Santander Text"/>
          <w:bCs/>
          <w:lang w:val="en-US"/>
        </w:rPr>
      </w:pPr>
      <w:r w:rsidRPr="00FD2455">
        <w:rPr>
          <w:rFonts w:ascii="Santander Text" w:hAnsi="Santander Text"/>
          <w:bCs/>
          <w:lang w:val="en-US"/>
        </w:rPr>
        <w:t>The restoration of native and high conservation value forests</w:t>
      </w:r>
    </w:p>
    <w:p w14:paraId="7D0AF411" w14:textId="04F700CC" w:rsidR="00164262" w:rsidRPr="00FD2455" w:rsidRDefault="00164262" w:rsidP="00486826">
      <w:pPr>
        <w:pStyle w:val="ListParagraph"/>
        <w:numPr>
          <w:ilvl w:val="0"/>
          <w:numId w:val="88"/>
        </w:numPr>
        <w:spacing w:line="276" w:lineRule="auto"/>
        <w:ind w:left="1077" w:hanging="357"/>
        <w:jc w:val="left"/>
        <w:rPr>
          <w:rFonts w:ascii="Santander Text" w:hAnsi="Santander Text"/>
          <w:bCs/>
          <w:lang w:val="en-US"/>
        </w:rPr>
      </w:pPr>
      <w:r w:rsidRPr="00FD2455">
        <w:rPr>
          <w:rFonts w:ascii="Santander Text" w:hAnsi="Santander Text"/>
          <w:bCs/>
          <w:lang w:val="en-US"/>
        </w:rPr>
        <w:t>The preservation of biodiverse land or valuable natural habitats</w:t>
      </w:r>
    </w:p>
    <w:p w14:paraId="2842310E" w14:textId="24C69729" w:rsidR="00164262" w:rsidRPr="00FD2455" w:rsidRDefault="00164262" w:rsidP="00486826">
      <w:pPr>
        <w:pStyle w:val="ListParagraph"/>
        <w:numPr>
          <w:ilvl w:val="0"/>
          <w:numId w:val="88"/>
        </w:numPr>
        <w:spacing w:line="276" w:lineRule="auto"/>
        <w:ind w:left="1077" w:hanging="357"/>
        <w:jc w:val="left"/>
        <w:rPr>
          <w:rFonts w:ascii="Santander Text" w:hAnsi="Santander Text"/>
          <w:bCs/>
          <w:lang w:val="en-US"/>
        </w:rPr>
      </w:pPr>
      <w:r w:rsidRPr="00FD2455">
        <w:rPr>
          <w:rFonts w:ascii="Santander Text" w:hAnsi="Santander Text"/>
          <w:bCs/>
          <w:lang w:val="en-US"/>
        </w:rPr>
        <w:t>The permanent conservation of land</w:t>
      </w:r>
    </w:p>
    <w:p w14:paraId="18A4FEEC" w14:textId="377BEE2E" w:rsidR="00164262" w:rsidRPr="00FD2455" w:rsidRDefault="00164262" w:rsidP="00486826">
      <w:pPr>
        <w:pStyle w:val="ListParagraph"/>
        <w:numPr>
          <w:ilvl w:val="0"/>
          <w:numId w:val="88"/>
        </w:numPr>
        <w:spacing w:line="276" w:lineRule="auto"/>
        <w:ind w:left="1077" w:hanging="357"/>
        <w:jc w:val="left"/>
        <w:rPr>
          <w:rFonts w:ascii="Santander Text" w:hAnsi="Santander Text"/>
          <w:bCs/>
          <w:lang w:val="en-US"/>
        </w:rPr>
      </w:pPr>
      <w:r w:rsidRPr="00FD2455">
        <w:rPr>
          <w:rFonts w:ascii="Santander Text" w:hAnsi="Santander Text"/>
          <w:bCs/>
          <w:lang w:val="en-US"/>
        </w:rPr>
        <w:t>Soil Remediation /</w:t>
      </w:r>
      <w:r w:rsidR="0038243C" w:rsidRPr="00FD2455">
        <w:rPr>
          <w:rFonts w:ascii="Santander Text" w:hAnsi="Santander Text"/>
          <w:bCs/>
          <w:lang w:val="en-US"/>
        </w:rPr>
        <w:t xml:space="preserve"> </w:t>
      </w:r>
      <w:r w:rsidRPr="00FD2455">
        <w:rPr>
          <w:rFonts w:ascii="Santander Text" w:hAnsi="Santander Text"/>
          <w:bCs/>
          <w:lang w:val="en-US"/>
        </w:rPr>
        <w:t>remediating contaminated soil /land (not caused by the client/borrower, or the cause of contamination has been eliminated)</w:t>
      </w:r>
    </w:p>
    <w:p w14:paraId="286D3467" w14:textId="77777777" w:rsidR="0033694F" w:rsidRPr="00FD2455" w:rsidRDefault="0033694F" w:rsidP="00FD2455">
      <w:pPr>
        <w:pStyle w:val="ListParagraph"/>
        <w:spacing w:line="276" w:lineRule="auto"/>
        <w:ind w:left="1077"/>
        <w:jc w:val="left"/>
        <w:rPr>
          <w:rFonts w:ascii="Santander Text" w:hAnsi="Santander Text"/>
          <w:bCs/>
          <w:color w:val="0070C0"/>
          <w:lang w:val="en-US"/>
        </w:rPr>
      </w:pPr>
    </w:p>
    <w:p w14:paraId="7F2DCF99" w14:textId="5439D287" w:rsidR="00AB7843" w:rsidRPr="00FD2455" w:rsidRDefault="00AB7843" w:rsidP="00FD2455">
      <w:pPr>
        <w:spacing w:before="0" w:beforeAutospacing="0" w:line="276" w:lineRule="auto"/>
        <w:rPr>
          <w:rFonts w:ascii="Santander Text" w:hAnsi="Santander Text"/>
          <w:color w:val="000000" w:themeColor="text1"/>
          <w:lang w:val="en-US"/>
        </w:rPr>
      </w:pPr>
      <w:r w:rsidRPr="00FD2455">
        <w:rPr>
          <w:rFonts w:ascii="Santander Text" w:hAnsi="Santander Text"/>
          <w:b/>
          <w:bCs/>
          <w:color w:val="000000" w:themeColor="text1"/>
          <w:u w:val="single"/>
          <w:lang w:val="en-US"/>
        </w:rPr>
        <w:t>Note</w:t>
      </w:r>
      <w:r w:rsidRPr="00FD2455">
        <w:rPr>
          <w:rFonts w:ascii="Santander Text" w:hAnsi="Santander Text"/>
          <w:color w:val="000000" w:themeColor="text1"/>
          <w:lang w:val="en-US"/>
        </w:rPr>
        <w:t xml:space="preserve">: </w:t>
      </w:r>
      <w:r w:rsidR="00964EEA" w:rsidRPr="00FD2455">
        <w:rPr>
          <w:rFonts w:ascii="Santander Text" w:hAnsi="Santander Text"/>
          <w:color w:val="000000" w:themeColor="text1"/>
          <w:lang w:val="en-US"/>
        </w:rPr>
        <w:t>in the event that the operation included mitigates more than one risk, the total amount will be allocated to the main risk, however the comment field may be used to complement with the rest of the mitigated risks.</w:t>
      </w:r>
      <w:r w:rsidRPr="00FD2455">
        <w:rPr>
          <w:rFonts w:ascii="Santander Text" w:hAnsi="Santander Text"/>
          <w:color w:val="000000" w:themeColor="text1"/>
          <w:lang w:val="en-US"/>
        </w:rPr>
        <w:t xml:space="preserve"> </w:t>
      </w:r>
    </w:p>
    <w:p w14:paraId="02AC4555" w14:textId="77777777" w:rsidR="00C31EB2" w:rsidRPr="00FD2455" w:rsidRDefault="00C31EB2" w:rsidP="00486826">
      <w:pPr>
        <w:pStyle w:val="ListParagraph"/>
        <w:numPr>
          <w:ilvl w:val="0"/>
          <w:numId w:val="41"/>
        </w:numPr>
        <w:spacing w:before="36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Funding type</w:t>
      </w:r>
    </w:p>
    <w:p w14:paraId="25EC8447" w14:textId="77777777" w:rsidR="00C31EB2" w:rsidRPr="00FD2455" w:rsidRDefault="00C31EB2" w:rsidP="00FD2455">
      <w:pPr>
        <w:pStyle w:val="ListParagraph"/>
        <w:spacing w:before="0" w:beforeAutospacing="0" w:line="276" w:lineRule="auto"/>
        <w:ind w:left="284"/>
        <w:contextualSpacing w:val="0"/>
        <w:rPr>
          <w:rFonts w:ascii="Santander Text" w:hAnsi="Santander Text"/>
          <w:lang w:val="en-US"/>
        </w:rPr>
      </w:pPr>
      <w:r w:rsidRPr="00FD2455">
        <w:rPr>
          <w:rFonts w:ascii="Santander Text" w:hAnsi="Santander Text"/>
          <w:lang w:val="en-US"/>
        </w:rPr>
        <w:t>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Funding Type field is included to provide more detail on the type of activity or type of operative.</w:t>
      </w:r>
    </w:p>
    <w:p w14:paraId="7D9B6CB0" w14:textId="77777777" w:rsidR="00C31EB2" w:rsidRPr="00FD2455" w:rsidRDefault="00C31EB2" w:rsidP="00FD2455">
      <w:pPr>
        <w:pStyle w:val="ListParagraph"/>
        <w:spacing w:before="0" w:beforeAutospacing="0" w:line="276" w:lineRule="auto"/>
        <w:ind w:left="284"/>
        <w:contextualSpacing w:val="0"/>
        <w:rPr>
          <w:rFonts w:ascii="Santander Text" w:hAnsi="Santander Text"/>
          <w:lang w:val="en-US"/>
        </w:rPr>
      </w:pPr>
      <w:r w:rsidRPr="00FD2455">
        <w:rPr>
          <w:rFonts w:ascii="Santander Text" w:hAnsi="Santander Text"/>
          <w:lang w:val="en-US"/>
        </w:rPr>
        <w:t>In this regard, the following types of financing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00C31EB2" w:rsidRPr="00FD2455" w14:paraId="6AF0AC24" w14:textId="77777777" w:rsidTr="00D94025">
        <w:trPr>
          <w:trHeight w:val="300"/>
        </w:trPr>
        <w:tc>
          <w:tcPr>
            <w:tcW w:w="6521" w:type="dxa"/>
            <w:tcBorders>
              <w:top w:val="single" w:sz="8" w:space="0" w:color="auto"/>
              <w:left w:val="single" w:sz="8" w:space="0" w:color="auto"/>
              <w:bottom w:val="single" w:sz="4" w:space="0" w:color="auto"/>
              <w:right w:val="single" w:sz="8" w:space="0" w:color="auto"/>
            </w:tcBorders>
            <w:shd w:val="clear" w:color="auto" w:fill="E7E6E6" w:themeFill="background2"/>
            <w:tcMar>
              <w:top w:w="0" w:type="dxa"/>
              <w:left w:w="70" w:type="dxa"/>
              <w:bottom w:w="0" w:type="dxa"/>
              <w:right w:w="70" w:type="dxa"/>
            </w:tcMar>
            <w:vAlign w:val="bottom"/>
            <w:hideMark/>
          </w:tcPr>
          <w:p w14:paraId="604A32AF" w14:textId="346CDE00" w:rsidR="00C31EB2" w:rsidRPr="0065796D" w:rsidRDefault="00B44820">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Pr>
                <w:rFonts w:ascii="Santander Text" w:eastAsia="Calibri" w:hAnsi="Santander Text" w:cs="Arial"/>
                <w:b/>
                <w:bCs/>
                <w:color w:val="000000"/>
                <w:szCs w:val="20"/>
                <w:u w:val="single"/>
                <w:lang w:val="en-US" w:eastAsia="es-ES_tradnl"/>
              </w:rPr>
              <w:t xml:space="preserve">1) </w:t>
            </w:r>
            <w:r w:rsidR="00C31EB2" w:rsidRPr="0065796D">
              <w:rPr>
                <w:rFonts w:ascii="Santander Text" w:eastAsia="Calibri" w:hAnsi="Santander Text" w:cs="Arial"/>
                <w:b/>
                <w:bCs/>
                <w:color w:val="000000"/>
                <w:szCs w:val="20"/>
                <w:u w:val="single"/>
                <w:lang w:val="en-US" w:eastAsia="es-ES_tradnl"/>
              </w:rPr>
              <w:t>Agriculture, forestry and livestock</w:t>
            </w:r>
          </w:p>
          <w:p w14:paraId="6AFF9B2B" w14:textId="3022EEE6" w:rsidR="00C31EB2" w:rsidRPr="0065796D" w:rsidRDefault="00C31EB2" w:rsidP="0065796D">
            <w:pPr>
              <w:spacing w:before="0" w:beforeAutospacing="0" w:after="0" w:afterAutospacing="0" w:line="276" w:lineRule="auto"/>
              <w:jc w:val="center"/>
              <w:rPr>
                <w:rFonts w:ascii="Santander Text" w:eastAsia="Calibri" w:hAnsi="Santander Text" w:cs="Arial"/>
                <w:color w:val="000000"/>
                <w:szCs w:val="20"/>
                <w:lang w:val="en-US" w:eastAsia="es-ES_tradnl"/>
              </w:rPr>
            </w:pPr>
            <w:r w:rsidRPr="00B44820">
              <w:rPr>
                <w:rFonts w:ascii="Santander Text" w:eastAsia="Calibri" w:hAnsi="Santander Text" w:cs="Arial"/>
                <w:color w:val="000000"/>
                <w:szCs w:val="20"/>
                <w:lang w:val="en-US" w:eastAsia="es-ES_tradnl"/>
              </w:rPr>
              <w:t xml:space="preserve">SFCS Category (level 1) = </w:t>
            </w:r>
            <w:r w:rsidRPr="00B44820">
              <w:rPr>
                <w:rFonts w:ascii="Santander Text" w:eastAsia="Calibri" w:hAnsi="Santander Text" w:cs="Arial"/>
                <w:i/>
                <w:iCs/>
                <w:color w:val="000000"/>
                <w:szCs w:val="20"/>
                <w:lang w:val="en-US" w:eastAsia="es-ES_tradnl"/>
              </w:rPr>
              <w:t>‘4. Agriculture, forestry and livestock’</w:t>
            </w:r>
          </w:p>
        </w:tc>
      </w:tr>
      <w:tr w:rsidR="00C31EB2" w:rsidRPr="00FD2455" w14:paraId="28483C80" w14:textId="77777777" w:rsidTr="00D94025">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2E08D418" w14:textId="181DF6EF" w:rsidR="00C31EB2" w:rsidRPr="00CD1FCA" w:rsidRDefault="00611C29">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sidRPr="00CD1FCA">
              <w:rPr>
                <w:rFonts w:ascii="Santander Text" w:eastAsia="Calibri" w:hAnsi="Santander Text" w:cs="Arial"/>
                <w:b/>
                <w:bCs/>
                <w:color w:val="000000"/>
                <w:szCs w:val="20"/>
                <w:u w:val="single"/>
                <w:lang w:val="en-US" w:eastAsia="es-ES_tradnl"/>
              </w:rPr>
              <w:t xml:space="preserve">2) </w:t>
            </w:r>
            <w:r w:rsidR="00C31EB2" w:rsidRPr="00CD1FCA">
              <w:rPr>
                <w:rFonts w:ascii="Santander Text" w:eastAsia="Calibri" w:hAnsi="Santander Text" w:cs="Arial"/>
                <w:b/>
                <w:bCs/>
                <w:color w:val="000000"/>
                <w:szCs w:val="20"/>
                <w:u w:val="single"/>
                <w:lang w:val="en-US" w:eastAsia="es-ES_tradnl"/>
              </w:rPr>
              <w:t>Water and waste management</w:t>
            </w:r>
          </w:p>
          <w:p w14:paraId="49F071BD" w14:textId="7257CF73" w:rsidR="00C31EB2" w:rsidRPr="0065796D" w:rsidRDefault="00C31EB2">
            <w:pPr>
              <w:spacing w:before="0" w:beforeAutospacing="0" w:after="0" w:afterAutospacing="0" w:line="276" w:lineRule="auto"/>
              <w:jc w:val="center"/>
              <w:rPr>
                <w:rFonts w:ascii="Santander Text" w:eastAsia="Calibri" w:hAnsi="Santander Text" w:cs="Arial"/>
                <w:b/>
                <w:bCs/>
                <w:color w:val="000000"/>
                <w:szCs w:val="20"/>
                <w:lang w:val="en-US" w:eastAsia="es-ES_tradnl"/>
              </w:rPr>
            </w:pPr>
            <w:r w:rsidRPr="00CD1FCA">
              <w:rPr>
                <w:rFonts w:ascii="Santander Text" w:eastAsia="Calibri" w:hAnsi="Santander Text" w:cs="Arial"/>
                <w:color w:val="000000"/>
                <w:szCs w:val="20"/>
                <w:lang w:val="en-US" w:eastAsia="es-ES_tradnl"/>
              </w:rPr>
              <w:t xml:space="preserve">SFCS Category (level 2) = </w:t>
            </w:r>
            <w:r w:rsidRPr="00A31654">
              <w:rPr>
                <w:rFonts w:ascii="Santander Text" w:eastAsia="Calibri" w:hAnsi="Santander Text" w:cs="Arial"/>
                <w:i/>
                <w:iCs/>
                <w:color w:val="BF8F00" w:themeColor="accent4" w:themeShade="BF"/>
                <w:szCs w:val="20"/>
                <w:lang w:val="en-US" w:eastAsia="es-ES_tradnl"/>
              </w:rPr>
              <w:t>‘</w:t>
            </w:r>
            <w:r w:rsidR="00CD1FCA" w:rsidRPr="00CD1FCA">
              <w:rPr>
                <w:rFonts w:ascii="Santander Text" w:eastAsia="Calibri" w:hAnsi="Santander Text" w:cs="Arial"/>
                <w:i/>
                <w:iCs/>
                <w:color w:val="BF8F00" w:themeColor="accent4" w:themeShade="BF"/>
                <w:szCs w:val="20"/>
                <w:lang w:val="en-US" w:eastAsia="es-ES_tradnl"/>
              </w:rPr>
              <w:t>6. Water and waste management</w:t>
            </w:r>
            <w:r w:rsidR="00CD1FCA">
              <w:rPr>
                <w:rFonts w:ascii="Santander Text" w:eastAsia="Calibri" w:hAnsi="Santander Text" w:cs="Arial"/>
                <w:i/>
                <w:iCs/>
                <w:color w:val="000000"/>
                <w:szCs w:val="20"/>
                <w:lang w:val="en-US" w:eastAsia="es-ES_tradnl"/>
              </w:rPr>
              <w:t>’</w:t>
            </w:r>
          </w:p>
        </w:tc>
      </w:tr>
      <w:tr w:rsidR="00C31EB2" w:rsidRPr="00FD2455" w14:paraId="05B40EA8" w14:textId="77777777" w:rsidTr="00D94025">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tcPr>
          <w:p w14:paraId="7645AFFF" w14:textId="68E0BE07" w:rsidR="00C31EB2" w:rsidRPr="0065796D" w:rsidRDefault="00611C29">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sidRPr="00611C29">
              <w:rPr>
                <w:rFonts w:ascii="Santander Text" w:eastAsia="Calibri" w:hAnsi="Santander Text" w:cs="Arial"/>
                <w:b/>
                <w:bCs/>
                <w:color w:val="000000"/>
                <w:szCs w:val="20"/>
                <w:u w:val="single"/>
                <w:lang w:val="en-US" w:eastAsia="es-ES_tradnl"/>
              </w:rPr>
              <w:t>3)</w:t>
            </w:r>
            <w:r>
              <w:rPr>
                <w:rFonts w:ascii="Santander Text" w:eastAsia="Calibri" w:hAnsi="Santander Text" w:cs="Arial"/>
                <w:b/>
                <w:bCs/>
                <w:color w:val="000000"/>
                <w:szCs w:val="20"/>
                <w:u w:val="single"/>
                <w:lang w:val="en-US" w:eastAsia="es-ES_tradnl"/>
              </w:rPr>
              <w:t xml:space="preserve"> </w:t>
            </w:r>
            <w:r w:rsidR="00C31EB2" w:rsidRPr="0065796D">
              <w:rPr>
                <w:rFonts w:ascii="Santander Text" w:eastAsia="Calibri" w:hAnsi="Santander Text" w:cs="Arial"/>
                <w:b/>
                <w:bCs/>
                <w:color w:val="000000"/>
                <w:szCs w:val="20"/>
                <w:u w:val="single"/>
                <w:lang w:val="en-US" w:eastAsia="es-ES_tradnl"/>
              </w:rPr>
              <w:t>Biodiversity and conservation projects</w:t>
            </w:r>
          </w:p>
          <w:p w14:paraId="0B9246D5" w14:textId="3B3DCCCB" w:rsidR="00B44820" w:rsidRPr="0065796D" w:rsidRDefault="00C31EB2">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sidRPr="00B44820">
              <w:rPr>
                <w:rFonts w:ascii="Santander Text" w:eastAsia="Calibri" w:hAnsi="Santander Text" w:cs="Arial"/>
                <w:color w:val="000000"/>
                <w:szCs w:val="20"/>
                <w:lang w:val="en-US" w:eastAsia="es-ES_tradnl"/>
              </w:rPr>
              <w:t xml:space="preserve">SFCS Category (level 2) = </w:t>
            </w:r>
            <w:r w:rsidRPr="00B44820">
              <w:rPr>
                <w:rFonts w:ascii="Santander Text" w:eastAsia="Calibri" w:hAnsi="Santander Text" w:cs="Arial"/>
                <w:i/>
                <w:iCs/>
                <w:color w:val="000000"/>
                <w:szCs w:val="20"/>
                <w:lang w:val="en-US" w:eastAsia="es-ES_tradnl"/>
              </w:rPr>
              <w:t>‘</w:t>
            </w:r>
            <w:r w:rsidRPr="00B44820">
              <w:rPr>
                <w:rFonts w:ascii="Santander Text" w:hAnsi="Santander Text" w:cs="Arial"/>
                <w:i/>
                <w:iCs/>
                <w:szCs w:val="20"/>
                <w:lang w:val="en-US"/>
              </w:rPr>
              <w:t>8.2 Biodiversity and conservation projects’</w:t>
            </w:r>
          </w:p>
        </w:tc>
      </w:tr>
      <w:tr w:rsidR="00C31EB2" w:rsidRPr="00FD2455" w14:paraId="40933D57" w14:textId="77777777" w:rsidTr="00D94025">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67A2FC20" w14:textId="4CE669C0" w:rsidR="00C31EB2" w:rsidRPr="006C6C41" w:rsidRDefault="00611C29">
            <w:pPr>
              <w:spacing w:before="0" w:beforeAutospacing="0" w:after="0" w:afterAutospacing="0" w:line="276" w:lineRule="auto"/>
              <w:jc w:val="center"/>
              <w:rPr>
                <w:rFonts w:ascii="Santander Text" w:eastAsia="Calibri" w:hAnsi="Santander Text" w:cs="Arial"/>
                <w:b/>
                <w:bCs/>
                <w:szCs w:val="20"/>
                <w:u w:val="single"/>
                <w:lang w:val="en-US" w:eastAsia="es-ES_tradnl"/>
              </w:rPr>
            </w:pPr>
            <w:r w:rsidRPr="00611C29">
              <w:rPr>
                <w:rFonts w:ascii="Santander Text" w:eastAsia="Calibri" w:hAnsi="Santander Text" w:cs="Arial"/>
                <w:b/>
                <w:bCs/>
                <w:szCs w:val="20"/>
                <w:u w:val="single"/>
                <w:lang w:val="en-US" w:eastAsia="es-ES_tradnl"/>
              </w:rPr>
              <w:t>4)</w:t>
            </w:r>
            <w:r>
              <w:rPr>
                <w:rFonts w:ascii="Santander Text" w:eastAsia="Calibri" w:hAnsi="Santander Text" w:cs="Arial"/>
                <w:b/>
                <w:bCs/>
                <w:szCs w:val="20"/>
                <w:u w:val="single"/>
                <w:lang w:val="en-US" w:eastAsia="es-ES_tradnl"/>
              </w:rPr>
              <w:t xml:space="preserve"> </w:t>
            </w:r>
            <w:r w:rsidR="00C31EB2" w:rsidRPr="0065796D">
              <w:rPr>
                <w:rFonts w:ascii="Santander Text" w:eastAsia="Calibri" w:hAnsi="Santander Text" w:cs="Arial"/>
                <w:b/>
                <w:bCs/>
                <w:szCs w:val="20"/>
                <w:u w:val="single"/>
                <w:lang w:val="en-US" w:eastAsia="es-ES_tradnl"/>
              </w:rPr>
              <w:t xml:space="preserve">Sustainability Linked </w:t>
            </w:r>
            <w:r w:rsidR="00B44820" w:rsidRPr="006C6C41">
              <w:rPr>
                <w:rFonts w:ascii="Santander Text" w:eastAsia="Calibri" w:hAnsi="Santander Text" w:cs="Arial"/>
                <w:b/>
                <w:bCs/>
                <w:szCs w:val="20"/>
                <w:u w:val="single"/>
                <w:lang w:val="en-US" w:eastAsia="es-ES_tradnl"/>
              </w:rPr>
              <w:t>Instruments</w:t>
            </w:r>
            <w:r w:rsidR="00537659" w:rsidRPr="006C6C41">
              <w:rPr>
                <w:rFonts w:ascii="Santander Text" w:eastAsia="Calibri" w:hAnsi="Santander Text" w:cs="Arial"/>
                <w:b/>
                <w:bCs/>
                <w:szCs w:val="20"/>
                <w:u w:val="single"/>
                <w:lang w:val="en-US" w:eastAsia="es-ES_tradnl"/>
              </w:rPr>
              <w:t xml:space="preserve"> </w:t>
            </w:r>
            <w:r w:rsidR="00537659" w:rsidRPr="006C6C41">
              <w:rPr>
                <w:rFonts w:ascii="Santander Text" w:eastAsia="Calibri" w:hAnsi="Santander Text" w:cs="Arial"/>
                <w:bCs/>
                <w:i/>
                <w:szCs w:val="20"/>
                <w:lang w:val="en-US" w:eastAsia="es-ES_tradnl"/>
              </w:rPr>
              <w:t>– only green</w:t>
            </w:r>
          </w:p>
          <w:p w14:paraId="7FECF580" w14:textId="7DA7FFBA" w:rsidR="00C31EB2" w:rsidRPr="0065796D" w:rsidRDefault="00C31EB2" w:rsidP="0065796D">
            <w:pPr>
              <w:spacing w:before="0" w:beforeAutospacing="0" w:after="0" w:afterAutospacing="0" w:line="276" w:lineRule="auto"/>
              <w:jc w:val="center"/>
              <w:rPr>
                <w:rFonts w:ascii="Santander Text" w:eastAsia="Calibri" w:hAnsi="Santander Text" w:cs="Arial"/>
                <w:b/>
                <w:bCs/>
                <w:szCs w:val="20"/>
                <w:lang w:val="en-US" w:eastAsia="es-ES_tradnl"/>
              </w:rPr>
            </w:pPr>
            <w:r w:rsidRPr="006C6C41">
              <w:rPr>
                <w:rFonts w:ascii="Santander Text" w:eastAsia="Calibri" w:hAnsi="Santander Text" w:cs="Arial"/>
                <w:szCs w:val="20"/>
                <w:lang w:val="en-US" w:eastAsia="es-ES_tradnl"/>
              </w:rPr>
              <w:t>Financing Category (according to the SFCS) (level 2) = ‘</w:t>
            </w:r>
            <w:r w:rsidRPr="006C6C41">
              <w:rPr>
                <w:rFonts w:ascii="Santander Text" w:hAnsi="Santander Text" w:cs="Arial"/>
                <w:i/>
                <w:iCs/>
                <w:szCs w:val="20"/>
                <w:lang w:val="en-US"/>
              </w:rPr>
              <w:t>Sustainability Linked Finance’</w:t>
            </w:r>
          </w:p>
        </w:tc>
      </w:tr>
      <w:tr w:rsidR="00C31EB2" w:rsidRPr="00BC45C1" w14:paraId="5C53B6FC" w14:textId="77777777" w:rsidTr="0065796D">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6BA50699" w14:textId="58AB3BBF" w:rsidR="00C31EB2" w:rsidRPr="0065796D" w:rsidRDefault="00611C29" w:rsidP="00FD2455">
            <w:pPr>
              <w:spacing w:before="0" w:beforeAutospacing="0" w:after="0" w:afterAutospacing="0" w:line="276" w:lineRule="auto"/>
              <w:jc w:val="center"/>
              <w:rPr>
                <w:rFonts w:ascii="Santander Text" w:eastAsia="Calibri" w:hAnsi="Santander Text" w:cs="Arial"/>
                <w:b/>
                <w:bCs/>
                <w:szCs w:val="20"/>
                <w:u w:val="single"/>
                <w:lang w:val="en-US" w:eastAsia="es-ES_tradnl"/>
              </w:rPr>
            </w:pPr>
            <w:r>
              <w:rPr>
                <w:rFonts w:ascii="Santander Text" w:eastAsia="Calibri" w:hAnsi="Santander Text" w:cs="Arial"/>
                <w:b/>
                <w:bCs/>
                <w:szCs w:val="20"/>
                <w:u w:val="single"/>
                <w:lang w:val="en-US" w:eastAsia="es-ES_tradnl"/>
              </w:rPr>
              <w:t xml:space="preserve">5) </w:t>
            </w:r>
            <w:r w:rsidR="00C31EB2" w:rsidRPr="0065796D">
              <w:rPr>
                <w:rFonts w:ascii="Santander Text" w:eastAsia="Calibri" w:hAnsi="Santander Text" w:cs="Arial"/>
                <w:b/>
                <w:bCs/>
                <w:szCs w:val="20"/>
                <w:u w:val="single"/>
                <w:lang w:val="en-US" w:eastAsia="es-ES_tradnl"/>
              </w:rPr>
              <w:t>Others</w:t>
            </w:r>
          </w:p>
          <w:p w14:paraId="7AD51A02" w14:textId="310A79A2" w:rsidR="00C31EB2" w:rsidRPr="0065796D" w:rsidRDefault="00C31EB2">
            <w:pPr>
              <w:spacing w:before="0" w:beforeAutospacing="0" w:after="0" w:afterAutospacing="0" w:line="276" w:lineRule="auto"/>
              <w:jc w:val="center"/>
              <w:rPr>
                <w:rFonts w:ascii="Santander Text" w:eastAsia="Calibri" w:hAnsi="Santander Text" w:cs="Arial"/>
                <w:b/>
                <w:bCs/>
                <w:szCs w:val="20"/>
                <w:u w:val="single"/>
                <w:lang w:val="en-US" w:eastAsia="es-ES_tradnl"/>
              </w:rPr>
            </w:pPr>
            <w:r w:rsidRPr="00B44820">
              <w:rPr>
                <w:rFonts w:ascii="Santander Text" w:eastAsia="Calibri" w:hAnsi="Santander Text" w:cs="Arial"/>
                <w:szCs w:val="20"/>
                <w:lang w:val="en-US" w:eastAsia="es-ES_tradnl"/>
              </w:rPr>
              <w:t>According to unit criteria (qualitative description will be required)</w:t>
            </w:r>
            <w:r w:rsidR="00BC45C1">
              <w:rPr>
                <w:rFonts w:ascii="Santander Text" w:eastAsia="Calibri" w:hAnsi="Santander Text" w:cs="Arial"/>
                <w:szCs w:val="20"/>
                <w:lang w:val="en-US" w:eastAsia="es-ES_tradnl"/>
              </w:rPr>
              <w:t xml:space="preserve">. </w:t>
            </w:r>
          </w:p>
        </w:tc>
      </w:tr>
    </w:tbl>
    <w:p w14:paraId="129FCFEB" w14:textId="77777777" w:rsidR="00C31EB2" w:rsidRPr="00FD2455" w:rsidRDefault="00C31EB2" w:rsidP="00FD2455">
      <w:pPr>
        <w:pStyle w:val="ListParagraph"/>
        <w:spacing w:before="0" w:beforeAutospacing="0" w:line="276" w:lineRule="auto"/>
        <w:ind w:left="284"/>
        <w:contextualSpacing w:val="0"/>
        <w:rPr>
          <w:rFonts w:ascii="Santander Text" w:hAnsi="Santander Text"/>
          <w:lang w:val="en-US"/>
        </w:rPr>
      </w:pPr>
    </w:p>
    <w:p w14:paraId="17F83334" w14:textId="77777777" w:rsidR="00C31EB2" w:rsidRPr="00FD2455" w:rsidRDefault="00C31EB2" w:rsidP="00486826">
      <w:pPr>
        <w:pStyle w:val="ListParagraph"/>
        <w:numPr>
          <w:ilvl w:val="0"/>
          <w:numId w:val="41"/>
        </w:numPr>
        <w:spacing w:before="0" w:beforeAutospacing="0" w:line="276" w:lineRule="auto"/>
        <w:contextualSpacing w:val="0"/>
        <w:rPr>
          <w:rFonts w:ascii="Santander Text" w:hAnsi="Santander Text"/>
          <w:lang w:val="en-US"/>
        </w:rPr>
      </w:pPr>
      <w:r w:rsidRPr="00FD2455">
        <w:rPr>
          <w:rFonts w:ascii="Santander Text" w:hAnsi="Santander Text"/>
          <w:lang w:val="en-US"/>
        </w:rPr>
        <w:t xml:space="preserve">The first three items belong to </w:t>
      </w:r>
      <w:r w:rsidRPr="00FD2455">
        <w:rPr>
          <w:rFonts w:ascii="Santander Text" w:hAnsi="Santander Text"/>
          <w:b/>
          <w:bCs/>
          <w:lang w:val="en-US"/>
        </w:rPr>
        <w:t>SFCS activities not eligible under the EU Taxonomy</w:t>
      </w:r>
      <w:r w:rsidRPr="00FD2455">
        <w:rPr>
          <w:rFonts w:ascii="Santander Text" w:hAnsi="Santander Text"/>
          <w:lang w:val="en-US"/>
        </w:rPr>
        <w:t xml:space="preserve">, </w:t>
      </w:r>
    </w:p>
    <w:p w14:paraId="27D11AA6" w14:textId="77777777" w:rsidR="00C31EB2" w:rsidRPr="00FD2455" w:rsidRDefault="00C31EB2" w:rsidP="00FD2455">
      <w:pPr>
        <w:spacing w:before="0" w:beforeAutospacing="0" w:line="276" w:lineRule="auto"/>
        <w:ind w:left="709"/>
        <w:rPr>
          <w:rFonts w:ascii="Santander Text" w:hAnsi="Santander Text"/>
          <w:i/>
          <w:iCs/>
          <w:u w:val="single"/>
          <w:lang w:val="en-US"/>
        </w:rPr>
      </w:pPr>
      <w:r w:rsidRPr="00FD2455">
        <w:rPr>
          <w:rFonts w:ascii="Santander Text" w:hAnsi="Santander Text"/>
          <w:i/>
          <w:iCs/>
          <w:u w:val="single"/>
          <w:lang w:val="en-US"/>
        </w:rPr>
        <w:t>How to identify the section to be included here?</w:t>
      </w:r>
    </w:p>
    <w:p w14:paraId="1BF81418" w14:textId="1797A1C9" w:rsidR="00C31EB2" w:rsidRDefault="00C31EB2" w:rsidP="00FD2455">
      <w:pPr>
        <w:spacing w:before="0" w:beforeAutospacing="0" w:line="276" w:lineRule="auto"/>
        <w:ind w:left="709"/>
        <w:rPr>
          <w:rFonts w:ascii="Santander Text" w:hAnsi="Santander Text"/>
          <w:lang w:val="en-US"/>
        </w:rPr>
      </w:pPr>
      <w:r w:rsidRPr="00FD2455">
        <w:rPr>
          <w:rFonts w:ascii="Santander Text" w:hAnsi="Santander Text"/>
          <w:lang w:val="en-US"/>
        </w:rPr>
        <w:t xml:space="preserve">SFCS Category (4. Agriculture, forestry and livestock </w:t>
      </w:r>
      <w:r w:rsidRPr="00FD2455">
        <w:rPr>
          <w:rFonts w:ascii="Wingdings" w:eastAsia="Wingdings" w:hAnsi="Wingdings" w:cs="Wingdings"/>
          <w:lang w:val="en-US"/>
        </w:rPr>
        <w:sym w:font="Wingdings" w:char="F0E0"/>
      </w:r>
      <w:r w:rsidRPr="00FD2455">
        <w:rPr>
          <w:rFonts w:ascii="Santander Text" w:hAnsi="Santander Text"/>
          <w:lang w:val="en-US"/>
        </w:rPr>
        <w:t xml:space="preserve"> </w:t>
      </w:r>
      <w:r w:rsidRPr="00FD2455">
        <w:rPr>
          <w:rFonts w:ascii="Santander Text" w:eastAsia="Calibri" w:hAnsi="Santander Text" w:cs="Arial"/>
          <w:i/>
          <w:iCs/>
          <w:color w:val="595959"/>
          <w:szCs w:val="20"/>
          <w:lang w:val="en-US" w:eastAsia="es-ES_tradnl"/>
        </w:rPr>
        <w:t>all level 2 categories</w:t>
      </w:r>
      <w:r w:rsidRPr="00FD2455">
        <w:rPr>
          <w:rFonts w:ascii="Santander Text" w:hAnsi="Santander Text"/>
          <w:lang w:val="en-US"/>
        </w:rPr>
        <w:t xml:space="preserve"> &amp; 6.</w:t>
      </w:r>
      <w:r w:rsidRPr="00FD2455">
        <w:rPr>
          <w:rFonts w:ascii="Santander Text" w:hAnsi="Santander Text"/>
        </w:rPr>
        <w:t xml:space="preserve"> </w:t>
      </w:r>
      <w:r w:rsidRPr="00FD2455">
        <w:rPr>
          <w:rFonts w:ascii="Santander Text" w:hAnsi="Santander Text"/>
          <w:lang w:val="en-US"/>
        </w:rPr>
        <w:t xml:space="preserve">Water and waste management </w:t>
      </w:r>
      <w:r w:rsidRPr="00FD2455">
        <w:rPr>
          <w:rFonts w:ascii="Wingdings" w:eastAsia="Wingdings" w:hAnsi="Wingdings" w:cs="Wingdings"/>
          <w:lang w:val="en-US"/>
        </w:rPr>
        <w:sym w:font="Wingdings" w:char="F0E0"/>
      </w:r>
      <w:r w:rsidRPr="00FD2455">
        <w:rPr>
          <w:rFonts w:ascii="Santander Text" w:hAnsi="Santander Text"/>
          <w:lang w:val="en-US"/>
        </w:rPr>
        <w:t xml:space="preserve"> </w:t>
      </w:r>
      <w:r w:rsidR="00CD1FCA" w:rsidRPr="00A31654">
        <w:rPr>
          <w:rFonts w:ascii="Santander Text" w:eastAsia="Calibri" w:hAnsi="Santander Text" w:cs="Arial"/>
          <w:i/>
          <w:iCs/>
          <w:color w:val="BF8F00" w:themeColor="accent4" w:themeShade="BF"/>
          <w:szCs w:val="20"/>
          <w:lang w:val="en-US" w:eastAsia="es-ES_tradnl"/>
        </w:rPr>
        <w:t>all level 2 categories</w:t>
      </w:r>
      <w:r w:rsidR="00CD1FCA" w:rsidRPr="00FD2455">
        <w:rPr>
          <w:rFonts w:ascii="Santander Text" w:hAnsi="Santander Text"/>
          <w:lang w:val="en-US"/>
        </w:rPr>
        <w:t xml:space="preserve"> </w:t>
      </w:r>
      <w:r w:rsidRPr="00FD2455">
        <w:rPr>
          <w:rFonts w:ascii="Santander Text" w:eastAsia="Calibri" w:hAnsi="Santander Text" w:cs="Arial"/>
          <w:szCs w:val="20"/>
          <w:lang w:val="en-US" w:eastAsia="es-ES_tradnl"/>
        </w:rPr>
        <w:t xml:space="preserve">&amp; 8. Other activities related to climate change mitigation/adaptation </w:t>
      </w:r>
      <w:r w:rsidRPr="00FD2455">
        <w:rPr>
          <w:rFonts w:ascii="Wingdings" w:eastAsia="Wingdings" w:hAnsi="Wingdings" w:cs="Wingdings"/>
          <w:szCs w:val="20"/>
          <w:lang w:val="en-US" w:eastAsia="es-ES_tradnl"/>
        </w:rPr>
        <w:sym w:font="Wingdings" w:char="F0E0"/>
      </w:r>
      <w:r w:rsidRPr="00FD2455">
        <w:rPr>
          <w:rFonts w:ascii="Santander Text" w:eastAsia="Calibri" w:hAnsi="Santander Text" w:cs="Arial"/>
          <w:szCs w:val="20"/>
          <w:lang w:val="en-US" w:eastAsia="es-ES_tradnl"/>
        </w:rPr>
        <w:t xml:space="preserve"> </w:t>
      </w:r>
      <w:r w:rsidRPr="00FD2455">
        <w:rPr>
          <w:rFonts w:ascii="Santander Text" w:eastAsia="Calibri" w:hAnsi="Santander Text" w:cs="Arial"/>
          <w:i/>
          <w:iCs/>
          <w:color w:val="595959"/>
          <w:szCs w:val="20"/>
          <w:lang w:val="en-US" w:eastAsia="es-ES_tradnl"/>
        </w:rPr>
        <w:t>8.2 Biodiversity and conservation projects)</w:t>
      </w:r>
      <w:r w:rsidRPr="00FD2455">
        <w:rPr>
          <w:rFonts w:ascii="Santander Text" w:hAnsi="Santander Text"/>
          <w:lang w:val="en-US"/>
        </w:rPr>
        <w:t xml:space="preserve"> </w:t>
      </w:r>
    </w:p>
    <w:p w14:paraId="631290C3" w14:textId="365A3DE0" w:rsidR="00ED004B" w:rsidRPr="006C6C41" w:rsidRDefault="00C31EB2" w:rsidP="00486826">
      <w:pPr>
        <w:pStyle w:val="ListParagraph"/>
        <w:numPr>
          <w:ilvl w:val="0"/>
          <w:numId w:val="41"/>
        </w:numPr>
        <w:spacing w:before="0" w:beforeAutospacing="0" w:line="276" w:lineRule="auto"/>
        <w:ind w:left="709"/>
        <w:contextualSpacing w:val="0"/>
        <w:rPr>
          <w:rFonts w:ascii="Santander Text" w:hAnsi="Santander Text"/>
          <w:lang w:val="en-US"/>
        </w:rPr>
      </w:pPr>
      <w:r w:rsidRPr="006C6C41">
        <w:rPr>
          <w:rFonts w:ascii="Santander Text" w:hAnsi="Santander Text"/>
          <w:lang w:val="en-US"/>
        </w:rPr>
        <w:t xml:space="preserve">The fourth item to Sustainability Linked </w:t>
      </w:r>
      <w:r w:rsidR="00ED004B" w:rsidRPr="006C6C41">
        <w:rPr>
          <w:rFonts w:ascii="Santander Text" w:hAnsi="Santander Text"/>
          <w:lang w:val="en-US"/>
        </w:rPr>
        <w:t>instruments.</w:t>
      </w:r>
    </w:p>
    <w:p w14:paraId="13E63A76" w14:textId="12275CA9" w:rsidR="00F3155D" w:rsidRPr="006C6C41" w:rsidRDefault="00ED004B" w:rsidP="00486826">
      <w:pPr>
        <w:pStyle w:val="ListParagraph"/>
        <w:numPr>
          <w:ilvl w:val="0"/>
          <w:numId w:val="41"/>
        </w:numPr>
        <w:spacing w:before="0" w:beforeAutospacing="0" w:line="276" w:lineRule="auto"/>
        <w:contextualSpacing w:val="0"/>
        <w:rPr>
          <w:rFonts w:ascii="Santander Text" w:hAnsi="Santander Text"/>
          <w:lang w:val="en-US"/>
        </w:rPr>
      </w:pPr>
      <w:r w:rsidRPr="006C6C41">
        <w:rPr>
          <w:rFonts w:ascii="Santander Text" w:hAnsi="Santander Text"/>
          <w:lang w:val="en-US"/>
        </w:rPr>
        <w:t xml:space="preserve">Next is </w:t>
      </w:r>
      <w:r w:rsidR="00C31EB2" w:rsidRPr="006C6C41">
        <w:rPr>
          <w:rFonts w:ascii="Santander Text" w:hAnsi="Santander Text"/>
          <w:lang w:val="en-US"/>
        </w:rPr>
        <w:t xml:space="preserve">the </w:t>
      </w:r>
      <w:r w:rsidRPr="006C6C41">
        <w:rPr>
          <w:rFonts w:ascii="Santander Text" w:hAnsi="Santander Text"/>
          <w:lang w:val="en-US"/>
        </w:rPr>
        <w:t xml:space="preserve">value </w:t>
      </w:r>
      <w:r w:rsidR="00C31EB2" w:rsidRPr="006C6C41">
        <w:rPr>
          <w:rFonts w:ascii="Santander Text" w:hAnsi="Santander Text"/>
          <w:b/>
          <w:bCs/>
          <w:lang w:val="en-US"/>
        </w:rPr>
        <w:t>Others</w:t>
      </w:r>
      <w:r w:rsidRPr="006C6C41">
        <w:rPr>
          <w:rFonts w:ascii="Santander Text" w:hAnsi="Santander Text"/>
          <w:lang w:val="en-US"/>
        </w:rPr>
        <w:t>, t</w:t>
      </w:r>
      <w:r w:rsidR="00C31EB2" w:rsidRPr="006C6C41">
        <w:rPr>
          <w:rFonts w:ascii="Santander Text" w:hAnsi="Santander Text"/>
          <w:lang w:val="en-US"/>
        </w:rPr>
        <w:t>his category will allow to incorporate other types of relevant exposures not covered by other categories.</w:t>
      </w:r>
      <w:r w:rsidR="00BC45C1" w:rsidRPr="006C6C41">
        <w:rPr>
          <w:rFonts w:ascii="Santander Text" w:hAnsi="Santander Text"/>
          <w:lang w:val="en-US"/>
        </w:rPr>
        <w:t xml:space="preserve"> </w:t>
      </w:r>
    </w:p>
    <w:p w14:paraId="5B0854E5" w14:textId="19A454DF" w:rsidR="00F3155D" w:rsidRPr="006C6C41" w:rsidRDefault="00F3155D" w:rsidP="00CD1FCA">
      <w:pPr>
        <w:pStyle w:val="ListParagraph"/>
        <w:numPr>
          <w:ilvl w:val="1"/>
          <w:numId w:val="41"/>
        </w:numPr>
        <w:spacing w:before="0" w:beforeAutospacing="0" w:line="276" w:lineRule="auto"/>
        <w:ind w:left="1134" w:hanging="283"/>
        <w:rPr>
          <w:rFonts w:ascii="Santander Text" w:hAnsi="Santander Text"/>
          <w:lang w:val="en-US"/>
        </w:rPr>
      </w:pPr>
      <w:r w:rsidRPr="006C6C41">
        <w:rPr>
          <w:rFonts w:ascii="Santander Text" w:hAnsi="Santander Text"/>
          <w:lang w:val="en-US"/>
        </w:rPr>
        <w:t xml:space="preserve">All other SFCS activities that </w:t>
      </w:r>
      <w:r w:rsidR="00CD1FCA" w:rsidRPr="00A31654">
        <w:rPr>
          <w:rFonts w:ascii="Santander Text" w:hAnsi="Santander Text"/>
          <w:color w:val="BF8F00" w:themeColor="accent4" w:themeShade="BF"/>
          <w:lang w:val="en-US"/>
        </w:rPr>
        <w:t>meet the eligibility criteria and</w:t>
      </w:r>
      <w:r w:rsidR="00CD1FCA" w:rsidRPr="00CD1FCA">
        <w:rPr>
          <w:rFonts w:ascii="Santander Text" w:hAnsi="Santander Text"/>
          <w:lang w:val="en-US"/>
        </w:rPr>
        <w:t xml:space="preserve"> </w:t>
      </w:r>
      <w:r w:rsidRPr="006C6C41">
        <w:rPr>
          <w:rFonts w:ascii="Santander Text" w:hAnsi="Santander Text"/>
          <w:lang w:val="en-US"/>
        </w:rPr>
        <w:t>have not been included in GAR satellite (84) should be included he</w:t>
      </w:r>
      <w:r w:rsidR="0023563D" w:rsidRPr="006C6C41">
        <w:rPr>
          <w:rFonts w:ascii="Santander Text" w:hAnsi="Santander Text"/>
          <w:lang w:val="en-US"/>
        </w:rPr>
        <w:t xml:space="preserve">re, i.e. all but: 1.1, 2.1, 5.1, </w:t>
      </w:r>
      <w:r w:rsidRPr="00CD1FCA">
        <w:rPr>
          <w:rFonts w:ascii="Santander Text" w:hAnsi="Santander Text"/>
          <w:lang w:val="en-US"/>
        </w:rPr>
        <w:t>5.2</w:t>
      </w:r>
      <w:r w:rsidR="00CD1FCA" w:rsidRPr="00A31654">
        <w:rPr>
          <w:rFonts w:ascii="Santander Text" w:hAnsi="Santander Text"/>
          <w:lang w:val="en-US"/>
        </w:rPr>
        <w:t xml:space="preserve">, </w:t>
      </w:r>
      <w:r w:rsidR="00CD1FCA" w:rsidRPr="00A31654">
        <w:rPr>
          <w:rFonts w:ascii="Santander Text" w:hAnsi="Santander Text"/>
          <w:color w:val="BF8F00" w:themeColor="accent4" w:themeShade="BF"/>
          <w:lang w:val="en-US"/>
        </w:rPr>
        <w:t xml:space="preserve">5,3 and 5,4 </w:t>
      </w:r>
      <w:r w:rsidRPr="006C6C41">
        <w:rPr>
          <w:rFonts w:ascii="Santander Text" w:hAnsi="Santander Text"/>
          <w:lang w:val="en-US"/>
        </w:rPr>
        <w:t xml:space="preserve">[as mentioned in section </w:t>
      </w:r>
      <w:r w:rsidRPr="006C6C41">
        <w:rPr>
          <w:rFonts w:ascii="Santander Text" w:hAnsi="Santander Text"/>
          <w:i/>
          <w:lang w:val="en-US"/>
        </w:rPr>
        <w:t>ix</w:t>
      </w:r>
      <w:r w:rsidRPr="006C6C41">
        <w:rPr>
          <w:rFonts w:ascii="Santander Text" w:hAnsi="Santander Text"/>
          <w:lang w:val="en-US"/>
        </w:rPr>
        <w:t xml:space="preserve"> of the previous part – </w:t>
      </w:r>
      <w:r w:rsidRPr="006C6C41">
        <w:rPr>
          <w:rFonts w:ascii="Santander Text" w:hAnsi="Santander Text"/>
          <w:i/>
          <w:sz w:val="18"/>
          <w:lang w:val="en-US"/>
        </w:rPr>
        <w:t>CLIMATE CHANGE MITIGATING ACTIONS - EU TAXONOMY ALIGNED</w:t>
      </w:r>
      <w:r w:rsidRPr="006C6C41">
        <w:rPr>
          <w:rFonts w:ascii="Santander Text" w:hAnsi="Santander Text"/>
          <w:lang w:val="en-US"/>
        </w:rPr>
        <w:t>].</w:t>
      </w:r>
    </w:p>
    <w:p w14:paraId="42CB5094" w14:textId="5058BE0F" w:rsidR="00F3155D" w:rsidRPr="00CB0416" w:rsidRDefault="005A2F3F" w:rsidP="00CD1FCA">
      <w:pPr>
        <w:pStyle w:val="ListParagraph"/>
        <w:numPr>
          <w:ilvl w:val="1"/>
          <w:numId w:val="41"/>
        </w:numPr>
        <w:spacing w:before="0" w:beforeAutospacing="0" w:line="276" w:lineRule="auto"/>
        <w:ind w:left="1134" w:hanging="283"/>
        <w:contextualSpacing w:val="0"/>
        <w:rPr>
          <w:rFonts w:ascii="Santander Text" w:hAnsi="Santander Text"/>
          <w:color w:val="0070C0"/>
          <w:lang w:val="en-US"/>
        </w:rPr>
      </w:pPr>
      <w:r w:rsidRPr="00A31654">
        <w:rPr>
          <w:rFonts w:ascii="Santander Text" w:hAnsi="Santander Text"/>
          <w:color w:val="BF8F00" w:themeColor="accent4" w:themeShade="BF"/>
          <w:lang w:val="en-US"/>
        </w:rPr>
        <w:t>Plug-in h</w:t>
      </w:r>
      <w:r w:rsidR="00F3155D" w:rsidRPr="00A31654">
        <w:rPr>
          <w:rFonts w:ascii="Santander Text" w:hAnsi="Santander Text"/>
          <w:color w:val="BF8F00" w:themeColor="accent4" w:themeShade="BF"/>
          <w:lang w:val="en-US"/>
        </w:rPr>
        <w:t xml:space="preserve">ybrid </w:t>
      </w:r>
      <w:r w:rsidRPr="00A31654">
        <w:rPr>
          <w:rFonts w:ascii="Santander Text" w:hAnsi="Santander Text"/>
          <w:color w:val="BF8F00" w:themeColor="accent4" w:themeShade="BF"/>
          <w:lang w:val="en-US"/>
        </w:rPr>
        <w:t xml:space="preserve">electric vehicles (PHEV) </w:t>
      </w:r>
      <w:r w:rsidR="00F3155D" w:rsidRPr="006C6C41">
        <w:rPr>
          <w:rFonts w:ascii="Santander Text" w:hAnsi="Santander Text"/>
          <w:lang w:val="en-US"/>
        </w:rPr>
        <w:t>or gas vehicles that pollute more than 50g of CO2 per km can also be included</w:t>
      </w:r>
      <w:r w:rsidRPr="006C6C41">
        <w:rPr>
          <w:rFonts w:ascii="Santander Text" w:hAnsi="Santander Text"/>
          <w:lang w:val="en-US"/>
        </w:rPr>
        <w:t xml:space="preserve"> </w:t>
      </w:r>
      <w:r w:rsidRPr="00A31654">
        <w:rPr>
          <w:rFonts w:ascii="Santander Text" w:hAnsi="Santander Text"/>
          <w:color w:val="BF8F00" w:themeColor="accent4" w:themeShade="BF"/>
          <w:lang w:val="en-US"/>
        </w:rPr>
        <w:sym w:font="Wingdings" w:char="F0E0"/>
      </w:r>
      <w:r w:rsidRPr="00A31654">
        <w:rPr>
          <w:rFonts w:ascii="Santander Text" w:hAnsi="Santander Text"/>
          <w:color w:val="BF8F00" w:themeColor="accent4" w:themeShade="BF"/>
          <w:lang w:val="en-US"/>
        </w:rPr>
        <w:t xml:space="preserve"> non-plug-in hybrid vehicles</w:t>
      </w:r>
      <w:r>
        <w:rPr>
          <w:rFonts w:ascii="Santander Text" w:hAnsi="Santander Text"/>
          <w:color w:val="BF8F00" w:themeColor="accent4" w:themeShade="BF"/>
          <w:lang w:val="en-US"/>
        </w:rPr>
        <w:t xml:space="preserve"> are excluded since they are not </w:t>
      </w:r>
      <w:r w:rsidR="00257BBB">
        <w:rPr>
          <w:rFonts w:ascii="Santander Text" w:hAnsi="Santander Text"/>
          <w:color w:val="BF8F00" w:themeColor="accent4" w:themeShade="BF"/>
          <w:lang w:val="en-US"/>
        </w:rPr>
        <w:t>considered alternative fuels</w:t>
      </w:r>
      <w:r>
        <w:rPr>
          <w:rFonts w:ascii="Santander Text" w:hAnsi="Santander Text"/>
          <w:color w:val="BF8F00" w:themeColor="accent4" w:themeShade="BF"/>
          <w:lang w:val="en-US"/>
        </w:rPr>
        <w:t xml:space="preserve"> according to the </w:t>
      </w:r>
      <w:r w:rsidRPr="00A31654">
        <w:rPr>
          <w:rFonts w:ascii="Santander Text" w:hAnsi="Santander Text"/>
          <w:bCs/>
          <w:color w:val="BF8F00" w:themeColor="accent4" w:themeShade="BF"/>
          <w:lang w:val="en-US"/>
        </w:rPr>
        <w:t>European Alternative Fuels Observatory of the European Commission</w:t>
      </w:r>
      <w:r w:rsidR="00F924E2">
        <w:rPr>
          <w:rStyle w:val="FootnoteReference"/>
          <w:bCs/>
          <w:color w:val="BF8F00" w:themeColor="accent4" w:themeShade="BF"/>
          <w:lang w:val="en-US"/>
        </w:rPr>
        <w:footnoteReference w:id="39"/>
      </w:r>
      <w:r>
        <w:rPr>
          <w:rFonts w:ascii="Santander Text" w:hAnsi="Santander Text"/>
          <w:bCs/>
          <w:color w:val="BF8F00" w:themeColor="accent4" w:themeShade="BF"/>
          <w:lang w:val="en-US"/>
        </w:rPr>
        <w:t>.</w:t>
      </w:r>
    </w:p>
    <w:p w14:paraId="08653B82" w14:textId="7780377D" w:rsidR="00CB0416" w:rsidRPr="00CB0416" w:rsidRDefault="008D273E" w:rsidP="00CD1FCA">
      <w:pPr>
        <w:pStyle w:val="ListParagraph"/>
        <w:spacing w:before="0" w:beforeAutospacing="0" w:line="276" w:lineRule="auto"/>
        <w:ind w:left="1134"/>
        <w:contextualSpacing w:val="0"/>
        <w:rPr>
          <w:rFonts w:ascii="Santander Text" w:hAnsi="Santander Text"/>
          <w:color w:val="BF8F00" w:themeColor="accent4" w:themeShade="BF"/>
          <w:lang w:val="en-US"/>
        </w:rPr>
      </w:pPr>
      <w:r w:rsidRPr="008D273E">
        <w:rPr>
          <w:rFonts w:ascii="Santander Text" w:hAnsi="Santander Text"/>
          <w:color w:val="BF8F00" w:themeColor="accent4" w:themeShade="BF"/>
          <w:lang w:val="en-US"/>
        </w:rPr>
        <w:t>If plug-in hybrids and gas vehicles emissions are less than 50g CO2 per km, these car loans would be reported in GAR template</w:t>
      </w:r>
      <w:r w:rsidR="00F924E2">
        <w:rPr>
          <w:rFonts w:ascii="Santander Text" w:hAnsi="Santander Text"/>
          <w:color w:val="BF8F00" w:themeColor="accent4" w:themeShade="BF"/>
          <w:lang w:val="en-US"/>
        </w:rPr>
        <w:t xml:space="preserve"> (in fact, all vehicles than pollute more than </w:t>
      </w:r>
      <w:r w:rsidR="00F924E2" w:rsidRPr="008D273E">
        <w:rPr>
          <w:rFonts w:ascii="Santander Text" w:hAnsi="Santander Text"/>
          <w:color w:val="BF8F00" w:themeColor="accent4" w:themeShade="BF"/>
          <w:lang w:val="en-US"/>
        </w:rPr>
        <w:t>50g CO2 per km</w:t>
      </w:r>
      <w:r w:rsidR="00F924E2">
        <w:rPr>
          <w:rFonts w:ascii="Santander Text" w:hAnsi="Santander Text"/>
          <w:color w:val="BF8F00" w:themeColor="accent4" w:themeShade="BF"/>
          <w:lang w:val="en-US"/>
        </w:rPr>
        <w:t>)</w:t>
      </w:r>
      <w:r w:rsidRPr="008D273E">
        <w:rPr>
          <w:rFonts w:ascii="Santander Text" w:hAnsi="Santander Text"/>
          <w:color w:val="BF8F00" w:themeColor="accent4" w:themeShade="BF"/>
          <w:lang w:val="en-US"/>
        </w:rPr>
        <w:t xml:space="preserve">. </w:t>
      </w:r>
      <w:r w:rsidR="00CB0416" w:rsidRPr="00CB0416">
        <w:rPr>
          <w:rFonts w:ascii="Santander Text" w:hAnsi="Santander Text"/>
          <w:color w:val="BF8F00" w:themeColor="accent4" w:themeShade="BF"/>
          <w:lang w:val="en-US"/>
        </w:rPr>
        <w:t xml:space="preserve">If plug-in hybrids and gas vehicles emissions are not available, these car loans would be reported in </w:t>
      </w:r>
      <w:r w:rsidR="00F924E2" w:rsidRPr="00CB0416">
        <w:rPr>
          <w:rFonts w:ascii="Santander Text" w:hAnsi="Santander Text"/>
          <w:color w:val="BF8F00" w:themeColor="accent4" w:themeShade="BF"/>
          <w:lang w:val="en-US"/>
        </w:rPr>
        <w:t>other</w:t>
      </w:r>
      <w:r w:rsidR="00CB0416" w:rsidRPr="00CB0416">
        <w:rPr>
          <w:rFonts w:ascii="Santander Text" w:hAnsi="Santander Text"/>
          <w:color w:val="BF8F00" w:themeColor="accent4" w:themeShade="BF"/>
          <w:lang w:val="en-US"/>
        </w:rPr>
        <w:t xml:space="preserve"> mitigating actions template</w:t>
      </w:r>
    </w:p>
    <w:p w14:paraId="40516F3C" w14:textId="77777777" w:rsidR="00C31EB2" w:rsidRPr="00FD2455" w:rsidRDefault="00C31EB2" w:rsidP="00486826">
      <w:pPr>
        <w:pStyle w:val="ListParagraph"/>
        <w:numPr>
          <w:ilvl w:val="0"/>
          <w:numId w:val="41"/>
        </w:numPr>
        <w:spacing w:before="36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Comments</w:t>
      </w:r>
    </w:p>
    <w:p w14:paraId="1770856E" w14:textId="5DF19C4B" w:rsidR="00C9319B" w:rsidRPr="00FD2455" w:rsidRDefault="00C31EB2" w:rsidP="00FD2455">
      <w:pPr>
        <w:spacing w:before="0" w:beforeAutospacing="0" w:line="276" w:lineRule="auto"/>
        <w:ind w:left="284"/>
        <w:rPr>
          <w:rFonts w:ascii="Santander Text" w:hAnsi="Santander Text"/>
          <w:lang w:val="en-US"/>
        </w:rPr>
      </w:pPr>
      <w:r w:rsidRPr="00FD2455">
        <w:rPr>
          <w:rFonts w:ascii="Santander Text" w:hAnsi="Santander Text"/>
          <w:lang w:val="en-US"/>
        </w:rPr>
        <w:t>The objective of this metric is to capture additional information on the type of mitigation action of the financing. This section is mandatory if the unit selects "Others" in the Funding Type metric.</w:t>
      </w:r>
      <w:bookmarkEnd w:id="56"/>
    </w:p>
    <w:sectPr w:rsidR="00C9319B" w:rsidRPr="00FD2455" w:rsidSect="00AB4981">
      <w:headerReference w:type="default" r:id="rId44"/>
      <w:footerReference w:type="default" r:id="rId45"/>
      <w:pgSz w:w="11906" w:h="16838" w:code="9"/>
      <w:pgMar w:top="1786" w:right="1701" w:bottom="1985" w:left="1701" w:header="907"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A2D94" w14:textId="77777777" w:rsidR="00B04FBB" w:rsidRDefault="00B04FBB">
      <w:r>
        <w:separator/>
      </w:r>
    </w:p>
  </w:endnote>
  <w:endnote w:type="continuationSeparator" w:id="0">
    <w:p w14:paraId="208423DA" w14:textId="77777777" w:rsidR="00B04FBB" w:rsidRDefault="00B04FBB">
      <w:r>
        <w:continuationSeparator/>
      </w:r>
    </w:p>
  </w:endnote>
  <w:endnote w:type="continuationNotice" w:id="1">
    <w:p w14:paraId="6B70DF08" w14:textId="77777777" w:rsidR="00B04FBB" w:rsidRDefault="00B04FB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orbel"/>
    <w:charset w:val="00"/>
    <w:family w:val="swiss"/>
    <w:pitch w:val="variable"/>
    <w:sig w:usb0="00000001" w:usb1="10002042" w:usb2="00000000" w:usb3="00000000" w:csb0="00000093"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KievitOT-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4AECA" w14:textId="53FE880C" w:rsidR="00725D9A" w:rsidRPr="0058046B" w:rsidRDefault="00725D9A" w:rsidP="0058046B">
    <w:pPr>
      <w:keepNext/>
      <w:spacing w:before="0" w:after="0" w:line="230" w:lineRule="exact"/>
      <w:ind w:left="-142"/>
      <w:jc w:val="left"/>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14:paraId="2C126290" w14:textId="5450EB1C" w:rsidR="00725D9A" w:rsidRPr="0058046B" w:rsidRDefault="00725D9A" w:rsidP="0058046B">
    <w:pPr>
      <w:keepNext/>
      <w:spacing w:before="0" w:after="0" w:line="230" w:lineRule="exact"/>
      <w:ind w:left="-142"/>
      <w:jc w:val="left"/>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14:paraId="585BE65C" w14:textId="77777777" w:rsidR="00725D9A" w:rsidRPr="0058046B" w:rsidRDefault="00725D9A" w:rsidP="00B01BEC">
    <w:pPr>
      <w:keepNext/>
      <w:spacing w:before="0" w:after="0" w:line="230" w:lineRule="exact"/>
      <w:ind w:left="-142"/>
      <w:jc w:val="left"/>
      <w:outlineLvl w:val="0"/>
      <w:rPr>
        <w:rFonts w:ascii="Times New Roman" w:hAnsi="Times New Roman"/>
        <w:szCs w:val="20"/>
        <w:lang w:val="es-ES"/>
      </w:rPr>
    </w:pPr>
    <w:r w:rsidRPr="00D83BA6">
      <w:rPr>
        <w:rFonts w:eastAsia="Times" w:cs="Arial"/>
        <w:sz w:val="16"/>
        <w:szCs w:val="20"/>
        <w:lang w:val="es-ES_tradnl"/>
      </w:rPr>
      <w:t xml:space="preserve"> </w:t>
    </w:r>
  </w:p>
  <w:p w14:paraId="58A12C2A" w14:textId="77777777" w:rsidR="00725D9A" w:rsidRPr="00FF17FB" w:rsidRDefault="00725D9A" w:rsidP="0058046B">
    <w:pPr>
      <w:pStyle w:val="Foo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111CB" w14:textId="77777777" w:rsidR="00B04FBB" w:rsidRDefault="00B04FBB">
      <w:r>
        <w:separator/>
      </w:r>
    </w:p>
  </w:footnote>
  <w:footnote w:type="continuationSeparator" w:id="0">
    <w:p w14:paraId="1A3AC066" w14:textId="77777777" w:rsidR="00B04FBB" w:rsidRDefault="00B04FBB">
      <w:r>
        <w:continuationSeparator/>
      </w:r>
    </w:p>
  </w:footnote>
  <w:footnote w:type="continuationNotice" w:id="1">
    <w:p w14:paraId="574ED424" w14:textId="77777777" w:rsidR="00B04FBB" w:rsidRDefault="00B04FBB">
      <w:pPr>
        <w:spacing w:before="0" w:after="0" w:line="240" w:lineRule="auto"/>
      </w:pPr>
    </w:p>
  </w:footnote>
  <w:footnote w:id="2">
    <w:p w14:paraId="1ED1DA11" w14:textId="77777777" w:rsidR="00725D9A" w:rsidRPr="0065796D" w:rsidRDefault="00725D9A">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The current requirements will be reviewed in the course of 2024 in order to incorporate the evolution of the ESG policy framework at EU and international level.</w:t>
      </w:r>
    </w:p>
  </w:footnote>
  <w:footnote w:id="3">
    <w:p w14:paraId="73A7740C" w14:textId="77777777" w:rsidR="00725D9A" w:rsidRPr="0065796D" w:rsidRDefault="00725D9A" w:rsidP="00FE26B7">
      <w:pPr>
        <w:pStyle w:val="FootnoteText"/>
        <w:rPr>
          <w:rFonts w:ascii="Santander Text" w:hAnsi="Santander Text"/>
          <w:lang w:val="en-US"/>
        </w:rPr>
      </w:pPr>
      <w:r w:rsidRPr="0065796D">
        <w:rPr>
          <w:rStyle w:val="FootnoteReference"/>
          <w:rFonts w:ascii="Santander Text" w:hAnsi="Santander Text"/>
          <w:vertAlign w:val="baseline"/>
        </w:rPr>
        <w:footnoteRef/>
      </w:r>
      <w:r w:rsidRPr="0065796D">
        <w:rPr>
          <w:rFonts w:ascii="Santander Text" w:hAnsi="Santander Text"/>
          <w:lang w:val="en-US"/>
        </w:rPr>
        <w:t xml:space="preserve"> NFRD: t</w:t>
      </w:r>
      <w:r w:rsidRPr="0065796D">
        <w:rPr>
          <w:rStyle w:val="cf01"/>
          <w:rFonts w:ascii="Santander Text" w:hAnsi="Santander Text" w:cs="Arial"/>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14:paraId="7A1BE133" w14:textId="77777777" w:rsidR="00725D9A" w:rsidRPr="0065796D" w:rsidRDefault="00725D9A">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w:t>
      </w:r>
      <w:r w:rsidRPr="0065796D">
        <w:rPr>
          <w:rFonts w:ascii="Santander Text" w:hAnsi="Santander Text"/>
          <w:lang w:val="en-GB"/>
        </w:rPr>
        <w:t>Some metrics will be reported following a phase in approach: financed emissions (phase in from 2022 until June2024), environmentally sustainable (phase in from 2023 -NFRD companies- to June2024) and GAR/BTAR (phase in from 2023 -NFRD companies- to June2024)</w:t>
      </w:r>
    </w:p>
  </w:footnote>
  <w:footnote w:id="5">
    <w:p w14:paraId="49D82135" w14:textId="77777777" w:rsidR="00725D9A" w:rsidRPr="00203BDA" w:rsidRDefault="00725D9A" w:rsidP="0021671F">
      <w:pPr>
        <w:pStyle w:val="FootnoteText"/>
        <w:rPr>
          <w:lang w:val="en-US"/>
        </w:rPr>
      </w:pPr>
      <w:r>
        <w:rPr>
          <w:rStyle w:val="FootnoteReference"/>
        </w:rPr>
        <w:footnoteRef/>
      </w:r>
      <w:r w:rsidRPr="00203BDA">
        <w:rPr>
          <w:lang w:val="en-US"/>
        </w:rPr>
        <w:t xml:space="preserve"> </w:t>
      </w:r>
      <w:r w:rsidRPr="006667E4">
        <w:rPr>
          <w:lang w:val="en-US"/>
        </w:rPr>
        <w:t>Source: Global GHG Accounting and Reporting Standard for the Financial Industry</w:t>
      </w:r>
    </w:p>
  </w:footnote>
  <w:footnote w:id="6">
    <w:p w14:paraId="4DAE9A6F" w14:textId="3F5D8DF1" w:rsidR="00725D9A" w:rsidRPr="001751CB" w:rsidRDefault="00725D9A">
      <w:pPr>
        <w:pStyle w:val="FootnoteText"/>
        <w:rPr>
          <w:lang w:val="en-US"/>
        </w:rPr>
      </w:pPr>
      <w:r w:rsidRPr="001751CB">
        <w:rPr>
          <w:rStyle w:val="FootnoteReference"/>
        </w:rPr>
        <w:footnoteRef/>
      </w:r>
      <w:r w:rsidRPr="001751CB">
        <w:rPr>
          <w:lang w:val="en-US"/>
        </w:rPr>
        <w:t xml:space="preserve"> Except in the case of Consumer units that instead of applying the generic approach of business loans, due to the characteristics of their portfolio, will apply vehicle loans approach</w:t>
      </w:r>
    </w:p>
  </w:footnote>
  <w:footnote w:id="7">
    <w:p w14:paraId="76DAE3CD" w14:textId="2A7997AF" w:rsidR="00725D9A" w:rsidRPr="00DA7040" w:rsidRDefault="00725D9A">
      <w:pPr>
        <w:pStyle w:val="FootnoteText"/>
        <w:rPr>
          <w:rFonts w:ascii="Santander Text" w:hAnsi="Santander Text"/>
          <w:lang w:val="en-US"/>
        </w:rPr>
      </w:pPr>
      <w:r w:rsidRPr="00DA7040">
        <w:rPr>
          <w:rStyle w:val="FootnoteReference"/>
          <w:rFonts w:ascii="Santander Text" w:hAnsi="Santander Text"/>
          <w:color w:val="BF8F00" w:themeColor="accent4" w:themeShade="BF"/>
        </w:rPr>
        <w:footnoteRef/>
      </w:r>
      <w:r w:rsidRPr="00DA7040">
        <w:rPr>
          <w:rFonts w:ascii="Santander Text" w:hAnsi="Santander Text"/>
          <w:color w:val="BF8F00" w:themeColor="accent4" w:themeShade="BF"/>
          <w:lang w:val="en-US"/>
        </w:rPr>
        <w:t xml:space="preserve"> </w:t>
      </w:r>
      <w:r>
        <w:rPr>
          <w:rFonts w:ascii="Santander Text" w:hAnsi="Santander Text"/>
          <w:color w:val="BF8F00" w:themeColor="accent4" w:themeShade="BF"/>
          <w:lang w:val="en-US"/>
        </w:rPr>
        <w:t>Counterparty</w:t>
      </w:r>
      <w:r w:rsidRPr="00DA7040">
        <w:rPr>
          <w:rFonts w:ascii="Santander Text" w:hAnsi="Santander Text"/>
          <w:color w:val="BF8F00" w:themeColor="accent4" w:themeShade="BF"/>
          <w:lang w:val="en-US"/>
        </w:rPr>
        <w:t xml:space="preserve"> level, in the same way as in MdD_79_CESG_CNAE_ESG</w:t>
      </w:r>
      <w:r>
        <w:rPr>
          <w:rFonts w:ascii="Santander Text" w:hAnsi="Santander Text"/>
          <w:color w:val="BF8F00" w:themeColor="accent4" w:themeShade="BF"/>
          <w:lang w:val="en-US"/>
        </w:rPr>
        <w:t xml:space="preserve"> and </w:t>
      </w:r>
      <w:r w:rsidRPr="00DA7040">
        <w:rPr>
          <w:rFonts w:ascii="Santander Text" w:hAnsi="Santander Text"/>
          <w:color w:val="BF8F00" w:themeColor="accent4" w:themeShade="BF"/>
          <w:lang w:val="en-US"/>
        </w:rPr>
        <w:t>MdD_109</w:t>
      </w:r>
      <w:r>
        <w:rPr>
          <w:rFonts w:ascii="Santander Text" w:hAnsi="Santander Text"/>
          <w:color w:val="BF8F00" w:themeColor="accent4" w:themeShade="BF"/>
          <w:lang w:val="en-US"/>
        </w:rPr>
        <w:t xml:space="preserve">_IESG_Interest and </w:t>
      </w:r>
      <w:proofErr w:type="spellStart"/>
      <w:r>
        <w:rPr>
          <w:rFonts w:ascii="Santander Text" w:hAnsi="Santander Text"/>
          <w:color w:val="BF8F00" w:themeColor="accent4" w:themeShade="BF"/>
          <w:lang w:val="en-US"/>
        </w:rPr>
        <w:t>Commisions</w:t>
      </w:r>
      <w:proofErr w:type="spellEnd"/>
      <w:r>
        <w:rPr>
          <w:rFonts w:ascii="Santander Text" w:hAnsi="Santander Text"/>
          <w:color w:val="BF8F00" w:themeColor="accent4" w:themeShade="BF"/>
          <w:lang w:val="en-US"/>
        </w:rPr>
        <w:t xml:space="preserve"> satellites</w:t>
      </w:r>
      <w:r w:rsidRPr="00DA7040">
        <w:rPr>
          <w:rFonts w:ascii="Santander Text" w:hAnsi="Santander Text"/>
          <w:color w:val="BF8F00" w:themeColor="accent4" w:themeShade="BF"/>
          <w:lang w:val="en-US"/>
        </w:rPr>
        <w:t>.</w:t>
      </w:r>
    </w:p>
  </w:footnote>
  <w:footnote w:id="8">
    <w:p w14:paraId="037EC939" w14:textId="77777777" w:rsidR="00725D9A" w:rsidRPr="006667E4" w:rsidRDefault="00725D9A" w:rsidP="0021671F">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9">
    <w:p w14:paraId="3E106422" w14:textId="77777777" w:rsidR="00725D9A" w:rsidRPr="006667E4" w:rsidRDefault="00725D9A" w:rsidP="00E25E19">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0">
    <w:p w14:paraId="76E41076" w14:textId="77777777" w:rsidR="00725D9A" w:rsidRPr="006667E4" w:rsidRDefault="00725D9A"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1">
    <w:p w14:paraId="265863A6" w14:textId="77777777" w:rsidR="00725D9A" w:rsidRPr="006667E4" w:rsidRDefault="00725D9A"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2">
    <w:p w14:paraId="198FEAF7" w14:textId="77777777" w:rsidR="00725D9A" w:rsidRPr="0065796D" w:rsidRDefault="00725D9A" w:rsidP="00513E9B">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https://eur-lex.europa.eu/legal-content/EN/NIM/?uri=CELEX:32014L0095</w:t>
      </w:r>
    </w:p>
  </w:footnote>
  <w:footnote w:id="13">
    <w:p w14:paraId="4135BEAD" w14:textId="52701D1B" w:rsidR="00725D9A" w:rsidRPr="0065796D" w:rsidRDefault="00725D9A" w:rsidP="00513E9B">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65796D">
        <w:rPr>
          <w:rFonts w:ascii="Santander Text" w:hAnsi="Santander Text"/>
          <w:lang w:val="en-US"/>
        </w:rPr>
        <w:noBreakHyphen/>
        <w:t>party buying and selling interests in financial instruments – in the system and in accordance with its non</w:t>
      </w:r>
      <w:r w:rsidRPr="0065796D">
        <w:rPr>
          <w:rFonts w:ascii="Santander Text" w:hAnsi="Santander Text"/>
          <w:b/>
          <w:bCs/>
          <w:lang w:val="en-US"/>
        </w:rPr>
        <w:t>-</w:t>
      </w:r>
      <w:r w:rsidRPr="0065796D">
        <w:rPr>
          <w:rFonts w:ascii="Santander Text" w:hAnsi="Santander Text"/>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4">
    <w:p w14:paraId="45E0CE7C" w14:textId="77777777" w:rsidR="00725D9A" w:rsidRPr="0065796D" w:rsidRDefault="00725D9A" w:rsidP="00513E9B">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w:t>
      </w:r>
      <w:r w:rsidRPr="0065796D">
        <w:rPr>
          <w:rStyle w:val="Hyperlink"/>
          <w:rFonts w:ascii="Santander Text" w:hAnsi="Santander Text"/>
          <w:lang w:val="en-US"/>
        </w:rPr>
        <w:t>https://www.esma.europa.eu/access-regulated-information</w:t>
      </w:r>
    </w:p>
  </w:footnote>
  <w:footnote w:id="15">
    <w:p w14:paraId="5C5E4A81" w14:textId="77777777" w:rsidR="00725D9A" w:rsidRPr="00D4048C" w:rsidRDefault="00725D9A" w:rsidP="00513E9B">
      <w:pPr>
        <w:pStyle w:val="FootnoteText"/>
        <w:rPr>
          <w:lang w:val="en-US"/>
        </w:rPr>
      </w:pPr>
      <w:r w:rsidRPr="0065796D">
        <w:rPr>
          <w:rStyle w:val="FootnoteReference"/>
          <w:rFonts w:ascii="Santander Text" w:hAnsi="Santander Text"/>
        </w:rPr>
        <w:footnoteRef/>
      </w:r>
      <w:r w:rsidRPr="0065796D">
        <w:rPr>
          <w:rFonts w:ascii="Santander Text" w:hAnsi="Santander Text"/>
          <w:lang w:val="en-US"/>
        </w:rPr>
        <w:t xml:space="preserve"> </w:t>
      </w:r>
      <w:hyperlink r:id="rId1" w:history="1">
        <w:r w:rsidRPr="0065796D">
          <w:rPr>
            <w:rStyle w:val="Hyperlink"/>
            <w:rFonts w:ascii="Santander Text" w:hAnsi="Santander Text"/>
            <w:lang w:val="en-US"/>
          </w:rPr>
          <w:t>https://www.boe.es/buscar/doc.php?id=BOE-A-2015-10636</w:t>
        </w:r>
      </w:hyperlink>
      <w:r w:rsidRPr="00D4048C">
        <w:rPr>
          <w:lang w:val="en-US"/>
        </w:rPr>
        <w:t xml:space="preserve"> </w:t>
      </w:r>
    </w:p>
  </w:footnote>
  <w:footnote w:id="16">
    <w:p w14:paraId="285D2070" w14:textId="77777777" w:rsidR="00725D9A" w:rsidRPr="0065796D" w:rsidRDefault="00725D9A" w:rsidP="00513E9B">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w:t>
      </w:r>
      <w:hyperlink r:id="rId2" w:history="1">
        <w:r w:rsidRPr="0065796D">
          <w:rPr>
            <w:rStyle w:val="Hyperlink"/>
            <w:rFonts w:ascii="Santander Text" w:hAnsi="Santander Text"/>
            <w:lang w:val="en-US"/>
          </w:rPr>
          <w:t>171130-Publication-Definition-of-Public-Interest-Entities-in-Europe_1.pdf (accountancyeurope.eu)</w:t>
        </w:r>
      </w:hyperlink>
    </w:p>
  </w:footnote>
  <w:footnote w:id="17">
    <w:p w14:paraId="17B23FE8" w14:textId="77777777" w:rsidR="00725D9A" w:rsidRPr="0065796D" w:rsidRDefault="00725D9A" w:rsidP="00513E9B">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w:t>
      </w:r>
      <w:r w:rsidRPr="0065796D">
        <w:rPr>
          <w:rStyle w:val="Hyperlink"/>
          <w:rFonts w:ascii="Santander Text" w:hAnsi="Santander Text"/>
          <w:lang w:val="en-US"/>
        </w:rPr>
        <w:t>https://www.esma.europa.eu/access-regulated-information</w:t>
      </w:r>
    </w:p>
  </w:footnote>
  <w:footnote w:id="18">
    <w:p w14:paraId="2C4A6B3E" w14:textId="77777777" w:rsidR="00725D9A" w:rsidRPr="0065796D" w:rsidRDefault="00725D9A" w:rsidP="00513E9B">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w:t>
      </w:r>
      <w:hyperlink r:id="rId3" w:history="1">
        <w:r w:rsidRPr="0065796D">
          <w:rPr>
            <w:rStyle w:val="Hyperlink"/>
            <w:rFonts w:ascii="Santander Text" w:hAnsi="Santander Text"/>
            <w:lang w:val="en-US"/>
          </w:rPr>
          <w:t>https://www.parlament.gv.at/PAKT/VHG/XXV/ME/ME_00257/index.shtml</w:t>
        </w:r>
      </w:hyperlink>
      <w:r w:rsidRPr="0065796D">
        <w:rPr>
          <w:rFonts w:ascii="Santander Text" w:hAnsi="Santander Text"/>
          <w:lang w:val="en-US"/>
        </w:rPr>
        <w:t xml:space="preserve"> </w:t>
      </w:r>
    </w:p>
  </w:footnote>
  <w:footnote w:id="19">
    <w:p w14:paraId="3E00F9B2" w14:textId="77777777" w:rsidR="00725D9A" w:rsidRPr="0065796D" w:rsidRDefault="00725D9A" w:rsidP="00513E9B">
      <w:pPr>
        <w:pStyle w:val="FootnoteText"/>
        <w:rPr>
          <w:rFonts w:ascii="Santander Text" w:hAnsi="Santander Text"/>
          <w:lang w:val="fr-FR"/>
        </w:rPr>
      </w:pPr>
      <w:r w:rsidRPr="0065796D">
        <w:rPr>
          <w:rStyle w:val="FootnoteReference"/>
          <w:rFonts w:ascii="Santander Text" w:hAnsi="Santander Text"/>
        </w:rPr>
        <w:footnoteRef/>
      </w:r>
      <w:r w:rsidRPr="0065796D">
        <w:rPr>
          <w:rFonts w:ascii="Santander Text" w:hAnsi="Santander Text"/>
          <w:lang w:val="fr-FR"/>
        </w:rPr>
        <w:t xml:space="preserve"> </w:t>
      </w:r>
      <w:hyperlink r:id="rId4" w:history="1">
        <w:r w:rsidRPr="0065796D">
          <w:rPr>
            <w:rStyle w:val="Hyperlink"/>
            <w:rFonts w:ascii="Santander Text" w:hAnsi="Santander Text"/>
            <w:lang w:val="fr-FR"/>
          </w:rPr>
          <w:t>Décret n° 2017-1265 du 9 août 2017 pris pour l'application de l'ordonnance n° 2017-1180 du 19 juillet 2017 relative à la publication d'informations non financières par certaines grandes entreprises et certains groupes d'entreprises - Légifrance (legifrance.gouv.fr)</w:t>
        </w:r>
      </w:hyperlink>
    </w:p>
  </w:footnote>
  <w:footnote w:id="20">
    <w:p w14:paraId="46780924" w14:textId="77777777" w:rsidR="00725D9A" w:rsidRPr="0065796D" w:rsidRDefault="00725D9A" w:rsidP="00513E9B">
      <w:pPr>
        <w:pStyle w:val="FootnoteText"/>
        <w:rPr>
          <w:rFonts w:ascii="Santander Text" w:hAnsi="Santander Text"/>
          <w:lang w:val="fr-FR"/>
        </w:rPr>
      </w:pPr>
      <w:r w:rsidRPr="0065796D">
        <w:rPr>
          <w:rStyle w:val="FootnoteReference"/>
          <w:rFonts w:ascii="Santander Text" w:hAnsi="Santander Text"/>
        </w:rPr>
        <w:footnoteRef/>
      </w:r>
      <w:r w:rsidRPr="0065796D">
        <w:rPr>
          <w:rFonts w:ascii="Santander Text" w:hAnsi="Santander Text"/>
          <w:lang w:val="fr-FR"/>
        </w:rPr>
        <w:t xml:space="preserve"> </w:t>
      </w:r>
      <w:hyperlink r:id="rId5" w:history="1">
        <w:r w:rsidRPr="0065796D">
          <w:rPr>
            <w:rStyle w:val="Hyperlink"/>
            <w:rFonts w:ascii="Santander Text" w:hAnsi="Santander Text"/>
            <w:lang w:val="fr-FR"/>
          </w:rPr>
          <w:t>https://tem.fi/en/csr-reporting</w:t>
        </w:r>
      </w:hyperlink>
      <w:r w:rsidRPr="0065796D">
        <w:rPr>
          <w:rFonts w:ascii="Santander Text" w:hAnsi="Santander Text"/>
          <w:lang w:val="fr-FR"/>
        </w:rPr>
        <w:t xml:space="preserve"> </w:t>
      </w:r>
    </w:p>
  </w:footnote>
  <w:footnote w:id="21">
    <w:p w14:paraId="06037E00" w14:textId="77777777" w:rsidR="00725D9A" w:rsidRPr="0065796D" w:rsidRDefault="00725D9A" w:rsidP="00513E9B">
      <w:pPr>
        <w:pStyle w:val="FootnoteText"/>
        <w:rPr>
          <w:rFonts w:ascii="Santander Text" w:hAnsi="Santander Text"/>
          <w:lang w:val="de-DE"/>
        </w:rPr>
      </w:pPr>
      <w:r w:rsidRPr="0065796D">
        <w:rPr>
          <w:rStyle w:val="FootnoteReference"/>
          <w:rFonts w:ascii="Santander Text" w:hAnsi="Santander Text"/>
        </w:rPr>
        <w:footnoteRef/>
      </w:r>
      <w:r w:rsidRPr="0065796D">
        <w:rPr>
          <w:rFonts w:ascii="Santander Text" w:hAnsi="Santander Text"/>
          <w:lang w:val="de-DE"/>
        </w:rPr>
        <w:t xml:space="preserve"> </w:t>
      </w:r>
      <w:hyperlink r:id="rId6" w:history="1">
        <w:r w:rsidRPr="0065796D">
          <w:rPr>
            <w:rStyle w:val="Hyperlink"/>
            <w:rFonts w:ascii="Santander Text" w:hAnsi="Santander Text"/>
            <w:lang w:val="de-DE"/>
          </w:rPr>
          <w:t>DIP - Gesetz zur Stärkung der nichtfinanziellen Berichterstattung der Unternehmen in ihren Lage- und Konzernlageberichten (CSR-Richtlinie-Umsetzungsgesetz) (bundestag.de)</w:t>
        </w:r>
      </w:hyperlink>
    </w:p>
  </w:footnote>
  <w:footnote w:id="22">
    <w:p w14:paraId="4F058A42" w14:textId="77777777" w:rsidR="00725D9A" w:rsidRPr="0065796D" w:rsidRDefault="00725D9A" w:rsidP="00513E9B">
      <w:pPr>
        <w:pStyle w:val="FootnoteText"/>
        <w:rPr>
          <w:rFonts w:ascii="Santander Text" w:hAnsi="Santander Text"/>
          <w:lang w:val="de-DE"/>
        </w:rPr>
      </w:pPr>
      <w:r w:rsidRPr="0065796D">
        <w:rPr>
          <w:rStyle w:val="FootnoteReference"/>
          <w:rFonts w:ascii="Santander Text" w:hAnsi="Santander Text"/>
        </w:rPr>
        <w:footnoteRef/>
      </w:r>
      <w:r w:rsidRPr="0065796D">
        <w:rPr>
          <w:rFonts w:ascii="Santander Text" w:hAnsi="Santander Text"/>
          <w:lang w:val="de-DE"/>
        </w:rPr>
        <w:t xml:space="preserve"> </w:t>
      </w:r>
      <w:hyperlink r:id="rId7" w:history="1">
        <w:r w:rsidRPr="0065796D">
          <w:rPr>
            <w:rStyle w:val="Hyperlink"/>
            <w:rFonts w:ascii="Santander Text" w:hAnsi="Santander Text"/>
            <w:lang w:val="de-DE"/>
          </w:rPr>
          <w:t xml:space="preserve">DECRETO LEGISLATIVO 30 </w:t>
        </w:r>
        <w:proofErr w:type="spellStart"/>
        <w:r w:rsidRPr="0065796D">
          <w:rPr>
            <w:rStyle w:val="Hyperlink"/>
            <w:rFonts w:ascii="Santander Text" w:hAnsi="Santander Text"/>
            <w:lang w:val="de-DE"/>
          </w:rPr>
          <w:t>dicembre</w:t>
        </w:r>
        <w:proofErr w:type="spellEnd"/>
        <w:r w:rsidRPr="0065796D">
          <w:rPr>
            <w:rStyle w:val="Hyperlink"/>
            <w:rFonts w:ascii="Santander Text" w:hAnsi="Santander Text"/>
            <w:lang w:val="de-DE"/>
          </w:rPr>
          <w:t xml:space="preserve"> 2016, n. 254 - </w:t>
        </w:r>
        <w:proofErr w:type="spellStart"/>
        <w:r w:rsidRPr="0065796D">
          <w:rPr>
            <w:rStyle w:val="Hyperlink"/>
            <w:rFonts w:ascii="Santander Text" w:hAnsi="Santander Text"/>
            <w:lang w:val="de-DE"/>
          </w:rPr>
          <w:t>Normattiva</w:t>
        </w:r>
        <w:proofErr w:type="spellEnd"/>
      </w:hyperlink>
    </w:p>
  </w:footnote>
  <w:footnote w:id="23">
    <w:p w14:paraId="2295F206" w14:textId="77777777" w:rsidR="00725D9A" w:rsidRPr="004244ED" w:rsidRDefault="00725D9A" w:rsidP="00513E9B">
      <w:pPr>
        <w:pStyle w:val="FootnoteText"/>
        <w:rPr>
          <w:lang w:val="de-DE"/>
        </w:rPr>
      </w:pPr>
      <w:r w:rsidRPr="0065796D">
        <w:rPr>
          <w:rStyle w:val="FootnoteReference"/>
          <w:rFonts w:ascii="Santander Text" w:hAnsi="Santander Text"/>
        </w:rPr>
        <w:footnoteRef/>
      </w:r>
      <w:r w:rsidRPr="0065796D">
        <w:rPr>
          <w:rFonts w:ascii="Santander Text" w:hAnsi="Santander Text"/>
          <w:lang w:val="de-DE"/>
        </w:rPr>
        <w:t xml:space="preserve"> </w:t>
      </w:r>
      <w:hyperlink r:id="rId8" w:history="1">
        <w:proofErr w:type="spellStart"/>
        <w:r w:rsidRPr="0065796D">
          <w:rPr>
            <w:rStyle w:val="Hyperlink"/>
            <w:rFonts w:ascii="Santander Text" w:hAnsi="Santander Text"/>
            <w:lang w:val="de-DE"/>
          </w:rPr>
          <w:t>Slajd</w:t>
        </w:r>
        <w:proofErr w:type="spellEnd"/>
        <w:r w:rsidRPr="0065796D">
          <w:rPr>
            <w:rStyle w:val="Hyperlink"/>
            <w:rFonts w:ascii="Santander Text" w:hAnsi="Santander Text"/>
            <w:lang w:val="de-DE"/>
          </w:rPr>
          <w:t xml:space="preserve"> 1 (mf.gov.pl)</w:t>
        </w:r>
      </w:hyperlink>
      <w:r w:rsidRPr="004244ED">
        <w:rPr>
          <w:lang w:val="de-DE"/>
        </w:rPr>
        <w:t xml:space="preserve"> </w:t>
      </w:r>
    </w:p>
  </w:footnote>
  <w:footnote w:id="24">
    <w:p w14:paraId="6D72A72B" w14:textId="77777777" w:rsidR="00725D9A" w:rsidRPr="0065796D" w:rsidRDefault="00725D9A" w:rsidP="00513E9B">
      <w:pPr>
        <w:pStyle w:val="FootnoteText"/>
        <w:rPr>
          <w:rFonts w:ascii="Santander Text" w:hAnsi="Santander Text"/>
          <w:lang w:val="de-DE"/>
        </w:rPr>
      </w:pPr>
      <w:r w:rsidRPr="0065796D">
        <w:rPr>
          <w:rStyle w:val="FootnoteReference"/>
          <w:rFonts w:ascii="Santander Text" w:hAnsi="Santander Text"/>
        </w:rPr>
        <w:footnoteRef/>
      </w:r>
      <w:r w:rsidRPr="0065796D">
        <w:rPr>
          <w:rFonts w:ascii="Santander Text" w:hAnsi="Santander Text"/>
          <w:lang w:val="de-DE"/>
        </w:rPr>
        <w:t xml:space="preserve"> </w:t>
      </w:r>
      <w:hyperlink r:id="rId9" w:history="1">
        <w:r w:rsidRPr="0065796D">
          <w:rPr>
            <w:rStyle w:val="Hyperlink"/>
            <w:rFonts w:ascii="Santander Text" w:hAnsi="Santander Text"/>
            <w:lang w:val="de-DE"/>
          </w:rPr>
          <w:t>https://dre.pt/dre/detalhe/decreto-lei/89-2017-107773645</w:t>
        </w:r>
      </w:hyperlink>
      <w:r w:rsidRPr="0065796D">
        <w:rPr>
          <w:rFonts w:ascii="Santander Text" w:hAnsi="Santander Text"/>
          <w:lang w:val="de-DE"/>
        </w:rPr>
        <w:t xml:space="preserve"> </w:t>
      </w:r>
    </w:p>
  </w:footnote>
  <w:footnote w:id="25">
    <w:p w14:paraId="62841867" w14:textId="77777777" w:rsidR="00725D9A" w:rsidRPr="0065796D" w:rsidRDefault="00725D9A" w:rsidP="00513E9B">
      <w:pPr>
        <w:pStyle w:val="FootnoteText"/>
        <w:rPr>
          <w:rFonts w:ascii="Santander Text" w:hAnsi="Santander Text"/>
          <w:lang w:val="de-DE"/>
        </w:rPr>
      </w:pPr>
      <w:r w:rsidRPr="0065796D">
        <w:rPr>
          <w:rStyle w:val="FootnoteReference"/>
          <w:rFonts w:ascii="Santander Text" w:hAnsi="Santander Text"/>
        </w:rPr>
        <w:footnoteRef/>
      </w:r>
      <w:r w:rsidRPr="0065796D">
        <w:rPr>
          <w:rFonts w:ascii="Santander Text" w:hAnsi="Santander Text"/>
          <w:lang w:val="de-DE"/>
        </w:rPr>
        <w:t xml:space="preserve"> </w:t>
      </w:r>
      <w:hyperlink r:id="rId10" w:history="1">
        <w:r w:rsidRPr="0065796D">
          <w:rPr>
            <w:rStyle w:val="Hyperlink"/>
            <w:rFonts w:ascii="Santander Text" w:hAnsi="Santander Text"/>
            <w:lang w:val="de-DE"/>
          </w:rPr>
          <w:t>https://www.boe.es/buscar/doc.php?id=BOE-A-2018-17989</w:t>
        </w:r>
      </w:hyperlink>
      <w:r w:rsidRPr="0065796D">
        <w:rPr>
          <w:rFonts w:ascii="Santander Text" w:hAnsi="Santander Text"/>
          <w:lang w:val="de-DE"/>
        </w:rPr>
        <w:t xml:space="preserve"> </w:t>
      </w:r>
    </w:p>
  </w:footnote>
  <w:footnote w:id="26">
    <w:p w14:paraId="00A903F5" w14:textId="77777777" w:rsidR="00725D9A" w:rsidRPr="004244ED" w:rsidRDefault="00725D9A" w:rsidP="00513E9B">
      <w:pPr>
        <w:pStyle w:val="FootnoteText"/>
        <w:rPr>
          <w:lang w:val="de-DE"/>
        </w:rPr>
      </w:pPr>
      <w:r w:rsidRPr="0065796D">
        <w:rPr>
          <w:rStyle w:val="FootnoteReference"/>
          <w:rFonts w:ascii="Santander Text" w:hAnsi="Santander Text"/>
        </w:rPr>
        <w:footnoteRef/>
      </w:r>
      <w:r w:rsidRPr="0065796D">
        <w:rPr>
          <w:rFonts w:ascii="Santander Text" w:hAnsi="Santander Text"/>
          <w:lang w:val="de-DE"/>
        </w:rPr>
        <w:t xml:space="preserve"> </w:t>
      </w:r>
      <w:hyperlink r:id="rId11" w:history="1">
        <w:r w:rsidRPr="0065796D">
          <w:rPr>
            <w:rStyle w:val="Hyperlink"/>
            <w:rFonts w:ascii="Santander Text" w:hAnsi="Santander Text"/>
            <w:lang w:val="de-DE"/>
          </w:rPr>
          <w:t>https://www.bfn.se/english/regulations/</w:t>
        </w:r>
      </w:hyperlink>
      <w:r w:rsidRPr="004244ED">
        <w:rPr>
          <w:lang w:val="de-DE"/>
        </w:rPr>
        <w:t xml:space="preserve"> </w:t>
      </w:r>
    </w:p>
  </w:footnote>
  <w:footnote w:id="27">
    <w:p w14:paraId="4B83DE56" w14:textId="597F2B6F" w:rsidR="00725D9A" w:rsidRPr="00615DE4" w:rsidRDefault="00725D9A">
      <w:pPr>
        <w:pStyle w:val="FootnoteText"/>
        <w:rPr>
          <w:lang w:val="en-US"/>
        </w:rPr>
      </w:pPr>
      <w:r w:rsidRPr="00615DE4">
        <w:rPr>
          <w:rStyle w:val="FootnoteReference"/>
          <w:rFonts w:ascii="Santander Text" w:hAnsi="Santander Text"/>
          <w:color w:val="BF8F00" w:themeColor="accent4" w:themeShade="BF"/>
          <w:sz w:val="16"/>
          <w:szCs w:val="16"/>
        </w:rPr>
        <w:footnoteRef/>
      </w:r>
      <w:r w:rsidRPr="00615DE4">
        <w:rPr>
          <w:rFonts w:ascii="Santander Text" w:hAnsi="Santander Text"/>
          <w:color w:val="BF8F00" w:themeColor="accent4" w:themeShade="BF"/>
          <w:sz w:val="16"/>
          <w:szCs w:val="16"/>
          <w:lang w:val="en-US"/>
        </w:rPr>
        <w:t xml:space="preserve"> As defined</w:t>
      </w:r>
      <w:r w:rsidRPr="00615DE4">
        <w:rPr>
          <w:rFonts w:ascii="Santander Text" w:hAnsi="Santander Text"/>
          <w:color w:val="BF8F00" w:themeColor="accent4" w:themeShade="BF"/>
          <w:sz w:val="16"/>
          <w:lang w:val="en-US"/>
        </w:rPr>
        <w:t xml:space="preserve"> in section 267(3)(1) of Commercial Code – HGB </w:t>
      </w:r>
      <w:proofErr w:type="spellStart"/>
      <w:r w:rsidRPr="00615DE4">
        <w:rPr>
          <w:rFonts w:ascii="Santander Text" w:hAnsi="Santander Text"/>
          <w:color w:val="BF8F00" w:themeColor="accent4" w:themeShade="BF"/>
          <w:sz w:val="16"/>
          <w:lang w:val="en-US"/>
        </w:rPr>
        <w:t>Handelsgesetzbuch</w:t>
      </w:r>
      <w:proofErr w:type="spellEnd"/>
      <w:r w:rsidRPr="00615DE4">
        <w:rPr>
          <w:rFonts w:ascii="Santander Text" w:hAnsi="Santander Text"/>
          <w:color w:val="BF8F00" w:themeColor="accent4" w:themeShade="BF"/>
          <w:sz w:val="16"/>
          <w:lang w:val="en-US"/>
        </w:rPr>
        <w:t>)</w:t>
      </w:r>
    </w:p>
  </w:footnote>
  <w:footnote w:id="28">
    <w:p w14:paraId="7D8C02D5" w14:textId="59FF816B" w:rsidR="00725D9A" w:rsidRPr="00257162" w:rsidRDefault="00725D9A" w:rsidP="003616DC">
      <w:pPr>
        <w:pStyle w:val="FootnoteText"/>
        <w:spacing w:before="0" w:beforeAutospacing="0"/>
        <w:rPr>
          <w:rFonts w:ascii="Santander Text" w:hAnsi="Santander Text"/>
          <w:color w:val="BF8F00" w:themeColor="accent4" w:themeShade="BF"/>
          <w:sz w:val="16"/>
          <w:szCs w:val="16"/>
          <w:lang w:val="en-US"/>
        </w:rPr>
      </w:pPr>
      <w:r w:rsidRPr="00257162">
        <w:rPr>
          <w:rStyle w:val="FootnoteReference"/>
          <w:rFonts w:ascii="Santander Text" w:hAnsi="Santander Text"/>
          <w:color w:val="BF8F00" w:themeColor="accent4" w:themeShade="BF"/>
          <w:sz w:val="16"/>
          <w:szCs w:val="16"/>
        </w:rPr>
        <w:footnoteRef/>
      </w:r>
      <w:r w:rsidRPr="00257162">
        <w:rPr>
          <w:rFonts w:ascii="Santander Text" w:hAnsi="Santander Text"/>
          <w:color w:val="BF8F00" w:themeColor="accent4" w:themeShade="BF"/>
          <w:sz w:val="16"/>
          <w:szCs w:val="16"/>
          <w:lang w:val="en-US"/>
        </w:rPr>
        <w:t xml:space="preserve"> As defined in section 264(d) of Commercial Code – HGB </w:t>
      </w:r>
      <w:proofErr w:type="spellStart"/>
      <w:r w:rsidRPr="00257162">
        <w:rPr>
          <w:rFonts w:ascii="Santander Text" w:hAnsi="Santander Text"/>
          <w:color w:val="BF8F00" w:themeColor="accent4" w:themeShade="BF"/>
          <w:sz w:val="16"/>
          <w:szCs w:val="16"/>
          <w:lang w:val="en-US"/>
        </w:rPr>
        <w:t>Handelsgesetzbuch</w:t>
      </w:r>
      <w:proofErr w:type="spellEnd"/>
    </w:p>
  </w:footnote>
  <w:footnote w:id="29">
    <w:p w14:paraId="1399C266" w14:textId="017314A0" w:rsidR="00725D9A" w:rsidRPr="00257162" w:rsidRDefault="00725D9A">
      <w:pPr>
        <w:pStyle w:val="FootnoteText"/>
        <w:rPr>
          <w:rFonts w:ascii="Santander Text" w:hAnsi="Santander Text"/>
          <w:lang w:val="en-US"/>
        </w:rPr>
      </w:pPr>
      <w:r w:rsidRPr="00257162">
        <w:rPr>
          <w:rStyle w:val="FootnoteReference"/>
          <w:rFonts w:ascii="Santander Text" w:hAnsi="Santander Text"/>
          <w:color w:val="BF8F00" w:themeColor="accent4" w:themeShade="BF"/>
          <w:sz w:val="16"/>
          <w:szCs w:val="16"/>
        </w:rPr>
        <w:footnoteRef/>
      </w:r>
      <w:r w:rsidRPr="00257162">
        <w:rPr>
          <w:rFonts w:ascii="Santander Text" w:hAnsi="Santander Text"/>
          <w:color w:val="BF8F00" w:themeColor="accent4" w:themeShade="BF"/>
          <w:sz w:val="16"/>
          <w:szCs w:val="16"/>
          <w:lang w:val="en-US"/>
        </w:rPr>
        <w:t xml:space="preserve"> As defined in section 340(a)(1a) and 341(a)(1a) of Commercial Code – HGB </w:t>
      </w:r>
      <w:proofErr w:type="spellStart"/>
      <w:r w:rsidRPr="00257162">
        <w:rPr>
          <w:rFonts w:ascii="Santander Text" w:hAnsi="Santander Text"/>
          <w:color w:val="BF8F00" w:themeColor="accent4" w:themeShade="BF"/>
          <w:sz w:val="16"/>
          <w:szCs w:val="16"/>
          <w:lang w:val="en-US"/>
        </w:rPr>
        <w:t>Handelsgesetzbuch</w:t>
      </w:r>
      <w:proofErr w:type="spellEnd"/>
    </w:p>
  </w:footnote>
  <w:footnote w:id="30">
    <w:p w14:paraId="0473CBD8" w14:textId="77777777" w:rsidR="00725D9A" w:rsidRPr="0065796D" w:rsidRDefault="00725D9A" w:rsidP="00C372C8">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COMMISSION DELEGATED REGULATION (EU) 2020/852</w:t>
      </w:r>
    </w:p>
  </w:footnote>
  <w:footnote w:id="31">
    <w:p w14:paraId="695FD450" w14:textId="77777777" w:rsidR="00725D9A" w:rsidRPr="0014517D" w:rsidRDefault="00725D9A" w:rsidP="00C372C8">
      <w:pPr>
        <w:pStyle w:val="FootnoteText"/>
        <w:rPr>
          <w:lang w:val="en-US"/>
        </w:rPr>
      </w:pPr>
      <w:r w:rsidRPr="0065796D">
        <w:rPr>
          <w:rStyle w:val="FootnoteReference"/>
          <w:rFonts w:ascii="Santander Text" w:hAnsi="Santander Text"/>
        </w:rPr>
        <w:footnoteRef/>
      </w:r>
      <w:r w:rsidRPr="0065796D">
        <w:rPr>
          <w:rFonts w:ascii="Santander Text" w:hAnsi="Santander Text"/>
          <w:lang w:val="en-US"/>
        </w:rPr>
        <w:t xml:space="preserve"> Final draft implementing technical standards on prudential disclosures on ESG risks in accordance with Article 449a CRR - paragraph 58</w:t>
      </w:r>
    </w:p>
  </w:footnote>
  <w:footnote w:id="32">
    <w:p w14:paraId="1C60FFC5" w14:textId="77777777" w:rsidR="00725D9A" w:rsidRPr="0065796D" w:rsidRDefault="00725D9A" w:rsidP="00C372C8">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Please review the “Flag of NFRD applicability” specific section on these Guidelines for further details on how to build this flag.</w:t>
      </w:r>
    </w:p>
  </w:footnote>
  <w:footnote w:id="33">
    <w:p w14:paraId="0219D3D0" w14:textId="2C7311C1" w:rsidR="00725D9A" w:rsidRPr="0065796D" w:rsidRDefault="00725D9A">
      <w:pPr>
        <w:pStyle w:val="FootnoteText"/>
        <w:rPr>
          <w:rFonts w:ascii="Santander Text" w:hAnsi="Santander Text"/>
          <w:lang w:val="en-US"/>
        </w:rPr>
      </w:pPr>
      <w:r w:rsidRPr="009A7BB8">
        <w:rPr>
          <w:rStyle w:val="FootnoteReference"/>
        </w:rPr>
        <w:footnoteRef/>
      </w:r>
      <w:r w:rsidRPr="009A7BB8">
        <w:rPr>
          <w:lang w:val="en-US"/>
        </w:rPr>
        <w:t xml:space="preserve"> </w:t>
      </w:r>
      <w:r w:rsidRPr="009A7BB8">
        <w:rPr>
          <w:rFonts w:ascii="Santander Text" w:hAnsi="Santander Text"/>
          <w:lang w:val="en-US"/>
        </w:rPr>
        <w:t xml:space="preserve">This point is expected to evolve in the short term, due to the revision by </w:t>
      </w:r>
      <w:proofErr w:type="spellStart"/>
      <w:r w:rsidRPr="009A7BB8">
        <w:rPr>
          <w:rFonts w:ascii="Santander Text" w:hAnsi="Santander Text"/>
          <w:lang w:val="en-US"/>
        </w:rPr>
        <w:t>Sustainalytics</w:t>
      </w:r>
      <w:proofErr w:type="spellEnd"/>
      <w:r w:rsidRPr="009A7BB8">
        <w:rPr>
          <w:rFonts w:ascii="Santander Text" w:hAnsi="Santander Text"/>
          <w:lang w:val="en-US"/>
        </w:rPr>
        <w:t xml:space="preserve"> to associate an environmental objective to each activity of the SFCS.</w:t>
      </w:r>
    </w:p>
  </w:footnote>
  <w:footnote w:id="34">
    <w:p w14:paraId="26251DE0" w14:textId="77777777" w:rsidR="00725D9A" w:rsidRPr="0065796D" w:rsidRDefault="00725D9A" w:rsidP="00C372C8">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Mortgages are directly identified through the </w:t>
      </w:r>
      <w:r w:rsidRPr="0065796D">
        <w:rPr>
          <w:rFonts w:ascii="Santander Text" w:hAnsi="Santander Text"/>
          <w:i/>
          <w:iCs/>
          <w:lang w:val="en-US"/>
        </w:rPr>
        <w:t>Collateral</w:t>
      </w:r>
      <w:r w:rsidRPr="0065796D">
        <w:rPr>
          <w:rFonts w:ascii="Santander Text" w:hAnsi="Santander Text"/>
          <w:lang w:val="en-US"/>
        </w:rPr>
        <w:t xml:space="preserve"> dimension of the Master, with the Real Estate Commercial and Real Estate Residential breakdown.</w:t>
      </w:r>
    </w:p>
  </w:footnote>
  <w:footnote w:id="35">
    <w:p w14:paraId="125856E5" w14:textId="711BE3E0" w:rsidR="00725D9A" w:rsidRPr="0065796D" w:rsidRDefault="00725D9A">
      <w:pPr>
        <w:pStyle w:val="FootnoteText"/>
        <w:rPr>
          <w:lang w:val="en-US"/>
        </w:rPr>
      </w:pPr>
      <w:r w:rsidRPr="00E45F83">
        <w:rPr>
          <w:rStyle w:val="FootnoteReference"/>
        </w:rPr>
        <w:footnoteRef/>
      </w:r>
      <w:r w:rsidRPr="00E45F83">
        <w:rPr>
          <w:lang w:val="en-US"/>
        </w:rPr>
        <w:t xml:space="preserve"> </w:t>
      </w:r>
      <w:r w:rsidRPr="00E45F83">
        <w:rPr>
          <w:rFonts w:ascii="Santander Text" w:hAnsi="Santander Text" w:cs="Calibri"/>
          <w:lang w:val="en-US"/>
        </w:rPr>
        <w:t xml:space="preserve">This point is expected to evolve in the short term, due to the revision by </w:t>
      </w:r>
      <w:proofErr w:type="spellStart"/>
      <w:r w:rsidRPr="00E45F83">
        <w:rPr>
          <w:rFonts w:ascii="Santander Text" w:hAnsi="Santander Text" w:cs="Calibri"/>
          <w:lang w:val="en-US"/>
        </w:rPr>
        <w:t>Sustainalytics</w:t>
      </w:r>
      <w:proofErr w:type="spellEnd"/>
      <w:r w:rsidRPr="00E45F83">
        <w:rPr>
          <w:rFonts w:ascii="Santander Text" w:hAnsi="Santander Text" w:cs="Calibri"/>
          <w:lang w:val="en-US"/>
        </w:rPr>
        <w:t xml:space="preserve"> to associate an environmental objective to each activity of the SFCS</w:t>
      </w:r>
    </w:p>
  </w:footnote>
  <w:footnote w:id="36">
    <w:p w14:paraId="4C0E7D49" w14:textId="6193C04C" w:rsidR="00725D9A" w:rsidRPr="0065796D" w:rsidRDefault="00725D9A">
      <w:pPr>
        <w:pStyle w:val="FootnoteText"/>
        <w:rPr>
          <w:color w:val="0070C0"/>
          <w:szCs w:val="18"/>
          <w:lang w:val="en-US"/>
        </w:rPr>
      </w:pPr>
      <w:r w:rsidRPr="00E45F83">
        <w:rPr>
          <w:rStyle w:val="FootnoteReference"/>
          <w:szCs w:val="18"/>
        </w:rPr>
        <w:footnoteRef/>
      </w:r>
      <w:r w:rsidRPr="00E45F83">
        <w:rPr>
          <w:szCs w:val="18"/>
          <w:lang w:val="en-US"/>
        </w:rPr>
        <w:t xml:space="preserve"> </w:t>
      </w:r>
      <w:r w:rsidRPr="00E45F83">
        <w:rPr>
          <w:rFonts w:ascii="Santander Text" w:hAnsi="Santander Text" w:cs="Calibri"/>
          <w:szCs w:val="18"/>
          <w:lang w:val="en-US"/>
        </w:rPr>
        <w:t xml:space="preserve">This point is expected to evolve in the short term, due to the revision by </w:t>
      </w:r>
      <w:proofErr w:type="spellStart"/>
      <w:r w:rsidRPr="00E45F83">
        <w:rPr>
          <w:rFonts w:ascii="Santander Text" w:hAnsi="Santander Text" w:cs="Calibri"/>
          <w:szCs w:val="18"/>
          <w:lang w:val="en-US"/>
        </w:rPr>
        <w:t>Sustainalytics</w:t>
      </w:r>
      <w:proofErr w:type="spellEnd"/>
      <w:r w:rsidRPr="00E45F83">
        <w:rPr>
          <w:rFonts w:ascii="Santander Text" w:hAnsi="Santander Text" w:cs="Calibri"/>
          <w:szCs w:val="18"/>
          <w:lang w:val="en-US"/>
        </w:rPr>
        <w:t xml:space="preserve"> to associate an environmental objective to each activity of the SFCS.</w:t>
      </w:r>
    </w:p>
  </w:footnote>
  <w:footnote w:id="37">
    <w:p w14:paraId="273BC714" w14:textId="77777777" w:rsidR="00725D9A" w:rsidRPr="0065796D" w:rsidRDefault="00725D9A" w:rsidP="00492B8A">
      <w:pPr>
        <w:pStyle w:val="FootnoteText"/>
        <w:rPr>
          <w:rFonts w:ascii="Santander Text" w:hAnsi="Santander Text"/>
          <w:lang w:val="en-US"/>
        </w:rPr>
      </w:pPr>
      <w:r w:rsidRPr="0065796D">
        <w:rPr>
          <w:rStyle w:val="FootnoteReference"/>
          <w:rFonts w:ascii="Santander Text" w:hAnsi="Santander Text"/>
        </w:rPr>
        <w:footnoteRef/>
      </w:r>
      <w:r w:rsidRPr="0065796D">
        <w:rPr>
          <w:rFonts w:ascii="Santander Text" w:hAnsi="Santander Text"/>
          <w:lang w:val="en-US"/>
        </w:rPr>
        <w:t xml:space="preserve"> This metric also included in </w:t>
      </w:r>
      <w:r w:rsidRPr="0065796D">
        <w:rPr>
          <w:rFonts w:ascii="Santander Text" w:hAnsi="Santander Text"/>
          <w:i/>
          <w:iCs/>
          <w:lang w:val="en-US"/>
        </w:rPr>
        <w:t>CESG_CNAE_ESG</w:t>
      </w:r>
      <w:r w:rsidRPr="0065796D">
        <w:rPr>
          <w:rFonts w:ascii="Santander Text" w:hAnsi="Santander Text"/>
          <w:lang w:val="en-US"/>
        </w:rPr>
        <w:t xml:space="preserve"> satellite is only requested for CCM. </w:t>
      </w:r>
    </w:p>
  </w:footnote>
  <w:footnote w:id="38">
    <w:p w14:paraId="3AC7C564" w14:textId="2C12810C" w:rsidR="00725D9A" w:rsidRPr="0065796D" w:rsidRDefault="00725D9A">
      <w:pPr>
        <w:pStyle w:val="FootnoteText"/>
        <w:rPr>
          <w:rFonts w:ascii="Santander Text" w:hAnsi="Santander Text"/>
          <w:lang w:val="en-US"/>
        </w:rPr>
      </w:pPr>
      <w:r w:rsidRPr="00E45F83">
        <w:rPr>
          <w:rStyle w:val="FootnoteReference"/>
          <w:rFonts w:ascii="Santander Text" w:hAnsi="Santander Text"/>
        </w:rPr>
        <w:footnoteRef/>
      </w:r>
      <w:r w:rsidRPr="00E45F83">
        <w:rPr>
          <w:rFonts w:ascii="Santander Text" w:hAnsi="Santander Text"/>
          <w:lang w:val="en-US"/>
        </w:rPr>
        <w:t xml:space="preserve"> It is expected that for subsequent reports the criteria will be at a more granular level and will be shared in advance.</w:t>
      </w:r>
    </w:p>
  </w:footnote>
  <w:footnote w:id="39">
    <w:p w14:paraId="37EBCB7F" w14:textId="47D261E0" w:rsidR="00F924E2" w:rsidRPr="00A31654" w:rsidRDefault="00F924E2">
      <w:pPr>
        <w:pStyle w:val="FootnoteText"/>
        <w:rPr>
          <w:lang w:val="en-US"/>
        </w:rPr>
      </w:pPr>
      <w:r w:rsidRPr="00A31654">
        <w:rPr>
          <w:rStyle w:val="FootnoteReference"/>
          <w:rFonts w:ascii="Santander Text" w:hAnsi="Santander Text"/>
          <w:color w:val="BF8F00" w:themeColor="accent4" w:themeShade="BF"/>
          <w:sz w:val="14"/>
        </w:rPr>
        <w:footnoteRef/>
      </w:r>
      <w:r w:rsidRPr="00A31654">
        <w:rPr>
          <w:rFonts w:ascii="Santander Text" w:hAnsi="Santander Text"/>
          <w:color w:val="BF8F00" w:themeColor="accent4" w:themeShade="BF"/>
          <w:sz w:val="14"/>
          <w:lang w:val="en-US"/>
        </w:rPr>
        <w:t xml:space="preserve"> </w:t>
      </w:r>
      <w:r w:rsidRPr="00A31654">
        <w:rPr>
          <w:rFonts w:ascii="Santander Text" w:hAnsi="Santander Text"/>
          <w:iCs/>
          <w:color w:val="BF8F00" w:themeColor="accent4" w:themeShade="BF"/>
          <w:sz w:val="14"/>
          <w:lang w:val="en-US"/>
        </w:rPr>
        <w:t xml:space="preserve">Based on the </w:t>
      </w:r>
      <w:r w:rsidRPr="00A31654">
        <w:rPr>
          <w:rFonts w:ascii="Santander Text" w:hAnsi="Santander Text"/>
          <w:b/>
          <w:bCs/>
          <w:iCs/>
          <w:color w:val="BF8F00" w:themeColor="accent4" w:themeShade="BF"/>
          <w:sz w:val="14"/>
          <w:lang w:val="en-US"/>
        </w:rPr>
        <w:t xml:space="preserve">Directive 2014/94/EU of the European Parliament and of the Council of 22/10/2014 </w:t>
      </w:r>
      <w:r w:rsidRPr="00A31654">
        <w:rPr>
          <w:rFonts w:ascii="Santander Text" w:hAnsi="Santander Text"/>
          <w:iCs/>
          <w:color w:val="BF8F00" w:themeColor="accent4" w:themeShade="BF"/>
          <w:sz w:val="14"/>
          <w:lang w:val="en-US"/>
        </w:rPr>
        <w:t xml:space="preserve">on the deployment of alternative fuels infrastructure, the current definition applies: “Alternative fuels” means fuels or power sources that serve, at least partly, as a substitute for fossil oil sources in the energy supply to transport and which have the </w:t>
      </w:r>
      <w:r w:rsidRPr="00A31654">
        <w:rPr>
          <w:rFonts w:ascii="Santander Text" w:hAnsi="Santander Text"/>
          <w:b/>
          <w:bCs/>
          <w:iCs/>
          <w:color w:val="BF8F00" w:themeColor="accent4" w:themeShade="BF"/>
          <w:sz w:val="14"/>
          <w:lang w:val="en-US"/>
        </w:rPr>
        <w:t xml:space="preserve">potential to contribute to its </w:t>
      </w:r>
      <w:proofErr w:type="spellStart"/>
      <w:r w:rsidRPr="00A31654">
        <w:rPr>
          <w:rFonts w:ascii="Santander Text" w:hAnsi="Santander Text"/>
          <w:b/>
          <w:bCs/>
          <w:iCs/>
          <w:color w:val="BF8F00" w:themeColor="accent4" w:themeShade="BF"/>
          <w:sz w:val="14"/>
          <w:lang w:val="en-US"/>
        </w:rPr>
        <w:t>decarbonisation</w:t>
      </w:r>
      <w:proofErr w:type="spellEnd"/>
      <w:r w:rsidRPr="00A31654">
        <w:rPr>
          <w:rFonts w:ascii="Santander Text" w:hAnsi="Santander Text"/>
          <w:b/>
          <w:bCs/>
          <w:iCs/>
          <w:color w:val="BF8F00" w:themeColor="accent4" w:themeShade="BF"/>
          <w:sz w:val="14"/>
          <w:lang w:val="en-US"/>
        </w:rPr>
        <w:t xml:space="preserve"> and enhance the environmental performance of the transport sector.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001237"/>
      <w:docPartObj>
        <w:docPartGallery w:val="Page Numbers (Top of Page)"/>
        <w:docPartUnique/>
      </w:docPartObj>
    </w:sdtPr>
    <w:sdtEndPr>
      <w:rPr>
        <w:noProof/>
      </w:rPr>
    </w:sdtEndPr>
    <w:sdtContent>
      <w:p w14:paraId="61582D00" w14:textId="77777777" w:rsidR="00725D9A" w:rsidRDefault="00725D9A" w:rsidP="00F90F4D">
        <w:pPr>
          <w:pStyle w:val="Header"/>
          <w:spacing w:before="0" w:after="0"/>
          <w:jc w:val="right"/>
        </w:pPr>
        <w:r>
          <w:rPr>
            <w:noProof/>
            <w:color w:val="2B579A"/>
            <w:shd w:val="clear" w:color="auto" w:fill="E6E6E6"/>
            <w:lang w:val="es-ES"/>
          </w:rPr>
          <w:drawing>
            <wp:anchor distT="0" distB="0" distL="114300" distR="114300" simplePos="0" relativeHeight="251658241"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5A10F0">
          <w:rPr>
            <w:noProof/>
          </w:rPr>
          <w:t>109</w:t>
        </w:r>
        <w:r>
          <w:rPr>
            <w:color w:val="2B579A"/>
            <w:shd w:val="clear" w:color="auto" w:fill="E6E6E6"/>
          </w:rPr>
          <w:fldChar w:fldCharType="end"/>
        </w:r>
      </w:p>
    </w:sdtContent>
  </w:sdt>
  <w:p w14:paraId="0EC334F1" w14:textId="33C4C9D9" w:rsidR="00725D9A" w:rsidRDefault="00725D9A" w:rsidP="00A62054">
    <w:pPr>
      <w:pStyle w:val="Header"/>
      <w:ind w:left="-142"/>
      <w:jc w:val="right"/>
    </w:pPr>
    <w:r>
      <w:rPr>
        <w:noProof/>
        <w:color w:val="2B579A"/>
        <w:shd w:val="clear" w:color="auto" w:fill="E6E6E6"/>
        <w:lang w:val="es-ES"/>
      </w:rPr>
      <mc:AlternateContent>
        <mc:Choice Requires="wps">
          <w:drawing>
            <wp:anchor distT="0" distB="0" distL="0" distR="0" simplePos="0" relativeHeight="251658240" behindDoc="1" locked="0" layoutInCell="1" allowOverlap="1" wp14:anchorId="776E7157" wp14:editId="66D27AFB">
              <wp:simplePos x="0" y="0"/>
              <wp:positionH relativeFrom="column">
                <wp:posOffset>-892175</wp:posOffset>
              </wp:positionH>
              <wp:positionV relativeFrom="paragraph">
                <wp:posOffset>1417320</wp:posOffset>
              </wp:positionV>
              <wp:extent cx="323850" cy="6090920"/>
              <wp:effectExtent l="0" t="0" r="0" b="508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6090920"/>
                      </a:xfrm>
                      <a:prstGeom prst="rect">
                        <a:avLst/>
                      </a:prstGeom>
                      <a:noFill/>
                      <a:ln>
                        <a:noFill/>
                      </a:ln>
                    </wps:spPr>
                    <wps:txbx>
                      <w:txbxContent>
                        <w:p w14:paraId="12C58303" w14:textId="77777777" w:rsidR="00725D9A" w:rsidRPr="00D07C58" w:rsidRDefault="00725D9A" w:rsidP="00F90F4D">
                          <w:pPr>
                            <w:spacing w:before="160" w:after="0" w:line="240" w:lineRule="auto"/>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E7157" id="_x0000_t202" coordsize="21600,21600" o:spt="202" path="m,l,21600r21600,l21600,xe">
              <v:stroke joinstyle="miter"/>
              <v:path gradientshapeok="t" o:connecttype="rect"/>
            </v:shapetype>
            <v:shape id="Text Box 5" o:spid="_x0000_s1029" type="#_x0000_t202" style="position:absolute;left:0;text-align:left;margin-left:-70.25pt;margin-top:111.6pt;width:25.5pt;height:479.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" filled="f" stroked="f">
              <v:textbox style="layout-flow:vertical;mso-layout-flow-alt:bottom-to-top" inset="2mm,5mm">
                <w:txbxContent>
                  <w:p w14:paraId="12C58303" w14:textId="77777777" w:rsidR="00725D9A" w:rsidRPr="00D07C58" w:rsidRDefault="00725D9A" w:rsidP="00F90F4D">
                    <w:pPr>
                      <w:spacing w:before="160" w:after="0" w:line="240" w:lineRule="auto"/>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8FC760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B9C76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EB6F0B"/>
    <w:multiLevelType w:val="hybridMultilevel"/>
    <w:tmpl w:val="3D484286"/>
    <w:lvl w:ilvl="0" w:tplc="89A64A3E">
      <w:start w:val="1"/>
      <w:numFmt w:val="bullet"/>
      <w:pStyle w:val="Bulletlevel1"/>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E6981"/>
    <w:multiLevelType w:val="hybridMultilevel"/>
    <w:tmpl w:val="898E859E"/>
    <w:lvl w:ilvl="0" w:tplc="04090003">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ascii="Wingdings" w:hAnsi="Wingdings" w:hint="default"/>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7" w15:restartNumberingAfterBreak="0">
    <w:nsid w:val="03A165F9"/>
    <w:multiLevelType w:val="hybridMultilevel"/>
    <w:tmpl w:val="9F1ECD7A"/>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05826A98"/>
    <w:multiLevelType w:val="hybridMultilevel"/>
    <w:tmpl w:val="B094ACB0"/>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6E372AA"/>
    <w:multiLevelType w:val="hybridMultilevel"/>
    <w:tmpl w:val="5CA8246E"/>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8E44107"/>
    <w:multiLevelType w:val="hybridMultilevel"/>
    <w:tmpl w:val="F0D0E456"/>
    <w:lvl w:ilvl="0" w:tplc="040A0001">
      <w:start w:val="1"/>
      <w:numFmt w:val="bullet"/>
      <w:lvlText w:val=""/>
      <w:lvlJc w:val="left"/>
      <w:pPr>
        <w:ind w:left="786" w:hanging="360"/>
      </w:pPr>
      <w:rPr>
        <w:rFonts w:ascii="Symbol" w:hAnsi="Symbol" w:hint="default"/>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12" w15:restartNumberingAfterBreak="0">
    <w:nsid w:val="0A7D0055"/>
    <w:multiLevelType w:val="hybridMultilevel"/>
    <w:tmpl w:val="372E7244"/>
    <w:lvl w:ilvl="0" w:tplc="0C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4E65C3"/>
    <w:multiLevelType w:val="hybridMultilevel"/>
    <w:tmpl w:val="7406AF56"/>
    <w:lvl w:ilvl="0" w:tplc="0C0A0017">
      <w:start w:val="1"/>
      <w:numFmt w:val="lowerLetter"/>
      <w:lvlText w:val="%1)"/>
      <w:lvlJc w:val="left"/>
      <w:pPr>
        <w:ind w:left="1288" w:hanging="360"/>
      </w:pPr>
      <w:rPr>
        <w:rFonts w:hint="default"/>
      </w:rPr>
    </w:lvl>
    <w:lvl w:ilvl="1" w:tplc="0C0A0003" w:tentative="1">
      <w:start w:val="1"/>
      <w:numFmt w:val="bullet"/>
      <w:lvlText w:val="o"/>
      <w:lvlJc w:val="left"/>
      <w:pPr>
        <w:ind w:left="2008" w:hanging="360"/>
      </w:pPr>
      <w:rPr>
        <w:rFonts w:ascii="Courier New" w:hAnsi="Courier New" w:cs="Courier New" w:hint="default"/>
      </w:rPr>
    </w:lvl>
    <w:lvl w:ilvl="2" w:tplc="0C0A0005" w:tentative="1">
      <w:start w:val="1"/>
      <w:numFmt w:val="bullet"/>
      <w:lvlText w:val=""/>
      <w:lvlJc w:val="left"/>
      <w:pPr>
        <w:ind w:left="2728" w:hanging="360"/>
      </w:pPr>
      <w:rPr>
        <w:rFonts w:ascii="Wingdings" w:hAnsi="Wingdings" w:hint="default"/>
      </w:rPr>
    </w:lvl>
    <w:lvl w:ilvl="3" w:tplc="0C0A0001" w:tentative="1">
      <w:start w:val="1"/>
      <w:numFmt w:val="bullet"/>
      <w:lvlText w:val=""/>
      <w:lvlJc w:val="left"/>
      <w:pPr>
        <w:ind w:left="3448" w:hanging="360"/>
      </w:pPr>
      <w:rPr>
        <w:rFonts w:ascii="Symbol" w:hAnsi="Symbol" w:hint="default"/>
      </w:rPr>
    </w:lvl>
    <w:lvl w:ilvl="4" w:tplc="0C0A0003" w:tentative="1">
      <w:start w:val="1"/>
      <w:numFmt w:val="bullet"/>
      <w:lvlText w:val="o"/>
      <w:lvlJc w:val="left"/>
      <w:pPr>
        <w:ind w:left="4168" w:hanging="360"/>
      </w:pPr>
      <w:rPr>
        <w:rFonts w:ascii="Courier New" w:hAnsi="Courier New" w:cs="Courier New" w:hint="default"/>
      </w:rPr>
    </w:lvl>
    <w:lvl w:ilvl="5" w:tplc="0C0A0005" w:tentative="1">
      <w:start w:val="1"/>
      <w:numFmt w:val="bullet"/>
      <w:lvlText w:val=""/>
      <w:lvlJc w:val="left"/>
      <w:pPr>
        <w:ind w:left="4888" w:hanging="360"/>
      </w:pPr>
      <w:rPr>
        <w:rFonts w:ascii="Wingdings" w:hAnsi="Wingdings" w:hint="default"/>
      </w:rPr>
    </w:lvl>
    <w:lvl w:ilvl="6" w:tplc="0C0A0001" w:tentative="1">
      <w:start w:val="1"/>
      <w:numFmt w:val="bullet"/>
      <w:lvlText w:val=""/>
      <w:lvlJc w:val="left"/>
      <w:pPr>
        <w:ind w:left="5608" w:hanging="360"/>
      </w:pPr>
      <w:rPr>
        <w:rFonts w:ascii="Symbol" w:hAnsi="Symbol" w:hint="default"/>
      </w:rPr>
    </w:lvl>
    <w:lvl w:ilvl="7" w:tplc="0C0A0003" w:tentative="1">
      <w:start w:val="1"/>
      <w:numFmt w:val="bullet"/>
      <w:lvlText w:val="o"/>
      <w:lvlJc w:val="left"/>
      <w:pPr>
        <w:ind w:left="6328" w:hanging="360"/>
      </w:pPr>
      <w:rPr>
        <w:rFonts w:ascii="Courier New" w:hAnsi="Courier New" w:cs="Courier New" w:hint="default"/>
      </w:rPr>
    </w:lvl>
    <w:lvl w:ilvl="8" w:tplc="0C0A0005" w:tentative="1">
      <w:start w:val="1"/>
      <w:numFmt w:val="bullet"/>
      <w:lvlText w:val=""/>
      <w:lvlJc w:val="left"/>
      <w:pPr>
        <w:ind w:left="7048" w:hanging="360"/>
      </w:pPr>
      <w:rPr>
        <w:rFonts w:ascii="Wingdings" w:hAnsi="Wingdings" w:hint="default"/>
      </w:rPr>
    </w:lvl>
  </w:abstractNum>
  <w:abstractNum w:abstractNumId="14"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0802752"/>
    <w:multiLevelType w:val="hybridMultilevel"/>
    <w:tmpl w:val="816A44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15805A2"/>
    <w:multiLevelType w:val="hybridMultilevel"/>
    <w:tmpl w:val="9948C424"/>
    <w:lvl w:ilvl="0" w:tplc="2D7076C0">
      <w:start w:val="1"/>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ascii="Symbol" w:hAnsi="Symbol" w:hint="default"/>
        <w:color w:val="auto"/>
      </w:rPr>
    </w:lvl>
    <w:lvl w:ilvl="1" w:tplc="04090003">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3FD7CC8"/>
    <w:multiLevelType w:val="hybridMultilevel"/>
    <w:tmpl w:val="D18EE916"/>
    <w:lvl w:ilvl="0" w:tplc="0C0A0003">
      <w:start w:val="1"/>
      <w:numFmt w:val="bullet"/>
      <w:lvlText w:val="o"/>
      <w:lvlJc w:val="left"/>
      <w:pPr>
        <w:ind w:left="4175" w:hanging="360"/>
      </w:pPr>
      <w:rPr>
        <w:rFonts w:ascii="Courier New" w:hAnsi="Courier New" w:cs="Courier New" w:hint="default"/>
      </w:rPr>
    </w:lvl>
    <w:lvl w:ilvl="1" w:tplc="0C0A0005">
      <w:start w:val="1"/>
      <w:numFmt w:val="bullet"/>
      <w:lvlText w:val=""/>
      <w:lvlJc w:val="left"/>
      <w:pPr>
        <w:ind w:left="4895" w:hanging="360"/>
      </w:pPr>
      <w:rPr>
        <w:rFonts w:ascii="Wingdings" w:hAnsi="Wingdings" w:hint="default"/>
      </w:rPr>
    </w:lvl>
    <w:lvl w:ilvl="2" w:tplc="040A0005">
      <w:start w:val="1"/>
      <w:numFmt w:val="bullet"/>
      <w:lvlText w:val=""/>
      <w:lvlJc w:val="left"/>
      <w:pPr>
        <w:ind w:left="5615" w:hanging="360"/>
      </w:pPr>
      <w:rPr>
        <w:rFonts w:ascii="Wingdings" w:hAnsi="Wingdings" w:hint="default"/>
      </w:rPr>
    </w:lvl>
    <w:lvl w:ilvl="3" w:tplc="040A0001" w:tentative="1">
      <w:start w:val="1"/>
      <w:numFmt w:val="bullet"/>
      <w:lvlText w:val=""/>
      <w:lvlJc w:val="left"/>
      <w:pPr>
        <w:ind w:left="6335" w:hanging="360"/>
      </w:pPr>
      <w:rPr>
        <w:rFonts w:ascii="Symbol" w:hAnsi="Symbol" w:hint="default"/>
      </w:rPr>
    </w:lvl>
    <w:lvl w:ilvl="4" w:tplc="040A0003" w:tentative="1">
      <w:start w:val="1"/>
      <w:numFmt w:val="bullet"/>
      <w:lvlText w:val="o"/>
      <w:lvlJc w:val="left"/>
      <w:pPr>
        <w:ind w:left="7055" w:hanging="360"/>
      </w:pPr>
      <w:rPr>
        <w:rFonts w:ascii="Courier New" w:hAnsi="Courier New" w:cs="Courier New" w:hint="default"/>
      </w:rPr>
    </w:lvl>
    <w:lvl w:ilvl="5" w:tplc="040A0005" w:tentative="1">
      <w:start w:val="1"/>
      <w:numFmt w:val="bullet"/>
      <w:lvlText w:val=""/>
      <w:lvlJc w:val="left"/>
      <w:pPr>
        <w:ind w:left="7775" w:hanging="360"/>
      </w:pPr>
      <w:rPr>
        <w:rFonts w:ascii="Wingdings" w:hAnsi="Wingdings" w:hint="default"/>
      </w:rPr>
    </w:lvl>
    <w:lvl w:ilvl="6" w:tplc="040A0001" w:tentative="1">
      <w:start w:val="1"/>
      <w:numFmt w:val="bullet"/>
      <w:lvlText w:val=""/>
      <w:lvlJc w:val="left"/>
      <w:pPr>
        <w:ind w:left="8495" w:hanging="360"/>
      </w:pPr>
      <w:rPr>
        <w:rFonts w:ascii="Symbol" w:hAnsi="Symbol" w:hint="default"/>
      </w:rPr>
    </w:lvl>
    <w:lvl w:ilvl="7" w:tplc="040A0003" w:tentative="1">
      <w:start w:val="1"/>
      <w:numFmt w:val="bullet"/>
      <w:lvlText w:val="o"/>
      <w:lvlJc w:val="left"/>
      <w:pPr>
        <w:ind w:left="9215" w:hanging="360"/>
      </w:pPr>
      <w:rPr>
        <w:rFonts w:ascii="Courier New" w:hAnsi="Courier New" w:cs="Courier New" w:hint="default"/>
      </w:rPr>
    </w:lvl>
    <w:lvl w:ilvl="8" w:tplc="040A0005" w:tentative="1">
      <w:start w:val="1"/>
      <w:numFmt w:val="bullet"/>
      <w:lvlText w:val=""/>
      <w:lvlJc w:val="left"/>
      <w:pPr>
        <w:ind w:left="9935" w:hanging="360"/>
      </w:pPr>
      <w:rPr>
        <w:rFonts w:ascii="Wingdings" w:hAnsi="Wingdings" w:hint="default"/>
      </w:rPr>
    </w:lvl>
  </w:abstractNum>
  <w:abstractNum w:abstractNumId="21" w15:restartNumberingAfterBreak="0">
    <w:nsid w:val="148D0B56"/>
    <w:multiLevelType w:val="hybridMultilevel"/>
    <w:tmpl w:val="3EA25486"/>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16C35B4A"/>
    <w:multiLevelType w:val="hybridMultilevel"/>
    <w:tmpl w:val="B8D0B0B8"/>
    <w:lvl w:ilvl="0" w:tplc="24BCBE80">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1741564A"/>
    <w:multiLevelType w:val="hybridMultilevel"/>
    <w:tmpl w:val="CFD00F9A"/>
    <w:lvl w:ilvl="0" w:tplc="24BCBE80">
      <w:numFmt w:val="bullet"/>
      <w:lvlText w:val="-"/>
      <w:lvlJc w:val="left"/>
      <w:pPr>
        <w:ind w:left="751" w:hanging="360"/>
      </w:pPr>
      <w:rPr>
        <w:rFonts w:ascii="Calibri" w:eastAsiaTheme="minorHAnsi" w:hAnsi="Calibri" w:cs="Calibri" w:hint="default"/>
      </w:rPr>
    </w:lvl>
    <w:lvl w:ilvl="1" w:tplc="0C0A0003" w:tentative="1">
      <w:start w:val="1"/>
      <w:numFmt w:val="bullet"/>
      <w:lvlText w:val="o"/>
      <w:lvlJc w:val="left"/>
      <w:pPr>
        <w:ind w:left="1471" w:hanging="360"/>
      </w:pPr>
      <w:rPr>
        <w:rFonts w:ascii="Courier New" w:hAnsi="Courier New" w:cs="Courier New" w:hint="default"/>
      </w:rPr>
    </w:lvl>
    <w:lvl w:ilvl="2" w:tplc="0C0A0005" w:tentative="1">
      <w:start w:val="1"/>
      <w:numFmt w:val="bullet"/>
      <w:lvlText w:val=""/>
      <w:lvlJc w:val="left"/>
      <w:pPr>
        <w:ind w:left="2191" w:hanging="360"/>
      </w:pPr>
      <w:rPr>
        <w:rFonts w:ascii="Wingdings" w:hAnsi="Wingdings" w:hint="default"/>
      </w:rPr>
    </w:lvl>
    <w:lvl w:ilvl="3" w:tplc="0C0A0001" w:tentative="1">
      <w:start w:val="1"/>
      <w:numFmt w:val="bullet"/>
      <w:lvlText w:val=""/>
      <w:lvlJc w:val="left"/>
      <w:pPr>
        <w:ind w:left="2911" w:hanging="360"/>
      </w:pPr>
      <w:rPr>
        <w:rFonts w:ascii="Symbol" w:hAnsi="Symbol" w:hint="default"/>
      </w:rPr>
    </w:lvl>
    <w:lvl w:ilvl="4" w:tplc="0C0A0003" w:tentative="1">
      <w:start w:val="1"/>
      <w:numFmt w:val="bullet"/>
      <w:lvlText w:val="o"/>
      <w:lvlJc w:val="left"/>
      <w:pPr>
        <w:ind w:left="3631" w:hanging="360"/>
      </w:pPr>
      <w:rPr>
        <w:rFonts w:ascii="Courier New" w:hAnsi="Courier New" w:cs="Courier New" w:hint="default"/>
      </w:rPr>
    </w:lvl>
    <w:lvl w:ilvl="5" w:tplc="0C0A0005" w:tentative="1">
      <w:start w:val="1"/>
      <w:numFmt w:val="bullet"/>
      <w:lvlText w:val=""/>
      <w:lvlJc w:val="left"/>
      <w:pPr>
        <w:ind w:left="4351" w:hanging="360"/>
      </w:pPr>
      <w:rPr>
        <w:rFonts w:ascii="Wingdings" w:hAnsi="Wingdings" w:hint="default"/>
      </w:rPr>
    </w:lvl>
    <w:lvl w:ilvl="6" w:tplc="0C0A0001" w:tentative="1">
      <w:start w:val="1"/>
      <w:numFmt w:val="bullet"/>
      <w:lvlText w:val=""/>
      <w:lvlJc w:val="left"/>
      <w:pPr>
        <w:ind w:left="5071" w:hanging="360"/>
      </w:pPr>
      <w:rPr>
        <w:rFonts w:ascii="Symbol" w:hAnsi="Symbol" w:hint="default"/>
      </w:rPr>
    </w:lvl>
    <w:lvl w:ilvl="7" w:tplc="0C0A0003" w:tentative="1">
      <w:start w:val="1"/>
      <w:numFmt w:val="bullet"/>
      <w:lvlText w:val="o"/>
      <w:lvlJc w:val="left"/>
      <w:pPr>
        <w:ind w:left="5791" w:hanging="360"/>
      </w:pPr>
      <w:rPr>
        <w:rFonts w:ascii="Courier New" w:hAnsi="Courier New" w:cs="Courier New" w:hint="default"/>
      </w:rPr>
    </w:lvl>
    <w:lvl w:ilvl="8" w:tplc="0C0A0005" w:tentative="1">
      <w:start w:val="1"/>
      <w:numFmt w:val="bullet"/>
      <w:lvlText w:val=""/>
      <w:lvlJc w:val="left"/>
      <w:pPr>
        <w:ind w:left="6511" w:hanging="360"/>
      </w:pPr>
      <w:rPr>
        <w:rFonts w:ascii="Wingdings" w:hAnsi="Wingdings" w:hint="default"/>
      </w:rPr>
    </w:lvl>
  </w:abstractNum>
  <w:abstractNum w:abstractNumId="25" w15:restartNumberingAfterBreak="0">
    <w:nsid w:val="1805214A"/>
    <w:multiLevelType w:val="hybridMultilevel"/>
    <w:tmpl w:val="10E203A0"/>
    <w:lvl w:ilvl="0" w:tplc="BAC0EF12">
      <w:numFmt w:val="bullet"/>
      <w:lvlText w:val=""/>
      <w:lvlJc w:val="left"/>
      <w:pPr>
        <w:ind w:left="720" w:hanging="360"/>
      </w:pPr>
      <w:rPr>
        <w:rFonts w:ascii="Symbol" w:eastAsia="Calibr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1AFA2262"/>
    <w:multiLevelType w:val="hybridMultilevel"/>
    <w:tmpl w:val="857E99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1C2A3398"/>
    <w:multiLevelType w:val="hybridMultilevel"/>
    <w:tmpl w:val="151AD25C"/>
    <w:lvl w:ilvl="0" w:tplc="24BCBE80">
      <w:numFmt w:val="bullet"/>
      <w:lvlText w:val="-"/>
      <w:lvlJc w:val="left"/>
      <w:pPr>
        <w:ind w:left="360" w:hanging="360"/>
      </w:pPr>
      <w:rPr>
        <w:rFonts w:ascii="Calibri" w:eastAsiaTheme="minorHAnsi" w:hAnsi="Calibri" w:cs="Calibr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8"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1EF26141"/>
    <w:multiLevelType w:val="multilevel"/>
    <w:tmpl w:val="CE0899EC"/>
    <w:lvl w:ilvl="0">
      <w:start w:val="1"/>
      <w:numFmt w:val="bullet"/>
      <w:lvlText w:val=""/>
      <w:lvlJc w:val="left"/>
      <w:pPr>
        <w:tabs>
          <w:tab w:val="num" w:pos="720"/>
        </w:tabs>
        <w:ind w:left="720" w:hanging="360"/>
      </w:pPr>
      <w:rPr>
        <w:rFonts w:ascii="Wingdings" w:hAnsi="Wingdings" w:hint="default"/>
        <w:color w:val="auto"/>
      </w:rPr>
    </w:lvl>
    <w:lvl w:ilvl="1">
      <w:start w:val="1"/>
      <w:numFmt w:val="bullet"/>
      <w:pStyle w:val="Bullets2"/>
      <w:lvlText w:val="-"/>
      <w:lvlJc w:val="left"/>
      <w:pPr>
        <w:tabs>
          <w:tab w:val="num" w:pos="1080"/>
        </w:tabs>
        <w:ind w:left="1080" w:hanging="360"/>
      </w:pPr>
      <w:rPr>
        <w:rFonts w:ascii="Courier New" w:hAnsi="Courier New" w:hint="default"/>
      </w:rPr>
    </w:lvl>
    <w:lvl w:ilvl="2">
      <w:start w:val="1"/>
      <w:numFmt w:val="bullet"/>
      <w:pStyle w:val="Bullets3"/>
      <w:lvlText w:val="-"/>
      <w:lvlJc w:val="left"/>
      <w:pPr>
        <w:tabs>
          <w:tab w:val="num" w:pos="1440"/>
        </w:tabs>
        <w:ind w:left="1440" w:hanging="360"/>
      </w:pPr>
      <w:rPr>
        <w:rFonts w:ascii="Courier New" w:hAnsi="Courier New" w:hint="default"/>
      </w:rPr>
    </w:lvl>
    <w:lvl w:ilvl="3">
      <w:start w:val="1"/>
      <w:numFmt w:val="bullet"/>
      <w:lvlText w:val="-"/>
      <w:lvlJc w:val="left"/>
      <w:pPr>
        <w:tabs>
          <w:tab w:val="num" w:pos="1800"/>
        </w:tabs>
        <w:ind w:left="1800" w:hanging="360"/>
      </w:pPr>
      <w:rPr>
        <w:rFonts w:ascii="Courier New" w:hAnsi="Courier New"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216B32D8"/>
    <w:multiLevelType w:val="hybridMultilevel"/>
    <w:tmpl w:val="9428330E"/>
    <w:lvl w:ilvl="0" w:tplc="040A0001">
      <w:start w:val="1"/>
      <w:numFmt w:val="bullet"/>
      <w:lvlText w:val=""/>
      <w:lvlJc w:val="left"/>
      <w:pPr>
        <w:ind w:left="770" w:hanging="360"/>
      </w:pPr>
      <w:rPr>
        <w:rFonts w:ascii="Symbol" w:hAnsi="Symbol" w:hint="default"/>
      </w:rPr>
    </w:lvl>
    <w:lvl w:ilvl="1" w:tplc="040A0003">
      <w:start w:val="1"/>
      <w:numFmt w:val="bullet"/>
      <w:lvlText w:val="o"/>
      <w:lvlJc w:val="left"/>
      <w:pPr>
        <w:ind w:left="1490" w:hanging="360"/>
      </w:pPr>
      <w:rPr>
        <w:rFonts w:ascii="Courier New" w:hAnsi="Courier New" w:cs="Courier New" w:hint="default"/>
      </w:rPr>
    </w:lvl>
    <w:lvl w:ilvl="2" w:tplc="040A0005">
      <w:start w:val="1"/>
      <w:numFmt w:val="bullet"/>
      <w:lvlText w:val=""/>
      <w:lvlJc w:val="left"/>
      <w:pPr>
        <w:ind w:left="2210" w:hanging="360"/>
      </w:pPr>
      <w:rPr>
        <w:rFonts w:ascii="Wingdings" w:hAnsi="Wingdings" w:hint="default"/>
      </w:rPr>
    </w:lvl>
    <w:lvl w:ilvl="3" w:tplc="040A0001" w:tentative="1">
      <w:start w:val="1"/>
      <w:numFmt w:val="bullet"/>
      <w:lvlText w:val=""/>
      <w:lvlJc w:val="left"/>
      <w:pPr>
        <w:ind w:left="2930" w:hanging="360"/>
      </w:pPr>
      <w:rPr>
        <w:rFonts w:ascii="Symbol" w:hAnsi="Symbol" w:hint="default"/>
      </w:rPr>
    </w:lvl>
    <w:lvl w:ilvl="4" w:tplc="040A0003" w:tentative="1">
      <w:start w:val="1"/>
      <w:numFmt w:val="bullet"/>
      <w:lvlText w:val="o"/>
      <w:lvlJc w:val="left"/>
      <w:pPr>
        <w:ind w:left="3650" w:hanging="360"/>
      </w:pPr>
      <w:rPr>
        <w:rFonts w:ascii="Courier New" w:hAnsi="Courier New" w:cs="Courier New" w:hint="default"/>
      </w:rPr>
    </w:lvl>
    <w:lvl w:ilvl="5" w:tplc="040A0005" w:tentative="1">
      <w:start w:val="1"/>
      <w:numFmt w:val="bullet"/>
      <w:lvlText w:val=""/>
      <w:lvlJc w:val="left"/>
      <w:pPr>
        <w:ind w:left="4370" w:hanging="360"/>
      </w:pPr>
      <w:rPr>
        <w:rFonts w:ascii="Wingdings" w:hAnsi="Wingdings" w:hint="default"/>
      </w:rPr>
    </w:lvl>
    <w:lvl w:ilvl="6" w:tplc="040A0001" w:tentative="1">
      <w:start w:val="1"/>
      <w:numFmt w:val="bullet"/>
      <w:lvlText w:val=""/>
      <w:lvlJc w:val="left"/>
      <w:pPr>
        <w:ind w:left="5090" w:hanging="360"/>
      </w:pPr>
      <w:rPr>
        <w:rFonts w:ascii="Symbol" w:hAnsi="Symbol" w:hint="default"/>
      </w:rPr>
    </w:lvl>
    <w:lvl w:ilvl="7" w:tplc="040A0003" w:tentative="1">
      <w:start w:val="1"/>
      <w:numFmt w:val="bullet"/>
      <w:lvlText w:val="o"/>
      <w:lvlJc w:val="left"/>
      <w:pPr>
        <w:ind w:left="5810" w:hanging="360"/>
      </w:pPr>
      <w:rPr>
        <w:rFonts w:ascii="Courier New" w:hAnsi="Courier New" w:cs="Courier New" w:hint="default"/>
      </w:rPr>
    </w:lvl>
    <w:lvl w:ilvl="8" w:tplc="040A0005" w:tentative="1">
      <w:start w:val="1"/>
      <w:numFmt w:val="bullet"/>
      <w:lvlText w:val=""/>
      <w:lvlJc w:val="left"/>
      <w:pPr>
        <w:ind w:left="6530" w:hanging="360"/>
      </w:pPr>
      <w:rPr>
        <w:rFonts w:ascii="Wingdings" w:hAnsi="Wingdings" w:hint="default"/>
      </w:rPr>
    </w:lvl>
  </w:abstractNum>
  <w:abstractNum w:abstractNumId="31" w15:restartNumberingAfterBreak="0">
    <w:nsid w:val="23E006ED"/>
    <w:multiLevelType w:val="hybridMultilevel"/>
    <w:tmpl w:val="B95C837A"/>
    <w:lvl w:ilvl="0" w:tplc="0C0A0003">
      <w:start w:val="1"/>
      <w:numFmt w:val="bullet"/>
      <w:lvlText w:val="o"/>
      <w:lvlJc w:val="left"/>
      <w:pPr>
        <w:ind w:left="4175" w:hanging="360"/>
      </w:pPr>
      <w:rPr>
        <w:rFonts w:ascii="Courier New" w:hAnsi="Courier New" w:cs="Courier New" w:hint="default"/>
      </w:rPr>
    </w:lvl>
    <w:lvl w:ilvl="1" w:tplc="FFFFFFFF">
      <w:start w:val="1"/>
      <w:numFmt w:val="bullet"/>
      <w:lvlText w:val="o"/>
      <w:lvlJc w:val="left"/>
      <w:pPr>
        <w:ind w:left="4895" w:hanging="360"/>
      </w:pPr>
      <w:rPr>
        <w:rFonts w:ascii="Courier New" w:hAnsi="Courier New" w:cs="Courier New" w:hint="default"/>
      </w:rPr>
    </w:lvl>
    <w:lvl w:ilvl="2" w:tplc="FFFFFFFF">
      <w:start w:val="1"/>
      <w:numFmt w:val="bullet"/>
      <w:lvlText w:val=""/>
      <w:lvlJc w:val="left"/>
      <w:pPr>
        <w:ind w:left="5615" w:hanging="360"/>
      </w:pPr>
      <w:rPr>
        <w:rFonts w:ascii="Wingdings" w:hAnsi="Wingdings" w:hint="default"/>
      </w:rPr>
    </w:lvl>
    <w:lvl w:ilvl="3" w:tplc="FFFFFFFF" w:tentative="1">
      <w:start w:val="1"/>
      <w:numFmt w:val="bullet"/>
      <w:lvlText w:val=""/>
      <w:lvlJc w:val="left"/>
      <w:pPr>
        <w:ind w:left="6335" w:hanging="360"/>
      </w:pPr>
      <w:rPr>
        <w:rFonts w:ascii="Symbol" w:hAnsi="Symbol" w:hint="default"/>
      </w:rPr>
    </w:lvl>
    <w:lvl w:ilvl="4" w:tplc="FFFFFFFF" w:tentative="1">
      <w:start w:val="1"/>
      <w:numFmt w:val="bullet"/>
      <w:lvlText w:val="o"/>
      <w:lvlJc w:val="left"/>
      <w:pPr>
        <w:ind w:left="7055" w:hanging="360"/>
      </w:pPr>
      <w:rPr>
        <w:rFonts w:ascii="Courier New" w:hAnsi="Courier New" w:cs="Courier New" w:hint="default"/>
      </w:rPr>
    </w:lvl>
    <w:lvl w:ilvl="5" w:tplc="FFFFFFFF" w:tentative="1">
      <w:start w:val="1"/>
      <w:numFmt w:val="bullet"/>
      <w:lvlText w:val=""/>
      <w:lvlJc w:val="left"/>
      <w:pPr>
        <w:ind w:left="7775" w:hanging="360"/>
      </w:pPr>
      <w:rPr>
        <w:rFonts w:ascii="Wingdings" w:hAnsi="Wingdings" w:hint="default"/>
      </w:rPr>
    </w:lvl>
    <w:lvl w:ilvl="6" w:tplc="FFFFFFFF" w:tentative="1">
      <w:start w:val="1"/>
      <w:numFmt w:val="bullet"/>
      <w:lvlText w:val=""/>
      <w:lvlJc w:val="left"/>
      <w:pPr>
        <w:ind w:left="8495" w:hanging="360"/>
      </w:pPr>
      <w:rPr>
        <w:rFonts w:ascii="Symbol" w:hAnsi="Symbol" w:hint="default"/>
      </w:rPr>
    </w:lvl>
    <w:lvl w:ilvl="7" w:tplc="FFFFFFFF" w:tentative="1">
      <w:start w:val="1"/>
      <w:numFmt w:val="bullet"/>
      <w:lvlText w:val="o"/>
      <w:lvlJc w:val="left"/>
      <w:pPr>
        <w:ind w:left="9215" w:hanging="360"/>
      </w:pPr>
      <w:rPr>
        <w:rFonts w:ascii="Courier New" w:hAnsi="Courier New" w:cs="Courier New" w:hint="default"/>
      </w:rPr>
    </w:lvl>
    <w:lvl w:ilvl="8" w:tplc="FFFFFFFF" w:tentative="1">
      <w:start w:val="1"/>
      <w:numFmt w:val="bullet"/>
      <w:lvlText w:val=""/>
      <w:lvlJc w:val="left"/>
      <w:pPr>
        <w:ind w:left="9935" w:hanging="360"/>
      </w:pPr>
      <w:rPr>
        <w:rFonts w:ascii="Wingdings" w:hAnsi="Wingdings" w:hint="default"/>
      </w:rPr>
    </w:lvl>
  </w:abstractNum>
  <w:abstractNum w:abstractNumId="32" w15:restartNumberingAfterBreak="0">
    <w:nsid w:val="244E7FCC"/>
    <w:multiLevelType w:val="hybridMultilevel"/>
    <w:tmpl w:val="E648087C"/>
    <w:lvl w:ilvl="0" w:tplc="0C0A0009">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24A45555"/>
    <w:multiLevelType w:val="hybridMultilevel"/>
    <w:tmpl w:val="E76A78D0"/>
    <w:lvl w:ilvl="0" w:tplc="0458EDE8">
      <w:start w:val="1"/>
      <w:numFmt w:val="bullet"/>
      <w:lvlText w:val="-"/>
      <w:lvlJc w:val="left"/>
      <w:pPr>
        <w:ind w:left="1428" w:hanging="360"/>
      </w:pPr>
      <w:rPr>
        <w:rFonts w:ascii="Franklin Gothic Book" w:eastAsia="Calibri" w:hAnsi="Franklin Gothic Book" w:cs="Miller Display"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4" w15:restartNumberingAfterBreak="0">
    <w:nsid w:val="25F446AB"/>
    <w:multiLevelType w:val="hybridMultilevel"/>
    <w:tmpl w:val="E96EA126"/>
    <w:lvl w:ilvl="0" w:tplc="0C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6BD66B9"/>
    <w:multiLevelType w:val="hybridMultilevel"/>
    <w:tmpl w:val="079EA1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28CE26DC"/>
    <w:multiLevelType w:val="hybridMultilevel"/>
    <w:tmpl w:val="9968CB8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AD90832"/>
    <w:multiLevelType w:val="hybridMultilevel"/>
    <w:tmpl w:val="55EA6CB2"/>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2B31287C"/>
    <w:multiLevelType w:val="hybridMultilevel"/>
    <w:tmpl w:val="96805C22"/>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2C3E111C"/>
    <w:multiLevelType w:val="multilevel"/>
    <w:tmpl w:val="49B62C02"/>
    <w:lvl w:ilvl="0">
      <w:start w:val="5"/>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2E7207C9"/>
    <w:multiLevelType w:val="hybridMultilevel"/>
    <w:tmpl w:val="B6BA76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F0811AC"/>
    <w:multiLevelType w:val="hybridMultilevel"/>
    <w:tmpl w:val="5D4E0810"/>
    <w:lvl w:ilvl="0" w:tplc="04090003">
      <w:start w:val="1"/>
      <w:numFmt w:val="bullet"/>
      <w:lvlText w:val=""/>
      <w:lvlJc w:val="left"/>
      <w:pPr>
        <w:ind w:left="1004" w:hanging="360"/>
      </w:pPr>
      <w:rPr>
        <w:rFonts w:ascii="Wingdings" w:hAnsi="Wingding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45" w15:restartNumberingAfterBreak="0">
    <w:nsid w:val="2FE948F8"/>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ascii="Wingdings" w:hAnsi="Wingdings" w:hint="default"/>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7" w15:restartNumberingAfterBreak="0">
    <w:nsid w:val="335167B6"/>
    <w:multiLevelType w:val="hybridMultilevel"/>
    <w:tmpl w:val="FEE414D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66B70AB"/>
    <w:multiLevelType w:val="hybridMultilevel"/>
    <w:tmpl w:val="6BAE5D2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D53866E8">
      <w:start w:val="1"/>
      <w:numFmt w:val="lowerRoman"/>
      <w:lvlText w:val="%4."/>
      <w:lvlJc w:val="left"/>
      <w:pPr>
        <w:ind w:left="3240" w:hanging="720"/>
      </w:pPr>
      <w:rPr>
        <w:rFonts w:hint="default"/>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0" w15:restartNumberingAfterBreak="0">
    <w:nsid w:val="36CD0671"/>
    <w:multiLevelType w:val="hybridMultilevel"/>
    <w:tmpl w:val="9AA8A7D2"/>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37056A85"/>
    <w:multiLevelType w:val="hybridMultilevel"/>
    <w:tmpl w:val="76528D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398272E0"/>
    <w:multiLevelType w:val="hybridMultilevel"/>
    <w:tmpl w:val="873C71EC"/>
    <w:lvl w:ilvl="0" w:tplc="CD6095B0">
      <w:start w:val="1"/>
      <w:numFmt w:val="bullet"/>
      <w:lvlText w:val=""/>
      <w:lvlJc w:val="left"/>
      <w:pPr>
        <w:ind w:left="924" w:hanging="360"/>
      </w:pPr>
      <w:rPr>
        <w:rFonts w:ascii="Symbol" w:hAnsi="Symbol" w:hint="default"/>
        <w:b w:val="0"/>
        <w:sz w:val="24"/>
      </w:rPr>
    </w:lvl>
    <w:lvl w:ilvl="1" w:tplc="24BCBE80">
      <w:numFmt w:val="bullet"/>
      <w:lvlText w:val="-"/>
      <w:lvlJc w:val="left"/>
      <w:pPr>
        <w:ind w:left="1644" w:hanging="360"/>
      </w:pPr>
      <w:rPr>
        <w:rFonts w:ascii="Calibri" w:eastAsiaTheme="minorHAnsi" w:hAnsi="Calibri" w:cs="Calibri" w:hint="default"/>
      </w:rPr>
    </w:lvl>
    <w:lvl w:ilvl="2" w:tplc="0C0A0005" w:tentative="1">
      <w:start w:val="1"/>
      <w:numFmt w:val="bullet"/>
      <w:lvlText w:val=""/>
      <w:lvlJc w:val="left"/>
      <w:pPr>
        <w:ind w:left="2364" w:hanging="360"/>
      </w:pPr>
      <w:rPr>
        <w:rFonts w:ascii="Wingdings" w:hAnsi="Wingdings" w:hint="default"/>
      </w:rPr>
    </w:lvl>
    <w:lvl w:ilvl="3" w:tplc="0C0A0001" w:tentative="1">
      <w:start w:val="1"/>
      <w:numFmt w:val="bullet"/>
      <w:lvlText w:val=""/>
      <w:lvlJc w:val="left"/>
      <w:pPr>
        <w:ind w:left="3084" w:hanging="360"/>
      </w:pPr>
      <w:rPr>
        <w:rFonts w:ascii="Symbol" w:hAnsi="Symbol" w:hint="default"/>
      </w:rPr>
    </w:lvl>
    <w:lvl w:ilvl="4" w:tplc="0C0A0003" w:tentative="1">
      <w:start w:val="1"/>
      <w:numFmt w:val="bullet"/>
      <w:lvlText w:val="o"/>
      <w:lvlJc w:val="left"/>
      <w:pPr>
        <w:ind w:left="3804" w:hanging="360"/>
      </w:pPr>
      <w:rPr>
        <w:rFonts w:ascii="Courier New" w:hAnsi="Courier New" w:cs="Courier New" w:hint="default"/>
      </w:rPr>
    </w:lvl>
    <w:lvl w:ilvl="5" w:tplc="0C0A0005" w:tentative="1">
      <w:start w:val="1"/>
      <w:numFmt w:val="bullet"/>
      <w:lvlText w:val=""/>
      <w:lvlJc w:val="left"/>
      <w:pPr>
        <w:ind w:left="4524" w:hanging="360"/>
      </w:pPr>
      <w:rPr>
        <w:rFonts w:ascii="Wingdings" w:hAnsi="Wingdings" w:hint="default"/>
      </w:rPr>
    </w:lvl>
    <w:lvl w:ilvl="6" w:tplc="0C0A0001" w:tentative="1">
      <w:start w:val="1"/>
      <w:numFmt w:val="bullet"/>
      <w:lvlText w:val=""/>
      <w:lvlJc w:val="left"/>
      <w:pPr>
        <w:ind w:left="5244" w:hanging="360"/>
      </w:pPr>
      <w:rPr>
        <w:rFonts w:ascii="Symbol" w:hAnsi="Symbol" w:hint="default"/>
      </w:rPr>
    </w:lvl>
    <w:lvl w:ilvl="7" w:tplc="0C0A0003" w:tentative="1">
      <w:start w:val="1"/>
      <w:numFmt w:val="bullet"/>
      <w:lvlText w:val="o"/>
      <w:lvlJc w:val="left"/>
      <w:pPr>
        <w:ind w:left="5964" w:hanging="360"/>
      </w:pPr>
      <w:rPr>
        <w:rFonts w:ascii="Courier New" w:hAnsi="Courier New" w:cs="Courier New" w:hint="default"/>
      </w:rPr>
    </w:lvl>
    <w:lvl w:ilvl="8" w:tplc="0C0A0005" w:tentative="1">
      <w:start w:val="1"/>
      <w:numFmt w:val="bullet"/>
      <w:lvlText w:val=""/>
      <w:lvlJc w:val="left"/>
      <w:pPr>
        <w:ind w:left="6684" w:hanging="360"/>
      </w:pPr>
      <w:rPr>
        <w:rFonts w:ascii="Wingdings" w:hAnsi="Wingdings" w:hint="default"/>
      </w:rPr>
    </w:lvl>
  </w:abstractNum>
  <w:abstractNum w:abstractNumId="53" w15:restartNumberingAfterBreak="0">
    <w:nsid w:val="3A643D4F"/>
    <w:multiLevelType w:val="hybridMultilevel"/>
    <w:tmpl w:val="61D499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3DBD2CBB"/>
    <w:multiLevelType w:val="hybridMultilevel"/>
    <w:tmpl w:val="74CAFFCC"/>
    <w:lvl w:ilvl="0" w:tplc="E6E0CDDA">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DDE3309"/>
    <w:multiLevelType w:val="hybridMultilevel"/>
    <w:tmpl w:val="476A238E"/>
    <w:lvl w:ilvl="0" w:tplc="DEE81C06">
      <w:start w:val="2"/>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3FC825BF"/>
    <w:multiLevelType w:val="hybridMultilevel"/>
    <w:tmpl w:val="A5065D64"/>
    <w:lvl w:ilvl="0" w:tplc="1C625604">
      <w:start w:val="1"/>
      <w:numFmt w:val="bullet"/>
      <w:lvlText w:val=""/>
      <w:lvlJc w:val="left"/>
      <w:pPr>
        <w:tabs>
          <w:tab w:val="num" w:pos="720"/>
        </w:tabs>
        <w:ind w:left="720" w:hanging="360"/>
      </w:pPr>
      <w:rPr>
        <w:rFonts w:ascii="Wingdings" w:hAnsi="Wingdings" w:hint="default"/>
      </w:rPr>
    </w:lvl>
    <w:lvl w:ilvl="1" w:tplc="736A46AA">
      <w:start w:val="1"/>
      <w:numFmt w:val="bullet"/>
      <w:pStyle w:val="Bullets20"/>
      <w:lvlText w:val=""/>
      <w:lvlJc w:val="left"/>
      <w:pPr>
        <w:tabs>
          <w:tab w:val="num" w:pos="1440"/>
        </w:tabs>
        <w:ind w:left="1440" w:hanging="360"/>
      </w:pPr>
      <w:rPr>
        <w:rFonts w:ascii="Wingdings" w:hAnsi="Wingdings" w:hint="default"/>
      </w:rPr>
    </w:lvl>
    <w:lvl w:ilvl="2" w:tplc="6BECC954" w:tentative="1">
      <w:start w:val="1"/>
      <w:numFmt w:val="bullet"/>
      <w:lvlText w:val=""/>
      <w:lvlJc w:val="left"/>
      <w:pPr>
        <w:tabs>
          <w:tab w:val="num" w:pos="2160"/>
        </w:tabs>
        <w:ind w:left="2160" w:hanging="360"/>
      </w:pPr>
      <w:rPr>
        <w:rFonts w:ascii="Wingdings" w:hAnsi="Wingdings" w:hint="default"/>
      </w:rPr>
    </w:lvl>
    <w:lvl w:ilvl="3" w:tplc="465E0FF8" w:tentative="1">
      <w:start w:val="1"/>
      <w:numFmt w:val="bullet"/>
      <w:lvlText w:val=""/>
      <w:lvlJc w:val="left"/>
      <w:pPr>
        <w:tabs>
          <w:tab w:val="num" w:pos="2880"/>
        </w:tabs>
        <w:ind w:left="2880" w:hanging="360"/>
      </w:pPr>
      <w:rPr>
        <w:rFonts w:ascii="Wingdings" w:hAnsi="Wingdings" w:hint="default"/>
      </w:rPr>
    </w:lvl>
    <w:lvl w:ilvl="4" w:tplc="DF8207F8" w:tentative="1">
      <w:start w:val="1"/>
      <w:numFmt w:val="bullet"/>
      <w:lvlText w:val=""/>
      <w:lvlJc w:val="left"/>
      <w:pPr>
        <w:tabs>
          <w:tab w:val="num" w:pos="3600"/>
        </w:tabs>
        <w:ind w:left="3600" w:hanging="360"/>
      </w:pPr>
      <w:rPr>
        <w:rFonts w:ascii="Wingdings" w:hAnsi="Wingdings" w:hint="default"/>
      </w:rPr>
    </w:lvl>
    <w:lvl w:ilvl="5" w:tplc="F000BC5C" w:tentative="1">
      <w:start w:val="1"/>
      <w:numFmt w:val="bullet"/>
      <w:lvlText w:val=""/>
      <w:lvlJc w:val="left"/>
      <w:pPr>
        <w:tabs>
          <w:tab w:val="num" w:pos="4320"/>
        </w:tabs>
        <w:ind w:left="4320" w:hanging="360"/>
      </w:pPr>
      <w:rPr>
        <w:rFonts w:ascii="Wingdings" w:hAnsi="Wingdings" w:hint="default"/>
      </w:rPr>
    </w:lvl>
    <w:lvl w:ilvl="6" w:tplc="A6720AF6" w:tentative="1">
      <w:start w:val="1"/>
      <w:numFmt w:val="bullet"/>
      <w:lvlText w:val=""/>
      <w:lvlJc w:val="left"/>
      <w:pPr>
        <w:tabs>
          <w:tab w:val="num" w:pos="5040"/>
        </w:tabs>
        <w:ind w:left="5040" w:hanging="360"/>
      </w:pPr>
      <w:rPr>
        <w:rFonts w:ascii="Wingdings" w:hAnsi="Wingdings" w:hint="default"/>
      </w:rPr>
    </w:lvl>
    <w:lvl w:ilvl="7" w:tplc="D63ECA70" w:tentative="1">
      <w:start w:val="1"/>
      <w:numFmt w:val="bullet"/>
      <w:lvlText w:val=""/>
      <w:lvlJc w:val="left"/>
      <w:pPr>
        <w:tabs>
          <w:tab w:val="num" w:pos="5760"/>
        </w:tabs>
        <w:ind w:left="5760" w:hanging="360"/>
      </w:pPr>
      <w:rPr>
        <w:rFonts w:ascii="Wingdings" w:hAnsi="Wingdings" w:hint="default"/>
      </w:rPr>
    </w:lvl>
    <w:lvl w:ilvl="8" w:tplc="BA56FCC0"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0FF490A"/>
    <w:multiLevelType w:val="hybridMultilevel"/>
    <w:tmpl w:val="2BD4E3C2"/>
    <w:lvl w:ilvl="0" w:tplc="0C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8"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11324BB"/>
    <w:multiLevelType w:val="hybridMultilevel"/>
    <w:tmpl w:val="5322D46C"/>
    <w:lvl w:ilvl="0" w:tplc="AF0E3E6A">
      <w:numFmt w:val="bullet"/>
      <w:lvlText w:val="-"/>
      <w:lvlJc w:val="left"/>
      <w:pPr>
        <w:ind w:left="1069" w:hanging="360"/>
      </w:pPr>
      <w:rPr>
        <w:rFonts w:ascii="Arial" w:eastAsia="Times New Roman" w:hAnsi="Arial" w:cs="Aria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60" w15:restartNumberingAfterBreak="0">
    <w:nsid w:val="41E76ECB"/>
    <w:multiLevelType w:val="hybridMultilevel"/>
    <w:tmpl w:val="2B7C7ABE"/>
    <w:lvl w:ilvl="0" w:tplc="52A4D44E">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1"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2" w15:restartNumberingAfterBreak="0">
    <w:nsid w:val="43AE242F"/>
    <w:multiLevelType w:val="hybridMultilevel"/>
    <w:tmpl w:val="ACB41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4452416B"/>
    <w:multiLevelType w:val="hybridMultilevel"/>
    <w:tmpl w:val="E398DFAE"/>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4"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4F82441"/>
    <w:multiLevelType w:val="hybridMultilevel"/>
    <w:tmpl w:val="0472F3F2"/>
    <w:lvl w:ilvl="0" w:tplc="53F0A32A">
      <w:start w:val="1"/>
      <w:numFmt w:val="bullet"/>
      <w:lvlText w:val="•"/>
      <w:lvlJc w:val="left"/>
      <w:pPr>
        <w:tabs>
          <w:tab w:val="num" w:pos="720"/>
        </w:tabs>
        <w:ind w:left="720" w:hanging="360"/>
      </w:pPr>
      <w:rPr>
        <w:rFonts w:ascii="Arial" w:hAnsi="Arial" w:hint="default"/>
      </w:rPr>
    </w:lvl>
    <w:lvl w:ilvl="1" w:tplc="FA5C5630">
      <w:start w:val="1"/>
      <w:numFmt w:val="bullet"/>
      <w:lvlText w:val="•"/>
      <w:lvlJc w:val="left"/>
      <w:pPr>
        <w:tabs>
          <w:tab w:val="num" w:pos="1440"/>
        </w:tabs>
        <w:ind w:left="1440" w:hanging="360"/>
      </w:pPr>
      <w:rPr>
        <w:rFonts w:ascii="Arial" w:hAnsi="Arial" w:hint="default"/>
      </w:rPr>
    </w:lvl>
    <w:lvl w:ilvl="2" w:tplc="08E45C3C">
      <w:start w:val="1"/>
      <w:numFmt w:val="bullet"/>
      <w:lvlText w:val="•"/>
      <w:lvlJc w:val="left"/>
      <w:pPr>
        <w:tabs>
          <w:tab w:val="num" w:pos="2160"/>
        </w:tabs>
        <w:ind w:left="2160" w:hanging="360"/>
      </w:pPr>
      <w:rPr>
        <w:rFonts w:ascii="Arial" w:hAnsi="Arial" w:hint="default"/>
      </w:rPr>
    </w:lvl>
    <w:lvl w:ilvl="3" w:tplc="FBA6CAD6" w:tentative="1">
      <w:start w:val="1"/>
      <w:numFmt w:val="bullet"/>
      <w:lvlText w:val="•"/>
      <w:lvlJc w:val="left"/>
      <w:pPr>
        <w:tabs>
          <w:tab w:val="num" w:pos="2880"/>
        </w:tabs>
        <w:ind w:left="2880" w:hanging="360"/>
      </w:pPr>
      <w:rPr>
        <w:rFonts w:ascii="Arial" w:hAnsi="Arial" w:hint="default"/>
      </w:rPr>
    </w:lvl>
    <w:lvl w:ilvl="4" w:tplc="31CCEDD8" w:tentative="1">
      <w:start w:val="1"/>
      <w:numFmt w:val="bullet"/>
      <w:lvlText w:val="•"/>
      <w:lvlJc w:val="left"/>
      <w:pPr>
        <w:tabs>
          <w:tab w:val="num" w:pos="3600"/>
        </w:tabs>
        <w:ind w:left="3600" w:hanging="360"/>
      </w:pPr>
      <w:rPr>
        <w:rFonts w:ascii="Arial" w:hAnsi="Arial" w:hint="default"/>
      </w:rPr>
    </w:lvl>
    <w:lvl w:ilvl="5" w:tplc="3B603862" w:tentative="1">
      <w:start w:val="1"/>
      <w:numFmt w:val="bullet"/>
      <w:lvlText w:val="•"/>
      <w:lvlJc w:val="left"/>
      <w:pPr>
        <w:tabs>
          <w:tab w:val="num" w:pos="4320"/>
        </w:tabs>
        <w:ind w:left="4320" w:hanging="360"/>
      </w:pPr>
      <w:rPr>
        <w:rFonts w:ascii="Arial" w:hAnsi="Arial" w:hint="default"/>
      </w:rPr>
    </w:lvl>
    <w:lvl w:ilvl="6" w:tplc="75F26118" w:tentative="1">
      <w:start w:val="1"/>
      <w:numFmt w:val="bullet"/>
      <w:lvlText w:val="•"/>
      <w:lvlJc w:val="left"/>
      <w:pPr>
        <w:tabs>
          <w:tab w:val="num" w:pos="5040"/>
        </w:tabs>
        <w:ind w:left="5040" w:hanging="360"/>
      </w:pPr>
      <w:rPr>
        <w:rFonts w:ascii="Arial" w:hAnsi="Arial" w:hint="default"/>
      </w:rPr>
    </w:lvl>
    <w:lvl w:ilvl="7" w:tplc="4574CCA4" w:tentative="1">
      <w:start w:val="1"/>
      <w:numFmt w:val="bullet"/>
      <w:lvlText w:val="•"/>
      <w:lvlJc w:val="left"/>
      <w:pPr>
        <w:tabs>
          <w:tab w:val="num" w:pos="5760"/>
        </w:tabs>
        <w:ind w:left="5760" w:hanging="360"/>
      </w:pPr>
      <w:rPr>
        <w:rFonts w:ascii="Arial" w:hAnsi="Arial" w:hint="default"/>
      </w:rPr>
    </w:lvl>
    <w:lvl w:ilvl="8" w:tplc="6DC6B9A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5482EC8"/>
    <w:multiLevelType w:val="hybridMultilevel"/>
    <w:tmpl w:val="BB10CE7A"/>
    <w:lvl w:ilvl="0" w:tplc="24BCBE80">
      <w:numFmt w:val="bullet"/>
      <w:lvlText w:val="-"/>
      <w:lvlJc w:val="left"/>
      <w:pPr>
        <w:ind w:left="924" w:hanging="360"/>
      </w:pPr>
      <w:rPr>
        <w:rFonts w:ascii="Calibri" w:eastAsiaTheme="minorHAnsi" w:hAnsi="Calibri" w:cs="Calibri" w:hint="default"/>
        <w:b w:val="0"/>
        <w:sz w:val="24"/>
      </w:rPr>
    </w:lvl>
    <w:lvl w:ilvl="1" w:tplc="0C0A0003">
      <w:start w:val="1"/>
      <w:numFmt w:val="bullet"/>
      <w:lvlText w:val="o"/>
      <w:lvlJc w:val="left"/>
      <w:pPr>
        <w:ind w:left="1644" w:hanging="360"/>
      </w:pPr>
      <w:rPr>
        <w:rFonts w:ascii="Courier New" w:hAnsi="Courier New" w:cs="Courier New" w:hint="default"/>
      </w:rPr>
    </w:lvl>
    <w:lvl w:ilvl="2" w:tplc="0C0A0005" w:tentative="1">
      <w:start w:val="1"/>
      <w:numFmt w:val="bullet"/>
      <w:lvlText w:val=""/>
      <w:lvlJc w:val="left"/>
      <w:pPr>
        <w:ind w:left="2364" w:hanging="360"/>
      </w:pPr>
      <w:rPr>
        <w:rFonts w:ascii="Wingdings" w:hAnsi="Wingdings" w:hint="default"/>
      </w:rPr>
    </w:lvl>
    <w:lvl w:ilvl="3" w:tplc="0C0A0001" w:tentative="1">
      <w:start w:val="1"/>
      <w:numFmt w:val="bullet"/>
      <w:lvlText w:val=""/>
      <w:lvlJc w:val="left"/>
      <w:pPr>
        <w:ind w:left="3084" w:hanging="360"/>
      </w:pPr>
      <w:rPr>
        <w:rFonts w:ascii="Symbol" w:hAnsi="Symbol" w:hint="default"/>
      </w:rPr>
    </w:lvl>
    <w:lvl w:ilvl="4" w:tplc="0C0A0003" w:tentative="1">
      <w:start w:val="1"/>
      <w:numFmt w:val="bullet"/>
      <w:lvlText w:val="o"/>
      <w:lvlJc w:val="left"/>
      <w:pPr>
        <w:ind w:left="3804" w:hanging="360"/>
      </w:pPr>
      <w:rPr>
        <w:rFonts w:ascii="Courier New" w:hAnsi="Courier New" w:cs="Courier New" w:hint="default"/>
      </w:rPr>
    </w:lvl>
    <w:lvl w:ilvl="5" w:tplc="0C0A0005" w:tentative="1">
      <w:start w:val="1"/>
      <w:numFmt w:val="bullet"/>
      <w:lvlText w:val=""/>
      <w:lvlJc w:val="left"/>
      <w:pPr>
        <w:ind w:left="4524" w:hanging="360"/>
      </w:pPr>
      <w:rPr>
        <w:rFonts w:ascii="Wingdings" w:hAnsi="Wingdings" w:hint="default"/>
      </w:rPr>
    </w:lvl>
    <w:lvl w:ilvl="6" w:tplc="0C0A0001" w:tentative="1">
      <w:start w:val="1"/>
      <w:numFmt w:val="bullet"/>
      <w:lvlText w:val=""/>
      <w:lvlJc w:val="left"/>
      <w:pPr>
        <w:ind w:left="5244" w:hanging="360"/>
      </w:pPr>
      <w:rPr>
        <w:rFonts w:ascii="Symbol" w:hAnsi="Symbol" w:hint="default"/>
      </w:rPr>
    </w:lvl>
    <w:lvl w:ilvl="7" w:tplc="0C0A0003" w:tentative="1">
      <w:start w:val="1"/>
      <w:numFmt w:val="bullet"/>
      <w:lvlText w:val="o"/>
      <w:lvlJc w:val="left"/>
      <w:pPr>
        <w:ind w:left="5964" w:hanging="360"/>
      </w:pPr>
      <w:rPr>
        <w:rFonts w:ascii="Courier New" w:hAnsi="Courier New" w:cs="Courier New" w:hint="default"/>
      </w:rPr>
    </w:lvl>
    <w:lvl w:ilvl="8" w:tplc="0C0A0005" w:tentative="1">
      <w:start w:val="1"/>
      <w:numFmt w:val="bullet"/>
      <w:lvlText w:val=""/>
      <w:lvlJc w:val="left"/>
      <w:pPr>
        <w:ind w:left="6684" w:hanging="360"/>
      </w:pPr>
      <w:rPr>
        <w:rFonts w:ascii="Wingdings" w:hAnsi="Wingdings" w:hint="default"/>
      </w:rPr>
    </w:lvl>
  </w:abstractNum>
  <w:abstractNum w:abstractNumId="67" w15:restartNumberingAfterBreak="0">
    <w:nsid w:val="473D388C"/>
    <w:multiLevelType w:val="hybridMultilevel"/>
    <w:tmpl w:val="0A8880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92F4240"/>
    <w:multiLevelType w:val="hybridMultilevel"/>
    <w:tmpl w:val="C8ECC160"/>
    <w:lvl w:ilvl="0" w:tplc="853EFE50">
      <w:numFmt w:val="bullet"/>
      <w:lvlText w:val="-"/>
      <w:lvlJc w:val="left"/>
      <w:pPr>
        <w:ind w:left="720" w:hanging="360"/>
      </w:pPr>
      <w:rPr>
        <w:rFonts w:ascii="Santander Text" w:eastAsia="Times New Roman" w:hAnsi="Santander Tex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CE5392C"/>
    <w:multiLevelType w:val="multilevel"/>
    <w:tmpl w:val="E4C4F172"/>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4E037C87"/>
    <w:multiLevelType w:val="hybridMultilevel"/>
    <w:tmpl w:val="E988C892"/>
    <w:lvl w:ilvl="0" w:tplc="6764F73E">
      <w:start w:val="1"/>
      <w:numFmt w:val="bullet"/>
      <w:lvlText w:val="•"/>
      <w:lvlJc w:val="left"/>
      <w:pPr>
        <w:ind w:left="1146" w:hanging="360"/>
      </w:pPr>
      <w:rPr>
        <w:rFonts w:ascii="Arial" w:hAnsi="Arial" w:hint="default"/>
        <w:sz w:val="16"/>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1"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FA23A7D"/>
    <w:multiLevelType w:val="hybridMultilevel"/>
    <w:tmpl w:val="B08C5DBC"/>
    <w:lvl w:ilvl="0" w:tplc="0C0A0001">
      <w:start w:val="1"/>
      <w:numFmt w:val="bullet"/>
      <w:lvlText w:val=""/>
      <w:lvlJc w:val="left"/>
      <w:pPr>
        <w:ind w:left="720" w:hanging="360"/>
      </w:pPr>
      <w:rPr>
        <w:rFonts w:ascii="Symbol" w:hAnsi="Symbol" w:hint="default"/>
      </w:rPr>
    </w:lvl>
    <w:lvl w:ilvl="1" w:tplc="643263C0">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50B33368"/>
    <w:multiLevelType w:val="hybridMultilevel"/>
    <w:tmpl w:val="D87480D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53C45E92"/>
    <w:multiLevelType w:val="hybridMultilevel"/>
    <w:tmpl w:val="652CAB2A"/>
    <w:lvl w:ilvl="0" w:tplc="FFFFFFFF">
      <w:start w:val="1"/>
      <w:numFmt w:val="bullet"/>
      <w:lvlText w:val=""/>
      <w:lvlJc w:val="left"/>
      <w:pPr>
        <w:ind w:left="770" w:hanging="360"/>
      </w:pPr>
      <w:rPr>
        <w:rFonts w:ascii="Symbol" w:hAnsi="Symbol" w:hint="default"/>
      </w:rPr>
    </w:lvl>
    <w:lvl w:ilvl="1" w:tplc="0C0A0017">
      <w:start w:val="1"/>
      <w:numFmt w:val="lowerLetter"/>
      <w:lvlText w:val="%2)"/>
      <w:lvlJc w:val="left"/>
      <w:pPr>
        <w:ind w:left="1440" w:hanging="360"/>
      </w:pPr>
    </w:lvl>
    <w:lvl w:ilvl="2" w:tplc="FFFFFFFF">
      <w:start w:val="1"/>
      <w:numFmt w:val="bullet"/>
      <w:lvlText w:val=""/>
      <w:lvlJc w:val="left"/>
      <w:pPr>
        <w:ind w:left="2210" w:hanging="360"/>
      </w:pPr>
      <w:rPr>
        <w:rFonts w:ascii="Wingdings" w:hAnsi="Wingdings" w:hint="default"/>
      </w:rPr>
    </w:lvl>
    <w:lvl w:ilvl="3" w:tplc="E936552C">
      <w:start w:val="1"/>
      <w:numFmt w:val="decimal"/>
      <w:lvlText w:val="%4."/>
      <w:lvlJc w:val="left"/>
      <w:pPr>
        <w:ind w:left="2930" w:hanging="360"/>
      </w:pPr>
      <w:rPr>
        <w:rFonts w:hint="default"/>
        <w:b w:val="0"/>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76" w15:restartNumberingAfterBreak="0">
    <w:nsid w:val="55FF5D4D"/>
    <w:multiLevelType w:val="hybridMultilevel"/>
    <w:tmpl w:val="25A0B08C"/>
    <w:lvl w:ilvl="0" w:tplc="0458EDE8">
      <w:start w:val="1"/>
      <w:numFmt w:val="bullet"/>
      <w:lvlText w:val="-"/>
      <w:lvlJc w:val="left"/>
      <w:pPr>
        <w:ind w:left="720" w:hanging="360"/>
      </w:pPr>
      <w:rPr>
        <w:rFonts w:ascii="Franklin Gothic Book" w:eastAsia="Calibri" w:hAnsi="Franklin Gothic Book" w:cs="Miller Display"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7" w15:restartNumberingAfterBreak="0">
    <w:nsid w:val="562632F7"/>
    <w:multiLevelType w:val="hybridMultilevel"/>
    <w:tmpl w:val="D4A8BABA"/>
    <w:lvl w:ilvl="0" w:tplc="0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6485CC8"/>
    <w:multiLevelType w:val="hybridMultilevel"/>
    <w:tmpl w:val="3940B8DA"/>
    <w:lvl w:ilvl="0" w:tplc="0C0A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56B23064"/>
    <w:multiLevelType w:val="hybridMultilevel"/>
    <w:tmpl w:val="4746D218"/>
    <w:lvl w:ilvl="0" w:tplc="FFFFFFFF">
      <w:start w:val="1"/>
      <w:numFmt w:val="decimal"/>
      <w:lvlText w:val="%1."/>
      <w:lvlJc w:val="left"/>
      <w:pPr>
        <w:ind w:left="720" w:hanging="360"/>
      </w:pPr>
      <w:rPr>
        <w:rFonts w:hint="default"/>
      </w:rPr>
    </w:lvl>
    <w:lvl w:ilvl="1" w:tplc="0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5A29271B"/>
    <w:multiLevelType w:val="hybridMultilevel"/>
    <w:tmpl w:val="FA788756"/>
    <w:lvl w:ilvl="0" w:tplc="04090003">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5A89086C"/>
    <w:multiLevelType w:val="hybridMultilevel"/>
    <w:tmpl w:val="FE2A2D70"/>
    <w:lvl w:ilvl="0" w:tplc="24BCBE80">
      <w:numFmt w:val="bullet"/>
      <w:lvlText w:val="-"/>
      <w:lvlJc w:val="left"/>
      <w:pPr>
        <w:ind w:left="144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85" w15:restartNumberingAfterBreak="0">
    <w:nsid w:val="60FB37D8"/>
    <w:multiLevelType w:val="hybridMultilevel"/>
    <w:tmpl w:val="436E5444"/>
    <w:lvl w:ilvl="0" w:tplc="3BA8EA80">
      <w:start w:val="1"/>
      <w:numFmt w:val="bullet"/>
      <w:lvlText w:val="-"/>
      <w:lvlJc w:val="left"/>
      <w:pPr>
        <w:ind w:left="720" w:hanging="360"/>
      </w:pPr>
      <w:rPr>
        <w:rFonts w:ascii="Microsoft Sans Serif" w:hAnsi="Microsoft Sans Serif" w:hint="default"/>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7" w15:restartNumberingAfterBreak="0">
    <w:nsid w:val="63E9257E"/>
    <w:multiLevelType w:val="hybridMultilevel"/>
    <w:tmpl w:val="F7AE5F62"/>
    <w:lvl w:ilvl="0" w:tplc="A7726B72">
      <w:start w:val="1"/>
      <w:numFmt w:val="bullet"/>
      <w:lvlText w:val="•"/>
      <w:lvlJc w:val="left"/>
      <w:pPr>
        <w:tabs>
          <w:tab w:val="num" w:pos="720"/>
        </w:tabs>
        <w:ind w:left="720" w:hanging="360"/>
      </w:pPr>
      <w:rPr>
        <w:rFonts w:ascii="Arial" w:hAnsi="Arial" w:hint="default"/>
      </w:rPr>
    </w:lvl>
    <w:lvl w:ilvl="1" w:tplc="8B7C8A2C" w:tentative="1">
      <w:start w:val="1"/>
      <w:numFmt w:val="bullet"/>
      <w:lvlText w:val="•"/>
      <w:lvlJc w:val="left"/>
      <w:pPr>
        <w:tabs>
          <w:tab w:val="num" w:pos="1440"/>
        </w:tabs>
        <w:ind w:left="1440" w:hanging="360"/>
      </w:pPr>
      <w:rPr>
        <w:rFonts w:ascii="Arial" w:hAnsi="Arial" w:hint="default"/>
      </w:rPr>
    </w:lvl>
    <w:lvl w:ilvl="2" w:tplc="1F8ECB4C" w:tentative="1">
      <w:start w:val="1"/>
      <w:numFmt w:val="bullet"/>
      <w:lvlText w:val="•"/>
      <w:lvlJc w:val="left"/>
      <w:pPr>
        <w:tabs>
          <w:tab w:val="num" w:pos="2160"/>
        </w:tabs>
        <w:ind w:left="2160" w:hanging="360"/>
      </w:pPr>
      <w:rPr>
        <w:rFonts w:ascii="Arial" w:hAnsi="Arial" w:hint="default"/>
      </w:rPr>
    </w:lvl>
    <w:lvl w:ilvl="3" w:tplc="C9FC4E48" w:tentative="1">
      <w:start w:val="1"/>
      <w:numFmt w:val="bullet"/>
      <w:lvlText w:val="•"/>
      <w:lvlJc w:val="left"/>
      <w:pPr>
        <w:tabs>
          <w:tab w:val="num" w:pos="2880"/>
        </w:tabs>
        <w:ind w:left="2880" w:hanging="360"/>
      </w:pPr>
      <w:rPr>
        <w:rFonts w:ascii="Arial" w:hAnsi="Arial" w:hint="default"/>
      </w:rPr>
    </w:lvl>
    <w:lvl w:ilvl="4" w:tplc="85768ACA" w:tentative="1">
      <w:start w:val="1"/>
      <w:numFmt w:val="bullet"/>
      <w:lvlText w:val="•"/>
      <w:lvlJc w:val="left"/>
      <w:pPr>
        <w:tabs>
          <w:tab w:val="num" w:pos="3600"/>
        </w:tabs>
        <w:ind w:left="3600" w:hanging="360"/>
      </w:pPr>
      <w:rPr>
        <w:rFonts w:ascii="Arial" w:hAnsi="Arial" w:hint="default"/>
      </w:rPr>
    </w:lvl>
    <w:lvl w:ilvl="5" w:tplc="E982AE46" w:tentative="1">
      <w:start w:val="1"/>
      <w:numFmt w:val="bullet"/>
      <w:lvlText w:val="•"/>
      <w:lvlJc w:val="left"/>
      <w:pPr>
        <w:tabs>
          <w:tab w:val="num" w:pos="4320"/>
        </w:tabs>
        <w:ind w:left="4320" w:hanging="360"/>
      </w:pPr>
      <w:rPr>
        <w:rFonts w:ascii="Arial" w:hAnsi="Arial" w:hint="default"/>
      </w:rPr>
    </w:lvl>
    <w:lvl w:ilvl="6" w:tplc="5A9C7BD0" w:tentative="1">
      <w:start w:val="1"/>
      <w:numFmt w:val="bullet"/>
      <w:lvlText w:val="•"/>
      <w:lvlJc w:val="left"/>
      <w:pPr>
        <w:tabs>
          <w:tab w:val="num" w:pos="5040"/>
        </w:tabs>
        <w:ind w:left="5040" w:hanging="360"/>
      </w:pPr>
      <w:rPr>
        <w:rFonts w:ascii="Arial" w:hAnsi="Arial" w:hint="default"/>
      </w:rPr>
    </w:lvl>
    <w:lvl w:ilvl="7" w:tplc="7CB6CBB6" w:tentative="1">
      <w:start w:val="1"/>
      <w:numFmt w:val="bullet"/>
      <w:lvlText w:val="•"/>
      <w:lvlJc w:val="left"/>
      <w:pPr>
        <w:tabs>
          <w:tab w:val="num" w:pos="5760"/>
        </w:tabs>
        <w:ind w:left="5760" w:hanging="360"/>
      </w:pPr>
      <w:rPr>
        <w:rFonts w:ascii="Arial" w:hAnsi="Arial" w:hint="default"/>
      </w:rPr>
    </w:lvl>
    <w:lvl w:ilvl="8" w:tplc="A132703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650D60C7"/>
    <w:multiLevelType w:val="hybridMultilevel"/>
    <w:tmpl w:val="12D257C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9" w15:restartNumberingAfterBreak="0">
    <w:nsid w:val="65B76299"/>
    <w:multiLevelType w:val="multilevel"/>
    <w:tmpl w:val="08090023"/>
    <w:styleLink w:val="ArticleSectio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0" w15:restartNumberingAfterBreak="0">
    <w:nsid w:val="666C10C0"/>
    <w:multiLevelType w:val="hybridMultilevel"/>
    <w:tmpl w:val="509E3F00"/>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91" w15:restartNumberingAfterBreak="0">
    <w:nsid w:val="69D56CE6"/>
    <w:multiLevelType w:val="hybridMultilevel"/>
    <w:tmpl w:val="B0F422CA"/>
    <w:lvl w:ilvl="0" w:tplc="E6E0CDDA">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6AC849A0"/>
    <w:multiLevelType w:val="hybridMultilevel"/>
    <w:tmpl w:val="78220D9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94"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CC767D9"/>
    <w:multiLevelType w:val="hybridMultilevel"/>
    <w:tmpl w:val="4BDEF9DE"/>
    <w:lvl w:ilvl="0" w:tplc="0C0A001B">
      <w:start w:val="1"/>
      <w:numFmt w:val="lowerRoman"/>
      <w:lvlText w:val="%1."/>
      <w:lvlJc w:val="righ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96" w15:restartNumberingAfterBreak="0">
    <w:nsid w:val="6CFA0DDD"/>
    <w:multiLevelType w:val="hybridMultilevel"/>
    <w:tmpl w:val="2E526BAC"/>
    <w:lvl w:ilvl="0" w:tplc="04090003">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7"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98" w15:restartNumberingAfterBreak="0">
    <w:nsid w:val="6DBF04ED"/>
    <w:multiLevelType w:val="multilevel"/>
    <w:tmpl w:val="1AF23FA8"/>
    <w:lvl w:ilvl="0">
      <w:start w:val="1"/>
      <w:numFmt w:val="bullet"/>
      <w:pStyle w:val="Dot-Dash"/>
      <w:lvlText w:val=""/>
      <w:lvlJc w:val="left"/>
      <w:pPr>
        <w:tabs>
          <w:tab w:val="num" w:pos="504"/>
        </w:tabs>
        <w:ind w:left="504" w:hanging="504"/>
      </w:pPr>
      <w:rPr>
        <w:rFonts w:ascii="Wingdings" w:hAnsi="Wingdings" w:hint="default"/>
        <w:sz w:val="14"/>
      </w:rPr>
    </w:lvl>
    <w:lvl w:ilvl="1">
      <w:start w:val="1"/>
      <w:numFmt w:val="bullet"/>
      <w:lvlText w:val=""/>
      <w:lvlJc w:val="left"/>
      <w:pPr>
        <w:tabs>
          <w:tab w:val="num" w:pos="864"/>
        </w:tabs>
        <w:ind w:left="864" w:hanging="360"/>
      </w:pPr>
      <w:rPr>
        <w:rFonts w:ascii="Symbol" w:hAnsi="Symbol" w:hint="default"/>
        <w:sz w:val="24"/>
      </w:rPr>
    </w:lvl>
    <w:lvl w:ilvl="2">
      <w:start w:val="1"/>
      <w:numFmt w:val="bullet"/>
      <w:lvlText w:val=""/>
      <w:lvlJc w:val="left"/>
      <w:pPr>
        <w:tabs>
          <w:tab w:val="num" w:pos="1166"/>
        </w:tabs>
        <w:ind w:left="1109" w:hanging="303"/>
      </w:pPr>
      <w:rPr>
        <w:rFonts w:ascii="Marlett" w:hAnsi="Marlett" w:hint="default"/>
        <w:sz w:val="20"/>
      </w:rPr>
    </w:lvl>
    <w:lvl w:ilvl="3">
      <w:start w:val="1"/>
      <w:numFmt w:val="bullet"/>
      <w:lvlText w:val=""/>
      <w:lvlJc w:val="left"/>
      <w:pPr>
        <w:tabs>
          <w:tab w:val="num" w:pos="1469"/>
        </w:tabs>
        <w:ind w:left="1440" w:hanging="331"/>
      </w:pPr>
      <w:rPr>
        <w:rFonts w:ascii="Symbol" w:hAnsi="Symbol" w:hint="default"/>
        <w:sz w:val="24"/>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99" w15:restartNumberingAfterBreak="0">
    <w:nsid w:val="6E4F13AC"/>
    <w:multiLevelType w:val="hybridMultilevel"/>
    <w:tmpl w:val="D1ECF8BA"/>
    <w:lvl w:ilvl="0" w:tplc="24BCBE80">
      <w:numFmt w:val="bullet"/>
      <w:lvlText w:val="-"/>
      <w:lvlJc w:val="left"/>
      <w:pPr>
        <w:ind w:left="663" w:hanging="360"/>
      </w:pPr>
      <w:rPr>
        <w:rFonts w:ascii="Calibri" w:eastAsiaTheme="minorHAnsi" w:hAnsi="Calibri" w:cs="Calibri" w:hint="default"/>
      </w:rPr>
    </w:lvl>
    <w:lvl w:ilvl="1" w:tplc="040A0003" w:tentative="1">
      <w:start w:val="1"/>
      <w:numFmt w:val="bullet"/>
      <w:lvlText w:val="o"/>
      <w:lvlJc w:val="left"/>
      <w:pPr>
        <w:ind w:left="1383" w:hanging="360"/>
      </w:pPr>
      <w:rPr>
        <w:rFonts w:ascii="Courier New" w:hAnsi="Courier New" w:cs="Courier New" w:hint="default"/>
      </w:rPr>
    </w:lvl>
    <w:lvl w:ilvl="2" w:tplc="040A0005" w:tentative="1">
      <w:start w:val="1"/>
      <w:numFmt w:val="bullet"/>
      <w:lvlText w:val=""/>
      <w:lvlJc w:val="left"/>
      <w:pPr>
        <w:ind w:left="2103" w:hanging="360"/>
      </w:pPr>
      <w:rPr>
        <w:rFonts w:ascii="Wingdings" w:hAnsi="Wingdings" w:hint="default"/>
      </w:rPr>
    </w:lvl>
    <w:lvl w:ilvl="3" w:tplc="040A0001" w:tentative="1">
      <w:start w:val="1"/>
      <w:numFmt w:val="bullet"/>
      <w:lvlText w:val=""/>
      <w:lvlJc w:val="left"/>
      <w:pPr>
        <w:ind w:left="2823" w:hanging="360"/>
      </w:pPr>
      <w:rPr>
        <w:rFonts w:ascii="Symbol" w:hAnsi="Symbol" w:hint="default"/>
      </w:rPr>
    </w:lvl>
    <w:lvl w:ilvl="4" w:tplc="040A0003" w:tentative="1">
      <w:start w:val="1"/>
      <w:numFmt w:val="bullet"/>
      <w:lvlText w:val="o"/>
      <w:lvlJc w:val="left"/>
      <w:pPr>
        <w:ind w:left="3543" w:hanging="360"/>
      </w:pPr>
      <w:rPr>
        <w:rFonts w:ascii="Courier New" w:hAnsi="Courier New" w:cs="Courier New" w:hint="default"/>
      </w:rPr>
    </w:lvl>
    <w:lvl w:ilvl="5" w:tplc="040A0005" w:tentative="1">
      <w:start w:val="1"/>
      <w:numFmt w:val="bullet"/>
      <w:lvlText w:val=""/>
      <w:lvlJc w:val="left"/>
      <w:pPr>
        <w:ind w:left="4263" w:hanging="360"/>
      </w:pPr>
      <w:rPr>
        <w:rFonts w:ascii="Wingdings" w:hAnsi="Wingdings" w:hint="default"/>
      </w:rPr>
    </w:lvl>
    <w:lvl w:ilvl="6" w:tplc="040A0001" w:tentative="1">
      <w:start w:val="1"/>
      <w:numFmt w:val="bullet"/>
      <w:lvlText w:val=""/>
      <w:lvlJc w:val="left"/>
      <w:pPr>
        <w:ind w:left="4983" w:hanging="360"/>
      </w:pPr>
      <w:rPr>
        <w:rFonts w:ascii="Symbol" w:hAnsi="Symbol" w:hint="default"/>
      </w:rPr>
    </w:lvl>
    <w:lvl w:ilvl="7" w:tplc="040A0003" w:tentative="1">
      <w:start w:val="1"/>
      <w:numFmt w:val="bullet"/>
      <w:lvlText w:val="o"/>
      <w:lvlJc w:val="left"/>
      <w:pPr>
        <w:ind w:left="5703" w:hanging="360"/>
      </w:pPr>
      <w:rPr>
        <w:rFonts w:ascii="Courier New" w:hAnsi="Courier New" w:cs="Courier New" w:hint="default"/>
      </w:rPr>
    </w:lvl>
    <w:lvl w:ilvl="8" w:tplc="040A0005" w:tentative="1">
      <w:start w:val="1"/>
      <w:numFmt w:val="bullet"/>
      <w:lvlText w:val=""/>
      <w:lvlJc w:val="left"/>
      <w:pPr>
        <w:ind w:left="6423" w:hanging="360"/>
      </w:pPr>
      <w:rPr>
        <w:rFonts w:ascii="Wingdings" w:hAnsi="Wingdings" w:hint="default"/>
      </w:rPr>
    </w:lvl>
  </w:abstractNum>
  <w:abstractNum w:abstractNumId="100"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EF21250"/>
    <w:multiLevelType w:val="hybridMultilevel"/>
    <w:tmpl w:val="74AC456C"/>
    <w:lvl w:ilvl="0" w:tplc="66C872F4">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02"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3" w15:restartNumberingAfterBreak="0">
    <w:nsid w:val="729879EC"/>
    <w:multiLevelType w:val="hybridMultilevel"/>
    <w:tmpl w:val="5F383F88"/>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4"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75F4657B"/>
    <w:multiLevelType w:val="hybridMultilevel"/>
    <w:tmpl w:val="63F2B156"/>
    <w:lvl w:ilvl="0" w:tplc="0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7" w15:restartNumberingAfterBreak="0">
    <w:nsid w:val="78B45872"/>
    <w:multiLevelType w:val="hybridMultilevel"/>
    <w:tmpl w:val="EB4A0AC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98A7A1A"/>
    <w:multiLevelType w:val="hybridMultilevel"/>
    <w:tmpl w:val="DCDED5E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9"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79AC7C7C"/>
    <w:multiLevelType w:val="hybridMultilevel"/>
    <w:tmpl w:val="D3028BB2"/>
    <w:lvl w:ilvl="0" w:tplc="0409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1" w15:restartNumberingAfterBreak="0">
    <w:nsid w:val="7B85769F"/>
    <w:multiLevelType w:val="hybridMultilevel"/>
    <w:tmpl w:val="E946BDBA"/>
    <w:lvl w:ilvl="0" w:tplc="04090003">
      <w:start w:val="1"/>
      <w:numFmt w:val="bullet"/>
      <w:lvlText w:val=""/>
      <w:lvlJc w:val="left"/>
      <w:pPr>
        <w:ind w:left="1440" w:hanging="360"/>
      </w:pPr>
      <w:rPr>
        <w:rFonts w:ascii="Wingdings" w:hAnsi="Wingdings"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1FD8231A">
      <w:start w:val="5"/>
      <w:numFmt w:val="bullet"/>
      <w:lvlText w:val="-"/>
      <w:lvlJc w:val="left"/>
      <w:pPr>
        <w:ind w:left="3600" w:hanging="360"/>
      </w:pPr>
      <w:rPr>
        <w:rFonts w:ascii="Arial" w:eastAsia="Times New Roman" w:hAnsi="Arial" w:cs="Aria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2"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7D88259C"/>
    <w:multiLevelType w:val="hybridMultilevel"/>
    <w:tmpl w:val="D7CC46F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DB71D14"/>
    <w:multiLevelType w:val="hybridMultilevel"/>
    <w:tmpl w:val="F022D3B0"/>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02349786">
    <w:abstractNumId w:val="16"/>
  </w:num>
  <w:num w:numId="2" w16cid:durableId="1973553265">
    <w:abstractNumId w:val="98"/>
  </w:num>
  <w:num w:numId="3" w16cid:durableId="67845898">
    <w:abstractNumId w:val="18"/>
  </w:num>
  <w:num w:numId="4" w16cid:durableId="1171411968">
    <w:abstractNumId w:val="56"/>
  </w:num>
  <w:num w:numId="5" w16cid:durableId="1879276391">
    <w:abstractNumId w:val="80"/>
  </w:num>
  <w:num w:numId="6" w16cid:durableId="1907688857">
    <w:abstractNumId w:val="29"/>
  </w:num>
  <w:num w:numId="7" w16cid:durableId="1139221609">
    <w:abstractNumId w:val="73"/>
  </w:num>
  <w:num w:numId="8" w16cid:durableId="1741177633">
    <w:abstractNumId w:val="28"/>
  </w:num>
  <w:num w:numId="9" w16cid:durableId="1588231066">
    <w:abstractNumId w:val="1"/>
  </w:num>
  <w:num w:numId="10" w16cid:durableId="774447090">
    <w:abstractNumId w:val="102"/>
  </w:num>
  <w:num w:numId="11" w16cid:durableId="2124566559">
    <w:abstractNumId w:val="2"/>
  </w:num>
  <w:num w:numId="12" w16cid:durableId="30228701">
    <w:abstractNumId w:val="0"/>
  </w:num>
  <w:num w:numId="13" w16cid:durableId="51734827">
    <w:abstractNumId w:val="93"/>
  </w:num>
  <w:num w:numId="14" w16cid:durableId="780538137">
    <w:abstractNumId w:val="89"/>
  </w:num>
  <w:num w:numId="15" w16cid:durableId="1986546155">
    <w:abstractNumId w:val="3"/>
  </w:num>
  <w:num w:numId="16" w16cid:durableId="321783026">
    <w:abstractNumId w:val="58"/>
  </w:num>
  <w:num w:numId="17" w16cid:durableId="993485561">
    <w:abstractNumId w:val="37"/>
  </w:num>
  <w:num w:numId="18" w16cid:durableId="2035493848">
    <w:abstractNumId w:val="97"/>
  </w:num>
  <w:num w:numId="19" w16cid:durableId="885873079">
    <w:abstractNumId w:val="111"/>
  </w:num>
  <w:num w:numId="20" w16cid:durableId="1243031086">
    <w:abstractNumId w:val="6"/>
  </w:num>
  <w:num w:numId="21" w16cid:durableId="1243956406">
    <w:abstractNumId w:val="46"/>
  </w:num>
  <w:num w:numId="22" w16cid:durableId="1896429198">
    <w:abstractNumId w:val="5"/>
  </w:num>
  <w:num w:numId="23" w16cid:durableId="231505305">
    <w:abstractNumId w:val="110"/>
  </w:num>
  <w:num w:numId="24" w16cid:durableId="1584414298">
    <w:abstractNumId w:val="79"/>
  </w:num>
  <w:num w:numId="25" w16cid:durableId="30541948">
    <w:abstractNumId w:val="22"/>
  </w:num>
  <w:num w:numId="26" w16cid:durableId="1104806157">
    <w:abstractNumId w:val="64"/>
  </w:num>
  <w:num w:numId="27" w16cid:durableId="674915942">
    <w:abstractNumId w:val="14"/>
  </w:num>
  <w:num w:numId="28" w16cid:durableId="607201153">
    <w:abstractNumId w:val="83"/>
  </w:num>
  <w:num w:numId="29" w16cid:durableId="1022902349">
    <w:abstractNumId w:val="105"/>
  </w:num>
  <w:num w:numId="30" w16cid:durableId="1795057348">
    <w:abstractNumId w:val="94"/>
  </w:num>
  <w:num w:numId="31" w16cid:durableId="1784498219">
    <w:abstractNumId w:val="35"/>
  </w:num>
  <w:num w:numId="32" w16cid:durableId="926887848">
    <w:abstractNumId w:val="86"/>
  </w:num>
  <w:num w:numId="33" w16cid:durableId="1333483565">
    <w:abstractNumId w:val="61"/>
  </w:num>
  <w:num w:numId="34" w16cid:durableId="886920065">
    <w:abstractNumId w:val="36"/>
  </w:num>
  <w:num w:numId="35" w16cid:durableId="2058774499">
    <w:abstractNumId w:val="42"/>
  </w:num>
  <w:num w:numId="36" w16cid:durableId="1511489001">
    <w:abstractNumId w:val="19"/>
  </w:num>
  <w:num w:numId="37" w16cid:durableId="1841192481">
    <w:abstractNumId w:val="109"/>
  </w:num>
  <w:num w:numId="38" w16cid:durableId="1907835186">
    <w:abstractNumId w:val="9"/>
  </w:num>
  <w:num w:numId="39" w16cid:durableId="301808661">
    <w:abstractNumId w:val="69"/>
  </w:num>
  <w:num w:numId="40" w16cid:durableId="2130003498">
    <w:abstractNumId w:val="65"/>
  </w:num>
  <w:num w:numId="41" w16cid:durableId="1845625128">
    <w:abstractNumId w:val="32"/>
  </w:num>
  <w:num w:numId="42" w16cid:durableId="781875466">
    <w:abstractNumId w:val="51"/>
  </w:num>
  <w:num w:numId="43" w16cid:durableId="971207878">
    <w:abstractNumId w:val="114"/>
  </w:num>
  <w:num w:numId="44" w16cid:durableId="1303577904">
    <w:abstractNumId w:val="49"/>
  </w:num>
  <w:num w:numId="45" w16cid:durableId="972057849">
    <w:abstractNumId w:val="4"/>
  </w:num>
  <w:num w:numId="46" w16cid:durableId="46419202">
    <w:abstractNumId w:val="26"/>
  </w:num>
  <w:num w:numId="47" w16cid:durableId="519271900">
    <w:abstractNumId w:val="15"/>
  </w:num>
  <w:num w:numId="48" w16cid:durableId="999694704">
    <w:abstractNumId w:val="85"/>
  </w:num>
  <w:num w:numId="49" w16cid:durableId="1723552203">
    <w:abstractNumId w:val="90"/>
  </w:num>
  <w:num w:numId="50" w16cid:durableId="1786997876">
    <w:abstractNumId w:val="44"/>
  </w:num>
  <w:num w:numId="51" w16cid:durableId="486437102">
    <w:abstractNumId w:val="30"/>
  </w:num>
  <w:num w:numId="52" w16cid:durableId="1687517242">
    <w:abstractNumId w:val="76"/>
  </w:num>
  <w:num w:numId="53" w16cid:durableId="555242235">
    <w:abstractNumId w:val="7"/>
  </w:num>
  <w:num w:numId="54" w16cid:durableId="1213269121">
    <w:abstractNumId w:val="107"/>
  </w:num>
  <w:num w:numId="55" w16cid:durableId="1978099417">
    <w:abstractNumId w:val="72"/>
  </w:num>
  <w:num w:numId="56" w16cid:durableId="1451049227">
    <w:abstractNumId w:val="50"/>
  </w:num>
  <w:num w:numId="57" w16cid:durableId="1573617520">
    <w:abstractNumId w:val="100"/>
    <w:lvlOverride w:ilvl="0">
      <w:startOverride w:val="1"/>
    </w:lvlOverride>
  </w:num>
  <w:num w:numId="58" w16cid:durableId="328101851">
    <w:abstractNumId w:val="104"/>
  </w:num>
  <w:num w:numId="59" w16cid:durableId="977419122">
    <w:abstractNumId w:val="71"/>
  </w:num>
  <w:num w:numId="60" w16cid:durableId="506676471">
    <w:abstractNumId w:val="82"/>
  </w:num>
  <w:num w:numId="61" w16cid:durableId="1115829890">
    <w:abstractNumId w:val="63"/>
  </w:num>
  <w:num w:numId="62" w16cid:durableId="1261135476">
    <w:abstractNumId w:val="41"/>
  </w:num>
  <w:num w:numId="63" w16cid:durableId="1625573667">
    <w:abstractNumId w:val="113"/>
  </w:num>
  <w:num w:numId="64" w16cid:durableId="223225912">
    <w:abstractNumId w:val="12"/>
  </w:num>
  <w:num w:numId="65" w16cid:durableId="113914110">
    <w:abstractNumId w:val="27"/>
  </w:num>
  <w:num w:numId="66" w16cid:durableId="2083288865">
    <w:abstractNumId w:val="99"/>
  </w:num>
  <w:num w:numId="67" w16cid:durableId="1511215872">
    <w:abstractNumId w:val="48"/>
  </w:num>
  <w:num w:numId="68" w16cid:durableId="411195237">
    <w:abstractNumId w:val="95"/>
  </w:num>
  <w:num w:numId="69" w16cid:durableId="1784572062">
    <w:abstractNumId w:val="78"/>
  </w:num>
  <w:num w:numId="70" w16cid:durableId="1367413323">
    <w:abstractNumId w:val="20"/>
  </w:num>
  <w:num w:numId="71" w16cid:durableId="2033531694">
    <w:abstractNumId w:val="88"/>
  </w:num>
  <w:num w:numId="72" w16cid:durableId="1944068299">
    <w:abstractNumId w:val="77"/>
  </w:num>
  <w:num w:numId="73" w16cid:durableId="480579715">
    <w:abstractNumId w:val="57"/>
  </w:num>
  <w:num w:numId="74" w16cid:durableId="845368251">
    <w:abstractNumId w:val="53"/>
  </w:num>
  <w:num w:numId="75" w16cid:durableId="82534039">
    <w:abstractNumId w:val="60"/>
  </w:num>
  <w:num w:numId="76" w16cid:durableId="1842354446">
    <w:abstractNumId w:val="106"/>
  </w:num>
  <w:num w:numId="77" w16cid:durableId="843402956">
    <w:abstractNumId w:val="31"/>
  </w:num>
  <w:num w:numId="78" w16cid:durableId="109669751">
    <w:abstractNumId w:val="34"/>
  </w:num>
  <w:num w:numId="79" w16cid:durableId="1461460628">
    <w:abstractNumId w:val="40"/>
  </w:num>
  <w:num w:numId="80" w16cid:durableId="638077157">
    <w:abstractNumId w:val="59"/>
  </w:num>
  <w:num w:numId="81" w16cid:durableId="453528349">
    <w:abstractNumId w:val="8"/>
  </w:num>
  <w:num w:numId="82" w16cid:durableId="2057510227">
    <w:abstractNumId w:val="11"/>
  </w:num>
  <w:num w:numId="83" w16cid:durableId="102501351">
    <w:abstractNumId w:val="10"/>
  </w:num>
  <w:num w:numId="84" w16cid:durableId="1991012598">
    <w:abstractNumId w:val="62"/>
  </w:num>
  <w:num w:numId="85" w16cid:durableId="497617484">
    <w:abstractNumId w:val="108"/>
  </w:num>
  <w:num w:numId="86" w16cid:durableId="653266308">
    <w:abstractNumId w:val="39"/>
  </w:num>
  <w:num w:numId="87" w16cid:durableId="2036491634">
    <w:abstractNumId w:val="38"/>
  </w:num>
  <w:num w:numId="88" w16cid:durableId="186065401">
    <w:abstractNumId w:val="23"/>
  </w:num>
  <w:num w:numId="89" w16cid:durableId="1998999242">
    <w:abstractNumId w:val="33"/>
  </w:num>
  <w:num w:numId="90" w16cid:durableId="925187107">
    <w:abstractNumId w:val="47"/>
  </w:num>
  <w:num w:numId="91" w16cid:durableId="317923083">
    <w:abstractNumId w:val="70"/>
  </w:num>
  <w:num w:numId="92" w16cid:durableId="1647778370">
    <w:abstractNumId w:val="75"/>
  </w:num>
  <w:num w:numId="93" w16cid:durableId="102499422">
    <w:abstractNumId w:val="101"/>
  </w:num>
  <w:num w:numId="94" w16cid:durableId="1840732544">
    <w:abstractNumId w:val="17"/>
  </w:num>
  <w:num w:numId="95" w16cid:durableId="274168945">
    <w:abstractNumId w:val="55"/>
  </w:num>
  <w:num w:numId="96" w16cid:durableId="693849750">
    <w:abstractNumId w:val="92"/>
  </w:num>
  <w:num w:numId="97" w16cid:durableId="324357432">
    <w:abstractNumId w:val="81"/>
  </w:num>
  <w:num w:numId="98" w16cid:durableId="892303863">
    <w:abstractNumId w:val="74"/>
  </w:num>
  <w:num w:numId="99" w16cid:durableId="1052776702">
    <w:abstractNumId w:val="112"/>
  </w:num>
  <w:num w:numId="100" w16cid:durableId="1451625033">
    <w:abstractNumId w:val="96"/>
  </w:num>
  <w:num w:numId="101" w16cid:durableId="226452449">
    <w:abstractNumId w:val="68"/>
  </w:num>
  <w:num w:numId="102" w16cid:durableId="16322922">
    <w:abstractNumId w:val="84"/>
  </w:num>
  <w:num w:numId="103" w16cid:durableId="1474785700">
    <w:abstractNumId w:val="45"/>
  </w:num>
  <w:num w:numId="104" w16cid:durableId="689382644">
    <w:abstractNumId w:val="24"/>
  </w:num>
  <w:num w:numId="105" w16cid:durableId="1290548545">
    <w:abstractNumId w:val="43"/>
  </w:num>
  <w:num w:numId="106" w16cid:durableId="1145663751">
    <w:abstractNumId w:val="103"/>
  </w:num>
  <w:num w:numId="107" w16cid:durableId="1044721586">
    <w:abstractNumId w:val="54"/>
  </w:num>
  <w:num w:numId="108" w16cid:durableId="1381438685">
    <w:abstractNumId w:val="21"/>
  </w:num>
  <w:num w:numId="109" w16cid:durableId="1550452839">
    <w:abstractNumId w:val="13"/>
  </w:num>
  <w:num w:numId="110" w16cid:durableId="1719432684">
    <w:abstractNumId w:val="91"/>
  </w:num>
  <w:num w:numId="111" w16cid:durableId="829174025">
    <w:abstractNumId w:val="66"/>
  </w:num>
  <w:num w:numId="112" w16cid:durableId="324406668">
    <w:abstractNumId w:val="52"/>
  </w:num>
  <w:num w:numId="113" w16cid:durableId="1462383456">
    <w:abstractNumId w:val="87"/>
  </w:num>
  <w:num w:numId="114" w16cid:durableId="858936690">
    <w:abstractNumId w:val="67"/>
  </w:num>
  <w:num w:numId="115" w16cid:durableId="845826350">
    <w:abstractNumId w:val="25"/>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de-DE" w:vendorID="64" w:dllVersion="0" w:nlCheck="1" w:checkStyle="0"/>
  <w:activeWritingStyle w:appName="MSWord" w:lang="fr-FR" w:vendorID="64" w:dllVersion="0" w:nlCheck="1" w:checkStyle="0"/>
  <w:activeWritingStyle w:appName="MSWord" w:lang="fr-FR"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85"/>
    <w:rsid w:val="00001350"/>
    <w:rsid w:val="0000158A"/>
    <w:rsid w:val="000017AD"/>
    <w:rsid w:val="00002353"/>
    <w:rsid w:val="0000254A"/>
    <w:rsid w:val="00003DF9"/>
    <w:rsid w:val="00004834"/>
    <w:rsid w:val="00004862"/>
    <w:rsid w:val="0000563C"/>
    <w:rsid w:val="00005671"/>
    <w:rsid w:val="000066B2"/>
    <w:rsid w:val="000066DC"/>
    <w:rsid w:val="00007D79"/>
    <w:rsid w:val="00010015"/>
    <w:rsid w:val="000108D4"/>
    <w:rsid w:val="00010FAC"/>
    <w:rsid w:val="00011662"/>
    <w:rsid w:val="00012770"/>
    <w:rsid w:val="000127D0"/>
    <w:rsid w:val="00012B81"/>
    <w:rsid w:val="00013515"/>
    <w:rsid w:val="00013CD7"/>
    <w:rsid w:val="00013DFF"/>
    <w:rsid w:val="00013F19"/>
    <w:rsid w:val="00016104"/>
    <w:rsid w:val="000170C8"/>
    <w:rsid w:val="0001713B"/>
    <w:rsid w:val="00017714"/>
    <w:rsid w:val="00021D79"/>
    <w:rsid w:val="00022464"/>
    <w:rsid w:val="00022CF8"/>
    <w:rsid w:val="00023196"/>
    <w:rsid w:val="00024362"/>
    <w:rsid w:val="00026404"/>
    <w:rsid w:val="00030BF1"/>
    <w:rsid w:val="00031766"/>
    <w:rsid w:val="00031B00"/>
    <w:rsid w:val="00032481"/>
    <w:rsid w:val="00032536"/>
    <w:rsid w:val="000326B7"/>
    <w:rsid w:val="00032C00"/>
    <w:rsid w:val="00033C93"/>
    <w:rsid w:val="0003439E"/>
    <w:rsid w:val="00034B6B"/>
    <w:rsid w:val="00035429"/>
    <w:rsid w:val="0003795C"/>
    <w:rsid w:val="00037AE2"/>
    <w:rsid w:val="00037BDB"/>
    <w:rsid w:val="0004042C"/>
    <w:rsid w:val="00041A05"/>
    <w:rsid w:val="00042BCA"/>
    <w:rsid w:val="000430E8"/>
    <w:rsid w:val="0004353D"/>
    <w:rsid w:val="00043664"/>
    <w:rsid w:val="00043A42"/>
    <w:rsid w:val="000441A3"/>
    <w:rsid w:val="00044369"/>
    <w:rsid w:val="00044B1D"/>
    <w:rsid w:val="00044ED2"/>
    <w:rsid w:val="00045204"/>
    <w:rsid w:val="000463A8"/>
    <w:rsid w:val="000463C1"/>
    <w:rsid w:val="000466FE"/>
    <w:rsid w:val="00046E80"/>
    <w:rsid w:val="00047102"/>
    <w:rsid w:val="000500AF"/>
    <w:rsid w:val="00050193"/>
    <w:rsid w:val="000502CF"/>
    <w:rsid w:val="0005035F"/>
    <w:rsid w:val="000504E6"/>
    <w:rsid w:val="00051085"/>
    <w:rsid w:val="0005116B"/>
    <w:rsid w:val="000515F5"/>
    <w:rsid w:val="00052D1D"/>
    <w:rsid w:val="00052DC0"/>
    <w:rsid w:val="0005386D"/>
    <w:rsid w:val="00055DA7"/>
    <w:rsid w:val="00056295"/>
    <w:rsid w:val="00056470"/>
    <w:rsid w:val="0005648A"/>
    <w:rsid w:val="000576FD"/>
    <w:rsid w:val="00057C35"/>
    <w:rsid w:val="000601B9"/>
    <w:rsid w:val="00060211"/>
    <w:rsid w:val="00062569"/>
    <w:rsid w:val="00062791"/>
    <w:rsid w:val="00062A2E"/>
    <w:rsid w:val="00062DF5"/>
    <w:rsid w:val="000646A4"/>
    <w:rsid w:val="00064ADF"/>
    <w:rsid w:val="00064FFA"/>
    <w:rsid w:val="00064FFC"/>
    <w:rsid w:val="00065036"/>
    <w:rsid w:val="00065C5E"/>
    <w:rsid w:val="00066002"/>
    <w:rsid w:val="0006622E"/>
    <w:rsid w:val="00066370"/>
    <w:rsid w:val="000666FE"/>
    <w:rsid w:val="000668DF"/>
    <w:rsid w:val="00066B67"/>
    <w:rsid w:val="0006797B"/>
    <w:rsid w:val="000679D0"/>
    <w:rsid w:val="0007009E"/>
    <w:rsid w:val="00071B72"/>
    <w:rsid w:val="00074153"/>
    <w:rsid w:val="00076630"/>
    <w:rsid w:val="00076ECE"/>
    <w:rsid w:val="00077F84"/>
    <w:rsid w:val="000806E2"/>
    <w:rsid w:val="00080A14"/>
    <w:rsid w:val="00081DFF"/>
    <w:rsid w:val="00082445"/>
    <w:rsid w:val="000825D7"/>
    <w:rsid w:val="00082FE9"/>
    <w:rsid w:val="0008386D"/>
    <w:rsid w:val="00084003"/>
    <w:rsid w:val="000843D0"/>
    <w:rsid w:val="00084671"/>
    <w:rsid w:val="00084871"/>
    <w:rsid w:val="000874C3"/>
    <w:rsid w:val="00087F11"/>
    <w:rsid w:val="00090B45"/>
    <w:rsid w:val="00091C89"/>
    <w:rsid w:val="00091D5A"/>
    <w:rsid w:val="00092ED4"/>
    <w:rsid w:val="00092FBB"/>
    <w:rsid w:val="00093017"/>
    <w:rsid w:val="00093B9B"/>
    <w:rsid w:val="00094578"/>
    <w:rsid w:val="000946A6"/>
    <w:rsid w:val="00094FC6"/>
    <w:rsid w:val="00095BAE"/>
    <w:rsid w:val="00096420"/>
    <w:rsid w:val="00096A6D"/>
    <w:rsid w:val="00096FFE"/>
    <w:rsid w:val="0009764E"/>
    <w:rsid w:val="000A04B0"/>
    <w:rsid w:val="000A04CF"/>
    <w:rsid w:val="000A0AD1"/>
    <w:rsid w:val="000A0BFC"/>
    <w:rsid w:val="000A0BFD"/>
    <w:rsid w:val="000A16D6"/>
    <w:rsid w:val="000A23EE"/>
    <w:rsid w:val="000A244B"/>
    <w:rsid w:val="000A2603"/>
    <w:rsid w:val="000A30E2"/>
    <w:rsid w:val="000A3408"/>
    <w:rsid w:val="000A47E5"/>
    <w:rsid w:val="000A4925"/>
    <w:rsid w:val="000A5234"/>
    <w:rsid w:val="000A5E37"/>
    <w:rsid w:val="000A701A"/>
    <w:rsid w:val="000B0376"/>
    <w:rsid w:val="000B0514"/>
    <w:rsid w:val="000B0B5F"/>
    <w:rsid w:val="000B1EE0"/>
    <w:rsid w:val="000B1FBB"/>
    <w:rsid w:val="000B2043"/>
    <w:rsid w:val="000B2F6E"/>
    <w:rsid w:val="000B32AD"/>
    <w:rsid w:val="000B4DBF"/>
    <w:rsid w:val="000B5859"/>
    <w:rsid w:val="000B5C25"/>
    <w:rsid w:val="000B665A"/>
    <w:rsid w:val="000B6804"/>
    <w:rsid w:val="000B6849"/>
    <w:rsid w:val="000B70AF"/>
    <w:rsid w:val="000B7CC0"/>
    <w:rsid w:val="000C0523"/>
    <w:rsid w:val="000C2444"/>
    <w:rsid w:val="000C2D9E"/>
    <w:rsid w:val="000C4F48"/>
    <w:rsid w:val="000C5B2E"/>
    <w:rsid w:val="000C5CEB"/>
    <w:rsid w:val="000C68FF"/>
    <w:rsid w:val="000C6B29"/>
    <w:rsid w:val="000C749B"/>
    <w:rsid w:val="000C7D15"/>
    <w:rsid w:val="000D09F9"/>
    <w:rsid w:val="000D12DB"/>
    <w:rsid w:val="000D163B"/>
    <w:rsid w:val="000D22D6"/>
    <w:rsid w:val="000D2769"/>
    <w:rsid w:val="000D3153"/>
    <w:rsid w:val="000D3584"/>
    <w:rsid w:val="000D4146"/>
    <w:rsid w:val="000D4E19"/>
    <w:rsid w:val="000D4FFC"/>
    <w:rsid w:val="000D5986"/>
    <w:rsid w:val="000D5C71"/>
    <w:rsid w:val="000D61C5"/>
    <w:rsid w:val="000D65F2"/>
    <w:rsid w:val="000D6789"/>
    <w:rsid w:val="000D6B20"/>
    <w:rsid w:val="000D71A7"/>
    <w:rsid w:val="000D74B0"/>
    <w:rsid w:val="000D7977"/>
    <w:rsid w:val="000D7B3F"/>
    <w:rsid w:val="000D7BCB"/>
    <w:rsid w:val="000E0154"/>
    <w:rsid w:val="000E0358"/>
    <w:rsid w:val="000E0602"/>
    <w:rsid w:val="000E10F0"/>
    <w:rsid w:val="000E1E77"/>
    <w:rsid w:val="000E2121"/>
    <w:rsid w:val="000E24AD"/>
    <w:rsid w:val="000E38F7"/>
    <w:rsid w:val="000E391A"/>
    <w:rsid w:val="000E412C"/>
    <w:rsid w:val="000E4599"/>
    <w:rsid w:val="000E4E7D"/>
    <w:rsid w:val="000E62FF"/>
    <w:rsid w:val="000E66AD"/>
    <w:rsid w:val="000E6F39"/>
    <w:rsid w:val="000F0F9D"/>
    <w:rsid w:val="000F1316"/>
    <w:rsid w:val="000F1686"/>
    <w:rsid w:val="000F2686"/>
    <w:rsid w:val="000F308A"/>
    <w:rsid w:val="000F38E6"/>
    <w:rsid w:val="000F39AD"/>
    <w:rsid w:val="000F3B44"/>
    <w:rsid w:val="000F487C"/>
    <w:rsid w:val="000F5308"/>
    <w:rsid w:val="000F54D6"/>
    <w:rsid w:val="000F5BFD"/>
    <w:rsid w:val="000F6543"/>
    <w:rsid w:val="000F6A1A"/>
    <w:rsid w:val="000F6BBD"/>
    <w:rsid w:val="000F71BC"/>
    <w:rsid w:val="000F7941"/>
    <w:rsid w:val="000F7DAB"/>
    <w:rsid w:val="000F7F34"/>
    <w:rsid w:val="0010062B"/>
    <w:rsid w:val="0010113B"/>
    <w:rsid w:val="0010118F"/>
    <w:rsid w:val="0010176F"/>
    <w:rsid w:val="001019EE"/>
    <w:rsid w:val="00101A2F"/>
    <w:rsid w:val="00102794"/>
    <w:rsid w:val="00103731"/>
    <w:rsid w:val="00103A65"/>
    <w:rsid w:val="00104FBC"/>
    <w:rsid w:val="001052E8"/>
    <w:rsid w:val="00105EAA"/>
    <w:rsid w:val="00106C48"/>
    <w:rsid w:val="00106FE5"/>
    <w:rsid w:val="001078CA"/>
    <w:rsid w:val="001120B6"/>
    <w:rsid w:val="00112704"/>
    <w:rsid w:val="00112C22"/>
    <w:rsid w:val="00114D12"/>
    <w:rsid w:val="00115569"/>
    <w:rsid w:val="001157D6"/>
    <w:rsid w:val="00115A83"/>
    <w:rsid w:val="00116923"/>
    <w:rsid w:val="001178B1"/>
    <w:rsid w:val="00120436"/>
    <w:rsid w:val="00120944"/>
    <w:rsid w:val="00120E70"/>
    <w:rsid w:val="00124047"/>
    <w:rsid w:val="001245F8"/>
    <w:rsid w:val="00124EB5"/>
    <w:rsid w:val="00124FEB"/>
    <w:rsid w:val="001250D9"/>
    <w:rsid w:val="00126215"/>
    <w:rsid w:val="001269A0"/>
    <w:rsid w:val="00126ECB"/>
    <w:rsid w:val="00127482"/>
    <w:rsid w:val="0012757A"/>
    <w:rsid w:val="00130174"/>
    <w:rsid w:val="0013051F"/>
    <w:rsid w:val="0013061E"/>
    <w:rsid w:val="00130E54"/>
    <w:rsid w:val="001315AF"/>
    <w:rsid w:val="001315C0"/>
    <w:rsid w:val="00132550"/>
    <w:rsid w:val="00133F94"/>
    <w:rsid w:val="0013530D"/>
    <w:rsid w:val="00135576"/>
    <w:rsid w:val="00135E02"/>
    <w:rsid w:val="00136BA4"/>
    <w:rsid w:val="00136C66"/>
    <w:rsid w:val="00137507"/>
    <w:rsid w:val="00137A8B"/>
    <w:rsid w:val="00137F9C"/>
    <w:rsid w:val="00140372"/>
    <w:rsid w:val="0014053F"/>
    <w:rsid w:val="001422AF"/>
    <w:rsid w:val="001422EC"/>
    <w:rsid w:val="001438A0"/>
    <w:rsid w:val="001448EA"/>
    <w:rsid w:val="00144C6F"/>
    <w:rsid w:val="00144FFD"/>
    <w:rsid w:val="00145721"/>
    <w:rsid w:val="001472A4"/>
    <w:rsid w:val="001478F5"/>
    <w:rsid w:val="00150B54"/>
    <w:rsid w:val="001532E9"/>
    <w:rsid w:val="0015346E"/>
    <w:rsid w:val="0015387A"/>
    <w:rsid w:val="00153BF6"/>
    <w:rsid w:val="00153E59"/>
    <w:rsid w:val="001556C3"/>
    <w:rsid w:val="001558F9"/>
    <w:rsid w:val="00155A46"/>
    <w:rsid w:val="00155EC6"/>
    <w:rsid w:val="00156423"/>
    <w:rsid w:val="001564D6"/>
    <w:rsid w:val="00156B98"/>
    <w:rsid w:val="001579B2"/>
    <w:rsid w:val="00157AC2"/>
    <w:rsid w:val="00157F5A"/>
    <w:rsid w:val="00160409"/>
    <w:rsid w:val="0016123A"/>
    <w:rsid w:val="00161A98"/>
    <w:rsid w:val="00162BB6"/>
    <w:rsid w:val="00162D63"/>
    <w:rsid w:val="001634EF"/>
    <w:rsid w:val="00164262"/>
    <w:rsid w:val="00166202"/>
    <w:rsid w:val="00166659"/>
    <w:rsid w:val="00167CF9"/>
    <w:rsid w:val="001715C0"/>
    <w:rsid w:val="00171A17"/>
    <w:rsid w:val="00172B96"/>
    <w:rsid w:val="00172CE5"/>
    <w:rsid w:val="00173737"/>
    <w:rsid w:val="001737A7"/>
    <w:rsid w:val="001751CB"/>
    <w:rsid w:val="001759F5"/>
    <w:rsid w:val="00175EB6"/>
    <w:rsid w:val="00175FAB"/>
    <w:rsid w:val="00176BE7"/>
    <w:rsid w:val="00176CBF"/>
    <w:rsid w:val="00177516"/>
    <w:rsid w:val="001775FE"/>
    <w:rsid w:val="00177918"/>
    <w:rsid w:val="0018040E"/>
    <w:rsid w:val="00180CA1"/>
    <w:rsid w:val="00180D4F"/>
    <w:rsid w:val="00180D97"/>
    <w:rsid w:val="001810EE"/>
    <w:rsid w:val="00181258"/>
    <w:rsid w:val="00181CB2"/>
    <w:rsid w:val="0018258A"/>
    <w:rsid w:val="00183076"/>
    <w:rsid w:val="00183AC1"/>
    <w:rsid w:val="00183D74"/>
    <w:rsid w:val="00184271"/>
    <w:rsid w:val="0018464D"/>
    <w:rsid w:val="00186261"/>
    <w:rsid w:val="00186F74"/>
    <w:rsid w:val="001878CB"/>
    <w:rsid w:val="00187CFF"/>
    <w:rsid w:val="00187D56"/>
    <w:rsid w:val="00187EEC"/>
    <w:rsid w:val="001904B8"/>
    <w:rsid w:val="00190E58"/>
    <w:rsid w:val="00191D17"/>
    <w:rsid w:val="00192E6B"/>
    <w:rsid w:val="00193160"/>
    <w:rsid w:val="00193881"/>
    <w:rsid w:val="00195521"/>
    <w:rsid w:val="00196157"/>
    <w:rsid w:val="00196CEB"/>
    <w:rsid w:val="00197ECD"/>
    <w:rsid w:val="001A067B"/>
    <w:rsid w:val="001A104A"/>
    <w:rsid w:val="001A3F93"/>
    <w:rsid w:val="001A4C14"/>
    <w:rsid w:val="001A504D"/>
    <w:rsid w:val="001A5657"/>
    <w:rsid w:val="001A5849"/>
    <w:rsid w:val="001A6DD7"/>
    <w:rsid w:val="001A74B3"/>
    <w:rsid w:val="001A7F53"/>
    <w:rsid w:val="001B0AEA"/>
    <w:rsid w:val="001B0CFD"/>
    <w:rsid w:val="001B194A"/>
    <w:rsid w:val="001B33BF"/>
    <w:rsid w:val="001B3905"/>
    <w:rsid w:val="001B4A3A"/>
    <w:rsid w:val="001B5D78"/>
    <w:rsid w:val="001B637A"/>
    <w:rsid w:val="001B7522"/>
    <w:rsid w:val="001B7772"/>
    <w:rsid w:val="001C00D8"/>
    <w:rsid w:val="001C07B6"/>
    <w:rsid w:val="001C0E58"/>
    <w:rsid w:val="001C24B4"/>
    <w:rsid w:val="001C361F"/>
    <w:rsid w:val="001C36B7"/>
    <w:rsid w:val="001C39C4"/>
    <w:rsid w:val="001C3A0F"/>
    <w:rsid w:val="001C3AF2"/>
    <w:rsid w:val="001C3D9D"/>
    <w:rsid w:val="001C47C6"/>
    <w:rsid w:val="001C49B8"/>
    <w:rsid w:val="001C523C"/>
    <w:rsid w:val="001C5E63"/>
    <w:rsid w:val="001C6551"/>
    <w:rsid w:val="001C66C1"/>
    <w:rsid w:val="001C778E"/>
    <w:rsid w:val="001D06BB"/>
    <w:rsid w:val="001D2098"/>
    <w:rsid w:val="001D21B1"/>
    <w:rsid w:val="001D223E"/>
    <w:rsid w:val="001D22D8"/>
    <w:rsid w:val="001D23C0"/>
    <w:rsid w:val="001D24E4"/>
    <w:rsid w:val="001D2E70"/>
    <w:rsid w:val="001D4922"/>
    <w:rsid w:val="001D4F82"/>
    <w:rsid w:val="001D5687"/>
    <w:rsid w:val="001D57CC"/>
    <w:rsid w:val="001D5F2A"/>
    <w:rsid w:val="001D65C1"/>
    <w:rsid w:val="001D69BD"/>
    <w:rsid w:val="001D6EA3"/>
    <w:rsid w:val="001E098F"/>
    <w:rsid w:val="001E09E7"/>
    <w:rsid w:val="001E1A2B"/>
    <w:rsid w:val="001E33C9"/>
    <w:rsid w:val="001E352E"/>
    <w:rsid w:val="001E366C"/>
    <w:rsid w:val="001E3C5A"/>
    <w:rsid w:val="001E4A6B"/>
    <w:rsid w:val="001E4ADB"/>
    <w:rsid w:val="001E4C93"/>
    <w:rsid w:val="001E5F06"/>
    <w:rsid w:val="001E5FD6"/>
    <w:rsid w:val="001E634B"/>
    <w:rsid w:val="001E6916"/>
    <w:rsid w:val="001E6CAC"/>
    <w:rsid w:val="001E71D5"/>
    <w:rsid w:val="001F0C0B"/>
    <w:rsid w:val="001F11AD"/>
    <w:rsid w:val="001F1202"/>
    <w:rsid w:val="001F13FC"/>
    <w:rsid w:val="001F1430"/>
    <w:rsid w:val="001F2462"/>
    <w:rsid w:val="001F32C7"/>
    <w:rsid w:val="001F37D8"/>
    <w:rsid w:val="001F3BB3"/>
    <w:rsid w:val="001F41BC"/>
    <w:rsid w:val="001F51DF"/>
    <w:rsid w:val="001F604D"/>
    <w:rsid w:val="002003B3"/>
    <w:rsid w:val="0020082D"/>
    <w:rsid w:val="002012C0"/>
    <w:rsid w:val="00202609"/>
    <w:rsid w:val="002036DB"/>
    <w:rsid w:val="00203A63"/>
    <w:rsid w:val="00203E32"/>
    <w:rsid w:val="002040E1"/>
    <w:rsid w:val="0020415E"/>
    <w:rsid w:val="002045E9"/>
    <w:rsid w:val="00204F73"/>
    <w:rsid w:val="002060DF"/>
    <w:rsid w:val="0020682B"/>
    <w:rsid w:val="00206A02"/>
    <w:rsid w:val="00207816"/>
    <w:rsid w:val="00210A5C"/>
    <w:rsid w:val="002112CD"/>
    <w:rsid w:val="00211A66"/>
    <w:rsid w:val="00211C46"/>
    <w:rsid w:val="00212680"/>
    <w:rsid w:val="002126D4"/>
    <w:rsid w:val="00212845"/>
    <w:rsid w:val="00212862"/>
    <w:rsid w:val="00212D08"/>
    <w:rsid w:val="0021386F"/>
    <w:rsid w:val="00213E65"/>
    <w:rsid w:val="00214ECC"/>
    <w:rsid w:val="0021518D"/>
    <w:rsid w:val="00215F65"/>
    <w:rsid w:val="0021671F"/>
    <w:rsid w:val="0021705F"/>
    <w:rsid w:val="00217896"/>
    <w:rsid w:val="00217A8C"/>
    <w:rsid w:val="00220460"/>
    <w:rsid w:val="00222A30"/>
    <w:rsid w:val="00223B55"/>
    <w:rsid w:val="002247DE"/>
    <w:rsid w:val="00225421"/>
    <w:rsid w:val="0022546F"/>
    <w:rsid w:val="00225BBD"/>
    <w:rsid w:val="00225D44"/>
    <w:rsid w:val="002262E3"/>
    <w:rsid w:val="00231052"/>
    <w:rsid w:val="00231701"/>
    <w:rsid w:val="00231E30"/>
    <w:rsid w:val="002320CE"/>
    <w:rsid w:val="002330B9"/>
    <w:rsid w:val="00233140"/>
    <w:rsid w:val="002333D2"/>
    <w:rsid w:val="00233BF7"/>
    <w:rsid w:val="002353D1"/>
    <w:rsid w:val="0023548E"/>
    <w:rsid w:val="0023563D"/>
    <w:rsid w:val="00235811"/>
    <w:rsid w:val="0023591C"/>
    <w:rsid w:val="00236D0E"/>
    <w:rsid w:val="00240A9C"/>
    <w:rsid w:val="00240EEC"/>
    <w:rsid w:val="002415D9"/>
    <w:rsid w:val="00241DD5"/>
    <w:rsid w:val="00241E20"/>
    <w:rsid w:val="002431D6"/>
    <w:rsid w:val="00243367"/>
    <w:rsid w:val="002438B6"/>
    <w:rsid w:val="00243959"/>
    <w:rsid w:val="00243D54"/>
    <w:rsid w:val="00243EF6"/>
    <w:rsid w:val="00244A70"/>
    <w:rsid w:val="002511A6"/>
    <w:rsid w:val="00251BE1"/>
    <w:rsid w:val="00251F52"/>
    <w:rsid w:val="00252183"/>
    <w:rsid w:val="0025219F"/>
    <w:rsid w:val="002525C6"/>
    <w:rsid w:val="002526DA"/>
    <w:rsid w:val="0025270E"/>
    <w:rsid w:val="0025331B"/>
    <w:rsid w:val="00253F3C"/>
    <w:rsid w:val="00254B18"/>
    <w:rsid w:val="00254D8D"/>
    <w:rsid w:val="0025563A"/>
    <w:rsid w:val="0025619E"/>
    <w:rsid w:val="00257162"/>
    <w:rsid w:val="00257BBB"/>
    <w:rsid w:val="00257C71"/>
    <w:rsid w:val="00261886"/>
    <w:rsid w:val="00261DEA"/>
    <w:rsid w:val="00261E6A"/>
    <w:rsid w:val="00262592"/>
    <w:rsid w:val="002625B5"/>
    <w:rsid w:val="002632B4"/>
    <w:rsid w:val="00264844"/>
    <w:rsid w:val="002649C5"/>
    <w:rsid w:val="00264C48"/>
    <w:rsid w:val="00264EB6"/>
    <w:rsid w:val="002658C7"/>
    <w:rsid w:val="00266276"/>
    <w:rsid w:val="00266AA5"/>
    <w:rsid w:val="0026766C"/>
    <w:rsid w:val="00267CBC"/>
    <w:rsid w:val="00267DEC"/>
    <w:rsid w:val="00267E92"/>
    <w:rsid w:val="00270B61"/>
    <w:rsid w:val="002710D0"/>
    <w:rsid w:val="0027272D"/>
    <w:rsid w:val="00273F71"/>
    <w:rsid w:val="0027439B"/>
    <w:rsid w:val="00274585"/>
    <w:rsid w:val="002747A7"/>
    <w:rsid w:val="00274DB1"/>
    <w:rsid w:val="00275D95"/>
    <w:rsid w:val="00276256"/>
    <w:rsid w:val="00276273"/>
    <w:rsid w:val="00276317"/>
    <w:rsid w:val="00276843"/>
    <w:rsid w:val="00276BB3"/>
    <w:rsid w:val="002805E3"/>
    <w:rsid w:val="002816D2"/>
    <w:rsid w:val="0028288A"/>
    <w:rsid w:val="002832F2"/>
    <w:rsid w:val="00283506"/>
    <w:rsid w:val="00283B90"/>
    <w:rsid w:val="00283ECF"/>
    <w:rsid w:val="002846AE"/>
    <w:rsid w:val="00284812"/>
    <w:rsid w:val="00284E8F"/>
    <w:rsid w:val="002857EB"/>
    <w:rsid w:val="002859DC"/>
    <w:rsid w:val="00285E2D"/>
    <w:rsid w:val="00286F0F"/>
    <w:rsid w:val="00290345"/>
    <w:rsid w:val="00290624"/>
    <w:rsid w:val="0029113C"/>
    <w:rsid w:val="00291389"/>
    <w:rsid w:val="00291D86"/>
    <w:rsid w:val="002928E4"/>
    <w:rsid w:val="00292A16"/>
    <w:rsid w:val="00293506"/>
    <w:rsid w:val="00294150"/>
    <w:rsid w:val="00294633"/>
    <w:rsid w:val="00295673"/>
    <w:rsid w:val="00295FE2"/>
    <w:rsid w:val="002979A0"/>
    <w:rsid w:val="00297E39"/>
    <w:rsid w:val="002A0111"/>
    <w:rsid w:val="002A0EBC"/>
    <w:rsid w:val="002A273D"/>
    <w:rsid w:val="002A325C"/>
    <w:rsid w:val="002A344D"/>
    <w:rsid w:val="002A45F6"/>
    <w:rsid w:val="002A47C4"/>
    <w:rsid w:val="002A5B5D"/>
    <w:rsid w:val="002A5EDF"/>
    <w:rsid w:val="002A6A9A"/>
    <w:rsid w:val="002A7B7C"/>
    <w:rsid w:val="002B1252"/>
    <w:rsid w:val="002B1A47"/>
    <w:rsid w:val="002B20DC"/>
    <w:rsid w:val="002B269E"/>
    <w:rsid w:val="002B4353"/>
    <w:rsid w:val="002B4552"/>
    <w:rsid w:val="002B47C0"/>
    <w:rsid w:val="002B492E"/>
    <w:rsid w:val="002B5B45"/>
    <w:rsid w:val="002B6EAE"/>
    <w:rsid w:val="002C141D"/>
    <w:rsid w:val="002C2666"/>
    <w:rsid w:val="002C27EE"/>
    <w:rsid w:val="002C3F5E"/>
    <w:rsid w:val="002C4A03"/>
    <w:rsid w:val="002C4F61"/>
    <w:rsid w:val="002C5E46"/>
    <w:rsid w:val="002C7956"/>
    <w:rsid w:val="002C7CBA"/>
    <w:rsid w:val="002D00C7"/>
    <w:rsid w:val="002D03D3"/>
    <w:rsid w:val="002D0F7E"/>
    <w:rsid w:val="002D221D"/>
    <w:rsid w:val="002D2D18"/>
    <w:rsid w:val="002D307A"/>
    <w:rsid w:val="002D3BF5"/>
    <w:rsid w:val="002D43CA"/>
    <w:rsid w:val="002D4A51"/>
    <w:rsid w:val="002D4FC4"/>
    <w:rsid w:val="002D5062"/>
    <w:rsid w:val="002D50DC"/>
    <w:rsid w:val="002D51CA"/>
    <w:rsid w:val="002D7CFF"/>
    <w:rsid w:val="002E0895"/>
    <w:rsid w:val="002E127B"/>
    <w:rsid w:val="002E1767"/>
    <w:rsid w:val="002E1A9A"/>
    <w:rsid w:val="002E2200"/>
    <w:rsid w:val="002E2455"/>
    <w:rsid w:val="002E2AC2"/>
    <w:rsid w:val="002E36A9"/>
    <w:rsid w:val="002E43B3"/>
    <w:rsid w:val="002E495A"/>
    <w:rsid w:val="002E4CBF"/>
    <w:rsid w:val="002E4D8A"/>
    <w:rsid w:val="002E571C"/>
    <w:rsid w:val="002E613D"/>
    <w:rsid w:val="002E6955"/>
    <w:rsid w:val="002E6D0D"/>
    <w:rsid w:val="002F17B2"/>
    <w:rsid w:val="002F23FC"/>
    <w:rsid w:val="002F54D0"/>
    <w:rsid w:val="002F58BB"/>
    <w:rsid w:val="002F5E4C"/>
    <w:rsid w:val="002F6038"/>
    <w:rsid w:val="002F67CA"/>
    <w:rsid w:val="0030004B"/>
    <w:rsid w:val="00300B5A"/>
    <w:rsid w:val="00300BA0"/>
    <w:rsid w:val="00301925"/>
    <w:rsid w:val="00301DC0"/>
    <w:rsid w:val="0030240A"/>
    <w:rsid w:val="00302730"/>
    <w:rsid w:val="003039DA"/>
    <w:rsid w:val="0030470B"/>
    <w:rsid w:val="00305133"/>
    <w:rsid w:val="00305AD6"/>
    <w:rsid w:val="00305BDF"/>
    <w:rsid w:val="00305D1D"/>
    <w:rsid w:val="0030628B"/>
    <w:rsid w:val="00306A22"/>
    <w:rsid w:val="00306CFE"/>
    <w:rsid w:val="00310215"/>
    <w:rsid w:val="00310C77"/>
    <w:rsid w:val="00310E9D"/>
    <w:rsid w:val="00311C33"/>
    <w:rsid w:val="003122FB"/>
    <w:rsid w:val="0031319A"/>
    <w:rsid w:val="003132C1"/>
    <w:rsid w:val="003143A7"/>
    <w:rsid w:val="0031449D"/>
    <w:rsid w:val="00314839"/>
    <w:rsid w:val="00314944"/>
    <w:rsid w:val="00315603"/>
    <w:rsid w:val="00315AA3"/>
    <w:rsid w:val="00315DC9"/>
    <w:rsid w:val="003164B3"/>
    <w:rsid w:val="00316ACD"/>
    <w:rsid w:val="00317E33"/>
    <w:rsid w:val="00320060"/>
    <w:rsid w:val="003201AF"/>
    <w:rsid w:val="00320ED8"/>
    <w:rsid w:val="00322520"/>
    <w:rsid w:val="00323943"/>
    <w:rsid w:val="00323B8E"/>
    <w:rsid w:val="00324496"/>
    <w:rsid w:val="003259C6"/>
    <w:rsid w:val="00326C6D"/>
    <w:rsid w:val="00326D6F"/>
    <w:rsid w:val="00327B52"/>
    <w:rsid w:val="00331777"/>
    <w:rsid w:val="00331C45"/>
    <w:rsid w:val="00331C50"/>
    <w:rsid w:val="00331FA9"/>
    <w:rsid w:val="00331FC8"/>
    <w:rsid w:val="0033381A"/>
    <w:rsid w:val="00333B90"/>
    <w:rsid w:val="00334E30"/>
    <w:rsid w:val="00334F41"/>
    <w:rsid w:val="003356D5"/>
    <w:rsid w:val="00335CEE"/>
    <w:rsid w:val="0033694F"/>
    <w:rsid w:val="00336BAC"/>
    <w:rsid w:val="00336F3E"/>
    <w:rsid w:val="00337EB4"/>
    <w:rsid w:val="00337EB7"/>
    <w:rsid w:val="00343F19"/>
    <w:rsid w:val="00344653"/>
    <w:rsid w:val="003447FB"/>
    <w:rsid w:val="00344C27"/>
    <w:rsid w:val="00345421"/>
    <w:rsid w:val="003466DD"/>
    <w:rsid w:val="00346B8A"/>
    <w:rsid w:val="003472C9"/>
    <w:rsid w:val="00347DCE"/>
    <w:rsid w:val="00347EB8"/>
    <w:rsid w:val="00350858"/>
    <w:rsid w:val="0035095D"/>
    <w:rsid w:val="0035107A"/>
    <w:rsid w:val="0035222C"/>
    <w:rsid w:val="00352B2C"/>
    <w:rsid w:val="0035332E"/>
    <w:rsid w:val="00353475"/>
    <w:rsid w:val="00354171"/>
    <w:rsid w:val="003549AA"/>
    <w:rsid w:val="00354B81"/>
    <w:rsid w:val="003553FA"/>
    <w:rsid w:val="0035628A"/>
    <w:rsid w:val="00357C88"/>
    <w:rsid w:val="00357E66"/>
    <w:rsid w:val="003601F3"/>
    <w:rsid w:val="00360AC8"/>
    <w:rsid w:val="003616DC"/>
    <w:rsid w:val="0036177B"/>
    <w:rsid w:val="003618B2"/>
    <w:rsid w:val="00362D95"/>
    <w:rsid w:val="0036382A"/>
    <w:rsid w:val="003641B3"/>
    <w:rsid w:val="003645FB"/>
    <w:rsid w:val="00364B42"/>
    <w:rsid w:val="0036546D"/>
    <w:rsid w:val="00365F8B"/>
    <w:rsid w:val="00367BBD"/>
    <w:rsid w:val="00370042"/>
    <w:rsid w:val="00370CF5"/>
    <w:rsid w:val="00370E40"/>
    <w:rsid w:val="00371A30"/>
    <w:rsid w:val="00371DBA"/>
    <w:rsid w:val="00371F30"/>
    <w:rsid w:val="0037270E"/>
    <w:rsid w:val="0037299E"/>
    <w:rsid w:val="00373B76"/>
    <w:rsid w:val="003744D1"/>
    <w:rsid w:val="00374A05"/>
    <w:rsid w:val="00374FA0"/>
    <w:rsid w:val="00375235"/>
    <w:rsid w:val="00375795"/>
    <w:rsid w:val="00375B7C"/>
    <w:rsid w:val="0037615D"/>
    <w:rsid w:val="003766E9"/>
    <w:rsid w:val="00377341"/>
    <w:rsid w:val="00377753"/>
    <w:rsid w:val="00377F53"/>
    <w:rsid w:val="00380312"/>
    <w:rsid w:val="00381842"/>
    <w:rsid w:val="00381EF4"/>
    <w:rsid w:val="0038215A"/>
    <w:rsid w:val="00382317"/>
    <w:rsid w:val="0038243C"/>
    <w:rsid w:val="00382624"/>
    <w:rsid w:val="003844C7"/>
    <w:rsid w:val="00384A91"/>
    <w:rsid w:val="00384D76"/>
    <w:rsid w:val="003850FC"/>
    <w:rsid w:val="0038689A"/>
    <w:rsid w:val="00386BFA"/>
    <w:rsid w:val="00386FFE"/>
    <w:rsid w:val="00387302"/>
    <w:rsid w:val="003876EC"/>
    <w:rsid w:val="003900D3"/>
    <w:rsid w:val="003908C5"/>
    <w:rsid w:val="00390ADA"/>
    <w:rsid w:val="00392431"/>
    <w:rsid w:val="00392456"/>
    <w:rsid w:val="00392874"/>
    <w:rsid w:val="003934AB"/>
    <w:rsid w:val="0039577C"/>
    <w:rsid w:val="003A0421"/>
    <w:rsid w:val="003A0D62"/>
    <w:rsid w:val="003A1001"/>
    <w:rsid w:val="003A19C5"/>
    <w:rsid w:val="003A1C4F"/>
    <w:rsid w:val="003A1E5B"/>
    <w:rsid w:val="003A2327"/>
    <w:rsid w:val="003A23CB"/>
    <w:rsid w:val="003A27D6"/>
    <w:rsid w:val="003A28BB"/>
    <w:rsid w:val="003A35DB"/>
    <w:rsid w:val="003A4ACD"/>
    <w:rsid w:val="003A4E0E"/>
    <w:rsid w:val="003A5F41"/>
    <w:rsid w:val="003A77AD"/>
    <w:rsid w:val="003B065A"/>
    <w:rsid w:val="003B0E7C"/>
    <w:rsid w:val="003B10E2"/>
    <w:rsid w:val="003B164D"/>
    <w:rsid w:val="003B29ED"/>
    <w:rsid w:val="003B5E32"/>
    <w:rsid w:val="003B6594"/>
    <w:rsid w:val="003B71E6"/>
    <w:rsid w:val="003B77D5"/>
    <w:rsid w:val="003B7FCB"/>
    <w:rsid w:val="003C053A"/>
    <w:rsid w:val="003C0859"/>
    <w:rsid w:val="003C0C75"/>
    <w:rsid w:val="003C2176"/>
    <w:rsid w:val="003C22D2"/>
    <w:rsid w:val="003C3609"/>
    <w:rsid w:val="003C3B38"/>
    <w:rsid w:val="003C4694"/>
    <w:rsid w:val="003C4908"/>
    <w:rsid w:val="003C4DDA"/>
    <w:rsid w:val="003C4EF5"/>
    <w:rsid w:val="003C5ACA"/>
    <w:rsid w:val="003C5B9F"/>
    <w:rsid w:val="003C5E91"/>
    <w:rsid w:val="003C678F"/>
    <w:rsid w:val="003C72B7"/>
    <w:rsid w:val="003C7665"/>
    <w:rsid w:val="003C774B"/>
    <w:rsid w:val="003C7BB4"/>
    <w:rsid w:val="003C7DDF"/>
    <w:rsid w:val="003D0A74"/>
    <w:rsid w:val="003D0E85"/>
    <w:rsid w:val="003D112F"/>
    <w:rsid w:val="003D2576"/>
    <w:rsid w:val="003D2FCB"/>
    <w:rsid w:val="003D33ED"/>
    <w:rsid w:val="003D34CA"/>
    <w:rsid w:val="003D3E67"/>
    <w:rsid w:val="003D4231"/>
    <w:rsid w:val="003D5F4A"/>
    <w:rsid w:val="003D5FDB"/>
    <w:rsid w:val="003D6C03"/>
    <w:rsid w:val="003D6DCA"/>
    <w:rsid w:val="003D7858"/>
    <w:rsid w:val="003D7BA7"/>
    <w:rsid w:val="003D7DDB"/>
    <w:rsid w:val="003E0C4E"/>
    <w:rsid w:val="003E20CA"/>
    <w:rsid w:val="003E3BA2"/>
    <w:rsid w:val="003E454B"/>
    <w:rsid w:val="003E4986"/>
    <w:rsid w:val="003E4CCE"/>
    <w:rsid w:val="003E5A8B"/>
    <w:rsid w:val="003E64E4"/>
    <w:rsid w:val="003E66B8"/>
    <w:rsid w:val="003E6A53"/>
    <w:rsid w:val="003E7FE3"/>
    <w:rsid w:val="003F053E"/>
    <w:rsid w:val="003F101A"/>
    <w:rsid w:val="003F10C7"/>
    <w:rsid w:val="003F114B"/>
    <w:rsid w:val="003F2206"/>
    <w:rsid w:val="003F522B"/>
    <w:rsid w:val="003F5434"/>
    <w:rsid w:val="003F5649"/>
    <w:rsid w:val="003F590E"/>
    <w:rsid w:val="003F6321"/>
    <w:rsid w:val="003F7468"/>
    <w:rsid w:val="003F7517"/>
    <w:rsid w:val="003F75B4"/>
    <w:rsid w:val="003F7C8E"/>
    <w:rsid w:val="0040024D"/>
    <w:rsid w:val="00400E8C"/>
    <w:rsid w:val="004029ED"/>
    <w:rsid w:val="00402EB5"/>
    <w:rsid w:val="00403036"/>
    <w:rsid w:val="0040422A"/>
    <w:rsid w:val="00404397"/>
    <w:rsid w:val="0040491F"/>
    <w:rsid w:val="0040506B"/>
    <w:rsid w:val="00405AF1"/>
    <w:rsid w:val="00406E32"/>
    <w:rsid w:val="00410B40"/>
    <w:rsid w:val="004111FA"/>
    <w:rsid w:val="0041143B"/>
    <w:rsid w:val="00411B36"/>
    <w:rsid w:val="00411D16"/>
    <w:rsid w:val="00412FA7"/>
    <w:rsid w:val="0041368A"/>
    <w:rsid w:val="00413B4F"/>
    <w:rsid w:val="0041599A"/>
    <w:rsid w:val="0041620C"/>
    <w:rsid w:val="00416C18"/>
    <w:rsid w:val="00416E7D"/>
    <w:rsid w:val="00416E98"/>
    <w:rsid w:val="0041754C"/>
    <w:rsid w:val="004200F4"/>
    <w:rsid w:val="004201AE"/>
    <w:rsid w:val="00421181"/>
    <w:rsid w:val="00422024"/>
    <w:rsid w:val="0042212F"/>
    <w:rsid w:val="00422AB7"/>
    <w:rsid w:val="00423492"/>
    <w:rsid w:val="004244ED"/>
    <w:rsid w:val="00424509"/>
    <w:rsid w:val="00424A2B"/>
    <w:rsid w:val="00424AE1"/>
    <w:rsid w:val="00424DD0"/>
    <w:rsid w:val="00425575"/>
    <w:rsid w:val="00425C30"/>
    <w:rsid w:val="00426111"/>
    <w:rsid w:val="00426C08"/>
    <w:rsid w:val="00426C55"/>
    <w:rsid w:val="0043023D"/>
    <w:rsid w:val="00430791"/>
    <w:rsid w:val="00431420"/>
    <w:rsid w:val="004319D2"/>
    <w:rsid w:val="00431C93"/>
    <w:rsid w:val="00432435"/>
    <w:rsid w:val="00432C73"/>
    <w:rsid w:val="004330B9"/>
    <w:rsid w:val="00433C6F"/>
    <w:rsid w:val="00434211"/>
    <w:rsid w:val="004355A4"/>
    <w:rsid w:val="004358E3"/>
    <w:rsid w:val="004423BB"/>
    <w:rsid w:val="004427AF"/>
    <w:rsid w:val="00443B27"/>
    <w:rsid w:val="00443E6A"/>
    <w:rsid w:val="00444B48"/>
    <w:rsid w:val="0044515B"/>
    <w:rsid w:val="00445CF9"/>
    <w:rsid w:val="00445E8F"/>
    <w:rsid w:val="00446450"/>
    <w:rsid w:val="00446F3B"/>
    <w:rsid w:val="004475F4"/>
    <w:rsid w:val="004478CD"/>
    <w:rsid w:val="00447B56"/>
    <w:rsid w:val="00447BE5"/>
    <w:rsid w:val="00447C33"/>
    <w:rsid w:val="0045054F"/>
    <w:rsid w:val="004509C2"/>
    <w:rsid w:val="004512CE"/>
    <w:rsid w:val="004518B4"/>
    <w:rsid w:val="00452679"/>
    <w:rsid w:val="00452F24"/>
    <w:rsid w:val="00453BF1"/>
    <w:rsid w:val="00454C84"/>
    <w:rsid w:val="0045580C"/>
    <w:rsid w:val="00455EAD"/>
    <w:rsid w:val="0045621A"/>
    <w:rsid w:val="00456763"/>
    <w:rsid w:val="00456DF1"/>
    <w:rsid w:val="00457354"/>
    <w:rsid w:val="00457BF6"/>
    <w:rsid w:val="00457D6A"/>
    <w:rsid w:val="004608F9"/>
    <w:rsid w:val="0046197D"/>
    <w:rsid w:val="00462A26"/>
    <w:rsid w:val="004634BD"/>
    <w:rsid w:val="00463A10"/>
    <w:rsid w:val="00464393"/>
    <w:rsid w:val="00465530"/>
    <w:rsid w:val="004656D4"/>
    <w:rsid w:val="00466857"/>
    <w:rsid w:val="0046691C"/>
    <w:rsid w:val="00466F3C"/>
    <w:rsid w:val="00467A5C"/>
    <w:rsid w:val="00467D84"/>
    <w:rsid w:val="0047016F"/>
    <w:rsid w:val="00470AA3"/>
    <w:rsid w:val="004714CB"/>
    <w:rsid w:val="00472023"/>
    <w:rsid w:val="00472175"/>
    <w:rsid w:val="0047270B"/>
    <w:rsid w:val="004731F4"/>
    <w:rsid w:val="004734E9"/>
    <w:rsid w:val="00473776"/>
    <w:rsid w:val="004737A9"/>
    <w:rsid w:val="0047446D"/>
    <w:rsid w:val="004758D6"/>
    <w:rsid w:val="004758E4"/>
    <w:rsid w:val="00476E62"/>
    <w:rsid w:val="00476E76"/>
    <w:rsid w:val="00477CA5"/>
    <w:rsid w:val="00480551"/>
    <w:rsid w:val="00481836"/>
    <w:rsid w:val="00481B05"/>
    <w:rsid w:val="00482014"/>
    <w:rsid w:val="00482EDB"/>
    <w:rsid w:val="00482F1E"/>
    <w:rsid w:val="004838E5"/>
    <w:rsid w:val="0048413A"/>
    <w:rsid w:val="00484CBD"/>
    <w:rsid w:val="00485A68"/>
    <w:rsid w:val="00485EA8"/>
    <w:rsid w:val="00486439"/>
    <w:rsid w:val="00486826"/>
    <w:rsid w:val="00486A68"/>
    <w:rsid w:val="00486F01"/>
    <w:rsid w:val="0049021E"/>
    <w:rsid w:val="004904C0"/>
    <w:rsid w:val="00490E38"/>
    <w:rsid w:val="004910C5"/>
    <w:rsid w:val="00491396"/>
    <w:rsid w:val="0049190A"/>
    <w:rsid w:val="0049229B"/>
    <w:rsid w:val="00492A4F"/>
    <w:rsid w:val="00492B8A"/>
    <w:rsid w:val="004956CA"/>
    <w:rsid w:val="0049673C"/>
    <w:rsid w:val="00497F13"/>
    <w:rsid w:val="004A1543"/>
    <w:rsid w:val="004A27FF"/>
    <w:rsid w:val="004A2D86"/>
    <w:rsid w:val="004A52FA"/>
    <w:rsid w:val="004A5960"/>
    <w:rsid w:val="004A5E23"/>
    <w:rsid w:val="004A63FC"/>
    <w:rsid w:val="004A6484"/>
    <w:rsid w:val="004A70CC"/>
    <w:rsid w:val="004A7483"/>
    <w:rsid w:val="004B0002"/>
    <w:rsid w:val="004B0E23"/>
    <w:rsid w:val="004B0F7D"/>
    <w:rsid w:val="004B10B9"/>
    <w:rsid w:val="004B2C9B"/>
    <w:rsid w:val="004B3781"/>
    <w:rsid w:val="004B4981"/>
    <w:rsid w:val="004B4C14"/>
    <w:rsid w:val="004B55E6"/>
    <w:rsid w:val="004B62AF"/>
    <w:rsid w:val="004B6704"/>
    <w:rsid w:val="004B69DE"/>
    <w:rsid w:val="004C03DD"/>
    <w:rsid w:val="004C0984"/>
    <w:rsid w:val="004C0C2A"/>
    <w:rsid w:val="004C0EC4"/>
    <w:rsid w:val="004C19AC"/>
    <w:rsid w:val="004C20B8"/>
    <w:rsid w:val="004C20C8"/>
    <w:rsid w:val="004C21E9"/>
    <w:rsid w:val="004C2225"/>
    <w:rsid w:val="004C271F"/>
    <w:rsid w:val="004C27DD"/>
    <w:rsid w:val="004C3F42"/>
    <w:rsid w:val="004C5099"/>
    <w:rsid w:val="004C66C0"/>
    <w:rsid w:val="004C6CFE"/>
    <w:rsid w:val="004C6EAA"/>
    <w:rsid w:val="004C71A1"/>
    <w:rsid w:val="004C78FF"/>
    <w:rsid w:val="004C7D7B"/>
    <w:rsid w:val="004D0537"/>
    <w:rsid w:val="004D14FA"/>
    <w:rsid w:val="004D6F04"/>
    <w:rsid w:val="004D771D"/>
    <w:rsid w:val="004D7964"/>
    <w:rsid w:val="004D7FCE"/>
    <w:rsid w:val="004E019E"/>
    <w:rsid w:val="004E0D4C"/>
    <w:rsid w:val="004E0D6C"/>
    <w:rsid w:val="004E1022"/>
    <w:rsid w:val="004E13F5"/>
    <w:rsid w:val="004E175A"/>
    <w:rsid w:val="004E20B9"/>
    <w:rsid w:val="004E2590"/>
    <w:rsid w:val="004E2C55"/>
    <w:rsid w:val="004E4142"/>
    <w:rsid w:val="004E44F9"/>
    <w:rsid w:val="004E467E"/>
    <w:rsid w:val="004E487D"/>
    <w:rsid w:val="004E4AFD"/>
    <w:rsid w:val="004E4FF5"/>
    <w:rsid w:val="004E56E9"/>
    <w:rsid w:val="004E606B"/>
    <w:rsid w:val="004E6A87"/>
    <w:rsid w:val="004E7AEB"/>
    <w:rsid w:val="004E7C93"/>
    <w:rsid w:val="004E7FC5"/>
    <w:rsid w:val="004F0E42"/>
    <w:rsid w:val="004F1021"/>
    <w:rsid w:val="004F1E37"/>
    <w:rsid w:val="004F2BE8"/>
    <w:rsid w:val="004F2F97"/>
    <w:rsid w:val="004F2FAE"/>
    <w:rsid w:val="004F3B4D"/>
    <w:rsid w:val="004F43AB"/>
    <w:rsid w:val="004F5596"/>
    <w:rsid w:val="004F6063"/>
    <w:rsid w:val="004F6A68"/>
    <w:rsid w:val="004F7880"/>
    <w:rsid w:val="004F7A81"/>
    <w:rsid w:val="00500661"/>
    <w:rsid w:val="0050070F"/>
    <w:rsid w:val="00500D99"/>
    <w:rsid w:val="00500DC9"/>
    <w:rsid w:val="00501134"/>
    <w:rsid w:val="005016AC"/>
    <w:rsid w:val="00502C32"/>
    <w:rsid w:val="00505CE1"/>
    <w:rsid w:val="00506E28"/>
    <w:rsid w:val="00506E9C"/>
    <w:rsid w:val="00507443"/>
    <w:rsid w:val="005074A9"/>
    <w:rsid w:val="00507FDC"/>
    <w:rsid w:val="0051038F"/>
    <w:rsid w:val="00510652"/>
    <w:rsid w:val="00510E8C"/>
    <w:rsid w:val="005110D1"/>
    <w:rsid w:val="00511576"/>
    <w:rsid w:val="00511F26"/>
    <w:rsid w:val="00513E9B"/>
    <w:rsid w:val="0051485A"/>
    <w:rsid w:val="00514BD1"/>
    <w:rsid w:val="00516B17"/>
    <w:rsid w:val="005173D0"/>
    <w:rsid w:val="00517FDA"/>
    <w:rsid w:val="00520F5C"/>
    <w:rsid w:val="00522142"/>
    <w:rsid w:val="00522C43"/>
    <w:rsid w:val="00523336"/>
    <w:rsid w:val="00523578"/>
    <w:rsid w:val="0052397B"/>
    <w:rsid w:val="00523DD3"/>
    <w:rsid w:val="00523EC9"/>
    <w:rsid w:val="005244DC"/>
    <w:rsid w:val="00526B3F"/>
    <w:rsid w:val="00526C92"/>
    <w:rsid w:val="005300D3"/>
    <w:rsid w:val="0053076F"/>
    <w:rsid w:val="005316D9"/>
    <w:rsid w:val="005323D5"/>
    <w:rsid w:val="005323E5"/>
    <w:rsid w:val="005327CF"/>
    <w:rsid w:val="00532894"/>
    <w:rsid w:val="00532ACA"/>
    <w:rsid w:val="00533A2E"/>
    <w:rsid w:val="00533A66"/>
    <w:rsid w:val="00533AAA"/>
    <w:rsid w:val="005341ED"/>
    <w:rsid w:val="00534DF5"/>
    <w:rsid w:val="005370A8"/>
    <w:rsid w:val="00537659"/>
    <w:rsid w:val="0053782B"/>
    <w:rsid w:val="005378B7"/>
    <w:rsid w:val="00537E6D"/>
    <w:rsid w:val="0054046D"/>
    <w:rsid w:val="00540982"/>
    <w:rsid w:val="00540AB4"/>
    <w:rsid w:val="00541C9F"/>
    <w:rsid w:val="005427DE"/>
    <w:rsid w:val="00543484"/>
    <w:rsid w:val="00543FC5"/>
    <w:rsid w:val="0054473A"/>
    <w:rsid w:val="005448AB"/>
    <w:rsid w:val="00544B8A"/>
    <w:rsid w:val="0054551D"/>
    <w:rsid w:val="0054678E"/>
    <w:rsid w:val="00546BB3"/>
    <w:rsid w:val="0055025F"/>
    <w:rsid w:val="0055046D"/>
    <w:rsid w:val="00551C43"/>
    <w:rsid w:val="00552E7F"/>
    <w:rsid w:val="00553312"/>
    <w:rsid w:val="0055473B"/>
    <w:rsid w:val="00556932"/>
    <w:rsid w:val="005569E4"/>
    <w:rsid w:val="00556B79"/>
    <w:rsid w:val="00556ED5"/>
    <w:rsid w:val="005577AD"/>
    <w:rsid w:val="00560AAA"/>
    <w:rsid w:val="00560B2D"/>
    <w:rsid w:val="00561740"/>
    <w:rsid w:val="0056175D"/>
    <w:rsid w:val="0056200F"/>
    <w:rsid w:val="00562D23"/>
    <w:rsid w:val="00563973"/>
    <w:rsid w:val="005639F2"/>
    <w:rsid w:val="00563BAD"/>
    <w:rsid w:val="00566409"/>
    <w:rsid w:val="00566755"/>
    <w:rsid w:val="00567343"/>
    <w:rsid w:val="005678B4"/>
    <w:rsid w:val="00567EAC"/>
    <w:rsid w:val="00570E01"/>
    <w:rsid w:val="00570E04"/>
    <w:rsid w:val="005711B5"/>
    <w:rsid w:val="005714C4"/>
    <w:rsid w:val="00571710"/>
    <w:rsid w:val="005736E3"/>
    <w:rsid w:val="005738D2"/>
    <w:rsid w:val="00574954"/>
    <w:rsid w:val="00575B9A"/>
    <w:rsid w:val="00577135"/>
    <w:rsid w:val="0058046B"/>
    <w:rsid w:val="00580CE4"/>
    <w:rsid w:val="00581116"/>
    <w:rsid w:val="00581285"/>
    <w:rsid w:val="0058223E"/>
    <w:rsid w:val="00583453"/>
    <w:rsid w:val="0058357B"/>
    <w:rsid w:val="0058424B"/>
    <w:rsid w:val="005850A9"/>
    <w:rsid w:val="0058529C"/>
    <w:rsid w:val="00585969"/>
    <w:rsid w:val="00585CA9"/>
    <w:rsid w:val="00585DA5"/>
    <w:rsid w:val="005860E3"/>
    <w:rsid w:val="005861A7"/>
    <w:rsid w:val="0058719C"/>
    <w:rsid w:val="00590994"/>
    <w:rsid w:val="00591050"/>
    <w:rsid w:val="00591F6D"/>
    <w:rsid w:val="00592385"/>
    <w:rsid w:val="00592C1E"/>
    <w:rsid w:val="00592EDD"/>
    <w:rsid w:val="00593DCA"/>
    <w:rsid w:val="00594537"/>
    <w:rsid w:val="00594C11"/>
    <w:rsid w:val="005955DC"/>
    <w:rsid w:val="005960D4"/>
    <w:rsid w:val="0059695A"/>
    <w:rsid w:val="00596A82"/>
    <w:rsid w:val="00596DB7"/>
    <w:rsid w:val="00596E4C"/>
    <w:rsid w:val="00596F85"/>
    <w:rsid w:val="0059749B"/>
    <w:rsid w:val="00597510"/>
    <w:rsid w:val="0059761C"/>
    <w:rsid w:val="0059767F"/>
    <w:rsid w:val="005A0098"/>
    <w:rsid w:val="005A019D"/>
    <w:rsid w:val="005A01D0"/>
    <w:rsid w:val="005A06F4"/>
    <w:rsid w:val="005A10F0"/>
    <w:rsid w:val="005A12B1"/>
    <w:rsid w:val="005A1FEB"/>
    <w:rsid w:val="005A2F3F"/>
    <w:rsid w:val="005A47DA"/>
    <w:rsid w:val="005A4847"/>
    <w:rsid w:val="005A4ACB"/>
    <w:rsid w:val="005A5C6C"/>
    <w:rsid w:val="005A5DA6"/>
    <w:rsid w:val="005A5F8F"/>
    <w:rsid w:val="005A6354"/>
    <w:rsid w:val="005A6E50"/>
    <w:rsid w:val="005A7951"/>
    <w:rsid w:val="005A7B6D"/>
    <w:rsid w:val="005B1180"/>
    <w:rsid w:val="005B12B4"/>
    <w:rsid w:val="005B1739"/>
    <w:rsid w:val="005B2154"/>
    <w:rsid w:val="005B31CA"/>
    <w:rsid w:val="005B36C1"/>
    <w:rsid w:val="005B3736"/>
    <w:rsid w:val="005B3837"/>
    <w:rsid w:val="005B6015"/>
    <w:rsid w:val="005B605A"/>
    <w:rsid w:val="005B7D1C"/>
    <w:rsid w:val="005B7EA6"/>
    <w:rsid w:val="005C104F"/>
    <w:rsid w:val="005C2389"/>
    <w:rsid w:val="005C2861"/>
    <w:rsid w:val="005C3173"/>
    <w:rsid w:val="005C34F4"/>
    <w:rsid w:val="005C350C"/>
    <w:rsid w:val="005C3930"/>
    <w:rsid w:val="005C4766"/>
    <w:rsid w:val="005C5748"/>
    <w:rsid w:val="005C6999"/>
    <w:rsid w:val="005C69DA"/>
    <w:rsid w:val="005C6B38"/>
    <w:rsid w:val="005C6EDC"/>
    <w:rsid w:val="005D0841"/>
    <w:rsid w:val="005D0E5A"/>
    <w:rsid w:val="005D17DC"/>
    <w:rsid w:val="005D2BAD"/>
    <w:rsid w:val="005D388D"/>
    <w:rsid w:val="005D44D6"/>
    <w:rsid w:val="005D4B4A"/>
    <w:rsid w:val="005D650D"/>
    <w:rsid w:val="005D66D8"/>
    <w:rsid w:val="005D67B4"/>
    <w:rsid w:val="005D67DC"/>
    <w:rsid w:val="005D7286"/>
    <w:rsid w:val="005D7347"/>
    <w:rsid w:val="005D7F41"/>
    <w:rsid w:val="005E0368"/>
    <w:rsid w:val="005E038A"/>
    <w:rsid w:val="005E05DE"/>
    <w:rsid w:val="005E08C8"/>
    <w:rsid w:val="005E0FD7"/>
    <w:rsid w:val="005E1107"/>
    <w:rsid w:val="005E164E"/>
    <w:rsid w:val="005E2822"/>
    <w:rsid w:val="005E3560"/>
    <w:rsid w:val="005E37ED"/>
    <w:rsid w:val="005E4480"/>
    <w:rsid w:val="005E535D"/>
    <w:rsid w:val="005E6938"/>
    <w:rsid w:val="005E792A"/>
    <w:rsid w:val="005E7BD1"/>
    <w:rsid w:val="005E7CF7"/>
    <w:rsid w:val="005F01B6"/>
    <w:rsid w:val="005F01E9"/>
    <w:rsid w:val="005F066E"/>
    <w:rsid w:val="005F09D9"/>
    <w:rsid w:val="005F0E9D"/>
    <w:rsid w:val="005F3424"/>
    <w:rsid w:val="005F391A"/>
    <w:rsid w:val="005F3936"/>
    <w:rsid w:val="005F40B5"/>
    <w:rsid w:val="005F4F5A"/>
    <w:rsid w:val="005F533B"/>
    <w:rsid w:val="005F55B0"/>
    <w:rsid w:val="005F5EB8"/>
    <w:rsid w:val="00600C48"/>
    <w:rsid w:val="00602554"/>
    <w:rsid w:val="00602D40"/>
    <w:rsid w:val="00604887"/>
    <w:rsid w:val="00604A99"/>
    <w:rsid w:val="00604D51"/>
    <w:rsid w:val="00606BF8"/>
    <w:rsid w:val="006079DE"/>
    <w:rsid w:val="0061063E"/>
    <w:rsid w:val="00610DFF"/>
    <w:rsid w:val="00611160"/>
    <w:rsid w:val="00611C29"/>
    <w:rsid w:val="00613D8E"/>
    <w:rsid w:val="00614544"/>
    <w:rsid w:val="0061494A"/>
    <w:rsid w:val="00614FCE"/>
    <w:rsid w:val="0061556C"/>
    <w:rsid w:val="00615DE4"/>
    <w:rsid w:val="006163BB"/>
    <w:rsid w:val="00616449"/>
    <w:rsid w:val="00616800"/>
    <w:rsid w:val="00620058"/>
    <w:rsid w:val="00620498"/>
    <w:rsid w:val="006215BB"/>
    <w:rsid w:val="0062170A"/>
    <w:rsid w:val="00621878"/>
    <w:rsid w:val="006225FC"/>
    <w:rsid w:val="00622B62"/>
    <w:rsid w:val="006239D6"/>
    <w:rsid w:val="00623E98"/>
    <w:rsid w:val="0062476E"/>
    <w:rsid w:val="00626006"/>
    <w:rsid w:val="00626774"/>
    <w:rsid w:val="006270D3"/>
    <w:rsid w:val="006274DD"/>
    <w:rsid w:val="006274E8"/>
    <w:rsid w:val="00627930"/>
    <w:rsid w:val="00630957"/>
    <w:rsid w:val="00631BC9"/>
    <w:rsid w:val="0063250B"/>
    <w:rsid w:val="00635038"/>
    <w:rsid w:val="00636C28"/>
    <w:rsid w:val="00637305"/>
    <w:rsid w:val="006404BD"/>
    <w:rsid w:val="00640EE7"/>
    <w:rsid w:val="006412DD"/>
    <w:rsid w:val="00641DA5"/>
    <w:rsid w:val="00642933"/>
    <w:rsid w:val="00642A6B"/>
    <w:rsid w:val="00642B95"/>
    <w:rsid w:val="0064347F"/>
    <w:rsid w:val="00643B05"/>
    <w:rsid w:val="00644534"/>
    <w:rsid w:val="00645517"/>
    <w:rsid w:val="00646183"/>
    <w:rsid w:val="006461C0"/>
    <w:rsid w:val="00647069"/>
    <w:rsid w:val="0064742A"/>
    <w:rsid w:val="006476F1"/>
    <w:rsid w:val="006503F1"/>
    <w:rsid w:val="006509C9"/>
    <w:rsid w:val="00650ACD"/>
    <w:rsid w:val="006514B8"/>
    <w:rsid w:val="0065238D"/>
    <w:rsid w:val="00652650"/>
    <w:rsid w:val="00652CEA"/>
    <w:rsid w:val="00653233"/>
    <w:rsid w:val="0065528B"/>
    <w:rsid w:val="00656232"/>
    <w:rsid w:val="00657623"/>
    <w:rsid w:val="0065796D"/>
    <w:rsid w:val="00657CFE"/>
    <w:rsid w:val="00657E0D"/>
    <w:rsid w:val="00657FD1"/>
    <w:rsid w:val="00660095"/>
    <w:rsid w:val="00660723"/>
    <w:rsid w:val="006609C5"/>
    <w:rsid w:val="00661A1F"/>
    <w:rsid w:val="00662F26"/>
    <w:rsid w:val="00662FB1"/>
    <w:rsid w:val="006664AA"/>
    <w:rsid w:val="006666EE"/>
    <w:rsid w:val="00666843"/>
    <w:rsid w:val="00667030"/>
    <w:rsid w:val="0066740D"/>
    <w:rsid w:val="00667432"/>
    <w:rsid w:val="006702E9"/>
    <w:rsid w:val="00670954"/>
    <w:rsid w:val="00670FBD"/>
    <w:rsid w:val="006713F5"/>
    <w:rsid w:val="00671A20"/>
    <w:rsid w:val="00671DE2"/>
    <w:rsid w:val="006736FE"/>
    <w:rsid w:val="00673973"/>
    <w:rsid w:val="0067437E"/>
    <w:rsid w:val="00674F58"/>
    <w:rsid w:val="00675407"/>
    <w:rsid w:val="00675821"/>
    <w:rsid w:val="00675829"/>
    <w:rsid w:val="00676F1E"/>
    <w:rsid w:val="00681B51"/>
    <w:rsid w:val="00682758"/>
    <w:rsid w:val="00683050"/>
    <w:rsid w:val="00684A4D"/>
    <w:rsid w:val="00684CE5"/>
    <w:rsid w:val="0068552D"/>
    <w:rsid w:val="00686579"/>
    <w:rsid w:val="00687DF0"/>
    <w:rsid w:val="00687E65"/>
    <w:rsid w:val="00690075"/>
    <w:rsid w:val="006903D4"/>
    <w:rsid w:val="00692415"/>
    <w:rsid w:val="00692960"/>
    <w:rsid w:val="00692964"/>
    <w:rsid w:val="00692AE7"/>
    <w:rsid w:val="00692C1F"/>
    <w:rsid w:val="00692E8D"/>
    <w:rsid w:val="006936DE"/>
    <w:rsid w:val="00694E10"/>
    <w:rsid w:val="00695BDB"/>
    <w:rsid w:val="00695E70"/>
    <w:rsid w:val="00696EEB"/>
    <w:rsid w:val="006972A5"/>
    <w:rsid w:val="006A0619"/>
    <w:rsid w:val="006A09B8"/>
    <w:rsid w:val="006A0A1F"/>
    <w:rsid w:val="006A1865"/>
    <w:rsid w:val="006A1B51"/>
    <w:rsid w:val="006A1EB9"/>
    <w:rsid w:val="006A1FA9"/>
    <w:rsid w:val="006A2E81"/>
    <w:rsid w:val="006A3D77"/>
    <w:rsid w:val="006A46E8"/>
    <w:rsid w:val="006A46EA"/>
    <w:rsid w:val="006A4EB6"/>
    <w:rsid w:val="006A619B"/>
    <w:rsid w:val="006A68E6"/>
    <w:rsid w:val="006A7D0F"/>
    <w:rsid w:val="006B0071"/>
    <w:rsid w:val="006B02A1"/>
    <w:rsid w:val="006B0C42"/>
    <w:rsid w:val="006B11F2"/>
    <w:rsid w:val="006B183B"/>
    <w:rsid w:val="006B1D17"/>
    <w:rsid w:val="006B20D3"/>
    <w:rsid w:val="006B227D"/>
    <w:rsid w:val="006B2500"/>
    <w:rsid w:val="006B35E3"/>
    <w:rsid w:val="006B3A20"/>
    <w:rsid w:val="006B3D92"/>
    <w:rsid w:val="006B5347"/>
    <w:rsid w:val="006B5743"/>
    <w:rsid w:val="006B5BEB"/>
    <w:rsid w:val="006B61B5"/>
    <w:rsid w:val="006B74B8"/>
    <w:rsid w:val="006C210A"/>
    <w:rsid w:val="006C423D"/>
    <w:rsid w:val="006C4903"/>
    <w:rsid w:val="006C4B99"/>
    <w:rsid w:val="006C4C4D"/>
    <w:rsid w:val="006C5898"/>
    <w:rsid w:val="006C5D6D"/>
    <w:rsid w:val="006C6096"/>
    <w:rsid w:val="006C6C41"/>
    <w:rsid w:val="006C73BE"/>
    <w:rsid w:val="006C73E1"/>
    <w:rsid w:val="006D0C30"/>
    <w:rsid w:val="006D1893"/>
    <w:rsid w:val="006D2513"/>
    <w:rsid w:val="006D37E0"/>
    <w:rsid w:val="006D3935"/>
    <w:rsid w:val="006D4384"/>
    <w:rsid w:val="006D5FAE"/>
    <w:rsid w:val="006D608D"/>
    <w:rsid w:val="006D67E2"/>
    <w:rsid w:val="006D7FC7"/>
    <w:rsid w:val="006E00BF"/>
    <w:rsid w:val="006E03A7"/>
    <w:rsid w:val="006E171F"/>
    <w:rsid w:val="006E19AE"/>
    <w:rsid w:val="006E1AE4"/>
    <w:rsid w:val="006E1AED"/>
    <w:rsid w:val="006E217F"/>
    <w:rsid w:val="006E23B3"/>
    <w:rsid w:val="006E255D"/>
    <w:rsid w:val="006E2573"/>
    <w:rsid w:val="006E264C"/>
    <w:rsid w:val="006E2D95"/>
    <w:rsid w:val="006E2E6A"/>
    <w:rsid w:val="006E2FB0"/>
    <w:rsid w:val="006E314D"/>
    <w:rsid w:val="006E321D"/>
    <w:rsid w:val="006E3C21"/>
    <w:rsid w:val="006E5323"/>
    <w:rsid w:val="006E595E"/>
    <w:rsid w:val="006E6700"/>
    <w:rsid w:val="006E69CB"/>
    <w:rsid w:val="006E6A46"/>
    <w:rsid w:val="006E720D"/>
    <w:rsid w:val="006E7561"/>
    <w:rsid w:val="006E7AA8"/>
    <w:rsid w:val="006E7F75"/>
    <w:rsid w:val="006F0AA1"/>
    <w:rsid w:val="006F1D93"/>
    <w:rsid w:val="006F1F06"/>
    <w:rsid w:val="006F2655"/>
    <w:rsid w:val="006F39A0"/>
    <w:rsid w:val="006F6222"/>
    <w:rsid w:val="006F776A"/>
    <w:rsid w:val="00700A73"/>
    <w:rsid w:val="00700ADB"/>
    <w:rsid w:val="00701D74"/>
    <w:rsid w:val="007026E4"/>
    <w:rsid w:val="00703351"/>
    <w:rsid w:val="00704134"/>
    <w:rsid w:val="00704D2A"/>
    <w:rsid w:val="00704E51"/>
    <w:rsid w:val="00706CD5"/>
    <w:rsid w:val="007076C2"/>
    <w:rsid w:val="0070779A"/>
    <w:rsid w:val="007077D8"/>
    <w:rsid w:val="007079DC"/>
    <w:rsid w:val="00707CBB"/>
    <w:rsid w:val="00710181"/>
    <w:rsid w:val="007104E5"/>
    <w:rsid w:val="00710B19"/>
    <w:rsid w:val="00711E58"/>
    <w:rsid w:val="0071201B"/>
    <w:rsid w:val="0071362D"/>
    <w:rsid w:val="007138B7"/>
    <w:rsid w:val="007144F0"/>
    <w:rsid w:val="0071450D"/>
    <w:rsid w:val="00714D37"/>
    <w:rsid w:val="0071500E"/>
    <w:rsid w:val="00715271"/>
    <w:rsid w:val="0071593A"/>
    <w:rsid w:val="00720518"/>
    <w:rsid w:val="007206A3"/>
    <w:rsid w:val="00720E00"/>
    <w:rsid w:val="0072139B"/>
    <w:rsid w:val="00721CF6"/>
    <w:rsid w:val="00722707"/>
    <w:rsid w:val="0072368D"/>
    <w:rsid w:val="00723DD8"/>
    <w:rsid w:val="00725592"/>
    <w:rsid w:val="00725D9A"/>
    <w:rsid w:val="00726525"/>
    <w:rsid w:val="00727089"/>
    <w:rsid w:val="0072718D"/>
    <w:rsid w:val="00727B06"/>
    <w:rsid w:val="00727BBD"/>
    <w:rsid w:val="0073039C"/>
    <w:rsid w:val="0073204D"/>
    <w:rsid w:val="00732B79"/>
    <w:rsid w:val="00732BBD"/>
    <w:rsid w:val="007338E2"/>
    <w:rsid w:val="00733B90"/>
    <w:rsid w:val="00733E69"/>
    <w:rsid w:val="00734657"/>
    <w:rsid w:val="00735B78"/>
    <w:rsid w:val="007365F4"/>
    <w:rsid w:val="00736AB9"/>
    <w:rsid w:val="00736ED2"/>
    <w:rsid w:val="007370B5"/>
    <w:rsid w:val="00737A57"/>
    <w:rsid w:val="00737BD2"/>
    <w:rsid w:val="00737C0E"/>
    <w:rsid w:val="0074009F"/>
    <w:rsid w:val="00740AFC"/>
    <w:rsid w:val="00740E8B"/>
    <w:rsid w:val="007410BC"/>
    <w:rsid w:val="00741FAF"/>
    <w:rsid w:val="00742014"/>
    <w:rsid w:val="00742763"/>
    <w:rsid w:val="00742803"/>
    <w:rsid w:val="007436A6"/>
    <w:rsid w:val="00743AF0"/>
    <w:rsid w:val="00744235"/>
    <w:rsid w:val="007459DD"/>
    <w:rsid w:val="00746479"/>
    <w:rsid w:val="007467B9"/>
    <w:rsid w:val="0074708A"/>
    <w:rsid w:val="0074749B"/>
    <w:rsid w:val="00750490"/>
    <w:rsid w:val="007504CC"/>
    <w:rsid w:val="00750A94"/>
    <w:rsid w:val="007529B7"/>
    <w:rsid w:val="00753305"/>
    <w:rsid w:val="00753647"/>
    <w:rsid w:val="0075378A"/>
    <w:rsid w:val="00753A71"/>
    <w:rsid w:val="00753F71"/>
    <w:rsid w:val="00755047"/>
    <w:rsid w:val="00756B68"/>
    <w:rsid w:val="00756C13"/>
    <w:rsid w:val="00756CCE"/>
    <w:rsid w:val="00756D56"/>
    <w:rsid w:val="00757581"/>
    <w:rsid w:val="00757E2D"/>
    <w:rsid w:val="00760767"/>
    <w:rsid w:val="00760A5D"/>
    <w:rsid w:val="00760FC2"/>
    <w:rsid w:val="00761530"/>
    <w:rsid w:val="00761559"/>
    <w:rsid w:val="00761731"/>
    <w:rsid w:val="00761782"/>
    <w:rsid w:val="0076208A"/>
    <w:rsid w:val="00764086"/>
    <w:rsid w:val="00764FDA"/>
    <w:rsid w:val="007652BF"/>
    <w:rsid w:val="007655A4"/>
    <w:rsid w:val="00765A50"/>
    <w:rsid w:val="00765D36"/>
    <w:rsid w:val="00765D4B"/>
    <w:rsid w:val="00766655"/>
    <w:rsid w:val="00766827"/>
    <w:rsid w:val="00767BAF"/>
    <w:rsid w:val="00770BC7"/>
    <w:rsid w:val="007718DE"/>
    <w:rsid w:val="0077255A"/>
    <w:rsid w:val="007734DA"/>
    <w:rsid w:val="00773F46"/>
    <w:rsid w:val="007740DB"/>
    <w:rsid w:val="00775764"/>
    <w:rsid w:val="0077577A"/>
    <w:rsid w:val="007757EF"/>
    <w:rsid w:val="00775E0E"/>
    <w:rsid w:val="007760AD"/>
    <w:rsid w:val="007762EF"/>
    <w:rsid w:val="00780060"/>
    <w:rsid w:val="007801AC"/>
    <w:rsid w:val="007809EA"/>
    <w:rsid w:val="0078121B"/>
    <w:rsid w:val="00782A05"/>
    <w:rsid w:val="00782DAA"/>
    <w:rsid w:val="00782DEA"/>
    <w:rsid w:val="0078351D"/>
    <w:rsid w:val="00783DFA"/>
    <w:rsid w:val="00784161"/>
    <w:rsid w:val="007855D8"/>
    <w:rsid w:val="00786BCE"/>
    <w:rsid w:val="00787032"/>
    <w:rsid w:val="007873CE"/>
    <w:rsid w:val="007873F7"/>
    <w:rsid w:val="00787561"/>
    <w:rsid w:val="00790271"/>
    <w:rsid w:val="00790BA7"/>
    <w:rsid w:val="00790D5C"/>
    <w:rsid w:val="007920E3"/>
    <w:rsid w:val="0079210A"/>
    <w:rsid w:val="007928EF"/>
    <w:rsid w:val="00792D53"/>
    <w:rsid w:val="00793622"/>
    <w:rsid w:val="00793853"/>
    <w:rsid w:val="00793C99"/>
    <w:rsid w:val="00793FA1"/>
    <w:rsid w:val="007946CC"/>
    <w:rsid w:val="00794CE6"/>
    <w:rsid w:val="007951A6"/>
    <w:rsid w:val="00795670"/>
    <w:rsid w:val="00795F4B"/>
    <w:rsid w:val="007962E6"/>
    <w:rsid w:val="007A089A"/>
    <w:rsid w:val="007A091F"/>
    <w:rsid w:val="007A2DF7"/>
    <w:rsid w:val="007A39E1"/>
    <w:rsid w:val="007A39F2"/>
    <w:rsid w:val="007A3FEF"/>
    <w:rsid w:val="007A48EC"/>
    <w:rsid w:val="007A4FFA"/>
    <w:rsid w:val="007A51C9"/>
    <w:rsid w:val="007A51F1"/>
    <w:rsid w:val="007A702C"/>
    <w:rsid w:val="007B0142"/>
    <w:rsid w:val="007B1790"/>
    <w:rsid w:val="007B187B"/>
    <w:rsid w:val="007B1C86"/>
    <w:rsid w:val="007B24A5"/>
    <w:rsid w:val="007B2BFE"/>
    <w:rsid w:val="007B2D27"/>
    <w:rsid w:val="007B3736"/>
    <w:rsid w:val="007B4D21"/>
    <w:rsid w:val="007B60B5"/>
    <w:rsid w:val="007B647E"/>
    <w:rsid w:val="007B6488"/>
    <w:rsid w:val="007B6A90"/>
    <w:rsid w:val="007C022F"/>
    <w:rsid w:val="007C02BD"/>
    <w:rsid w:val="007C1454"/>
    <w:rsid w:val="007C15E8"/>
    <w:rsid w:val="007C2607"/>
    <w:rsid w:val="007C5641"/>
    <w:rsid w:val="007C5896"/>
    <w:rsid w:val="007C6A86"/>
    <w:rsid w:val="007C7C97"/>
    <w:rsid w:val="007D01A2"/>
    <w:rsid w:val="007D0590"/>
    <w:rsid w:val="007D08DF"/>
    <w:rsid w:val="007D10A5"/>
    <w:rsid w:val="007D2B4B"/>
    <w:rsid w:val="007D2CD6"/>
    <w:rsid w:val="007D33B0"/>
    <w:rsid w:val="007D36A6"/>
    <w:rsid w:val="007D4278"/>
    <w:rsid w:val="007D4F50"/>
    <w:rsid w:val="007D50AD"/>
    <w:rsid w:val="007D5108"/>
    <w:rsid w:val="007D5C4B"/>
    <w:rsid w:val="007D608A"/>
    <w:rsid w:val="007D673B"/>
    <w:rsid w:val="007D6A02"/>
    <w:rsid w:val="007D7CBB"/>
    <w:rsid w:val="007E0158"/>
    <w:rsid w:val="007E0908"/>
    <w:rsid w:val="007E0922"/>
    <w:rsid w:val="007E15DE"/>
    <w:rsid w:val="007E19C5"/>
    <w:rsid w:val="007E1B5F"/>
    <w:rsid w:val="007E1F7C"/>
    <w:rsid w:val="007E2AAF"/>
    <w:rsid w:val="007E4038"/>
    <w:rsid w:val="007E5528"/>
    <w:rsid w:val="007E5D63"/>
    <w:rsid w:val="007E5F28"/>
    <w:rsid w:val="007E6024"/>
    <w:rsid w:val="007E7030"/>
    <w:rsid w:val="007E73D1"/>
    <w:rsid w:val="007F00F1"/>
    <w:rsid w:val="007F06CA"/>
    <w:rsid w:val="007F0A9C"/>
    <w:rsid w:val="007F0ADA"/>
    <w:rsid w:val="007F0BEB"/>
    <w:rsid w:val="007F0E70"/>
    <w:rsid w:val="007F1AB0"/>
    <w:rsid w:val="007F29F1"/>
    <w:rsid w:val="007F2B6F"/>
    <w:rsid w:val="007F4A31"/>
    <w:rsid w:val="007F4CDE"/>
    <w:rsid w:val="007F4FD2"/>
    <w:rsid w:val="007F5432"/>
    <w:rsid w:val="007F54A2"/>
    <w:rsid w:val="007F5E2F"/>
    <w:rsid w:val="00801B65"/>
    <w:rsid w:val="00801C39"/>
    <w:rsid w:val="00802346"/>
    <w:rsid w:val="008032DC"/>
    <w:rsid w:val="008034F9"/>
    <w:rsid w:val="008037FB"/>
    <w:rsid w:val="008042BB"/>
    <w:rsid w:val="008046B1"/>
    <w:rsid w:val="00804788"/>
    <w:rsid w:val="00804F3F"/>
    <w:rsid w:val="008062E0"/>
    <w:rsid w:val="00807190"/>
    <w:rsid w:val="00807530"/>
    <w:rsid w:val="00807BE3"/>
    <w:rsid w:val="0081124A"/>
    <w:rsid w:val="0081270E"/>
    <w:rsid w:val="00812991"/>
    <w:rsid w:val="00812F8F"/>
    <w:rsid w:val="008132C3"/>
    <w:rsid w:val="00813313"/>
    <w:rsid w:val="008139D7"/>
    <w:rsid w:val="00813C19"/>
    <w:rsid w:val="00815077"/>
    <w:rsid w:val="008159D8"/>
    <w:rsid w:val="00816B71"/>
    <w:rsid w:val="00820287"/>
    <w:rsid w:val="00820FE1"/>
    <w:rsid w:val="00821AEF"/>
    <w:rsid w:val="00821C79"/>
    <w:rsid w:val="00823EF1"/>
    <w:rsid w:val="00824688"/>
    <w:rsid w:val="00824E7B"/>
    <w:rsid w:val="00825CE4"/>
    <w:rsid w:val="00825F09"/>
    <w:rsid w:val="008273AE"/>
    <w:rsid w:val="0083072C"/>
    <w:rsid w:val="0083091C"/>
    <w:rsid w:val="0083176B"/>
    <w:rsid w:val="00831A1D"/>
    <w:rsid w:val="00831B0A"/>
    <w:rsid w:val="0083223D"/>
    <w:rsid w:val="00832E79"/>
    <w:rsid w:val="00833BA5"/>
    <w:rsid w:val="0083612E"/>
    <w:rsid w:val="008363D9"/>
    <w:rsid w:val="00840497"/>
    <w:rsid w:val="0084078B"/>
    <w:rsid w:val="00841C54"/>
    <w:rsid w:val="00842C18"/>
    <w:rsid w:val="008434A3"/>
    <w:rsid w:val="00844002"/>
    <w:rsid w:val="00847053"/>
    <w:rsid w:val="008475AA"/>
    <w:rsid w:val="008478DE"/>
    <w:rsid w:val="00847A33"/>
    <w:rsid w:val="00847C02"/>
    <w:rsid w:val="00847D71"/>
    <w:rsid w:val="00847DC4"/>
    <w:rsid w:val="00851734"/>
    <w:rsid w:val="00851A7C"/>
    <w:rsid w:val="00851D66"/>
    <w:rsid w:val="00853053"/>
    <w:rsid w:val="008532E1"/>
    <w:rsid w:val="00853FFE"/>
    <w:rsid w:val="00854021"/>
    <w:rsid w:val="00854A8B"/>
    <w:rsid w:val="00854C41"/>
    <w:rsid w:val="00854C99"/>
    <w:rsid w:val="00854D92"/>
    <w:rsid w:val="00855493"/>
    <w:rsid w:val="008561CE"/>
    <w:rsid w:val="00856AFC"/>
    <w:rsid w:val="00857877"/>
    <w:rsid w:val="0086004B"/>
    <w:rsid w:val="00860675"/>
    <w:rsid w:val="00860788"/>
    <w:rsid w:val="00860CC0"/>
    <w:rsid w:val="0086371E"/>
    <w:rsid w:val="00863796"/>
    <w:rsid w:val="00864019"/>
    <w:rsid w:val="008644E8"/>
    <w:rsid w:val="00864570"/>
    <w:rsid w:val="00864D34"/>
    <w:rsid w:val="00864F22"/>
    <w:rsid w:val="0086536A"/>
    <w:rsid w:val="00865650"/>
    <w:rsid w:val="008656DF"/>
    <w:rsid w:val="008657AD"/>
    <w:rsid w:val="008659AA"/>
    <w:rsid w:val="00866679"/>
    <w:rsid w:val="008676B7"/>
    <w:rsid w:val="00867758"/>
    <w:rsid w:val="008679D8"/>
    <w:rsid w:val="00870B4C"/>
    <w:rsid w:val="00870BA3"/>
    <w:rsid w:val="008712CB"/>
    <w:rsid w:val="0087190D"/>
    <w:rsid w:val="00872568"/>
    <w:rsid w:val="008725FC"/>
    <w:rsid w:val="00872872"/>
    <w:rsid w:val="0087344A"/>
    <w:rsid w:val="008736C4"/>
    <w:rsid w:val="00873F80"/>
    <w:rsid w:val="00874206"/>
    <w:rsid w:val="0087443F"/>
    <w:rsid w:val="00874519"/>
    <w:rsid w:val="008746DE"/>
    <w:rsid w:val="00874877"/>
    <w:rsid w:val="008752AC"/>
    <w:rsid w:val="00875935"/>
    <w:rsid w:val="00875C7F"/>
    <w:rsid w:val="00880EF2"/>
    <w:rsid w:val="008818D2"/>
    <w:rsid w:val="00882341"/>
    <w:rsid w:val="008833D3"/>
    <w:rsid w:val="0088358F"/>
    <w:rsid w:val="00884131"/>
    <w:rsid w:val="00884AD4"/>
    <w:rsid w:val="00885D94"/>
    <w:rsid w:val="00885DE3"/>
    <w:rsid w:val="008864EB"/>
    <w:rsid w:val="0088766F"/>
    <w:rsid w:val="00887CFF"/>
    <w:rsid w:val="00887E8C"/>
    <w:rsid w:val="008907AC"/>
    <w:rsid w:val="00891301"/>
    <w:rsid w:val="00891B6D"/>
    <w:rsid w:val="008941CB"/>
    <w:rsid w:val="00894C5C"/>
    <w:rsid w:val="00895D0E"/>
    <w:rsid w:val="00895D4B"/>
    <w:rsid w:val="00895E54"/>
    <w:rsid w:val="00895F26"/>
    <w:rsid w:val="008964FA"/>
    <w:rsid w:val="008966AC"/>
    <w:rsid w:val="0089726F"/>
    <w:rsid w:val="00897A42"/>
    <w:rsid w:val="008A01ED"/>
    <w:rsid w:val="008A0D3E"/>
    <w:rsid w:val="008A135C"/>
    <w:rsid w:val="008A3812"/>
    <w:rsid w:val="008A3DF5"/>
    <w:rsid w:val="008A5677"/>
    <w:rsid w:val="008A61A8"/>
    <w:rsid w:val="008B02A8"/>
    <w:rsid w:val="008B052C"/>
    <w:rsid w:val="008B0BA2"/>
    <w:rsid w:val="008B11D0"/>
    <w:rsid w:val="008B1B00"/>
    <w:rsid w:val="008B285F"/>
    <w:rsid w:val="008B2EB5"/>
    <w:rsid w:val="008B314A"/>
    <w:rsid w:val="008B3E64"/>
    <w:rsid w:val="008B42FC"/>
    <w:rsid w:val="008B463E"/>
    <w:rsid w:val="008B4875"/>
    <w:rsid w:val="008B500E"/>
    <w:rsid w:val="008B5082"/>
    <w:rsid w:val="008B51AC"/>
    <w:rsid w:val="008B5461"/>
    <w:rsid w:val="008B55EA"/>
    <w:rsid w:val="008B567E"/>
    <w:rsid w:val="008B5E34"/>
    <w:rsid w:val="008B61B2"/>
    <w:rsid w:val="008B69DD"/>
    <w:rsid w:val="008B6E4F"/>
    <w:rsid w:val="008B76A0"/>
    <w:rsid w:val="008B773B"/>
    <w:rsid w:val="008C0CE1"/>
    <w:rsid w:val="008C15CC"/>
    <w:rsid w:val="008C22D1"/>
    <w:rsid w:val="008C2D81"/>
    <w:rsid w:val="008C4B3F"/>
    <w:rsid w:val="008C4EDC"/>
    <w:rsid w:val="008C5370"/>
    <w:rsid w:val="008C5615"/>
    <w:rsid w:val="008C5992"/>
    <w:rsid w:val="008C7174"/>
    <w:rsid w:val="008C7BFC"/>
    <w:rsid w:val="008D032B"/>
    <w:rsid w:val="008D0450"/>
    <w:rsid w:val="008D080F"/>
    <w:rsid w:val="008D0C70"/>
    <w:rsid w:val="008D1FDA"/>
    <w:rsid w:val="008D24DD"/>
    <w:rsid w:val="008D273E"/>
    <w:rsid w:val="008D2FCA"/>
    <w:rsid w:val="008D3EFA"/>
    <w:rsid w:val="008D48F3"/>
    <w:rsid w:val="008D5586"/>
    <w:rsid w:val="008D623C"/>
    <w:rsid w:val="008D63C6"/>
    <w:rsid w:val="008D6DFD"/>
    <w:rsid w:val="008D7022"/>
    <w:rsid w:val="008D7A90"/>
    <w:rsid w:val="008D7C48"/>
    <w:rsid w:val="008E00E3"/>
    <w:rsid w:val="008E0A33"/>
    <w:rsid w:val="008E0CE1"/>
    <w:rsid w:val="008E1475"/>
    <w:rsid w:val="008E16F3"/>
    <w:rsid w:val="008E187A"/>
    <w:rsid w:val="008E22C0"/>
    <w:rsid w:val="008E2489"/>
    <w:rsid w:val="008E298D"/>
    <w:rsid w:val="008E2D7A"/>
    <w:rsid w:val="008E3CD8"/>
    <w:rsid w:val="008E469E"/>
    <w:rsid w:val="008E4A3E"/>
    <w:rsid w:val="008E4EA0"/>
    <w:rsid w:val="008E5E95"/>
    <w:rsid w:val="008E647B"/>
    <w:rsid w:val="008E75C5"/>
    <w:rsid w:val="008E7603"/>
    <w:rsid w:val="008F0D7C"/>
    <w:rsid w:val="008F0FF0"/>
    <w:rsid w:val="008F1160"/>
    <w:rsid w:val="008F11AA"/>
    <w:rsid w:val="008F2636"/>
    <w:rsid w:val="008F3CDD"/>
    <w:rsid w:val="008F3D0D"/>
    <w:rsid w:val="008F40CB"/>
    <w:rsid w:val="008F48E3"/>
    <w:rsid w:val="008F4BEC"/>
    <w:rsid w:val="008F5028"/>
    <w:rsid w:val="008F56F1"/>
    <w:rsid w:val="008F5CC4"/>
    <w:rsid w:val="008F7101"/>
    <w:rsid w:val="008F712C"/>
    <w:rsid w:val="008F7273"/>
    <w:rsid w:val="008F7446"/>
    <w:rsid w:val="0090030F"/>
    <w:rsid w:val="0090096E"/>
    <w:rsid w:val="00903780"/>
    <w:rsid w:val="009041C5"/>
    <w:rsid w:val="00905EF8"/>
    <w:rsid w:val="00906A0B"/>
    <w:rsid w:val="0090705F"/>
    <w:rsid w:val="00907291"/>
    <w:rsid w:val="009073B2"/>
    <w:rsid w:val="00907C95"/>
    <w:rsid w:val="009102E2"/>
    <w:rsid w:val="0091121C"/>
    <w:rsid w:val="00913A48"/>
    <w:rsid w:val="0091469C"/>
    <w:rsid w:val="00914D85"/>
    <w:rsid w:val="009154B8"/>
    <w:rsid w:val="009163B6"/>
    <w:rsid w:val="009177F7"/>
    <w:rsid w:val="009178B5"/>
    <w:rsid w:val="00917C92"/>
    <w:rsid w:val="00917CE7"/>
    <w:rsid w:val="00920BAD"/>
    <w:rsid w:val="00920F39"/>
    <w:rsid w:val="00923CA6"/>
    <w:rsid w:val="0092400E"/>
    <w:rsid w:val="009244AD"/>
    <w:rsid w:val="0092483E"/>
    <w:rsid w:val="00925212"/>
    <w:rsid w:val="009259A5"/>
    <w:rsid w:val="009259C5"/>
    <w:rsid w:val="0092685F"/>
    <w:rsid w:val="009272EB"/>
    <w:rsid w:val="00927343"/>
    <w:rsid w:val="00927CD3"/>
    <w:rsid w:val="009300D3"/>
    <w:rsid w:val="0093104A"/>
    <w:rsid w:val="00931083"/>
    <w:rsid w:val="009326DE"/>
    <w:rsid w:val="009333F8"/>
    <w:rsid w:val="00933A74"/>
    <w:rsid w:val="009345C0"/>
    <w:rsid w:val="00934891"/>
    <w:rsid w:val="00934FCB"/>
    <w:rsid w:val="009355EF"/>
    <w:rsid w:val="00935B00"/>
    <w:rsid w:val="009364F6"/>
    <w:rsid w:val="00936A67"/>
    <w:rsid w:val="00936E96"/>
    <w:rsid w:val="00937001"/>
    <w:rsid w:val="009375CD"/>
    <w:rsid w:val="00937951"/>
    <w:rsid w:val="00940ADF"/>
    <w:rsid w:val="00941750"/>
    <w:rsid w:val="0094233D"/>
    <w:rsid w:val="009428C7"/>
    <w:rsid w:val="00942C61"/>
    <w:rsid w:val="009433B6"/>
    <w:rsid w:val="009437DD"/>
    <w:rsid w:val="00943879"/>
    <w:rsid w:val="00943A3D"/>
    <w:rsid w:val="0094439E"/>
    <w:rsid w:val="00944610"/>
    <w:rsid w:val="00944848"/>
    <w:rsid w:val="00944E89"/>
    <w:rsid w:val="0094596D"/>
    <w:rsid w:val="00946991"/>
    <w:rsid w:val="009469F1"/>
    <w:rsid w:val="00946C0F"/>
    <w:rsid w:val="009472F4"/>
    <w:rsid w:val="00947369"/>
    <w:rsid w:val="00950BF7"/>
    <w:rsid w:val="00950D2A"/>
    <w:rsid w:val="00950D5D"/>
    <w:rsid w:val="009511D0"/>
    <w:rsid w:val="00951AD8"/>
    <w:rsid w:val="00955524"/>
    <w:rsid w:val="0095589A"/>
    <w:rsid w:val="009560CE"/>
    <w:rsid w:val="009569DE"/>
    <w:rsid w:val="00956EF1"/>
    <w:rsid w:val="00957126"/>
    <w:rsid w:val="009571D8"/>
    <w:rsid w:val="00960286"/>
    <w:rsid w:val="00960A44"/>
    <w:rsid w:val="00960FFA"/>
    <w:rsid w:val="0096104A"/>
    <w:rsid w:val="00961192"/>
    <w:rsid w:val="009612A5"/>
    <w:rsid w:val="009628B1"/>
    <w:rsid w:val="00962B05"/>
    <w:rsid w:val="00962F4D"/>
    <w:rsid w:val="009643B3"/>
    <w:rsid w:val="00964EEA"/>
    <w:rsid w:val="009654AA"/>
    <w:rsid w:val="00966297"/>
    <w:rsid w:val="00966CA0"/>
    <w:rsid w:val="0096736A"/>
    <w:rsid w:val="00967703"/>
    <w:rsid w:val="00967BAE"/>
    <w:rsid w:val="00967E68"/>
    <w:rsid w:val="00971E25"/>
    <w:rsid w:val="00972074"/>
    <w:rsid w:val="009720BC"/>
    <w:rsid w:val="009723BF"/>
    <w:rsid w:val="0097264F"/>
    <w:rsid w:val="00972E25"/>
    <w:rsid w:val="00973966"/>
    <w:rsid w:val="009762E6"/>
    <w:rsid w:val="0097720E"/>
    <w:rsid w:val="009772DE"/>
    <w:rsid w:val="00977A13"/>
    <w:rsid w:val="00980EEC"/>
    <w:rsid w:val="00980EFB"/>
    <w:rsid w:val="00981A01"/>
    <w:rsid w:val="00981D06"/>
    <w:rsid w:val="00982746"/>
    <w:rsid w:val="00982B2B"/>
    <w:rsid w:val="00982BDE"/>
    <w:rsid w:val="00982F77"/>
    <w:rsid w:val="0098393D"/>
    <w:rsid w:val="00983F93"/>
    <w:rsid w:val="0098493E"/>
    <w:rsid w:val="0098514D"/>
    <w:rsid w:val="00985315"/>
    <w:rsid w:val="00985566"/>
    <w:rsid w:val="00985EF1"/>
    <w:rsid w:val="00986242"/>
    <w:rsid w:val="0098724B"/>
    <w:rsid w:val="00987EB2"/>
    <w:rsid w:val="00990079"/>
    <w:rsid w:val="009905BD"/>
    <w:rsid w:val="00990BE6"/>
    <w:rsid w:val="0099114D"/>
    <w:rsid w:val="00991167"/>
    <w:rsid w:val="00992213"/>
    <w:rsid w:val="00994017"/>
    <w:rsid w:val="00994199"/>
    <w:rsid w:val="00994E34"/>
    <w:rsid w:val="00995CD2"/>
    <w:rsid w:val="00995E75"/>
    <w:rsid w:val="00996F81"/>
    <w:rsid w:val="00997665"/>
    <w:rsid w:val="0099767D"/>
    <w:rsid w:val="0099791D"/>
    <w:rsid w:val="00997936"/>
    <w:rsid w:val="00997CC8"/>
    <w:rsid w:val="009A16A1"/>
    <w:rsid w:val="009A1E28"/>
    <w:rsid w:val="009A2877"/>
    <w:rsid w:val="009A2FC5"/>
    <w:rsid w:val="009A3AC4"/>
    <w:rsid w:val="009A3C8A"/>
    <w:rsid w:val="009A5364"/>
    <w:rsid w:val="009A6415"/>
    <w:rsid w:val="009A6AF1"/>
    <w:rsid w:val="009A7648"/>
    <w:rsid w:val="009A796F"/>
    <w:rsid w:val="009A7BB8"/>
    <w:rsid w:val="009B0BD3"/>
    <w:rsid w:val="009B17F0"/>
    <w:rsid w:val="009B18B0"/>
    <w:rsid w:val="009B476B"/>
    <w:rsid w:val="009B4D74"/>
    <w:rsid w:val="009B518E"/>
    <w:rsid w:val="009B5D9D"/>
    <w:rsid w:val="009B5FFC"/>
    <w:rsid w:val="009B6E8E"/>
    <w:rsid w:val="009B756A"/>
    <w:rsid w:val="009B75DC"/>
    <w:rsid w:val="009B7E92"/>
    <w:rsid w:val="009B7F70"/>
    <w:rsid w:val="009C0F54"/>
    <w:rsid w:val="009C10A3"/>
    <w:rsid w:val="009C1315"/>
    <w:rsid w:val="009C1547"/>
    <w:rsid w:val="009C177E"/>
    <w:rsid w:val="009C1F16"/>
    <w:rsid w:val="009C2393"/>
    <w:rsid w:val="009C2818"/>
    <w:rsid w:val="009C2976"/>
    <w:rsid w:val="009C5166"/>
    <w:rsid w:val="009C571B"/>
    <w:rsid w:val="009C6384"/>
    <w:rsid w:val="009C64E5"/>
    <w:rsid w:val="009C6CCF"/>
    <w:rsid w:val="009C721D"/>
    <w:rsid w:val="009D02AE"/>
    <w:rsid w:val="009D03D2"/>
    <w:rsid w:val="009D04FD"/>
    <w:rsid w:val="009D0A71"/>
    <w:rsid w:val="009D0F1B"/>
    <w:rsid w:val="009D11AF"/>
    <w:rsid w:val="009D2D84"/>
    <w:rsid w:val="009D2DB4"/>
    <w:rsid w:val="009D3075"/>
    <w:rsid w:val="009D34E4"/>
    <w:rsid w:val="009D34F9"/>
    <w:rsid w:val="009D35CA"/>
    <w:rsid w:val="009D3D4B"/>
    <w:rsid w:val="009D4123"/>
    <w:rsid w:val="009D5226"/>
    <w:rsid w:val="009D52C3"/>
    <w:rsid w:val="009D69EA"/>
    <w:rsid w:val="009D74BD"/>
    <w:rsid w:val="009D7819"/>
    <w:rsid w:val="009D79DF"/>
    <w:rsid w:val="009E074C"/>
    <w:rsid w:val="009E0F9B"/>
    <w:rsid w:val="009E1619"/>
    <w:rsid w:val="009E23B4"/>
    <w:rsid w:val="009E2A8A"/>
    <w:rsid w:val="009E51C7"/>
    <w:rsid w:val="009E562B"/>
    <w:rsid w:val="009E5828"/>
    <w:rsid w:val="009E60CB"/>
    <w:rsid w:val="009E6DD4"/>
    <w:rsid w:val="009F0736"/>
    <w:rsid w:val="009F11C2"/>
    <w:rsid w:val="009F1496"/>
    <w:rsid w:val="009F2E2D"/>
    <w:rsid w:val="009F31A6"/>
    <w:rsid w:val="009F33FE"/>
    <w:rsid w:val="009F34AF"/>
    <w:rsid w:val="009F3913"/>
    <w:rsid w:val="009F421A"/>
    <w:rsid w:val="009F455F"/>
    <w:rsid w:val="009F5489"/>
    <w:rsid w:val="009F5C4D"/>
    <w:rsid w:val="009F5ECA"/>
    <w:rsid w:val="009F5FE4"/>
    <w:rsid w:val="009F7768"/>
    <w:rsid w:val="009F7B8B"/>
    <w:rsid w:val="00A000AB"/>
    <w:rsid w:val="00A00998"/>
    <w:rsid w:val="00A00E6B"/>
    <w:rsid w:val="00A012CB"/>
    <w:rsid w:val="00A01882"/>
    <w:rsid w:val="00A0193D"/>
    <w:rsid w:val="00A025FF"/>
    <w:rsid w:val="00A037A0"/>
    <w:rsid w:val="00A037B7"/>
    <w:rsid w:val="00A03AA2"/>
    <w:rsid w:val="00A03C48"/>
    <w:rsid w:val="00A03F3D"/>
    <w:rsid w:val="00A04E51"/>
    <w:rsid w:val="00A0615E"/>
    <w:rsid w:val="00A0724E"/>
    <w:rsid w:val="00A075CB"/>
    <w:rsid w:val="00A07F1A"/>
    <w:rsid w:val="00A10C32"/>
    <w:rsid w:val="00A10EAD"/>
    <w:rsid w:val="00A10FC6"/>
    <w:rsid w:val="00A1172C"/>
    <w:rsid w:val="00A11FB0"/>
    <w:rsid w:val="00A128AA"/>
    <w:rsid w:val="00A12EC2"/>
    <w:rsid w:val="00A13562"/>
    <w:rsid w:val="00A1371E"/>
    <w:rsid w:val="00A137ED"/>
    <w:rsid w:val="00A139E4"/>
    <w:rsid w:val="00A141D9"/>
    <w:rsid w:val="00A15B14"/>
    <w:rsid w:val="00A16DBA"/>
    <w:rsid w:val="00A172F6"/>
    <w:rsid w:val="00A175DF"/>
    <w:rsid w:val="00A17607"/>
    <w:rsid w:val="00A179CE"/>
    <w:rsid w:val="00A20085"/>
    <w:rsid w:val="00A20824"/>
    <w:rsid w:val="00A208CB"/>
    <w:rsid w:val="00A2091B"/>
    <w:rsid w:val="00A20D0C"/>
    <w:rsid w:val="00A216CA"/>
    <w:rsid w:val="00A219D3"/>
    <w:rsid w:val="00A237A1"/>
    <w:rsid w:val="00A26392"/>
    <w:rsid w:val="00A263A0"/>
    <w:rsid w:val="00A30D1B"/>
    <w:rsid w:val="00A3101F"/>
    <w:rsid w:val="00A31654"/>
    <w:rsid w:val="00A31C5E"/>
    <w:rsid w:val="00A32B40"/>
    <w:rsid w:val="00A32C8F"/>
    <w:rsid w:val="00A32EE1"/>
    <w:rsid w:val="00A34D8E"/>
    <w:rsid w:val="00A35317"/>
    <w:rsid w:val="00A3565D"/>
    <w:rsid w:val="00A36852"/>
    <w:rsid w:val="00A36E8C"/>
    <w:rsid w:val="00A371DE"/>
    <w:rsid w:val="00A37BA8"/>
    <w:rsid w:val="00A405E9"/>
    <w:rsid w:val="00A406BC"/>
    <w:rsid w:val="00A40D9D"/>
    <w:rsid w:val="00A40EF9"/>
    <w:rsid w:val="00A41AF7"/>
    <w:rsid w:val="00A41BCB"/>
    <w:rsid w:val="00A41F2B"/>
    <w:rsid w:val="00A41F59"/>
    <w:rsid w:val="00A4563C"/>
    <w:rsid w:val="00A45B5A"/>
    <w:rsid w:val="00A4674A"/>
    <w:rsid w:val="00A46D82"/>
    <w:rsid w:val="00A47184"/>
    <w:rsid w:val="00A4794D"/>
    <w:rsid w:val="00A47DDA"/>
    <w:rsid w:val="00A47E2F"/>
    <w:rsid w:val="00A51B8B"/>
    <w:rsid w:val="00A51EC0"/>
    <w:rsid w:val="00A52B4C"/>
    <w:rsid w:val="00A530AB"/>
    <w:rsid w:val="00A53A91"/>
    <w:rsid w:val="00A54307"/>
    <w:rsid w:val="00A54A05"/>
    <w:rsid w:val="00A54FB6"/>
    <w:rsid w:val="00A55C53"/>
    <w:rsid w:val="00A562C7"/>
    <w:rsid w:val="00A56484"/>
    <w:rsid w:val="00A56492"/>
    <w:rsid w:val="00A56CE2"/>
    <w:rsid w:val="00A56D54"/>
    <w:rsid w:val="00A57815"/>
    <w:rsid w:val="00A578F9"/>
    <w:rsid w:val="00A57DD3"/>
    <w:rsid w:val="00A60130"/>
    <w:rsid w:val="00A61841"/>
    <w:rsid w:val="00A61AE6"/>
    <w:rsid w:val="00A61D50"/>
    <w:rsid w:val="00A61E83"/>
    <w:rsid w:val="00A61F3E"/>
    <w:rsid w:val="00A62054"/>
    <w:rsid w:val="00A627A4"/>
    <w:rsid w:val="00A628D9"/>
    <w:rsid w:val="00A63163"/>
    <w:rsid w:val="00A63DE6"/>
    <w:rsid w:val="00A6410B"/>
    <w:rsid w:val="00A643EF"/>
    <w:rsid w:val="00A645BC"/>
    <w:rsid w:val="00A64C50"/>
    <w:rsid w:val="00A6683A"/>
    <w:rsid w:val="00A67E3D"/>
    <w:rsid w:val="00A714FA"/>
    <w:rsid w:val="00A725E1"/>
    <w:rsid w:val="00A72674"/>
    <w:rsid w:val="00A72794"/>
    <w:rsid w:val="00A72E45"/>
    <w:rsid w:val="00A73429"/>
    <w:rsid w:val="00A735BE"/>
    <w:rsid w:val="00A73E24"/>
    <w:rsid w:val="00A74FA0"/>
    <w:rsid w:val="00A75B90"/>
    <w:rsid w:val="00A77491"/>
    <w:rsid w:val="00A77E80"/>
    <w:rsid w:val="00A77F2B"/>
    <w:rsid w:val="00A80BC7"/>
    <w:rsid w:val="00A80D24"/>
    <w:rsid w:val="00A821C2"/>
    <w:rsid w:val="00A821FD"/>
    <w:rsid w:val="00A82C12"/>
    <w:rsid w:val="00A82D6B"/>
    <w:rsid w:val="00A83413"/>
    <w:rsid w:val="00A83CCE"/>
    <w:rsid w:val="00A86944"/>
    <w:rsid w:val="00A86EFF"/>
    <w:rsid w:val="00A87D97"/>
    <w:rsid w:val="00A90429"/>
    <w:rsid w:val="00A909FA"/>
    <w:rsid w:val="00A91070"/>
    <w:rsid w:val="00A9115A"/>
    <w:rsid w:val="00A91354"/>
    <w:rsid w:val="00A91E50"/>
    <w:rsid w:val="00A92574"/>
    <w:rsid w:val="00A927FE"/>
    <w:rsid w:val="00A93A84"/>
    <w:rsid w:val="00A93D8D"/>
    <w:rsid w:val="00A95335"/>
    <w:rsid w:val="00A95A6F"/>
    <w:rsid w:val="00A96FBD"/>
    <w:rsid w:val="00AA0882"/>
    <w:rsid w:val="00AA15BC"/>
    <w:rsid w:val="00AA2330"/>
    <w:rsid w:val="00AA339A"/>
    <w:rsid w:val="00AA3DF4"/>
    <w:rsid w:val="00AA4050"/>
    <w:rsid w:val="00AA4276"/>
    <w:rsid w:val="00AA427C"/>
    <w:rsid w:val="00AA4AAF"/>
    <w:rsid w:val="00AA4BD2"/>
    <w:rsid w:val="00AA521E"/>
    <w:rsid w:val="00AA60A1"/>
    <w:rsid w:val="00AA681B"/>
    <w:rsid w:val="00AA789B"/>
    <w:rsid w:val="00AA7DD2"/>
    <w:rsid w:val="00AB08EA"/>
    <w:rsid w:val="00AB107F"/>
    <w:rsid w:val="00AB23B7"/>
    <w:rsid w:val="00AB24CF"/>
    <w:rsid w:val="00AB35E9"/>
    <w:rsid w:val="00AB4981"/>
    <w:rsid w:val="00AB4C2E"/>
    <w:rsid w:val="00AB4D6B"/>
    <w:rsid w:val="00AB5A38"/>
    <w:rsid w:val="00AB68EC"/>
    <w:rsid w:val="00AB694C"/>
    <w:rsid w:val="00AB7843"/>
    <w:rsid w:val="00AB7DED"/>
    <w:rsid w:val="00AC013A"/>
    <w:rsid w:val="00AC1162"/>
    <w:rsid w:val="00AC1BEE"/>
    <w:rsid w:val="00AC3763"/>
    <w:rsid w:val="00AC37AE"/>
    <w:rsid w:val="00AC37F2"/>
    <w:rsid w:val="00AC38D1"/>
    <w:rsid w:val="00AC4143"/>
    <w:rsid w:val="00AC4FD2"/>
    <w:rsid w:val="00AC5C90"/>
    <w:rsid w:val="00AC5F9A"/>
    <w:rsid w:val="00AC60DD"/>
    <w:rsid w:val="00AC6991"/>
    <w:rsid w:val="00AC703F"/>
    <w:rsid w:val="00AC7F54"/>
    <w:rsid w:val="00AD0A58"/>
    <w:rsid w:val="00AD0AA3"/>
    <w:rsid w:val="00AD0AEE"/>
    <w:rsid w:val="00AD0F37"/>
    <w:rsid w:val="00AD152C"/>
    <w:rsid w:val="00AD1878"/>
    <w:rsid w:val="00AD2AE9"/>
    <w:rsid w:val="00AD2E2C"/>
    <w:rsid w:val="00AD4267"/>
    <w:rsid w:val="00AD426D"/>
    <w:rsid w:val="00AD44B4"/>
    <w:rsid w:val="00AD4B27"/>
    <w:rsid w:val="00AD4E84"/>
    <w:rsid w:val="00AD513D"/>
    <w:rsid w:val="00AD5F5B"/>
    <w:rsid w:val="00AD5F7F"/>
    <w:rsid w:val="00AD6BFD"/>
    <w:rsid w:val="00AD6E56"/>
    <w:rsid w:val="00AD6FF4"/>
    <w:rsid w:val="00AD7967"/>
    <w:rsid w:val="00AD7EE6"/>
    <w:rsid w:val="00AE1429"/>
    <w:rsid w:val="00AE194D"/>
    <w:rsid w:val="00AE2957"/>
    <w:rsid w:val="00AE2F21"/>
    <w:rsid w:val="00AE33E7"/>
    <w:rsid w:val="00AE3419"/>
    <w:rsid w:val="00AE4131"/>
    <w:rsid w:val="00AE4E40"/>
    <w:rsid w:val="00AE6286"/>
    <w:rsid w:val="00AF0978"/>
    <w:rsid w:val="00AF2C4B"/>
    <w:rsid w:val="00AF3EA4"/>
    <w:rsid w:val="00AF448B"/>
    <w:rsid w:val="00AF5499"/>
    <w:rsid w:val="00AF61A4"/>
    <w:rsid w:val="00AF6C00"/>
    <w:rsid w:val="00AF6D34"/>
    <w:rsid w:val="00AF6E93"/>
    <w:rsid w:val="00B00033"/>
    <w:rsid w:val="00B005EA"/>
    <w:rsid w:val="00B00A84"/>
    <w:rsid w:val="00B00AC7"/>
    <w:rsid w:val="00B00F07"/>
    <w:rsid w:val="00B01BEC"/>
    <w:rsid w:val="00B03734"/>
    <w:rsid w:val="00B04923"/>
    <w:rsid w:val="00B04FBB"/>
    <w:rsid w:val="00B05106"/>
    <w:rsid w:val="00B05567"/>
    <w:rsid w:val="00B10085"/>
    <w:rsid w:val="00B10164"/>
    <w:rsid w:val="00B105AA"/>
    <w:rsid w:val="00B10F70"/>
    <w:rsid w:val="00B13697"/>
    <w:rsid w:val="00B147AC"/>
    <w:rsid w:val="00B14A30"/>
    <w:rsid w:val="00B1546C"/>
    <w:rsid w:val="00B155B4"/>
    <w:rsid w:val="00B15B85"/>
    <w:rsid w:val="00B15E86"/>
    <w:rsid w:val="00B15E8B"/>
    <w:rsid w:val="00B1615D"/>
    <w:rsid w:val="00B16EF1"/>
    <w:rsid w:val="00B178CB"/>
    <w:rsid w:val="00B17E16"/>
    <w:rsid w:val="00B20346"/>
    <w:rsid w:val="00B227D7"/>
    <w:rsid w:val="00B22899"/>
    <w:rsid w:val="00B2459A"/>
    <w:rsid w:val="00B24673"/>
    <w:rsid w:val="00B25F7E"/>
    <w:rsid w:val="00B2606D"/>
    <w:rsid w:val="00B266B6"/>
    <w:rsid w:val="00B27427"/>
    <w:rsid w:val="00B3080E"/>
    <w:rsid w:val="00B30A26"/>
    <w:rsid w:val="00B31C78"/>
    <w:rsid w:val="00B31FA2"/>
    <w:rsid w:val="00B32158"/>
    <w:rsid w:val="00B325D3"/>
    <w:rsid w:val="00B32A76"/>
    <w:rsid w:val="00B33E9D"/>
    <w:rsid w:val="00B34811"/>
    <w:rsid w:val="00B34FAB"/>
    <w:rsid w:val="00B3537E"/>
    <w:rsid w:val="00B35992"/>
    <w:rsid w:val="00B363BC"/>
    <w:rsid w:val="00B37705"/>
    <w:rsid w:val="00B40926"/>
    <w:rsid w:val="00B40B1C"/>
    <w:rsid w:val="00B4112E"/>
    <w:rsid w:val="00B41E48"/>
    <w:rsid w:val="00B4220A"/>
    <w:rsid w:val="00B4230E"/>
    <w:rsid w:val="00B4270B"/>
    <w:rsid w:val="00B42C68"/>
    <w:rsid w:val="00B43D54"/>
    <w:rsid w:val="00B43F81"/>
    <w:rsid w:val="00B44820"/>
    <w:rsid w:val="00B4523E"/>
    <w:rsid w:val="00B45E0C"/>
    <w:rsid w:val="00B47875"/>
    <w:rsid w:val="00B501B7"/>
    <w:rsid w:val="00B5079E"/>
    <w:rsid w:val="00B50C43"/>
    <w:rsid w:val="00B51068"/>
    <w:rsid w:val="00B5190C"/>
    <w:rsid w:val="00B54D58"/>
    <w:rsid w:val="00B54DBC"/>
    <w:rsid w:val="00B54E03"/>
    <w:rsid w:val="00B55B85"/>
    <w:rsid w:val="00B568DA"/>
    <w:rsid w:val="00B57095"/>
    <w:rsid w:val="00B571C0"/>
    <w:rsid w:val="00B6057E"/>
    <w:rsid w:val="00B60EF7"/>
    <w:rsid w:val="00B61250"/>
    <w:rsid w:val="00B62E20"/>
    <w:rsid w:val="00B6315D"/>
    <w:rsid w:val="00B6321D"/>
    <w:rsid w:val="00B635DD"/>
    <w:rsid w:val="00B6453E"/>
    <w:rsid w:val="00B64916"/>
    <w:rsid w:val="00B64D32"/>
    <w:rsid w:val="00B65807"/>
    <w:rsid w:val="00B67085"/>
    <w:rsid w:val="00B67095"/>
    <w:rsid w:val="00B6769A"/>
    <w:rsid w:val="00B67B1E"/>
    <w:rsid w:val="00B7098F"/>
    <w:rsid w:val="00B71D88"/>
    <w:rsid w:val="00B721AF"/>
    <w:rsid w:val="00B72582"/>
    <w:rsid w:val="00B7280E"/>
    <w:rsid w:val="00B72A67"/>
    <w:rsid w:val="00B731B2"/>
    <w:rsid w:val="00B73590"/>
    <w:rsid w:val="00B73C4E"/>
    <w:rsid w:val="00B73CE8"/>
    <w:rsid w:val="00B741AA"/>
    <w:rsid w:val="00B744A4"/>
    <w:rsid w:val="00B75FAA"/>
    <w:rsid w:val="00B7701F"/>
    <w:rsid w:val="00B77134"/>
    <w:rsid w:val="00B7773A"/>
    <w:rsid w:val="00B80D60"/>
    <w:rsid w:val="00B81DA8"/>
    <w:rsid w:val="00B8317C"/>
    <w:rsid w:val="00B83C38"/>
    <w:rsid w:val="00B854E8"/>
    <w:rsid w:val="00B855E4"/>
    <w:rsid w:val="00B86206"/>
    <w:rsid w:val="00B86D9F"/>
    <w:rsid w:val="00B87218"/>
    <w:rsid w:val="00B901DE"/>
    <w:rsid w:val="00B9074D"/>
    <w:rsid w:val="00B91547"/>
    <w:rsid w:val="00B9159D"/>
    <w:rsid w:val="00B915A4"/>
    <w:rsid w:val="00B9188F"/>
    <w:rsid w:val="00B91AA1"/>
    <w:rsid w:val="00B91E3E"/>
    <w:rsid w:val="00B92108"/>
    <w:rsid w:val="00B9384D"/>
    <w:rsid w:val="00B9497B"/>
    <w:rsid w:val="00B94F89"/>
    <w:rsid w:val="00B9507C"/>
    <w:rsid w:val="00B950B2"/>
    <w:rsid w:val="00B9542D"/>
    <w:rsid w:val="00B95A60"/>
    <w:rsid w:val="00B96206"/>
    <w:rsid w:val="00B96279"/>
    <w:rsid w:val="00B97320"/>
    <w:rsid w:val="00B9768D"/>
    <w:rsid w:val="00B97E46"/>
    <w:rsid w:val="00BA001D"/>
    <w:rsid w:val="00BA01FE"/>
    <w:rsid w:val="00BA0993"/>
    <w:rsid w:val="00BA1C8C"/>
    <w:rsid w:val="00BA1E26"/>
    <w:rsid w:val="00BA2CA2"/>
    <w:rsid w:val="00BA3283"/>
    <w:rsid w:val="00BA3A7E"/>
    <w:rsid w:val="00BA3EE0"/>
    <w:rsid w:val="00BA5376"/>
    <w:rsid w:val="00BA5EAF"/>
    <w:rsid w:val="00BA641B"/>
    <w:rsid w:val="00BA6C45"/>
    <w:rsid w:val="00BA7F66"/>
    <w:rsid w:val="00BB0056"/>
    <w:rsid w:val="00BB01F9"/>
    <w:rsid w:val="00BB0D59"/>
    <w:rsid w:val="00BB1209"/>
    <w:rsid w:val="00BB1610"/>
    <w:rsid w:val="00BB1611"/>
    <w:rsid w:val="00BB1737"/>
    <w:rsid w:val="00BB317A"/>
    <w:rsid w:val="00BB31D8"/>
    <w:rsid w:val="00BB3D52"/>
    <w:rsid w:val="00BB4B75"/>
    <w:rsid w:val="00BB52B4"/>
    <w:rsid w:val="00BB69CA"/>
    <w:rsid w:val="00BB6A7A"/>
    <w:rsid w:val="00BB7B3D"/>
    <w:rsid w:val="00BB7D1F"/>
    <w:rsid w:val="00BC0EEA"/>
    <w:rsid w:val="00BC16F3"/>
    <w:rsid w:val="00BC1D13"/>
    <w:rsid w:val="00BC1D2B"/>
    <w:rsid w:val="00BC1F89"/>
    <w:rsid w:val="00BC260E"/>
    <w:rsid w:val="00BC38A8"/>
    <w:rsid w:val="00BC3A9F"/>
    <w:rsid w:val="00BC456A"/>
    <w:rsid w:val="00BC45C1"/>
    <w:rsid w:val="00BC4CD6"/>
    <w:rsid w:val="00BC732C"/>
    <w:rsid w:val="00BC7336"/>
    <w:rsid w:val="00BC7BC1"/>
    <w:rsid w:val="00BC7E8F"/>
    <w:rsid w:val="00BD01F6"/>
    <w:rsid w:val="00BD04AB"/>
    <w:rsid w:val="00BD103F"/>
    <w:rsid w:val="00BD141A"/>
    <w:rsid w:val="00BD142C"/>
    <w:rsid w:val="00BD2EC3"/>
    <w:rsid w:val="00BD3678"/>
    <w:rsid w:val="00BD392B"/>
    <w:rsid w:val="00BD3F93"/>
    <w:rsid w:val="00BD457A"/>
    <w:rsid w:val="00BD51B1"/>
    <w:rsid w:val="00BD6A5A"/>
    <w:rsid w:val="00BE0ABE"/>
    <w:rsid w:val="00BE1480"/>
    <w:rsid w:val="00BE1904"/>
    <w:rsid w:val="00BE28B3"/>
    <w:rsid w:val="00BE29D4"/>
    <w:rsid w:val="00BE2B55"/>
    <w:rsid w:val="00BE3067"/>
    <w:rsid w:val="00BE435C"/>
    <w:rsid w:val="00BE46EA"/>
    <w:rsid w:val="00BE4711"/>
    <w:rsid w:val="00BE5990"/>
    <w:rsid w:val="00BE5C92"/>
    <w:rsid w:val="00BE5CE1"/>
    <w:rsid w:val="00BE60A7"/>
    <w:rsid w:val="00BE7827"/>
    <w:rsid w:val="00BF146C"/>
    <w:rsid w:val="00BF14C1"/>
    <w:rsid w:val="00BF1F7C"/>
    <w:rsid w:val="00BF2680"/>
    <w:rsid w:val="00BF4BA1"/>
    <w:rsid w:val="00BF51AE"/>
    <w:rsid w:val="00BF5BDA"/>
    <w:rsid w:val="00BF6A1B"/>
    <w:rsid w:val="00BF6B8C"/>
    <w:rsid w:val="00BF6DCA"/>
    <w:rsid w:val="00BF75F8"/>
    <w:rsid w:val="00BF77CC"/>
    <w:rsid w:val="00C000F9"/>
    <w:rsid w:val="00C002E0"/>
    <w:rsid w:val="00C0037B"/>
    <w:rsid w:val="00C0101D"/>
    <w:rsid w:val="00C012F0"/>
    <w:rsid w:val="00C0184D"/>
    <w:rsid w:val="00C01AC6"/>
    <w:rsid w:val="00C01CF7"/>
    <w:rsid w:val="00C026E6"/>
    <w:rsid w:val="00C02CDF"/>
    <w:rsid w:val="00C02E1B"/>
    <w:rsid w:val="00C03035"/>
    <w:rsid w:val="00C034CC"/>
    <w:rsid w:val="00C03BFD"/>
    <w:rsid w:val="00C03F78"/>
    <w:rsid w:val="00C045AE"/>
    <w:rsid w:val="00C056C5"/>
    <w:rsid w:val="00C05889"/>
    <w:rsid w:val="00C063E4"/>
    <w:rsid w:val="00C06B87"/>
    <w:rsid w:val="00C10775"/>
    <w:rsid w:val="00C10ADB"/>
    <w:rsid w:val="00C11731"/>
    <w:rsid w:val="00C11F87"/>
    <w:rsid w:val="00C120C8"/>
    <w:rsid w:val="00C126BC"/>
    <w:rsid w:val="00C12C63"/>
    <w:rsid w:val="00C12F72"/>
    <w:rsid w:val="00C137E1"/>
    <w:rsid w:val="00C14322"/>
    <w:rsid w:val="00C159C6"/>
    <w:rsid w:val="00C16269"/>
    <w:rsid w:val="00C16E67"/>
    <w:rsid w:val="00C17931"/>
    <w:rsid w:val="00C17981"/>
    <w:rsid w:val="00C20413"/>
    <w:rsid w:val="00C20953"/>
    <w:rsid w:val="00C219CB"/>
    <w:rsid w:val="00C22059"/>
    <w:rsid w:val="00C2299A"/>
    <w:rsid w:val="00C246BB"/>
    <w:rsid w:val="00C24ACF"/>
    <w:rsid w:val="00C24FC3"/>
    <w:rsid w:val="00C25770"/>
    <w:rsid w:val="00C2632B"/>
    <w:rsid w:val="00C265FA"/>
    <w:rsid w:val="00C30125"/>
    <w:rsid w:val="00C306C6"/>
    <w:rsid w:val="00C31339"/>
    <w:rsid w:val="00C31E25"/>
    <w:rsid w:val="00C31EB2"/>
    <w:rsid w:val="00C32476"/>
    <w:rsid w:val="00C32EBA"/>
    <w:rsid w:val="00C33387"/>
    <w:rsid w:val="00C33EBE"/>
    <w:rsid w:val="00C34479"/>
    <w:rsid w:val="00C34DA0"/>
    <w:rsid w:val="00C35ACC"/>
    <w:rsid w:val="00C35AFD"/>
    <w:rsid w:val="00C36490"/>
    <w:rsid w:val="00C366B6"/>
    <w:rsid w:val="00C36D21"/>
    <w:rsid w:val="00C36E98"/>
    <w:rsid w:val="00C372C8"/>
    <w:rsid w:val="00C37DEA"/>
    <w:rsid w:val="00C402A5"/>
    <w:rsid w:val="00C40327"/>
    <w:rsid w:val="00C4176E"/>
    <w:rsid w:val="00C41FC1"/>
    <w:rsid w:val="00C4320C"/>
    <w:rsid w:val="00C43ABC"/>
    <w:rsid w:val="00C43D38"/>
    <w:rsid w:val="00C447D3"/>
    <w:rsid w:val="00C44D8F"/>
    <w:rsid w:val="00C45BBC"/>
    <w:rsid w:val="00C45D64"/>
    <w:rsid w:val="00C45EF8"/>
    <w:rsid w:val="00C461E2"/>
    <w:rsid w:val="00C4622B"/>
    <w:rsid w:val="00C4650F"/>
    <w:rsid w:val="00C46CD0"/>
    <w:rsid w:val="00C46FD2"/>
    <w:rsid w:val="00C4746F"/>
    <w:rsid w:val="00C47E05"/>
    <w:rsid w:val="00C50E64"/>
    <w:rsid w:val="00C522B2"/>
    <w:rsid w:val="00C53275"/>
    <w:rsid w:val="00C537D2"/>
    <w:rsid w:val="00C5567F"/>
    <w:rsid w:val="00C55E3F"/>
    <w:rsid w:val="00C55E43"/>
    <w:rsid w:val="00C56085"/>
    <w:rsid w:val="00C5681B"/>
    <w:rsid w:val="00C57143"/>
    <w:rsid w:val="00C57FFD"/>
    <w:rsid w:val="00C60470"/>
    <w:rsid w:val="00C60506"/>
    <w:rsid w:val="00C60B83"/>
    <w:rsid w:val="00C61353"/>
    <w:rsid w:val="00C62D3D"/>
    <w:rsid w:val="00C62E21"/>
    <w:rsid w:val="00C63140"/>
    <w:rsid w:val="00C632A4"/>
    <w:rsid w:val="00C6341A"/>
    <w:rsid w:val="00C64503"/>
    <w:rsid w:val="00C66671"/>
    <w:rsid w:val="00C66C23"/>
    <w:rsid w:val="00C670FB"/>
    <w:rsid w:val="00C67E1A"/>
    <w:rsid w:val="00C7070E"/>
    <w:rsid w:val="00C7108A"/>
    <w:rsid w:val="00C71404"/>
    <w:rsid w:val="00C71767"/>
    <w:rsid w:val="00C73C7A"/>
    <w:rsid w:val="00C75585"/>
    <w:rsid w:val="00C75708"/>
    <w:rsid w:val="00C75815"/>
    <w:rsid w:val="00C75B72"/>
    <w:rsid w:val="00C76CB3"/>
    <w:rsid w:val="00C775D2"/>
    <w:rsid w:val="00C77788"/>
    <w:rsid w:val="00C77AD1"/>
    <w:rsid w:val="00C801DF"/>
    <w:rsid w:val="00C80891"/>
    <w:rsid w:val="00C80A45"/>
    <w:rsid w:val="00C813C2"/>
    <w:rsid w:val="00C81460"/>
    <w:rsid w:val="00C817C5"/>
    <w:rsid w:val="00C81EF7"/>
    <w:rsid w:val="00C82455"/>
    <w:rsid w:val="00C83324"/>
    <w:rsid w:val="00C8343A"/>
    <w:rsid w:val="00C83962"/>
    <w:rsid w:val="00C83C08"/>
    <w:rsid w:val="00C84162"/>
    <w:rsid w:val="00C847D6"/>
    <w:rsid w:val="00C847FE"/>
    <w:rsid w:val="00C84CCB"/>
    <w:rsid w:val="00C85584"/>
    <w:rsid w:val="00C856DA"/>
    <w:rsid w:val="00C85D64"/>
    <w:rsid w:val="00C860F3"/>
    <w:rsid w:val="00C86E75"/>
    <w:rsid w:val="00C87CDC"/>
    <w:rsid w:val="00C901EB"/>
    <w:rsid w:val="00C90A4D"/>
    <w:rsid w:val="00C90A97"/>
    <w:rsid w:val="00C90BBE"/>
    <w:rsid w:val="00C90EB0"/>
    <w:rsid w:val="00C91930"/>
    <w:rsid w:val="00C9312B"/>
    <w:rsid w:val="00C9319B"/>
    <w:rsid w:val="00C93444"/>
    <w:rsid w:val="00C9369D"/>
    <w:rsid w:val="00C93F1B"/>
    <w:rsid w:val="00C93FF2"/>
    <w:rsid w:val="00C95691"/>
    <w:rsid w:val="00C95C96"/>
    <w:rsid w:val="00C95FFC"/>
    <w:rsid w:val="00C96269"/>
    <w:rsid w:val="00C96BB7"/>
    <w:rsid w:val="00C9797E"/>
    <w:rsid w:val="00CA0160"/>
    <w:rsid w:val="00CA1A77"/>
    <w:rsid w:val="00CA2202"/>
    <w:rsid w:val="00CA2EBE"/>
    <w:rsid w:val="00CA5415"/>
    <w:rsid w:val="00CA58D3"/>
    <w:rsid w:val="00CA5F84"/>
    <w:rsid w:val="00CA6A9D"/>
    <w:rsid w:val="00CA6A9E"/>
    <w:rsid w:val="00CA7517"/>
    <w:rsid w:val="00CA7CE3"/>
    <w:rsid w:val="00CB0044"/>
    <w:rsid w:val="00CB0416"/>
    <w:rsid w:val="00CB09B3"/>
    <w:rsid w:val="00CB0CC9"/>
    <w:rsid w:val="00CB0DCA"/>
    <w:rsid w:val="00CB1EDF"/>
    <w:rsid w:val="00CB3304"/>
    <w:rsid w:val="00CB417C"/>
    <w:rsid w:val="00CB471A"/>
    <w:rsid w:val="00CB473B"/>
    <w:rsid w:val="00CB4975"/>
    <w:rsid w:val="00CB5099"/>
    <w:rsid w:val="00CB78C8"/>
    <w:rsid w:val="00CB7CBE"/>
    <w:rsid w:val="00CC01AC"/>
    <w:rsid w:val="00CC0714"/>
    <w:rsid w:val="00CC07D7"/>
    <w:rsid w:val="00CC0867"/>
    <w:rsid w:val="00CC0945"/>
    <w:rsid w:val="00CC09BE"/>
    <w:rsid w:val="00CC13F7"/>
    <w:rsid w:val="00CC2585"/>
    <w:rsid w:val="00CC2A9B"/>
    <w:rsid w:val="00CC41AA"/>
    <w:rsid w:val="00CC4619"/>
    <w:rsid w:val="00CC4EA8"/>
    <w:rsid w:val="00CC55F7"/>
    <w:rsid w:val="00CC5B04"/>
    <w:rsid w:val="00CC5DB6"/>
    <w:rsid w:val="00CC6071"/>
    <w:rsid w:val="00CC60A0"/>
    <w:rsid w:val="00CC60B1"/>
    <w:rsid w:val="00CC654A"/>
    <w:rsid w:val="00CC6AB3"/>
    <w:rsid w:val="00CC6AE0"/>
    <w:rsid w:val="00CC6D76"/>
    <w:rsid w:val="00CD0C53"/>
    <w:rsid w:val="00CD1190"/>
    <w:rsid w:val="00CD15A6"/>
    <w:rsid w:val="00CD1FCA"/>
    <w:rsid w:val="00CD2517"/>
    <w:rsid w:val="00CD2F59"/>
    <w:rsid w:val="00CD31CC"/>
    <w:rsid w:val="00CD3598"/>
    <w:rsid w:val="00CD37BB"/>
    <w:rsid w:val="00CD39F0"/>
    <w:rsid w:val="00CD3C47"/>
    <w:rsid w:val="00CD406D"/>
    <w:rsid w:val="00CD410A"/>
    <w:rsid w:val="00CD4C80"/>
    <w:rsid w:val="00CD7BF8"/>
    <w:rsid w:val="00CE03CF"/>
    <w:rsid w:val="00CE0A4F"/>
    <w:rsid w:val="00CE1EB2"/>
    <w:rsid w:val="00CE265B"/>
    <w:rsid w:val="00CE2BB2"/>
    <w:rsid w:val="00CE4118"/>
    <w:rsid w:val="00CE49EA"/>
    <w:rsid w:val="00CE50B0"/>
    <w:rsid w:val="00CE516C"/>
    <w:rsid w:val="00CE5408"/>
    <w:rsid w:val="00CE5A0B"/>
    <w:rsid w:val="00CE5D0B"/>
    <w:rsid w:val="00CE5E4C"/>
    <w:rsid w:val="00CE626F"/>
    <w:rsid w:val="00CE7163"/>
    <w:rsid w:val="00CF18E3"/>
    <w:rsid w:val="00CF20A4"/>
    <w:rsid w:val="00CF21D3"/>
    <w:rsid w:val="00CF24A8"/>
    <w:rsid w:val="00CF2F0C"/>
    <w:rsid w:val="00CF3928"/>
    <w:rsid w:val="00CF3C73"/>
    <w:rsid w:val="00CF4C89"/>
    <w:rsid w:val="00CF50D7"/>
    <w:rsid w:val="00CF5310"/>
    <w:rsid w:val="00CF572F"/>
    <w:rsid w:val="00CF628B"/>
    <w:rsid w:val="00CF647C"/>
    <w:rsid w:val="00CF69BF"/>
    <w:rsid w:val="00CF6EE3"/>
    <w:rsid w:val="00CF785C"/>
    <w:rsid w:val="00CF7B9F"/>
    <w:rsid w:val="00CF7D9B"/>
    <w:rsid w:val="00D003DB"/>
    <w:rsid w:val="00D00532"/>
    <w:rsid w:val="00D00786"/>
    <w:rsid w:val="00D00F8F"/>
    <w:rsid w:val="00D010A9"/>
    <w:rsid w:val="00D01583"/>
    <w:rsid w:val="00D01654"/>
    <w:rsid w:val="00D01807"/>
    <w:rsid w:val="00D01EEE"/>
    <w:rsid w:val="00D01F07"/>
    <w:rsid w:val="00D01F97"/>
    <w:rsid w:val="00D02517"/>
    <w:rsid w:val="00D03406"/>
    <w:rsid w:val="00D03AC6"/>
    <w:rsid w:val="00D03C05"/>
    <w:rsid w:val="00D03CFA"/>
    <w:rsid w:val="00D0480F"/>
    <w:rsid w:val="00D06336"/>
    <w:rsid w:val="00D06CA0"/>
    <w:rsid w:val="00D06F9F"/>
    <w:rsid w:val="00D07AC9"/>
    <w:rsid w:val="00D07C58"/>
    <w:rsid w:val="00D10343"/>
    <w:rsid w:val="00D107ED"/>
    <w:rsid w:val="00D11075"/>
    <w:rsid w:val="00D112E3"/>
    <w:rsid w:val="00D11B39"/>
    <w:rsid w:val="00D11B60"/>
    <w:rsid w:val="00D11C0D"/>
    <w:rsid w:val="00D11E97"/>
    <w:rsid w:val="00D126EA"/>
    <w:rsid w:val="00D12730"/>
    <w:rsid w:val="00D12AC6"/>
    <w:rsid w:val="00D12DC0"/>
    <w:rsid w:val="00D134C7"/>
    <w:rsid w:val="00D1362B"/>
    <w:rsid w:val="00D13BA4"/>
    <w:rsid w:val="00D14285"/>
    <w:rsid w:val="00D143F3"/>
    <w:rsid w:val="00D149D4"/>
    <w:rsid w:val="00D14E99"/>
    <w:rsid w:val="00D1581F"/>
    <w:rsid w:val="00D15E04"/>
    <w:rsid w:val="00D1616D"/>
    <w:rsid w:val="00D2052D"/>
    <w:rsid w:val="00D2194E"/>
    <w:rsid w:val="00D21F87"/>
    <w:rsid w:val="00D221D3"/>
    <w:rsid w:val="00D22C71"/>
    <w:rsid w:val="00D22F99"/>
    <w:rsid w:val="00D23661"/>
    <w:rsid w:val="00D23CA4"/>
    <w:rsid w:val="00D23DF2"/>
    <w:rsid w:val="00D24B79"/>
    <w:rsid w:val="00D2707E"/>
    <w:rsid w:val="00D2749E"/>
    <w:rsid w:val="00D30130"/>
    <w:rsid w:val="00D30BAB"/>
    <w:rsid w:val="00D30F01"/>
    <w:rsid w:val="00D323FD"/>
    <w:rsid w:val="00D3318B"/>
    <w:rsid w:val="00D33EC1"/>
    <w:rsid w:val="00D34334"/>
    <w:rsid w:val="00D343CF"/>
    <w:rsid w:val="00D34BF6"/>
    <w:rsid w:val="00D35B3E"/>
    <w:rsid w:val="00D4035A"/>
    <w:rsid w:val="00D40C97"/>
    <w:rsid w:val="00D421E4"/>
    <w:rsid w:val="00D4228B"/>
    <w:rsid w:val="00D42670"/>
    <w:rsid w:val="00D431C3"/>
    <w:rsid w:val="00D43C4D"/>
    <w:rsid w:val="00D44618"/>
    <w:rsid w:val="00D448D7"/>
    <w:rsid w:val="00D47553"/>
    <w:rsid w:val="00D50921"/>
    <w:rsid w:val="00D512F9"/>
    <w:rsid w:val="00D52A29"/>
    <w:rsid w:val="00D538D4"/>
    <w:rsid w:val="00D54392"/>
    <w:rsid w:val="00D54684"/>
    <w:rsid w:val="00D55238"/>
    <w:rsid w:val="00D56937"/>
    <w:rsid w:val="00D56984"/>
    <w:rsid w:val="00D572FB"/>
    <w:rsid w:val="00D5754E"/>
    <w:rsid w:val="00D57E99"/>
    <w:rsid w:val="00D613E4"/>
    <w:rsid w:val="00D62394"/>
    <w:rsid w:val="00D634B7"/>
    <w:rsid w:val="00D65C35"/>
    <w:rsid w:val="00D67CA8"/>
    <w:rsid w:val="00D70609"/>
    <w:rsid w:val="00D7091B"/>
    <w:rsid w:val="00D70A88"/>
    <w:rsid w:val="00D70AD2"/>
    <w:rsid w:val="00D75F4D"/>
    <w:rsid w:val="00D76795"/>
    <w:rsid w:val="00D76F20"/>
    <w:rsid w:val="00D77721"/>
    <w:rsid w:val="00D77B93"/>
    <w:rsid w:val="00D77E77"/>
    <w:rsid w:val="00D8014D"/>
    <w:rsid w:val="00D80325"/>
    <w:rsid w:val="00D80FAE"/>
    <w:rsid w:val="00D81A51"/>
    <w:rsid w:val="00D81CBF"/>
    <w:rsid w:val="00D82D58"/>
    <w:rsid w:val="00D83400"/>
    <w:rsid w:val="00D83BA6"/>
    <w:rsid w:val="00D84139"/>
    <w:rsid w:val="00D84BB2"/>
    <w:rsid w:val="00D8603B"/>
    <w:rsid w:val="00D862F4"/>
    <w:rsid w:val="00D86C67"/>
    <w:rsid w:val="00D87055"/>
    <w:rsid w:val="00D90771"/>
    <w:rsid w:val="00D90F8B"/>
    <w:rsid w:val="00D92278"/>
    <w:rsid w:val="00D92E6C"/>
    <w:rsid w:val="00D93380"/>
    <w:rsid w:val="00D94025"/>
    <w:rsid w:val="00D94997"/>
    <w:rsid w:val="00D94E25"/>
    <w:rsid w:val="00D95141"/>
    <w:rsid w:val="00D96122"/>
    <w:rsid w:val="00D96162"/>
    <w:rsid w:val="00D963C6"/>
    <w:rsid w:val="00D96B57"/>
    <w:rsid w:val="00D97BE3"/>
    <w:rsid w:val="00DA13BF"/>
    <w:rsid w:val="00DA1E46"/>
    <w:rsid w:val="00DA1F16"/>
    <w:rsid w:val="00DA2277"/>
    <w:rsid w:val="00DA22E1"/>
    <w:rsid w:val="00DA2C90"/>
    <w:rsid w:val="00DA4A75"/>
    <w:rsid w:val="00DA5AC3"/>
    <w:rsid w:val="00DA6E22"/>
    <w:rsid w:val="00DA7040"/>
    <w:rsid w:val="00DA79D3"/>
    <w:rsid w:val="00DB0E05"/>
    <w:rsid w:val="00DB144A"/>
    <w:rsid w:val="00DB1953"/>
    <w:rsid w:val="00DB1C82"/>
    <w:rsid w:val="00DB1FFF"/>
    <w:rsid w:val="00DB245F"/>
    <w:rsid w:val="00DB2C12"/>
    <w:rsid w:val="00DB37E2"/>
    <w:rsid w:val="00DB422D"/>
    <w:rsid w:val="00DB526C"/>
    <w:rsid w:val="00DB5AC3"/>
    <w:rsid w:val="00DB6144"/>
    <w:rsid w:val="00DB6207"/>
    <w:rsid w:val="00DB627F"/>
    <w:rsid w:val="00DB6660"/>
    <w:rsid w:val="00DB6817"/>
    <w:rsid w:val="00DB6A7A"/>
    <w:rsid w:val="00DB6DD6"/>
    <w:rsid w:val="00DB7F93"/>
    <w:rsid w:val="00DC01AF"/>
    <w:rsid w:val="00DC0B70"/>
    <w:rsid w:val="00DC109D"/>
    <w:rsid w:val="00DC18A4"/>
    <w:rsid w:val="00DC1F55"/>
    <w:rsid w:val="00DC48BD"/>
    <w:rsid w:val="00DC502A"/>
    <w:rsid w:val="00DC5047"/>
    <w:rsid w:val="00DC5797"/>
    <w:rsid w:val="00DC5934"/>
    <w:rsid w:val="00DC5A39"/>
    <w:rsid w:val="00DC5D87"/>
    <w:rsid w:val="00DC6766"/>
    <w:rsid w:val="00DC68A8"/>
    <w:rsid w:val="00DC7805"/>
    <w:rsid w:val="00DD0883"/>
    <w:rsid w:val="00DD1842"/>
    <w:rsid w:val="00DD2D1F"/>
    <w:rsid w:val="00DD3210"/>
    <w:rsid w:val="00DD3690"/>
    <w:rsid w:val="00DD3F39"/>
    <w:rsid w:val="00DD47AC"/>
    <w:rsid w:val="00DD4863"/>
    <w:rsid w:val="00DD4CE0"/>
    <w:rsid w:val="00DD4EF3"/>
    <w:rsid w:val="00DD5398"/>
    <w:rsid w:val="00DD5BA5"/>
    <w:rsid w:val="00DD62B5"/>
    <w:rsid w:val="00DD7126"/>
    <w:rsid w:val="00DE0A6D"/>
    <w:rsid w:val="00DE1410"/>
    <w:rsid w:val="00DE2398"/>
    <w:rsid w:val="00DE2E04"/>
    <w:rsid w:val="00DE3123"/>
    <w:rsid w:val="00DE312C"/>
    <w:rsid w:val="00DE3632"/>
    <w:rsid w:val="00DE47F4"/>
    <w:rsid w:val="00DE5A0F"/>
    <w:rsid w:val="00DE60D3"/>
    <w:rsid w:val="00DE66BC"/>
    <w:rsid w:val="00DE756E"/>
    <w:rsid w:val="00DE7960"/>
    <w:rsid w:val="00DE7B20"/>
    <w:rsid w:val="00DE7C4A"/>
    <w:rsid w:val="00DF19D9"/>
    <w:rsid w:val="00DF1B19"/>
    <w:rsid w:val="00DF2B9E"/>
    <w:rsid w:val="00DF2DF3"/>
    <w:rsid w:val="00DF302B"/>
    <w:rsid w:val="00DF38A4"/>
    <w:rsid w:val="00DF55AA"/>
    <w:rsid w:val="00DF599F"/>
    <w:rsid w:val="00DF5E4A"/>
    <w:rsid w:val="00DF6800"/>
    <w:rsid w:val="00DF75F5"/>
    <w:rsid w:val="00E000DA"/>
    <w:rsid w:val="00E00189"/>
    <w:rsid w:val="00E00EED"/>
    <w:rsid w:val="00E0132C"/>
    <w:rsid w:val="00E01C63"/>
    <w:rsid w:val="00E02D91"/>
    <w:rsid w:val="00E03F51"/>
    <w:rsid w:val="00E045A6"/>
    <w:rsid w:val="00E04CDC"/>
    <w:rsid w:val="00E06096"/>
    <w:rsid w:val="00E07749"/>
    <w:rsid w:val="00E104EA"/>
    <w:rsid w:val="00E106D6"/>
    <w:rsid w:val="00E10711"/>
    <w:rsid w:val="00E1079E"/>
    <w:rsid w:val="00E107D3"/>
    <w:rsid w:val="00E10869"/>
    <w:rsid w:val="00E11C96"/>
    <w:rsid w:val="00E1292D"/>
    <w:rsid w:val="00E13184"/>
    <w:rsid w:val="00E131E8"/>
    <w:rsid w:val="00E15042"/>
    <w:rsid w:val="00E16505"/>
    <w:rsid w:val="00E21AD6"/>
    <w:rsid w:val="00E227F3"/>
    <w:rsid w:val="00E2308B"/>
    <w:rsid w:val="00E2340F"/>
    <w:rsid w:val="00E2351F"/>
    <w:rsid w:val="00E2400A"/>
    <w:rsid w:val="00E2499C"/>
    <w:rsid w:val="00E25474"/>
    <w:rsid w:val="00E258D7"/>
    <w:rsid w:val="00E25A07"/>
    <w:rsid w:val="00E25E19"/>
    <w:rsid w:val="00E26047"/>
    <w:rsid w:val="00E26586"/>
    <w:rsid w:val="00E2745A"/>
    <w:rsid w:val="00E277E1"/>
    <w:rsid w:val="00E3036A"/>
    <w:rsid w:val="00E31716"/>
    <w:rsid w:val="00E32F73"/>
    <w:rsid w:val="00E33908"/>
    <w:rsid w:val="00E33F14"/>
    <w:rsid w:val="00E34FB0"/>
    <w:rsid w:val="00E358A3"/>
    <w:rsid w:val="00E35C25"/>
    <w:rsid w:val="00E35E2A"/>
    <w:rsid w:val="00E3621E"/>
    <w:rsid w:val="00E3669B"/>
    <w:rsid w:val="00E36844"/>
    <w:rsid w:val="00E3755C"/>
    <w:rsid w:val="00E37563"/>
    <w:rsid w:val="00E37C5A"/>
    <w:rsid w:val="00E40C81"/>
    <w:rsid w:val="00E4176C"/>
    <w:rsid w:val="00E41CB1"/>
    <w:rsid w:val="00E422C2"/>
    <w:rsid w:val="00E42717"/>
    <w:rsid w:val="00E43F0C"/>
    <w:rsid w:val="00E44F06"/>
    <w:rsid w:val="00E45F83"/>
    <w:rsid w:val="00E46207"/>
    <w:rsid w:val="00E475F5"/>
    <w:rsid w:val="00E4773D"/>
    <w:rsid w:val="00E500EE"/>
    <w:rsid w:val="00E52714"/>
    <w:rsid w:val="00E52D01"/>
    <w:rsid w:val="00E551AC"/>
    <w:rsid w:val="00E559B8"/>
    <w:rsid w:val="00E55AEF"/>
    <w:rsid w:val="00E56083"/>
    <w:rsid w:val="00E5618C"/>
    <w:rsid w:val="00E56723"/>
    <w:rsid w:val="00E56D8E"/>
    <w:rsid w:val="00E57AD8"/>
    <w:rsid w:val="00E57B24"/>
    <w:rsid w:val="00E60DA6"/>
    <w:rsid w:val="00E611AB"/>
    <w:rsid w:val="00E61738"/>
    <w:rsid w:val="00E6262F"/>
    <w:rsid w:val="00E6311A"/>
    <w:rsid w:val="00E63C89"/>
    <w:rsid w:val="00E63FB8"/>
    <w:rsid w:val="00E6481F"/>
    <w:rsid w:val="00E67599"/>
    <w:rsid w:val="00E67E3B"/>
    <w:rsid w:val="00E71CE2"/>
    <w:rsid w:val="00E7237C"/>
    <w:rsid w:val="00E72AB9"/>
    <w:rsid w:val="00E73480"/>
    <w:rsid w:val="00E73FC0"/>
    <w:rsid w:val="00E74795"/>
    <w:rsid w:val="00E74F6E"/>
    <w:rsid w:val="00E75C1E"/>
    <w:rsid w:val="00E76010"/>
    <w:rsid w:val="00E76E9B"/>
    <w:rsid w:val="00E7715C"/>
    <w:rsid w:val="00E77422"/>
    <w:rsid w:val="00E775C0"/>
    <w:rsid w:val="00E77879"/>
    <w:rsid w:val="00E77B66"/>
    <w:rsid w:val="00E81BA5"/>
    <w:rsid w:val="00E8260F"/>
    <w:rsid w:val="00E8342F"/>
    <w:rsid w:val="00E83510"/>
    <w:rsid w:val="00E8365C"/>
    <w:rsid w:val="00E839C0"/>
    <w:rsid w:val="00E83E0A"/>
    <w:rsid w:val="00E83FAC"/>
    <w:rsid w:val="00E841C3"/>
    <w:rsid w:val="00E84CAD"/>
    <w:rsid w:val="00E8673B"/>
    <w:rsid w:val="00E901FD"/>
    <w:rsid w:val="00E91D69"/>
    <w:rsid w:val="00E924E5"/>
    <w:rsid w:val="00E92A9C"/>
    <w:rsid w:val="00E933B0"/>
    <w:rsid w:val="00E937A1"/>
    <w:rsid w:val="00E939AF"/>
    <w:rsid w:val="00E9439A"/>
    <w:rsid w:val="00E945AC"/>
    <w:rsid w:val="00E945AD"/>
    <w:rsid w:val="00E95152"/>
    <w:rsid w:val="00E955A6"/>
    <w:rsid w:val="00E95623"/>
    <w:rsid w:val="00E95BD6"/>
    <w:rsid w:val="00E9643D"/>
    <w:rsid w:val="00E967E0"/>
    <w:rsid w:val="00E96C9C"/>
    <w:rsid w:val="00E97227"/>
    <w:rsid w:val="00E972CE"/>
    <w:rsid w:val="00EA061C"/>
    <w:rsid w:val="00EA0971"/>
    <w:rsid w:val="00EA0BCE"/>
    <w:rsid w:val="00EA11D5"/>
    <w:rsid w:val="00EA20BF"/>
    <w:rsid w:val="00EA2641"/>
    <w:rsid w:val="00EA3D90"/>
    <w:rsid w:val="00EA3D9E"/>
    <w:rsid w:val="00EA4106"/>
    <w:rsid w:val="00EA4488"/>
    <w:rsid w:val="00EA478B"/>
    <w:rsid w:val="00EA724E"/>
    <w:rsid w:val="00EB099B"/>
    <w:rsid w:val="00EB09CC"/>
    <w:rsid w:val="00EB139D"/>
    <w:rsid w:val="00EB1BFC"/>
    <w:rsid w:val="00EB1E51"/>
    <w:rsid w:val="00EB642D"/>
    <w:rsid w:val="00EB6817"/>
    <w:rsid w:val="00EB6B35"/>
    <w:rsid w:val="00EB6F47"/>
    <w:rsid w:val="00EB75D1"/>
    <w:rsid w:val="00EB792D"/>
    <w:rsid w:val="00EC021D"/>
    <w:rsid w:val="00EC084F"/>
    <w:rsid w:val="00EC1464"/>
    <w:rsid w:val="00EC1B36"/>
    <w:rsid w:val="00EC1CC1"/>
    <w:rsid w:val="00EC1D62"/>
    <w:rsid w:val="00EC2DC4"/>
    <w:rsid w:val="00EC4054"/>
    <w:rsid w:val="00EC42DA"/>
    <w:rsid w:val="00EC44D7"/>
    <w:rsid w:val="00EC48D1"/>
    <w:rsid w:val="00EC4963"/>
    <w:rsid w:val="00EC4BFF"/>
    <w:rsid w:val="00EC649A"/>
    <w:rsid w:val="00EC6ABB"/>
    <w:rsid w:val="00ED004B"/>
    <w:rsid w:val="00ED039F"/>
    <w:rsid w:val="00ED0FB0"/>
    <w:rsid w:val="00ED145A"/>
    <w:rsid w:val="00ED232E"/>
    <w:rsid w:val="00ED331B"/>
    <w:rsid w:val="00ED3AFD"/>
    <w:rsid w:val="00ED3DD5"/>
    <w:rsid w:val="00ED49A9"/>
    <w:rsid w:val="00ED4B39"/>
    <w:rsid w:val="00ED4CDD"/>
    <w:rsid w:val="00ED4E00"/>
    <w:rsid w:val="00ED5989"/>
    <w:rsid w:val="00ED5CE6"/>
    <w:rsid w:val="00ED62A6"/>
    <w:rsid w:val="00ED64C2"/>
    <w:rsid w:val="00ED7EF8"/>
    <w:rsid w:val="00ED7FE6"/>
    <w:rsid w:val="00EE06EE"/>
    <w:rsid w:val="00EE087C"/>
    <w:rsid w:val="00EE0A73"/>
    <w:rsid w:val="00EE0DA6"/>
    <w:rsid w:val="00EE346B"/>
    <w:rsid w:val="00EE3DF5"/>
    <w:rsid w:val="00EE4073"/>
    <w:rsid w:val="00EE4CBB"/>
    <w:rsid w:val="00EE5417"/>
    <w:rsid w:val="00EE54D8"/>
    <w:rsid w:val="00EE597A"/>
    <w:rsid w:val="00EE6B18"/>
    <w:rsid w:val="00EE6B51"/>
    <w:rsid w:val="00EF00C5"/>
    <w:rsid w:val="00EF05DC"/>
    <w:rsid w:val="00EF1AB9"/>
    <w:rsid w:val="00EF7263"/>
    <w:rsid w:val="00EF7AAF"/>
    <w:rsid w:val="00F000C2"/>
    <w:rsid w:val="00F002FE"/>
    <w:rsid w:val="00F023E5"/>
    <w:rsid w:val="00F0283D"/>
    <w:rsid w:val="00F02BFA"/>
    <w:rsid w:val="00F0394C"/>
    <w:rsid w:val="00F03CEA"/>
    <w:rsid w:val="00F066E0"/>
    <w:rsid w:val="00F10A3D"/>
    <w:rsid w:val="00F112D6"/>
    <w:rsid w:val="00F11603"/>
    <w:rsid w:val="00F13108"/>
    <w:rsid w:val="00F14169"/>
    <w:rsid w:val="00F1450E"/>
    <w:rsid w:val="00F146D0"/>
    <w:rsid w:val="00F158B1"/>
    <w:rsid w:val="00F16CA0"/>
    <w:rsid w:val="00F16E1D"/>
    <w:rsid w:val="00F17001"/>
    <w:rsid w:val="00F17387"/>
    <w:rsid w:val="00F176E6"/>
    <w:rsid w:val="00F178C7"/>
    <w:rsid w:val="00F17E34"/>
    <w:rsid w:val="00F2198A"/>
    <w:rsid w:val="00F21F24"/>
    <w:rsid w:val="00F22A26"/>
    <w:rsid w:val="00F2422C"/>
    <w:rsid w:val="00F25313"/>
    <w:rsid w:val="00F272B3"/>
    <w:rsid w:val="00F273B7"/>
    <w:rsid w:val="00F30D24"/>
    <w:rsid w:val="00F3155D"/>
    <w:rsid w:val="00F31CFE"/>
    <w:rsid w:val="00F3337D"/>
    <w:rsid w:val="00F33F2B"/>
    <w:rsid w:val="00F34375"/>
    <w:rsid w:val="00F3523D"/>
    <w:rsid w:val="00F3589A"/>
    <w:rsid w:val="00F35C97"/>
    <w:rsid w:val="00F35D57"/>
    <w:rsid w:val="00F36AC7"/>
    <w:rsid w:val="00F37467"/>
    <w:rsid w:val="00F37954"/>
    <w:rsid w:val="00F404BD"/>
    <w:rsid w:val="00F40DDC"/>
    <w:rsid w:val="00F41217"/>
    <w:rsid w:val="00F41E6C"/>
    <w:rsid w:val="00F41F10"/>
    <w:rsid w:val="00F41FE0"/>
    <w:rsid w:val="00F43164"/>
    <w:rsid w:val="00F4325E"/>
    <w:rsid w:val="00F43F1A"/>
    <w:rsid w:val="00F44F1C"/>
    <w:rsid w:val="00F45364"/>
    <w:rsid w:val="00F45B88"/>
    <w:rsid w:val="00F474C6"/>
    <w:rsid w:val="00F50A1B"/>
    <w:rsid w:val="00F51277"/>
    <w:rsid w:val="00F5133B"/>
    <w:rsid w:val="00F5137A"/>
    <w:rsid w:val="00F5219B"/>
    <w:rsid w:val="00F528C7"/>
    <w:rsid w:val="00F53AC4"/>
    <w:rsid w:val="00F54062"/>
    <w:rsid w:val="00F5450C"/>
    <w:rsid w:val="00F550B6"/>
    <w:rsid w:val="00F554FA"/>
    <w:rsid w:val="00F5777F"/>
    <w:rsid w:val="00F610E2"/>
    <w:rsid w:val="00F613B7"/>
    <w:rsid w:val="00F61E30"/>
    <w:rsid w:val="00F61ECB"/>
    <w:rsid w:val="00F62001"/>
    <w:rsid w:val="00F620A6"/>
    <w:rsid w:val="00F622D3"/>
    <w:rsid w:val="00F636A3"/>
    <w:rsid w:val="00F63B9C"/>
    <w:rsid w:val="00F647EE"/>
    <w:rsid w:val="00F67232"/>
    <w:rsid w:val="00F7066F"/>
    <w:rsid w:val="00F70B96"/>
    <w:rsid w:val="00F7149B"/>
    <w:rsid w:val="00F7163F"/>
    <w:rsid w:val="00F751E2"/>
    <w:rsid w:val="00F754A9"/>
    <w:rsid w:val="00F75C29"/>
    <w:rsid w:val="00F75ED9"/>
    <w:rsid w:val="00F77927"/>
    <w:rsid w:val="00F779D9"/>
    <w:rsid w:val="00F77A44"/>
    <w:rsid w:val="00F80E23"/>
    <w:rsid w:val="00F812F0"/>
    <w:rsid w:val="00F818FA"/>
    <w:rsid w:val="00F823A1"/>
    <w:rsid w:val="00F83B9B"/>
    <w:rsid w:val="00F83BC4"/>
    <w:rsid w:val="00F847A0"/>
    <w:rsid w:val="00F85139"/>
    <w:rsid w:val="00F85538"/>
    <w:rsid w:val="00F86A12"/>
    <w:rsid w:val="00F86C90"/>
    <w:rsid w:val="00F875F0"/>
    <w:rsid w:val="00F900C1"/>
    <w:rsid w:val="00F90F4D"/>
    <w:rsid w:val="00F90FC7"/>
    <w:rsid w:val="00F91604"/>
    <w:rsid w:val="00F91AC6"/>
    <w:rsid w:val="00F920D2"/>
    <w:rsid w:val="00F924E2"/>
    <w:rsid w:val="00F92932"/>
    <w:rsid w:val="00F937F8"/>
    <w:rsid w:val="00F93CE4"/>
    <w:rsid w:val="00F93EF0"/>
    <w:rsid w:val="00F94A27"/>
    <w:rsid w:val="00F94D9E"/>
    <w:rsid w:val="00F962FE"/>
    <w:rsid w:val="00F966ED"/>
    <w:rsid w:val="00F97941"/>
    <w:rsid w:val="00FA00DB"/>
    <w:rsid w:val="00FA00EC"/>
    <w:rsid w:val="00FA12E0"/>
    <w:rsid w:val="00FA14D3"/>
    <w:rsid w:val="00FA16E3"/>
    <w:rsid w:val="00FA1D8A"/>
    <w:rsid w:val="00FA201C"/>
    <w:rsid w:val="00FA2510"/>
    <w:rsid w:val="00FA4715"/>
    <w:rsid w:val="00FA4972"/>
    <w:rsid w:val="00FA72E7"/>
    <w:rsid w:val="00FA7468"/>
    <w:rsid w:val="00FA7662"/>
    <w:rsid w:val="00FB0739"/>
    <w:rsid w:val="00FB0C08"/>
    <w:rsid w:val="00FB0E9A"/>
    <w:rsid w:val="00FB152D"/>
    <w:rsid w:val="00FB36EE"/>
    <w:rsid w:val="00FB3A2F"/>
    <w:rsid w:val="00FB3AF7"/>
    <w:rsid w:val="00FB4D79"/>
    <w:rsid w:val="00FB4E7C"/>
    <w:rsid w:val="00FB51B3"/>
    <w:rsid w:val="00FB615D"/>
    <w:rsid w:val="00FB6202"/>
    <w:rsid w:val="00FB6AF3"/>
    <w:rsid w:val="00FB6DDE"/>
    <w:rsid w:val="00FB7C43"/>
    <w:rsid w:val="00FC00E6"/>
    <w:rsid w:val="00FC1B69"/>
    <w:rsid w:val="00FC2AEA"/>
    <w:rsid w:val="00FC2FF5"/>
    <w:rsid w:val="00FC3025"/>
    <w:rsid w:val="00FC381D"/>
    <w:rsid w:val="00FC5810"/>
    <w:rsid w:val="00FC5D6F"/>
    <w:rsid w:val="00FC7FB9"/>
    <w:rsid w:val="00FD0470"/>
    <w:rsid w:val="00FD0ED4"/>
    <w:rsid w:val="00FD184A"/>
    <w:rsid w:val="00FD244A"/>
    <w:rsid w:val="00FD2455"/>
    <w:rsid w:val="00FD2750"/>
    <w:rsid w:val="00FD3165"/>
    <w:rsid w:val="00FD43B4"/>
    <w:rsid w:val="00FD4563"/>
    <w:rsid w:val="00FD4D31"/>
    <w:rsid w:val="00FD5C6A"/>
    <w:rsid w:val="00FD5F17"/>
    <w:rsid w:val="00FD61BA"/>
    <w:rsid w:val="00FD6CBE"/>
    <w:rsid w:val="00FD713D"/>
    <w:rsid w:val="00FD79C3"/>
    <w:rsid w:val="00FD7DC7"/>
    <w:rsid w:val="00FD7E8A"/>
    <w:rsid w:val="00FE0CBD"/>
    <w:rsid w:val="00FE0EDA"/>
    <w:rsid w:val="00FE1581"/>
    <w:rsid w:val="00FE1C5C"/>
    <w:rsid w:val="00FE220E"/>
    <w:rsid w:val="00FE26B7"/>
    <w:rsid w:val="00FE4806"/>
    <w:rsid w:val="00FE6778"/>
    <w:rsid w:val="00FE68A9"/>
    <w:rsid w:val="00FE6CB6"/>
    <w:rsid w:val="00FE77D3"/>
    <w:rsid w:val="00FE7810"/>
    <w:rsid w:val="00FE7C8B"/>
    <w:rsid w:val="00FE7CEB"/>
    <w:rsid w:val="00FF012D"/>
    <w:rsid w:val="00FF096C"/>
    <w:rsid w:val="00FF0C9E"/>
    <w:rsid w:val="00FF1448"/>
    <w:rsid w:val="00FF17FB"/>
    <w:rsid w:val="00FF24F7"/>
    <w:rsid w:val="00FF4358"/>
    <w:rsid w:val="00FF47E7"/>
    <w:rsid w:val="00FF4DC7"/>
    <w:rsid w:val="00FF674D"/>
    <w:rsid w:val="00FF7B75"/>
    <w:rsid w:val="00FF7DD0"/>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B51127"/>
    <w:rsid w:val="212D7D54"/>
    <w:rsid w:val="2134814E"/>
    <w:rsid w:val="226DFB5E"/>
    <w:rsid w:val="22DF763F"/>
    <w:rsid w:val="2775F1E7"/>
    <w:rsid w:val="27E03479"/>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33A97"/>
  <w15:docId w15:val="{BA2D332B-3BE8-46D0-A089-D590E1377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2DC0"/>
    <w:pPr>
      <w:spacing w:before="100" w:beforeAutospacing="1" w:after="100" w:afterAutospacing="1" w:line="360" w:lineRule="auto"/>
      <w:jc w:val="both"/>
    </w:pPr>
    <w:rPr>
      <w:rFonts w:ascii="Arial" w:hAnsi="Arial"/>
      <w:szCs w:val="24"/>
      <w:lang w:val="en-GB"/>
    </w:rPr>
  </w:style>
  <w:style w:type="paragraph" w:styleId="Heading1">
    <w:name w:val="heading 1"/>
    <w:basedOn w:val="Normal"/>
    <w:next w:val="Normal"/>
    <w:link w:val="Heading1Char"/>
    <w:qFormat/>
    <w:rsid w:val="00BE1480"/>
    <w:pPr>
      <w:keepNext/>
      <w:keepLines/>
      <w:pageBreakBefore/>
      <w:pBdr>
        <w:top w:val="single" w:sz="4" w:space="1" w:color="auto"/>
        <w:bottom w:val="single" w:sz="4" w:space="1" w:color="auto"/>
      </w:pBdr>
      <w:spacing w:after="240" w:afterAutospacing="0" w:line="240" w:lineRule="auto"/>
      <w:jc w:val="left"/>
      <w:outlineLvl w:val="0"/>
    </w:pPr>
    <w:rPr>
      <w:rFonts w:eastAsia="Times" w:cs="Arial"/>
      <w:b/>
      <w:bCs/>
      <w:caps/>
      <w:kern w:val="32"/>
      <w:sz w:val="32"/>
      <w:szCs w:val="32"/>
    </w:rPr>
  </w:style>
  <w:style w:type="paragraph" w:styleId="Heading2">
    <w:name w:val="heading 2"/>
    <w:basedOn w:val="Normal"/>
    <w:next w:val="Normal"/>
    <w:link w:val="Heading2Char"/>
    <w:qFormat/>
    <w:rsid w:val="00276273"/>
    <w:pPr>
      <w:keepNext/>
      <w:pBdr>
        <w:bottom w:val="single" w:sz="12" w:space="1" w:color="FF0000"/>
      </w:pBdr>
      <w:spacing w:before="240" w:beforeAutospacing="0" w:after="240" w:afterAutospacing="0" w:line="240" w:lineRule="auto"/>
      <w:outlineLvl w:val="1"/>
    </w:pPr>
    <w:rPr>
      <w:rFonts w:cs="Arial"/>
      <w:b/>
      <w:bCs/>
      <w:iCs/>
      <w:sz w:val="22"/>
      <w:szCs w:val="28"/>
      <w:lang w:val="es-ES"/>
    </w:rPr>
  </w:style>
  <w:style w:type="paragraph" w:styleId="Heading3">
    <w:name w:val="heading 3"/>
    <w:basedOn w:val="Normal"/>
    <w:next w:val="Normal"/>
    <w:link w:val="Heading3Char"/>
    <w:qFormat/>
    <w:rsid w:val="00BF14C1"/>
    <w:pPr>
      <w:keepNext/>
      <w:spacing w:before="240" w:beforeAutospacing="0" w:after="240" w:afterAutospacing="0" w:line="240" w:lineRule="auto"/>
      <w:outlineLvl w:val="2"/>
    </w:pPr>
    <w:rPr>
      <w:rFonts w:cs="Arial"/>
      <w:b/>
      <w:bCs/>
      <w:szCs w:val="26"/>
      <w:u w:val="single"/>
      <w:lang w:val="es-ES"/>
    </w:rPr>
  </w:style>
  <w:style w:type="paragraph" w:styleId="Heading4">
    <w:name w:val="heading 4"/>
    <w:basedOn w:val="Normal"/>
    <w:next w:val="Normal"/>
    <w:link w:val="Heading4Char"/>
    <w:qFormat/>
    <w:rsid w:val="000F54D6"/>
    <w:pPr>
      <w:keepNext/>
      <w:outlineLvl w:val="3"/>
    </w:pPr>
    <w:rPr>
      <w:b/>
      <w:bCs/>
      <w:i/>
      <w:szCs w:val="28"/>
      <w:lang w:val="es-ES"/>
    </w:rPr>
  </w:style>
  <w:style w:type="paragraph" w:styleId="Heading5">
    <w:name w:val="heading 5"/>
    <w:basedOn w:val="Normal"/>
    <w:next w:val="Normal"/>
    <w:link w:val="Heading5Char"/>
    <w:qFormat/>
    <w:rsid w:val="0058046B"/>
    <w:pPr>
      <w:keepNext/>
      <w:outlineLvl w:val="4"/>
    </w:pPr>
    <w:rPr>
      <w:bCs/>
      <w:iCs/>
      <w:szCs w:val="26"/>
      <w:u w:val="single"/>
      <w:lang w:val="es-ES"/>
    </w:rPr>
  </w:style>
  <w:style w:type="paragraph" w:styleId="Heading6">
    <w:name w:val="heading 6"/>
    <w:basedOn w:val="Normal"/>
    <w:next w:val="Normal"/>
    <w:link w:val="Heading6Char"/>
    <w:qFormat/>
    <w:rsid w:val="0058046B"/>
    <w:pPr>
      <w:keepNext/>
      <w:spacing w:after="60"/>
      <w:outlineLvl w:val="5"/>
    </w:pPr>
    <w:rPr>
      <w:bCs/>
      <w:i/>
      <w:szCs w:val="22"/>
      <w:u w:val="single"/>
      <w:lang w:val="es-ES"/>
    </w:rPr>
  </w:style>
  <w:style w:type="paragraph" w:styleId="Heading7">
    <w:name w:val="heading 7"/>
    <w:basedOn w:val="Normal"/>
    <w:next w:val="Normal"/>
    <w:link w:val="Heading7Char"/>
    <w:uiPriority w:val="99"/>
    <w:qFormat/>
    <w:rsid w:val="0058046B"/>
    <w:pPr>
      <w:keepNext/>
      <w:spacing w:after="60"/>
      <w:outlineLvl w:val="6"/>
    </w:pPr>
    <w:rPr>
      <w:i/>
      <w:lang w:val="es-ES"/>
    </w:rPr>
  </w:style>
  <w:style w:type="paragraph" w:styleId="Heading8">
    <w:name w:val="heading 8"/>
    <w:basedOn w:val="Normal"/>
    <w:next w:val="Normal"/>
    <w:link w:val="Heading8Char"/>
    <w:uiPriority w:val="99"/>
    <w:qFormat/>
    <w:rsid w:val="0058046B"/>
    <w:pPr>
      <w:keepNext/>
      <w:spacing w:after="0"/>
      <w:outlineLvl w:val="7"/>
    </w:pPr>
    <w:rPr>
      <w:i/>
      <w:iCs/>
      <w:lang w:val="es-ES"/>
    </w:rPr>
  </w:style>
  <w:style w:type="paragraph" w:styleId="Heading9">
    <w:name w:val="heading 9"/>
    <w:basedOn w:val="Normal"/>
    <w:next w:val="Normal"/>
    <w:link w:val="Heading9Char"/>
    <w:uiPriority w:val="99"/>
    <w:qFormat/>
    <w:rsid w:val="0058046B"/>
    <w:p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B6321D"/>
    <w:pPr>
      <w:tabs>
        <w:tab w:val="center" w:pos="4252"/>
        <w:tab w:val="right" w:pos="8504"/>
      </w:tabs>
    </w:pPr>
  </w:style>
  <w:style w:type="paragraph" w:styleId="Footer">
    <w:name w:val="footer"/>
    <w:basedOn w:val="Normal"/>
    <w:link w:val="FooterChar"/>
    <w:uiPriority w:val="99"/>
    <w:rsid w:val="00B6321D"/>
    <w:pPr>
      <w:tabs>
        <w:tab w:val="center" w:pos="4252"/>
        <w:tab w:val="right" w:pos="8504"/>
      </w:tabs>
    </w:pPr>
  </w:style>
  <w:style w:type="paragraph" w:styleId="BlockText">
    <w:name w:val="Block Text"/>
    <w:basedOn w:val="Normal"/>
    <w:rsid w:val="00B62E20"/>
    <w:pPr>
      <w:ind w:left="284" w:right="-568"/>
    </w:pPr>
    <w:rPr>
      <w:sz w:val="24"/>
      <w:lang w:val="es-ES_tradnl"/>
    </w:rPr>
  </w:style>
  <w:style w:type="paragraph" w:styleId="BalloonText">
    <w:name w:val="Balloon Text"/>
    <w:basedOn w:val="Normal"/>
    <w:link w:val="BalloonTextChar"/>
    <w:uiPriority w:val="99"/>
    <w:rsid w:val="008E16F3"/>
    <w:rPr>
      <w:rFonts w:ascii="Tahoma" w:hAnsi="Tahoma" w:cs="Tahoma"/>
      <w:sz w:val="16"/>
      <w:szCs w:val="16"/>
    </w:rPr>
  </w:style>
  <w:style w:type="character" w:customStyle="1" w:styleId="BalloonTextChar">
    <w:name w:val="Balloon Text Char"/>
    <w:link w:val="BalloonText"/>
    <w:uiPriority w:val="99"/>
    <w:rsid w:val="008E16F3"/>
    <w:rPr>
      <w:rFonts w:ascii="Tahoma" w:hAnsi="Tahoma" w:cs="Tahoma"/>
      <w:sz w:val="16"/>
      <w:szCs w:val="16"/>
    </w:rPr>
  </w:style>
  <w:style w:type="paragraph" w:customStyle="1" w:styleId="Titulostablas">
    <w:name w:val="Titulos tablas"/>
    <w:basedOn w:val="ListParagraph"/>
    <w:link w:val="TitulostablasChar"/>
    <w:qFormat/>
    <w:rsid w:val="0058046B"/>
    <w:pPr>
      <w:keepNext/>
      <w:pBdr>
        <w:bottom w:val="single" w:sz="4" w:space="1" w:color="FF0000"/>
      </w:pBdr>
      <w:spacing w:after="0" w:line="240" w:lineRule="auto"/>
      <w:ind w:left="0"/>
    </w:pPr>
    <w:rPr>
      <w:color w:val="808080"/>
      <w:sz w:val="22"/>
    </w:rPr>
  </w:style>
  <w:style w:type="character" w:customStyle="1" w:styleId="TitulostablasChar">
    <w:name w:val="Titulos tablas Char"/>
    <w:basedOn w:val="ListParagraphChar"/>
    <w:link w:val="Titulostablas"/>
    <w:rsid w:val="0058046B"/>
    <w:rPr>
      <w:rFonts w:ascii="Arial" w:hAnsi="Arial"/>
      <w:color w:val="808080"/>
      <w:sz w:val="22"/>
      <w:szCs w:val="24"/>
    </w:rPr>
  </w:style>
  <w:style w:type="paragraph" w:styleId="ListParagraph">
    <w:name w:val="List Paragraph"/>
    <w:aliases w:val="SANT1"/>
    <w:basedOn w:val="Normal"/>
    <w:link w:val="ListParagraphChar"/>
    <w:uiPriority w:val="34"/>
    <w:qFormat/>
    <w:rsid w:val="0058046B"/>
    <w:pPr>
      <w:ind w:left="720"/>
      <w:contextualSpacing/>
    </w:pPr>
    <w:rPr>
      <w:lang w:val="es-ES"/>
    </w:rPr>
  </w:style>
  <w:style w:type="paragraph" w:customStyle="1" w:styleId="subtitulotablas">
    <w:name w:val="subtitulo tablas"/>
    <w:basedOn w:val="ListParagraph"/>
    <w:link w:val="subtitulotablasChar"/>
    <w:qFormat/>
    <w:rsid w:val="0058046B"/>
    <w:pPr>
      <w:keepNext/>
      <w:spacing w:before="0"/>
      <w:ind w:left="0"/>
    </w:pPr>
    <w:rPr>
      <w:color w:val="808080" w:themeColor="background1" w:themeShade="80"/>
      <w:sz w:val="18"/>
      <w:lang w:val="en-GB"/>
    </w:rPr>
  </w:style>
  <w:style w:type="character" w:customStyle="1" w:styleId="subtitulotablasChar">
    <w:name w:val="subtitulo tablas Char"/>
    <w:basedOn w:val="ListParagraphChar"/>
    <w:link w:val="subtitulotablas"/>
    <w:rsid w:val="0058046B"/>
    <w:rPr>
      <w:rFonts w:ascii="Arial" w:hAnsi="Arial"/>
      <w:color w:val="808080" w:themeColor="background1" w:themeShade="80"/>
      <w:sz w:val="18"/>
      <w:szCs w:val="24"/>
      <w:lang w:val="en-GB"/>
    </w:rPr>
  </w:style>
  <w:style w:type="paragraph" w:customStyle="1" w:styleId="subtitulostablas">
    <w:name w:val="subtitulos tablas"/>
    <w:basedOn w:val="ListParagraph"/>
    <w:link w:val="subtitulostablasChar"/>
    <w:qFormat/>
    <w:rsid w:val="0058046B"/>
    <w:pPr>
      <w:spacing w:before="0"/>
      <w:ind w:left="0"/>
    </w:pPr>
    <w:rPr>
      <w:color w:val="808080" w:themeColor="background1" w:themeShade="80"/>
      <w:sz w:val="18"/>
      <w:lang w:val="es-ES_tradnl"/>
    </w:rPr>
  </w:style>
  <w:style w:type="character" w:customStyle="1" w:styleId="subtitulostablasChar">
    <w:name w:val="subtitulos tablas Char"/>
    <w:basedOn w:val="ListParagraphChar"/>
    <w:link w:val="subtitulostablas"/>
    <w:rsid w:val="0058046B"/>
    <w:rPr>
      <w:rFonts w:ascii="Arial" w:hAnsi="Arial"/>
      <w:color w:val="808080" w:themeColor="background1" w:themeShade="80"/>
      <w:sz w:val="18"/>
      <w:szCs w:val="24"/>
      <w:lang w:val="es-ES_tradnl"/>
    </w:rPr>
  </w:style>
  <w:style w:type="paragraph" w:customStyle="1" w:styleId="Piedetabla">
    <w:name w:val="Pie de tabla"/>
    <w:basedOn w:val="Quote"/>
    <w:link w:val="PiedetablaCar"/>
    <w:qFormat/>
    <w:rsid w:val="00F31CFE"/>
    <w:pPr>
      <w:spacing w:before="100" w:after="0" w:afterAutospacing="0"/>
      <w:jc w:val="left"/>
    </w:pPr>
  </w:style>
  <w:style w:type="character" w:customStyle="1" w:styleId="PiedetablaCar">
    <w:name w:val="Pie de tabla Car"/>
    <w:basedOn w:val="QuoteChar"/>
    <w:link w:val="Piedetabla"/>
    <w:rsid w:val="00F31CFE"/>
    <w:rPr>
      <w:rFonts w:ascii="Arial Narrow" w:hAnsi="Arial Narrow"/>
      <w:iCs/>
      <w:color w:val="000000" w:themeColor="text1"/>
      <w:sz w:val="18"/>
      <w:szCs w:val="24"/>
    </w:rPr>
  </w:style>
  <w:style w:type="paragraph" w:styleId="Quote">
    <w:name w:val="Quote"/>
    <w:basedOn w:val="Normal"/>
    <w:next w:val="Normal"/>
    <w:link w:val="QuoteChar"/>
    <w:uiPriority w:val="29"/>
    <w:qFormat/>
    <w:rsid w:val="0058046B"/>
    <w:pPr>
      <w:spacing w:before="0" w:line="240" w:lineRule="auto"/>
    </w:pPr>
    <w:rPr>
      <w:rFonts w:ascii="Arial Narrow" w:hAnsi="Arial Narrow"/>
      <w:iCs/>
      <w:color w:val="000000" w:themeColor="text1"/>
      <w:sz w:val="18"/>
      <w:lang w:val="es-ES"/>
    </w:rPr>
  </w:style>
  <w:style w:type="character" w:customStyle="1" w:styleId="QuoteChar">
    <w:name w:val="Quote Char"/>
    <w:basedOn w:val="DefaultParagraphFont"/>
    <w:link w:val="Quote"/>
    <w:uiPriority w:val="29"/>
    <w:rsid w:val="0058046B"/>
    <w:rPr>
      <w:rFonts w:ascii="Arial Narrow" w:hAnsi="Arial Narrow"/>
      <w:iCs/>
      <w:color w:val="000000" w:themeColor="text1"/>
      <w:sz w:val="18"/>
      <w:szCs w:val="24"/>
    </w:rPr>
  </w:style>
  <w:style w:type="paragraph" w:customStyle="1" w:styleId="EnumeracionesObjetivos">
    <w:name w:val="Enumeraciones Objetivos"/>
    <w:basedOn w:val="Normal"/>
    <w:link w:val="EnumeracionesObjetivosCar"/>
    <w:autoRedefine/>
    <w:qFormat/>
    <w:rsid w:val="00AD0AEE"/>
    <w:pPr>
      <w:spacing w:before="0" w:after="0"/>
    </w:pPr>
    <w:rPr>
      <w:rFonts w:eastAsiaTheme="minorHAnsi" w:cs="Arial"/>
    </w:rPr>
  </w:style>
  <w:style w:type="character" w:customStyle="1" w:styleId="EnumeracionesObjetivosCar">
    <w:name w:val="Enumeraciones Objetivos Car"/>
    <w:basedOn w:val="DefaultParagraphFont"/>
    <w:link w:val="EnumeracionesObjetivos"/>
    <w:rsid w:val="00AD0AEE"/>
    <w:rPr>
      <w:rFonts w:ascii="Arial" w:eastAsiaTheme="minorHAnsi" w:hAnsi="Arial" w:cs="Arial"/>
      <w:szCs w:val="24"/>
      <w:lang w:val="en-GB"/>
    </w:rPr>
  </w:style>
  <w:style w:type="paragraph" w:customStyle="1" w:styleId="Listado">
    <w:name w:val="Listado"/>
    <w:basedOn w:val="Normal"/>
    <w:link w:val="ListadoCar"/>
    <w:qFormat/>
    <w:rsid w:val="0058046B"/>
    <w:pPr>
      <w:spacing w:before="0" w:after="200" w:line="240" w:lineRule="auto"/>
    </w:pPr>
    <w:rPr>
      <w:rFonts w:cs="Arial"/>
      <w:szCs w:val="20"/>
    </w:rPr>
  </w:style>
  <w:style w:type="character" w:customStyle="1" w:styleId="ListadoCar">
    <w:name w:val="Listado Car"/>
    <w:link w:val="Listado"/>
    <w:locked/>
    <w:rsid w:val="0058046B"/>
    <w:rPr>
      <w:rFonts w:ascii="Arial" w:hAnsi="Arial" w:cs="Arial"/>
      <w:lang w:val="en-GB"/>
    </w:rPr>
  </w:style>
  <w:style w:type="paragraph" w:customStyle="1" w:styleId="Listadosegundonivel">
    <w:name w:val="Listado segundo nivel"/>
    <w:basedOn w:val="Listado"/>
    <w:link w:val="ListadosegundonivelCar"/>
    <w:qFormat/>
    <w:rsid w:val="0058046B"/>
    <w:pPr>
      <w:numPr>
        <w:numId w:val="5"/>
      </w:numPr>
      <w:spacing w:after="0" w:line="276" w:lineRule="auto"/>
      <w:ind w:left="1135" w:hanging="284"/>
    </w:pPr>
    <w:rPr>
      <w:rFonts w:ascii="Arial Narrow" w:eastAsiaTheme="minorHAnsi" w:hAnsi="Arial Narrow" w:cstheme="minorBidi"/>
      <w:sz w:val="24"/>
      <w:szCs w:val="22"/>
      <w:lang w:eastAsia="en-GB" w:bidi="en-GB"/>
    </w:rPr>
  </w:style>
  <w:style w:type="character" w:customStyle="1" w:styleId="ListadosegundonivelCar">
    <w:name w:val="Listado segundo nivel Car"/>
    <w:basedOn w:val="ListadoCar"/>
    <w:link w:val="Listadosegundonivel"/>
    <w:rsid w:val="0058046B"/>
    <w:rPr>
      <w:rFonts w:ascii="Arial Narrow" w:eastAsiaTheme="minorHAnsi" w:hAnsi="Arial Narrow" w:cstheme="minorBidi"/>
      <w:sz w:val="24"/>
      <w:szCs w:val="22"/>
      <w:lang w:val="en-GB" w:eastAsia="en-GB" w:bidi="en-GB"/>
    </w:rPr>
  </w:style>
  <w:style w:type="paragraph" w:customStyle="1" w:styleId="ListParagraph1">
    <w:name w:val="List Paragraph1"/>
    <w:basedOn w:val="Normal"/>
    <w:uiPriority w:val="99"/>
    <w:qFormat/>
    <w:rsid w:val="0058046B"/>
    <w:pPr>
      <w:spacing w:before="0" w:after="0" w:line="240" w:lineRule="auto"/>
      <w:ind w:left="720"/>
      <w:contextualSpacing/>
      <w:jc w:val="left"/>
    </w:pPr>
    <w:rPr>
      <w:rFonts w:ascii="Times New Roman" w:hAnsi="Times New Roman"/>
      <w:sz w:val="24"/>
      <w:lang w:val="en-US"/>
    </w:rPr>
  </w:style>
  <w:style w:type="paragraph" w:customStyle="1" w:styleId="Bullets">
    <w:name w:val="Bullets"/>
    <w:basedOn w:val="ListParagraph"/>
    <w:link w:val="BulletsChar"/>
    <w:qFormat/>
    <w:rsid w:val="0058046B"/>
    <w:pPr>
      <w:ind w:hanging="360"/>
    </w:pPr>
    <w:rPr>
      <w:lang w:val="en-GB"/>
    </w:rPr>
  </w:style>
  <w:style w:type="character" w:customStyle="1" w:styleId="BulletsChar">
    <w:name w:val="Bullets Char"/>
    <w:basedOn w:val="ListParagraphChar"/>
    <w:link w:val="Bullets"/>
    <w:rsid w:val="0058046B"/>
    <w:rPr>
      <w:rFonts w:ascii="Arial" w:hAnsi="Arial"/>
      <w:szCs w:val="24"/>
      <w:lang w:val="en-GB"/>
    </w:rPr>
  </w:style>
  <w:style w:type="paragraph" w:customStyle="1" w:styleId="Bullets20">
    <w:name w:val="Bullets 2"/>
    <w:basedOn w:val="ListParagraph"/>
    <w:link w:val="Bullets2Char"/>
    <w:qFormat/>
    <w:rsid w:val="0058046B"/>
    <w:pPr>
      <w:numPr>
        <w:ilvl w:val="1"/>
        <w:numId w:val="4"/>
      </w:numPr>
    </w:pPr>
    <w:rPr>
      <w:lang w:val="en-GB"/>
    </w:rPr>
  </w:style>
  <w:style w:type="character" w:customStyle="1" w:styleId="Bullets2Char">
    <w:name w:val="Bullets 2 Char"/>
    <w:basedOn w:val="ListParagraphChar"/>
    <w:link w:val="Bullets20"/>
    <w:rsid w:val="0058046B"/>
    <w:rPr>
      <w:rFonts w:ascii="Arial" w:hAnsi="Arial"/>
      <w:szCs w:val="24"/>
      <w:lang w:val="en-GB"/>
    </w:rPr>
  </w:style>
  <w:style w:type="paragraph" w:customStyle="1" w:styleId="textotablas">
    <w:name w:val="texto tablas"/>
    <w:basedOn w:val="Normal"/>
    <w:qFormat/>
    <w:rsid w:val="0058046B"/>
    <w:pPr>
      <w:spacing w:before="0" w:after="200" w:line="240" w:lineRule="auto"/>
      <w:jc w:val="left"/>
    </w:pPr>
    <w:rPr>
      <w:sz w:val="18"/>
      <w:szCs w:val="20"/>
      <w:lang w:eastAsia="en-GB" w:bidi="en-GB"/>
    </w:rPr>
  </w:style>
  <w:style w:type="paragraph" w:customStyle="1" w:styleId="encabezadotabla">
    <w:name w:val="encabezado tabla"/>
    <w:basedOn w:val="Normal"/>
    <w:qFormat/>
    <w:rsid w:val="0058046B"/>
    <w:pPr>
      <w:framePr w:hSpace="141" w:wrap="around" w:vAnchor="text" w:hAnchor="margin" w:y="63"/>
      <w:spacing w:before="0" w:after="200" w:line="240" w:lineRule="auto"/>
      <w:jc w:val="left"/>
    </w:pPr>
    <w:rPr>
      <w:b/>
      <w:bCs/>
      <w:color w:val="FFFFFF" w:themeColor="background1"/>
      <w:sz w:val="16"/>
      <w:szCs w:val="16"/>
      <w:lang w:eastAsia="en-GB" w:bidi="en-GB"/>
    </w:rPr>
  </w:style>
  <w:style w:type="character" w:customStyle="1" w:styleId="Heading1Char">
    <w:name w:val="Heading 1 Char"/>
    <w:basedOn w:val="DefaultParagraphFont"/>
    <w:link w:val="Heading1"/>
    <w:rsid w:val="00BE1480"/>
    <w:rPr>
      <w:rFonts w:ascii="Arial" w:eastAsia="Times" w:hAnsi="Arial" w:cs="Arial"/>
      <w:b/>
      <w:bCs/>
      <w:caps/>
      <w:kern w:val="32"/>
      <w:sz w:val="32"/>
      <w:szCs w:val="32"/>
      <w:lang w:val="en-GB"/>
    </w:rPr>
  </w:style>
  <w:style w:type="character" w:customStyle="1" w:styleId="Heading2Char">
    <w:name w:val="Heading 2 Char"/>
    <w:basedOn w:val="DefaultParagraphFont"/>
    <w:link w:val="Heading2"/>
    <w:rsid w:val="00276273"/>
    <w:rPr>
      <w:rFonts w:ascii="Arial" w:hAnsi="Arial" w:cs="Arial"/>
      <w:b/>
      <w:bCs/>
      <w:iCs/>
      <w:sz w:val="22"/>
      <w:szCs w:val="28"/>
    </w:rPr>
  </w:style>
  <w:style w:type="character" w:customStyle="1" w:styleId="Heading3Char">
    <w:name w:val="Heading 3 Char"/>
    <w:basedOn w:val="DefaultParagraphFont"/>
    <w:link w:val="Heading3"/>
    <w:rsid w:val="00BF14C1"/>
    <w:rPr>
      <w:rFonts w:ascii="Arial" w:hAnsi="Arial" w:cs="Arial"/>
      <w:b/>
      <w:bCs/>
      <w:szCs w:val="26"/>
      <w:u w:val="single"/>
    </w:rPr>
  </w:style>
  <w:style w:type="character" w:customStyle="1" w:styleId="Heading4Char">
    <w:name w:val="Heading 4 Char"/>
    <w:basedOn w:val="DefaultParagraphFont"/>
    <w:link w:val="Heading4"/>
    <w:rsid w:val="000F54D6"/>
    <w:rPr>
      <w:rFonts w:ascii="Arial" w:hAnsi="Arial"/>
      <w:b/>
      <w:bCs/>
      <w:i/>
      <w:szCs w:val="28"/>
    </w:rPr>
  </w:style>
  <w:style w:type="character" w:customStyle="1" w:styleId="Heading5Char">
    <w:name w:val="Heading 5 Char"/>
    <w:basedOn w:val="DefaultParagraphFont"/>
    <w:link w:val="Heading5"/>
    <w:rsid w:val="0058046B"/>
    <w:rPr>
      <w:rFonts w:ascii="Arial" w:hAnsi="Arial"/>
      <w:bCs/>
      <w:iCs/>
      <w:szCs w:val="26"/>
      <w:u w:val="single"/>
    </w:rPr>
  </w:style>
  <w:style w:type="character" w:customStyle="1" w:styleId="Heading6Char">
    <w:name w:val="Heading 6 Char"/>
    <w:basedOn w:val="DefaultParagraphFont"/>
    <w:link w:val="Heading6"/>
    <w:rsid w:val="0058046B"/>
    <w:rPr>
      <w:rFonts w:ascii="Arial" w:hAnsi="Arial"/>
      <w:bCs/>
      <w:i/>
      <w:szCs w:val="22"/>
      <w:u w:val="single"/>
    </w:rPr>
  </w:style>
  <w:style w:type="character" w:customStyle="1" w:styleId="Heading7Char">
    <w:name w:val="Heading 7 Char"/>
    <w:basedOn w:val="DefaultParagraphFont"/>
    <w:link w:val="Heading7"/>
    <w:uiPriority w:val="99"/>
    <w:rsid w:val="0058046B"/>
    <w:rPr>
      <w:rFonts w:ascii="Arial" w:hAnsi="Arial"/>
      <w:i/>
      <w:szCs w:val="24"/>
    </w:rPr>
  </w:style>
  <w:style w:type="character" w:customStyle="1" w:styleId="Heading8Char">
    <w:name w:val="Heading 8 Char"/>
    <w:basedOn w:val="DefaultParagraphFont"/>
    <w:link w:val="Heading8"/>
    <w:uiPriority w:val="99"/>
    <w:rsid w:val="0058046B"/>
    <w:rPr>
      <w:rFonts w:ascii="Arial" w:hAnsi="Arial"/>
      <w:i/>
      <w:iCs/>
      <w:szCs w:val="24"/>
    </w:rPr>
  </w:style>
  <w:style w:type="character" w:customStyle="1" w:styleId="Heading9Char">
    <w:name w:val="Heading 9 Char"/>
    <w:basedOn w:val="DefaultParagraphFont"/>
    <w:link w:val="Heading9"/>
    <w:uiPriority w:val="99"/>
    <w:rsid w:val="0058046B"/>
    <w:rPr>
      <w:rFonts w:ascii="Arial" w:hAnsi="Arial" w:cs="Arial"/>
      <w:szCs w:val="22"/>
      <w:lang w:val="en-GB"/>
    </w:rPr>
  </w:style>
  <w:style w:type="paragraph" w:styleId="FootnoteText">
    <w:name w:val="footnote text"/>
    <w:aliases w:val="IVT_2012_FootNote,Texto nota pie - VI RC"/>
    <w:basedOn w:val="Normal"/>
    <w:link w:val="FootnoteTextChar"/>
    <w:uiPriority w:val="99"/>
    <w:qFormat/>
    <w:rsid w:val="0058046B"/>
    <w:pPr>
      <w:keepLines/>
      <w:spacing w:line="240" w:lineRule="auto"/>
    </w:pPr>
    <w:rPr>
      <w:rFonts w:cs="Arial"/>
      <w:sz w:val="18"/>
      <w:szCs w:val="20"/>
      <w:lang w:val="es-ES_tradnl"/>
    </w:rPr>
  </w:style>
  <w:style w:type="character" w:customStyle="1" w:styleId="FootnoteTextChar">
    <w:name w:val="Footnote Text Char"/>
    <w:aliases w:val="IVT_2012_FootNote Char,Texto nota pie - VI RC Char"/>
    <w:link w:val="FootnoteText"/>
    <w:uiPriority w:val="99"/>
    <w:rsid w:val="0058046B"/>
    <w:rPr>
      <w:rFonts w:ascii="Arial" w:hAnsi="Arial" w:cs="Arial"/>
      <w:sz w:val="18"/>
      <w:lang w:val="es-ES_tradnl"/>
    </w:rPr>
  </w:style>
  <w:style w:type="paragraph" w:styleId="Caption">
    <w:name w:val="caption"/>
    <w:basedOn w:val="Normal"/>
    <w:next w:val="Normal"/>
    <w:uiPriority w:val="99"/>
    <w:qFormat/>
    <w:rsid w:val="0058046B"/>
    <w:pPr>
      <w:spacing w:line="240" w:lineRule="auto"/>
      <w:ind w:firstLine="360"/>
    </w:pPr>
    <w:rPr>
      <w:rFonts w:ascii="BdE Neue Helvetica 55 Roman" w:hAnsi="BdE Neue Helvetica 55 Roman" w:cs="Arial"/>
      <w:i/>
      <w:iCs/>
      <w:szCs w:val="20"/>
      <w:lang w:val="es-ES_tradnl"/>
    </w:rPr>
  </w:style>
  <w:style w:type="character" w:styleId="FootnoteReference">
    <w:name w:val="footnote reference"/>
    <w:aliases w:val="IVT_2012_Ref_FootNote,Ref. Nota al pie - VI RC"/>
    <w:uiPriority w:val="99"/>
    <w:qFormat/>
    <w:rsid w:val="0058046B"/>
    <w:rPr>
      <w:rFonts w:ascii="Arial" w:hAnsi="Arial"/>
      <w:sz w:val="18"/>
      <w:vertAlign w:val="superscript"/>
    </w:rPr>
  </w:style>
  <w:style w:type="paragraph" w:styleId="Title">
    <w:name w:val="Title"/>
    <w:basedOn w:val="Normal"/>
    <w:link w:val="TitleChar"/>
    <w:uiPriority w:val="10"/>
    <w:qFormat/>
    <w:rsid w:val="0058046B"/>
    <w:pPr>
      <w:pBdr>
        <w:top w:val="single" w:sz="36" w:space="1" w:color="FFFFFF" w:themeColor="background1"/>
        <w:bottom w:val="single" w:sz="36" w:space="1" w:color="FFFFFF" w:themeColor="background1"/>
      </w:pBdr>
      <w:spacing w:before="0" w:after="0" w:line="240" w:lineRule="auto"/>
      <w:jc w:val="left"/>
      <w:outlineLvl w:val="0"/>
    </w:pPr>
    <w:rPr>
      <w:b/>
      <w:smallCaps/>
      <w:color w:val="FFFFFF" w:themeColor="background1"/>
      <w:kern w:val="28"/>
      <w:sz w:val="40"/>
      <w:szCs w:val="20"/>
      <w:lang w:val="ca-ES"/>
    </w:rPr>
  </w:style>
  <w:style w:type="character" w:customStyle="1" w:styleId="TitleChar">
    <w:name w:val="Title Char"/>
    <w:basedOn w:val="DefaultParagraphFont"/>
    <w:link w:val="Title"/>
    <w:uiPriority w:val="10"/>
    <w:rsid w:val="0058046B"/>
    <w:rPr>
      <w:rFonts w:ascii="Arial" w:hAnsi="Arial"/>
      <w:b/>
      <w:smallCaps/>
      <w:color w:val="FFFFFF" w:themeColor="background1"/>
      <w:kern w:val="28"/>
      <w:sz w:val="40"/>
      <w:lang w:val="ca-ES"/>
    </w:rPr>
  </w:style>
  <w:style w:type="character" w:styleId="Hyperlink">
    <w:name w:val="Hyperlink"/>
    <w:uiPriority w:val="99"/>
    <w:qFormat/>
    <w:rsid w:val="0058046B"/>
    <w:rPr>
      <w:color w:val="0000FF"/>
      <w:u w:val="single"/>
    </w:rPr>
  </w:style>
  <w:style w:type="character" w:styleId="Emphasis">
    <w:name w:val="Emphasis"/>
    <w:basedOn w:val="DefaultParagraphFont"/>
    <w:uiPriority w:val="20"/>
    <w:qFormat/>
    <w:rsid w:val="0058046B"/>
    <w:rPr>
      <w:i/>
      <w:iCs/>
    </w:rPr>
  </w:style>
  <w:style w:type="paragraph" w:styleId="NoSpacing">
    <w:name w:val="No Spacing"/>
    <w:link w:val="NoSpacingChar"/>
    <w:uiPriority w:val="1"/>
    <w:qFormat/>
    <w:rsid w:val="0058046B"/>
    <w:pPr>
      <w:jc w:val="both"/>
    </w:pPr>
    <w:rPr>
      <w:rFonts w:ascii="Arial" w:hAnsi="Arial"/>
      <w:szCs w:val="24"/>
    </w:rPr>
  </w:style>
  <w:style w:type="character" w:customStyle="1" w:styleId="ListParagraphChar">
    <w:name w:val="List Paragraph Char"/>
    <w:aliases w:val="SANT1 Char"/>
    <w:basedOn w:val="DefaultParagraphFont"/>
    <w:link w:val="ListParagraph"/>
    <w:uiPriority w:val="34"/>
    <w:rsid w:val="0058046B"/>
    <w:rPr>
      <w:rFonts w:ascii="Arial" w:hAnsi="Arial"/>
      <w:szCs w:val="24"/>
    </w:rPr>
  </w:style>
  <w:style w:type="character" w:styleId="CommentReference">
    <w:name w:val="annotation reference"/>
    <w:uiPriority w:val="99"/>
    <w:rsid w:val="0058046B"/>
    <w:rPr>
      <w:sz w:val="16"/>
      <w:szCs w:val="16"/>
    </w:rPr>
  </w:style>
  <w:style w:type="paragraph" w:styleId="CommentText">
    <w:name w:val="annotation text"/>
    <w:basedOn w:val="Normal"/>
    <w:link w:val="CommentTextChar"/>
    <w:uiPriority w:val="99"/>
    <w:rsid w:val="0058046B"/>
    <w:rPr>
      <w:rFonts w:ascii="BdE Neue Helvetica 45 Light" w:hAnsi="BdE Neue Helvetica 45 Light" w:cs="Arial"/>
      <w:szCs w:val="20"/>
      <w:lang w:val="es-ES_tradnl" w:eastAsia="en-US"/>
    </w:rPr>
  </w:style>
  <w:style w:type="character" w:customStyle="1" w:styleId="CommentTextChar">
    <w:name w:val="Comment Text Char"/>
    <w:basedOn w:val="DefaultParagraphFont"/>
    <w:link w:val="CommentText"/>
    <w:uiPriority w:val="99"/>
    <w:rsid w:val="0058046B"/>
    <w:rPr>
      <w:rFonts w:ascii="BdE Neue Helvetica 45 Light" w:hAnsi="BdE Neue Helvetica 45 Light" w:cs="Arial"/>
      <w:lang w:val="es-ES_tradnl" w:eastAsia="en-US"/>
    </w:rPr>
  </w:style>
  <w:style w:type="character" w:styleId="PageNumber">
    <w:name w:val="page number"/>
    <w:rsid w:val="0058046B"/>
    <w:rPr>
      <w:rFonts w:ascii="Arial" w:hAnsi="Arial"/>
      <w:sz w:val="20"/>
    </w:rPr>
  </w:style>
  <w:style w:type="paragraph" w:customStyle="1" w:styleId="Textodeglobo1">
    <w:name w:val="Texto de globo1"/>
    <w:basedOn w:val="Normal"/>
    <w:uiPriority w:val="99"/>
    <w:semiHidden/>
    <w:rsid w:val="0058046B"/>
    <w:pPr>
      <w:spacing w:before="0" w:after="0" w:line="240" w:lineRule="auto"/>
    </w:pPr>
    <w:rPr>
      <w:rFonts w:ascii="Tahoma" w:hAnsi="Tahoma" w:cs="Tahoma"/>
      <w:sz w:val="16"/>
      <w:szCs w:val="16"/>
      <w:lang w:val="es-ES_tradnl" w:eastAsia="en-US"/>
    </w:rPr>
  </w:style>
  <w:style w:type="character" w:styleId="FollowedHyperlink">
    <w:name w:val="FollowedHyperlink"/>
    <w:rsid w:val="0058046B"/>
    <w:rPr>
      <w:color w:val="606420"/>
      <w:u w:val="single"/>
    </w:rPr>
  </w:style>
  <w:style w:type="paragraph" w:customStyle="1" w:styleId="Asuntodelcomentario1">
    <w:name w:val="Asunto del comentario1"/>
    <w:basedOn w:val="CommentText"/>
    <w:next w:val="CommentText"/>
    <w:uiPriority w:val="99"/>
    <w:semiHidden/>
    <w:rsid w:val="0058046B"/>
    <w:pPr>
      <w:spacing w:before="0" w:after="0" w:line="240" w:lineRule="auto"/>
    </w:pPr>
    <w:rPr>
      <w:b/>
      <w:bCs/>
    </w:rPr>
  </w:style>
  <w:style w:type="paragraph" w:styleId="TOC1">
    <w:name w:val="toc 1"/>
    <w:basedOn w:val="Normal"/>
    <w:next w:val="Normal"/>
    <w:autoRedefine/>
    <w:uiPriority w:val="39"/>
    <w:rsid w:val="005B1739"/>
    <w:pPr>
      <w:tabs>
        <w:tab w:val="left" w:pos="284"/>
        <w:tab w:val="right" w:leader="dot" w:pos="8494"/>
      </w:tabs>
      <w:spacing w:line="276" w:lineRule="auto"/>
      <w:jc w:val="left"/>
    </w:pPr>
    <w:rPr>
      <w:b/>
      <w:bCs/>
      <w:noProof/>
      <w:szCs w:val="20"/>
      <w:lang w:eastAsia="en-US"/>
    </w:rPr>
  </w:style>
  <w:style w:type="paragraph" w:styleId="TOC2">
    <w:name w:val="toc 2"/>
    <w:basedOn w:val="Normal"/>
    <w:next w:val="Normal"/>
    <w:autoRedefine/>
    <w:uiPriority w:val="39"/>
    <w:rsid w:val="00297E39"/>
    <w:pPr>
      <w:tabs>
        <w:tab w:val="left" w:pos="880"/>
        <w:tab w:val="right" w:leader="dot" w:pos="8494"/>
      </w:tabs>
      <w:spacing w:after="0"/>
      <w:ind w:left="221"/>
      <w:jc w:val="left"/>
    </w:pPr>
    <w:rPr>
      <w:noProof/>
      <w:szCs w:val="20"/>
      <w:lang w:eastAsia="en-US"/>
    </w:rPr>
  </w:style>
  <w:style w:type="paragraph" w:styleId="BodyText">
    <w:name w:val="Body Text"/>
    <w:basedOn w:val="Normal"/>
    <w:link w:val="BodyTextChar"/>
    <w:rsid w:val="0058046B"/>
    <w:pPr>
      <w:spacing w:before="0" w:after="0" w:line="240" w:lineRule="auto"/>
      <w:jc w:val="left"/>
    </w:pPr>
    <w:rPr>
      <w:rFonts w:cs="Arial"/>
      <w:szCs w:val="20"/>
      <w:lang w:val="es-ES_tradnl" w:eastAsia="en-US"/>
    </w:rPr>
  </w:style>
  <w:style w:type="character" w:customStyle="1" w:styleId="BodyTextChar">
    <w:name w:val="Body Text Char"/>
    <w:basedOn w:val="DefaultParagraphFont"/>
    <w:link w:val="BodyText"/>
    <w:rsid w:val="0058046B"/>
    <w:rPr>
      <w:rFonts w:ascii="Arial" w:hAnsi="Arial" w:cs="Arial"/>
      <w:lang w:val="es-ES_tradnl" w:eastAsia="en-US"/>
    </w:rPr>
  </w:style>
  <w:style w:type="paragraph" w:styleId="Index1">
    <w:name w:val="index 1"/>
    <w:basedOn w:val="Normal"/>
    <w:next w:val="Normal"/>
    <w:autoRedefine/>
    <w:uiPriority w:val="99"/>
    <w:rsid w:val="0058046B"/>
    <w:pPr>
      <w:spacing w:before="0" w:after="0" w:line="240" w:lineRule="auto"/>
      <w:ind w:left="200" w:hanging="200"/>
    </w:pPr>
    <w:rPr>
      <w:rFonts w:ascii="BdE Neue Helvetica 45 Light" w:hAnsi="BdE Neue Helvetica 45 Light" w:cs="Arial"/>
      <w:szCs w:val="20"/>
      <w:lang w:val="es-ES_tradnl" w:eastAsia="en-US"/>
    </w:rPr>
  </w:style>
  <w:style w:type="paragraph" w:styleId="TOC3">
    <w:name w:val="toc 3"/>
    <w:basedOn w:val="Normal"/>
    <w:next w:val="Normal"/>
    <w:uiPriority w:val="39"/>
    <w:rsid w:val="0058046B"/>
    <w:pPr>
      <w:spacing w:before="0" w:after="0" w:line="240" w:lineRule="auto"/>
      <w:ind w:left="442"/>
      <w:jc w:val="left"/>
    </w:pPr>
    <w:rPr>
      <w:i/>
      <w:iCs/>
      <w:szCs w:val="20"/>
      <w:lang w:eastAsia="en-US"/>
    </w:rPr>
  </w:style>
  <w:style w:type="paragraph" w:styleId="TOC4">
    <w:name w:val="toc 4"/>
    <w:basedOn w:val="Normal"/>
    <w:next w:val="Normal"/>
    <w:autoRedefine/>
    <w:uiPriority w:val="39"/>
    <w:rsid w:val="0058046B"/>
    <w:pPr>
      <w:spacing w:before="0" w:after="0"/>
      <w:ind w:left="660"/>
      <w:jc w:val="left"/>
    </w:pPr>
    <w:rPr>
      <w:rFonts w:ascii="Times New Roman" w:hAnsi="Times New Roman"/>
      <w:sz w:val="18"/>
      <w:szCs w:val="18"/>
      <w:lang w:eastAsia="en-US"/>
    </w:rPr>
  </w:style>
  <w:style w:type="paragraph" w:styleId="TOC5">
    <w:name w:val="toc 5"/>
    <w:basedOn w:val="Normal"/>
    <w:next w:val="Normal"/>
    <w:autoRedefine/>
    <w:uiPriority w:val="39"/>
    <w:rsid w:val="0058046B"/>
    <w:pPr>
      <w:spacing w:before="0" w:after="0"/>
      <w:ind w:left="880"/>
      <w:jc w:val="left"/>
    </w:pPr>
    <w:rPr>
      <w:rFonts w:ascii="Times New Roman" w:hAnsi="Times New Roman"/>
      <w:sz w:val="18"/>
      <w:szCs w:val="18"/>
      <w:lang w:eastAsia="en-US"/>
    </w:rPr>
  </w:style>
  <w:style w:type="paragraph" w:styleId="TOC6">
    <w:name w:val="toc 6"/>
    <w:basedOn w:val="Normal"/>
    <w:next w:val="Normal"/>
    <w:autoRedefine/>
    <w:uiPriority w:val="39"/>
    <w:rsid w:val="0058046B"/>
    <w:pPr>
      <w:spacing w:before="0" w:after="0"/>
      <w:ind w:left="1100"/>
      <w:jc w:val="left"/>
    </w:pPr>
    <w:rPr>
      <w:rFonts w:ascii="Times New Roman" w:hAnsi="Times New Roman"/>
      <w:sz w:val="18"/>
      <w:szCs w:val="18"/>
      <w:lang w:eastAsia="en-US"/>
    </w:rPr>
  </w:style>
  <w:style w:type="paragraph" w:styleId="TOC7">
    <w:name w:val="toc 7"/>
    <w:basedOn w:val="Normal"/>
    <w:next w:val="Normal"/>
    <w:autoRedefine/>
    <w:uiPriority w:val="39"/>
    <w:rsid w:val="0058046B"/>
    <w:pPr>
      <w:spacing w:before="0" w:after="0"/>
      <w:ind w:left="1320"/>
      <w:jc w:val="left"/>
    </w:pPr>
    <w:rPr>
      <w:rFonts w:ascii="Times New Roman" w:hAnsi="Times New Roman"/>
      <w:sz w:val="18"/>
      <w:szCs w:val="18"/>
      <w:lang w:eastAsia="en-US"/>
    </w:rPr>
  </w:style>
  <w:style w:type="paragraph" w:styleId="TOC8">
    <w:name w:val="toc 8"/>
    <w:basedOn w:val="Normal"/>
    <w:next w:val="Normal"/>
    <w:autoRedefine/>
    <w:uiPriority w:val="39"/>
    <w:rsid w:val="0058046B"/>
    <w:pPr>
      <w:spacing w:before="0" w:after="0"/>
      <w:ind w:left="1540"/>
      <w:jc w:val="left"/>
    </w:pPr>
    <w:rPr>
      <w:rFonts w:ascii="Times New Roman" w:hAnsi="Times New Roman"/>
      <w:sz w:val="18"/>
      <w:szCs w:val="18"/>
      <w:lang w:eastAsia="en-US"/>
    </w:rPr>
  </w:style>
  <w:style w:type="paragraph" w:styleId="TOC9">
    <w:name w:val="toc 9"/>
    <w:basedOn w:val="Normal"/>
    <w:next w:val="Normal"/>
    <w:autoRedefine/>
    <w:uiPriority w:val="39"/>
    <w:rsid w:val="0058046B"/>
    <w:pPr>
      <w:spacing w:before="0" w:after="0"/>
      <w:ind w:left="1760"/>
      <w:jc w:val="left"/>
    </w:pPr>
    <w:rPr>
      <w:rFonts w:ascii="Times New Roman" w:hAnsi="Times New Roman"/>
      <w:sz w:val="18"/>
      <w:szCs w:val="18"/>
      <w:lang w:eastAsia="en-US"/>
    </w:rPr>
  </w:style>
  <w:style w:type="paragraph" w:customStyle="1" w:styleId="Prrafo">
    <w:name w:val="Párrafo"/>
    <w:basedOn w:val="Normal"/>
    <w:uiPriority w:val="99"/>
    <w:rsid w:val="0058046B"/>
    <w:pPr>
      <w:spacing w:before="0" w:after="0" w:line="240" w:lineRule="auto"/>
    </w:pPr>
    <w:rPr>
      <w:rFonts w:ascii="Times New Roman" w:hAnsi="Times New Roman"/>
      <w:sz w:val="24"/>
      <w:szCs w:val="20"/>
      <w:lang w:val="es-ES_tradnl" w:eastAsia="en-US"/>
    </w:rPr>
  </w:style>
  <w:style w:type="paragraph" w:styleId="DocumentMap">
    <w:name w:val="Document Map"/>
    <w:basedOn w:val="Normal"/>
    <w:link w:val="DocumentMapChar"/>
    <w:uiPriority w:val="99"/>
    <w:rsid w:val="0058046B"/>
    <w:pPr>
      <w:shd w:val="clear" w:color="auto" w:fill="000080"/>
      <w:spacing w:before="0" w:after="0" w:line="240" w:lineRule="auto"/>
    </w:pPr>
    <w:rPr>
      <w:rFonts w:ascii="Tahoma" w:hAnsi="Tahoma"/>
      <w:sz w:val="24"/>
      <w:szCs w:val="20"/>
      <w:lang w:val="ca-ES" w:eastAsia="en-US"/>
    </w:rPr>
  </w:style>
  <w:style w:type="character" w:customStyle="1" w:styleId="DocumentMapChar">
    <w:name w:val="Document Map Char"/>
    <w:basedOn w:val="DefaultParagraphFont"/>
    <w:link w:val="DocumentMap"/>
    <w:uiPriority w:val="99"/>
    <w:rsid w:val="0058046B"/>
    <w:rPr>
      <w:rFonts w:ascii="Tahoma" w:hAnsi="Tahoma"/>
      <w:sz w:val="24"/>
      <w:shd w:val="clear" w:color="auto" w:fill="000080"/>
      <w:lang w:val="ca-ES" w:eastAsia="en-US"/>
    </w:rPr>
  </w:style>
  <w:style w:type="paragraph" w:styleId="BodyText2">
    <w:name w:val="Body Text 2"/>
    <w:basedOn w:val="Normal"/>
    <w:link w:val="BodyText2Char"/>
    <w:uiPriority w:val="99"/>
    <w:rsid w:val="0058046B"/>
    <w:pPr>
      <w:spacing w:before="0" w:after="0" w:line="240" w:lineRule="auto"/>
      <w:jc w:val="left"/>
    </w:pPr>
    <w:rPr>
      <w:rFonts w:ascii="Courier" w:hAnsi="Courier"/>
      <w:szCs w:val="20"/>
      <w:lang w:val="ca-ES" w:eastAsia="en-US"/>
    </w:rPr>
  </w:style>
  <w:style w:type="character" w:customStyle="1" w:styleId="BodyText2Char">
    <w:name w:val="Body Text 2 Char"/>
    <w:basedOn w:val="DefaultParagraphFont"/>
    <w:link w:val="BodyText2"/>
    <w:uiPriority w:val="99"/>
    <w:rsid w:val="0058046B"/>
    <w:rPr>
      <w:rFonts w:ascii="Courier" w:hAnsi="Courier"/>
      <w:lang w:val="ca-ES" w:eastAsia="en-US"/>
    </w:rPr>
  </w:style>
  <w:style w:type="paragraph" w:styleId="MacroText">
    <w:name w:val="macro"/>
    <w:link w:val="MacroTextCh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customStyle="1" w:styleId="MacroTextChar">
    <w:name w:val="Macro Text Char"/>
    <w:basedOn w:val="DefaultParagraphFont"/>
    <w:link w:val="MacroText"/>
    <w:uiPriority w:val="99"/>
    <w:rsid w:val="0058046B"/>
    <w:rPr>
      <w:rFonts w:ascii="Courier New" w:hAnsi="Courier New" w:cs="Courier New"/>
      <w:lang w:val="es-ES_tradnl" w:eastAsia="en-US"/>
    </w:rPr>
  </w:style>
  <w:style w:type="table" w:styleId="TableGrid">
    <w:name w:val="Table Grid"/>
    <w:aliases w:val="Tables_IVT_2012"/>
    <w:basedOn w:val="TableNormal"/>
    <w:uiPriority w:val="3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046B"/>
    <w:pPr>
      <w:spacing w:line="240" w:lineRule="auto"/>
      <w:jc w:val="left"/>
    </w:pPr>
    <w:rPr>
      <w:rFonts w:ascii="Times New Roman" w:hAnsi="Times New Roman"/>
      <w:color w:val="000000"/>
      <w:sz w:val="24"/>
      <w:lang w:eastAsia="en-US"/>
    </w:rPr>
  </w:style>
  <w:style w:type="paragraph" w:styleId="CommentSubject">
    <w:name w:val="annotation subject"/>
    <w:basedOn w:val="CommentText"/>
    <w:next w:val="CommentText"/>
    <w:link w:val="CommentSubjectChar"/>
    <w:uiPriority w:val="99"/>
    <w:rsid w:val="0058046B"/>
    <w:pPr>
      <w:spacing w:before="0" w:after="0" w:line="240" w:lineRule="auto"/>
      <w:jc w:val="left"/>
    </w:pPr>
    <w:rPr>
      <w:rFonts w:ascii="Times New Roman" w:hAnsi="Times New Roman" w:cs="Times New Roman"/>
      <w:b/>
      <w:bCs/>
      <w:lang w:val="es-ES"/>
    </w:rPr>
  </w:style>
  <w:style w:type="character" w:customStyle="1" w:styleId="CommentSubjectChar">
    <w:name w:val="Comment Subject Char"/>
    <w:basedOn w:val="CommentTextChar"/>
    <w:link w:val="CommentSubject"/>
    <w:uiPriority w:val="99"/>
    <w:rsid w:val="0058046B"/>
    <w:rPr>
      <w:rFonts w:ascii="BdE Neue Helvetica 45 Light" w:hAnsi="BdE Neue Helvetica 45 Light" w:cs="Arial"/>
      <w:b/>
      <w:bCs/>
      <w:lang w:val="es-ES_tradnl" w:eastAsia="en-US"/>
    </w:rPr>
  </w:style>
  <w:style w:type="paragraph" w:styleId="BodyTextFirstIndent">
    <w:name w:val="Body Text First Indent"/>
    <w:basedOn w:val="BodyText"/>
    <w:link w:val="BodyTextFirstIndentChar"/>
    <w:uiPriority w:val="99"/>
    <w:rsid w:val="0058046B"/>
    <w:pPr>
      <w:spacing w:before="100" w:after="120" w:line="360" w:lineRule="auto"/>
      <w:ind w:firstLine="210"/>
      <w:jc w:val="both"/>
    </w:pPr>
    <w:rPr>
      <w:rFonts w:cs="Times New Roman"/>
      <w:szCs w:val="24"/>
      <w:lang w:val="es-ES"/>
    </w:rPr>
  </w:style>
  <w:style w:type="character" w:customStyle="1" w:styleId="BodyTextFirstIndentChar">
    <w:name w:val="Body Text First Indent Char"/>
    <w:basedOn w:val="BodyTextChar"/>
    <w:link w:val="BodyTextFirstIndent"/>
    <w:uiPriority w:val="99"/>
    <w:rsid w:val="0058046B"/>
    <w:rPr>
      <w:rFonts w:ascii="Arial" w:hAnsi="Arial" w:cs="Arial"/>
      <w:szCs w:val="24"/>
      <w:lang w:val="es-ES_tradnl" w:eastAsia="en-US"/>
    </w:rPr>
  </w:style>
  <w:style w:type="table" w:customStyle="1" w:styleId="TablaSantander">
    <w:name w:val="Tabla Santander"/>
    <w:basedOn w:val="TableNormal"/>
    <w:rsid w:val="0058046B"/>
    <w:rPr>
      <w:rFonts w:ascii="Arial" w:hAnsi="Arial"/>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Imagen">
    <w:name w:val="Imagen"/>
    <w:next w:val="Normal"/>
    <w:uiPriority w:val="99"/>
    <w:rsid w:val="0058046B"/>
    <w:pPr>
      <w:jc w:val="center"/>
    </w:pPr>
    <w:rPr>
      <w:rFonts w:ascii="Arial" w:hAnsi="Arial"/>
      <w:sz w:val="22"/>
      <w:szCs w:val="24"/>
      <w:lang w:eastAsia="en-US"/>
    </w:rPr>
  </w:style>
  <w:style w:type="paragraph" w:customStyle="1" w:styleId="Seccinanexo">
    <w:name w:val="Sección_anexo"/>
    <w:basedOn w:val="Heading2"/>
    <w:next w:val="Normal"/>
    <w:uiPriority w:val="99"/>
    <w:rsid w:val="0058046B"/>
    <w:pPr>
      <w:numPr>
        <w:numId w:val="1"/>
      </w:numPr>
    </w:pPr>
    <w:rPr>
      <w:lang w:eastAsia="en-US"/>
    </w:rPr>
  </w:style>
  <w:style w:type="paragraph" w:customStyle="1" w:styleId="Ttulo22">
    <w:name w:val="Título 2_2"/>
    <w:basedOn w:val="Heading2"/>
    <w:next w:val="Normal"/>
    <w:uiPriority w:val="99"/>
    <w:rsid w:val="0058046B"/>
    <w:pPr>
      <w:numPr>
        <w:ilvl w:val="2"/>
        <w:numId w:val="1"/>
      </w:numPr>
    </w:pPr>
    <w:rPr>
      <w:lang w:eastAsia="en-US"/>
    </w:rPr>
  </w:style>
  <w:style w:type="paragraph" w:customStyle="1" w:styleId="Ttulo23">
    <w:name w:val="Título 2_3"/>
    <w:basedOn w:val="Heading2"/>
    <w:next w:val="Normal"/>
    <w:uiPriority w:val="99"/>
    <w:rsid w:val="0058046B"/>
    <w:pPr>
      <w:tabs>
        <w:tab w:val="num" w:pos="864"/>
      </w:tabs>
      <w:ind w:left="864" w:hanging="864"/>
    </w:pPr>
    <w:rPr>
      <w:lang w:eastAsia="en-US"/>
    </w:rPr>
  </w:style>
  <w:style w:type="paragraph" w:customStyle="1" w:styleId="Reco">
    <w:name w:val="Reco"/>
    <w:basedOn w:val="Normal"/>
    <w:uiPriority w:val="99"/>
    <w:rsid w:val="0058046B"/>
    <w:pPr>
      <w:keepLines/>
      <w:pBdr>
        <w:top w:val="single" w:sz="4" w:space="1" w:color="auto"/>
        <w:bottom w:val="single" w:sz="4" w:space="1" w:color="auto"/>
      </w:pBdr>
      <w:spacing w:before="480" w:after="480"/>
    </w:pPr>
    <w:rPr>
      <w:lang w:eastAsia="en-US"/>
    </w:rPr>
  </w:style>
  <w:style w:type="paragraph" w:customStyle="1" w:styleId="Seccindefinicin">
    <w:name w:val="Sección_definición"/>
    <w:basedOn w:val="Heading2"/>
    <w:next w:val="Normal"/>
    <w:uiPriority w:val="99"/>
    <w:rsid w:val="0058046B"/>
    <w:pPr>
      <w:tabs>
        <w:tab w:val="num" w:pos="576"/>
      </w:tabs>
      <w:ind w:left="576" w:hanging="576"/>
    </w:pPr>
    <w:rPr>
      <w:lang w:eastAsia="en-US"/>
    </w:rPr>
  </w:style>
  <w:style w:type="paragraph" w:customStyle="1" w:styleId="Seccinfuncionamiento">
    <w:name w:val="Sección_funcionamiento"/>
    <w:basedOn w:val="Heading2"/>
    <w:next w:val="Normal"/>
    <w:uiPriority w:val="99"/>
    <w:rsid w:val="0058046B"/>
    <w:pPr>
      <w:tabs>
        <w:tab w:val="num" w:pos="720"/>
      </w:tabs>
      <w:ind w:left="720" w:hanging="720"/>
    </w:pPr>
    <w:rPr>
      <w:lang w:eastAsia="en-US"/>
    </w:rPr>
  </w:style>
  <w:style w:type="paragraph" w:customStyle="1" w:styleId="Seccinaplicaciones">
    <w:name w:val="Sección_aplicaciones"/>
    <w:basedOn w:val="Heading2"/>
    <w:next w:val="Normal"/>
    <w:uiPriority w:val="99"/>
    <w:rsid w:val="0058046B"/>
    <w:pPr>
      <w:tabs>
        <w:tab w:val="num" w:pos="864"/>
      </w:tabs>
      <w:ind w:left="864" w:hanging="864"/>
    </w:pPr>
    <w:rPr>
      <w:lang w:eastAsia="en-US"/>
    </w:rPr>
  </w:style>
  <w:style w:type="character" w:customStyle="1" w:styleId="CarCar">
    <w:name w:val="Car Car"/>
    <w:semiHidden/>
    <w:locked/>
    <w:rsid w:val="0058046B"/>
    <w:rPr>
      <w:rFonts w:ascii="Arial" w:hAnsi="Arial" w:cs="Arial"/>
      <w:sz w:val="18"/>
      <w:lang w:val="es-ES_tradnl" w:eastAsia="es-ES" w:bidi="ar-SA"/>
    </w:rPr>
  </w:style>
  <w:style w:type="paragraph" w:customStyle="1" w:styleId="Ttulotabla">
    <w:name w:val="Título tabla"/>
    <w:next w:val="BodyText"/>
    <w:uiPriority w:val="99"/>
    <w:rsid w:val="0058046B"/>
    <w:pPr>
      <w:keepNext/>
      <w:pBdr>
        <w:bottom w:val="single" w:sz="12" w:space="1" w:color="FF0000"/>
      </w:pBdr>
      <w:spacing w:before="120" w:after="120"/>
    </w:pPr>
    <w:rPr>
      <w:rFonts w:ascii="Arial" w:hAnsi="Arial"/>
      <w:color w:val="808080"/>
      <w:sz w:val="22"/>
      <w:szCs w:val="24"/>
      <w:lang w:eastAsia="en-US"/>
    </w:rPr>
  </w:style>
  <w:style w:type="paragraph" w:customStyle="1" w:styleId="Seccinresumenejecutivo">
    <w:name w:val="Sección_resumen_ejecutivo"/>
    <w:uiPriority w:val="99"/>
    <w:rsid w:val="0058046B"/>
    <w:pPr>
      <w:keepNext/>
      <w:pBdr>
        <w:bottom w:val="single" w:sz="12" w:space="1" w:color="FF0000"/>
      </w:pBdr>
      <w:spacing w:before="480" w:after="240"/>
    </w:pPr>
    <w:rPr>
      <w:rFonts w:ascii="Arial" w:hAnsi="Arial"/>
      <w:b/>
      <w:bCs/>
      <w:iCs/>
      <w:sz w:val="22"/>
      <w:szCs w:val="26"/>
      <w:lang w:eastAsia="en-US"/>
    </w:rPr>
  </w:style>
  <w:style w:type="paragraph" w:customStyle="1" w:styleId="Contenidotabla">
    <w:name w:val="Contenido_tabla"/>
    <w:basedOn w:val="BodyText"/>
    <w:uiPriority w:val="99"/>
    <w:rsid w:val="0058046B"/>
    <w:pPr>
      <w:jc w:val="right"/>
    </w:pPr>
  </w:style>
  <w:style w:type="paragraph" w:customStyle="1" w:styleId="Contenidotablacolumna1">
    <w:name w:val="Contenido_tabla_columna1"/>
    <w:basedOn w:val="Contenidotabla"/>
    <w:uiPriority w:val="99"/>
    <w:rsid w:val="0058046B"/>
    <w:pPr>
      <w:jc w:val="left"/>
    </w:pPr>
    <w:rPr>
      <w:rFonts w:cs="Times New Roman"/>
    </w:rPr>
  </w:style>
  <w:style w:type="paragraph" w:customStyle="1" w:styleId="Subttulotabla">
    <w:name w:val="Subtítulo_tabla"/>
    <w:uiPriority w:val="99"/>
    <w:rsid w:val="0058046B"/>
    <w:pPr>
      <w:keepNext/>
      <w:spacing w:after="240"/>
    </w:pPr>
    <w:rPr>
      <w:rFonts w:ascii="Arial" w:hAnsi="Arial"/>
      <w:color w:val="808080"/>
      <w:sz w:val="18"/>
      <w:szCs w:val="24"/>
      <w:lang w:eastAsia="en-US"/>
    </w:rPr>
  </w:style>
  <w:style w:type="paragraph" w:customStyle="1" w:styleId="Ttulotabla0">
    <w:name w:val="Título_tabla"/>
    <w:next w:val="Subttulotabla"/>
    <w:uiPriority w:val="99"/>
    <w:rsid w:val="0058046B"/>
    <w:pPr>
      <w:keepNext/>
      <w:pBdr>
        <w:bottom w:val="single" w:sz="8" w:space="1" w:color="FF0000"/>
      </w:pBdr>
      <w:spacing w:before="120"/>
    </w:pPr>
    <w:rPr>
      <w:rFonts w:ascii="Arial" w:hAnsi="Arial"/>
      <w:color w:val="808080"/>
      <w:sz w:val="22"/>
      <w:szCs w:val="24"/>
      <w:lang w:eastAsia="en-US"/>
    </w:rPr>
  </w:style>
  <w:style w:type="table" w:customStyle="1" w:styleId="Tablavalidacin">
    <w:name w:val="Tabla_validación"/>
    <w:basedOn w:val="TableNormal"/>
    <w:rsid w:val="0058046B"/>
    <w:pPr>
      <w:spacing w:after="960"/>
      <w:jc w:val="right"/>
    </w:pPr>
    <w:rPr>
      <w:rFonts w:ascii="Arial" w:hAnsi="Arial"/>
      <w:lang w:eastAsia="en-US"/>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Ttuloanexo">
    <w:name w:val="Título_anexo"/>
    <w:basedOn w:val="Heading1"/>
    <w:next w:val="Normal"/>
    <w:uiPriority w:val="99"/>
    <w:rsid w:val="0058046B"/>
    <w:rPr>
      <w:rFonts w:eastAsia="Times New Roman" w:cs="Times New Roman"/>
      <w:szCs w:val="20"/>
      <w:lang w:eastAsia="en-US"/>
    </w:rPr>
  </w:style>
  <w:style w:type="character" w:customStyle="1" w:styleId="CarCar2">
    <w:name w:val="Car Car2"/>
    <w:rsid w:val="0058046B"/>
    <w:rPr>
      <w:rFonts w:ascii="Arial" w:hAnsi="Arial" w:cs="Arial"/>
      <w:sz w:val="22"/>
      <w:lang w:val="es-ES_tradnl" w:eastAsia="es-ES" w:bidi="ar-SA"/>
    </w:rPr>
  </w:style>
  <w:style w:type="paragraph" w:customStyle="1" w:styleId="Nota">
    <w:name w:val="Nota"/>
    <w:basedOn w:val="Normal"/>
    <w:link w:val="NotaCar"/>
    <w:rsid w:val="0058046B"/>
    <w:pPr>
      <w:spacing w:before="0" w:after="0" w:line="240" w:lineRule="auto"/>
    </w:pPr>
    <w:rPr>
      <w:i/>
      <w:iCs/>
      <w:sz w:val="16"/>
      <w:szCs w:val="20"/>
      <w:lang w:eastAsia="en-US"/>
    </w:rPr>
  </w:style>
  <w:style w:type="character" w:customStyle="1" w:styleId="NotaCar">
    <w:name w:val="Nota Car"/>
    <w:link w:val="Nota"/>
    <w:rsid w:val="0058046B"/>
    <w:rPr>
      <w:rFonts w:ascii="Arial" w:hAnsi="Arial"/>
      <w:i/>
      <w:iCs/>
      <w:sz w:val="16"/>
      <w:lang w:val="en-GB" w:eastAsia="en-US"/>
    </w:rPr>
  </w:style>
  <w:style w:type="paragraph" w:styleId="BodyTextIndent">
    <w:name w:val="Body Text Indent"/>
    <w:basedOn w:val="Normal"/>
    <w:link w:val="BodyTextIndentChar"/>
    <w:uiPriority w:val="99"/>
    <w:rsid w:val="0058046B"/>
    <w:pPr>
      <w:ind w:left="283"/>
    </w:pPr>
    <w:rPr>
      <w:lang w:eastAsia="en-US"/>
    </w:rPr>
  </w:style>
  <w:style w:type="character" w:customStyle="1" w:styleId="BodyTextIndentChar">
    <w:name w:val="Body Text Indent Char"/>
    <w:basedOn w:val="DefaultParagraphFont"/>
    <w:link w:val="BodyTextIndent"/>
    <w:uiPriority w:val="99"/>
    <w:rsid w:val="0058046B"/>
    <w:rPr>
      <w:rFonts w:ascii="Arial" w:hAnsi="Arial"/>
      <w:szCs w:val="24"/>
      <w:lang w:val="en-GB" w:eastAsia="en-US"/>
    </w:rPr>
  </w:style>
  <w:style w:type="character" w:customStyle="1" w:styleId="CarCar4">
    <w:name w:val="Car Car4"/>
    <w:semiHidden/>
    <w:locked/>
    <w:rsid w:val="0058046B"/>
    <w:rPr>
      <w:rFonts w:eastAsia="Times New Roman"/>
      <w:lang w:val="es-ES_tradnl"/>
    </w:rPr>
  </w:style>
  <w:style w:type="paragraph" w:customStyle="1" w:styleId="Ttulodocumento">
    <w:name w:val="Título_documento"/>
    <w:basedOn w:val="Title"/>
    <w:uiPriority w:val="99"/>
    <w:rsid w:val="0058046B"/>
    <w:pPr>
      <w:jc w:val="center"/>
    </w:pPr>
    <w:rPr>
      <w:lang w:eastAsia="en-US"/>
    </w:rPr>
  </w:style>
  <w:style w:type="paragraph" w:customStyle="1" w:styleId="Titulo1PortadaVIRC2012">
    <w:name w:val="Titulo1_Portada_VIRC_2012"/>
    <w:basedOn w:val="Normal"/>
    <w:uiPriority w:val="99"/>
    <w:rsid w:val="0058046B"/>
    <w:pPr>
      <w:spacing w:before="0" w:after="0" w:line="240" w:lineRule="auto"/>
      <w:ind w:right="-676"/>
      <w:jc w:val="right"/>
    </w:pPr>
    <w:rPr>
      <w:rFonts w:cs="Arial"/>
      <w:b/>
      <w:i/>
      <w:color w:val="FF0000"/>
      <w:sz w:val="36"/>
      <w:szCs w:val="36"/>
      <w:lang w:eastAsia="en-US"/>
    </w:rPr>
  </w:style>
  <w:style w:type="paragraph" w:customStyle="1" w:styleId="Titulo2PortadaVIRC2012">
    <w:name w:val="Titulo2_Portada_VIRC_2012"/>
    <w:basedOn w:val="Normal"/>
    <w:uiPriority w:val="99"/>
    <w:rsid w:val="0058046B"/>
    <w:pPr>
      <w:spacing w:before="0" w:after="0" w:line="240" w:lineRule="auto"/>
      <w:ind w:right="-676"/>
      <w:jc w:val="right"/>
    </w:pPr>
    <w:rPr>
      <w:rFonts w:cs="Arial"/>
      <w:b/>
      <w:i/>
      <w:color w:val="FF0000"/>
      <w:sz w:val="44"/>
      <w:szCs w:val="44"/>
      <w:lang w:eastAsia="en-US"/>
    </w:rPr>
  </w:style>
  <w:style w:type="paragraph" w:customStyle="1" w:styleId="Titulo3PortadaVIRC2012">
    <w:name w:val="Titulo3_Portada_VIRC_2012"/>
    <w:basedOn w:val="Normal"/>
    <w:uiPriority w:val="99"/>
    <w:rsid w:val="0058046B"/>
    <w:pPr>
      <w:spacing w:before="0" w:after="0" w:line="240" w:lineRule="auto"/>
      <w:ind w:right="-676"/>
      <w:jc w:val="right"/>
    </w:pPr>
    <w:rPr>
      <w:rFonts w:cs="Arial"/>
      <w:b/>
      <w:color w:val="FF0000"/>
      <w:sz w:val="44"/>
      <w:szCs w:val="44"/>
      <w:lang w:eastAsia="en-US"/>
    </w:rPr>
  </w:style>
  <w:style w:type="paragraph" w:customStyle="1" w:styleId="TextoNormal">
    <w:name w:val="TextoNormal"/>
    <w:basedOn w:val="Normal"/>
    <w:uiPriority w:val="99"/>
    <w:rsid w:val="0058046B"/>
    <w:pPr>
      <w:widowControl w:val="0"/>
      <w:spacing w:before="0"/>
    </w:pPr>
    <w:rPr>
      <w:szCs w:val="20"/>
      <w:lang w:eastAsia="en-US"/>
    </w:rPr>
  </w:style>
  <w:style w:type="paragraph" w:customStyle="1" w:styleId="Dot-Dash">
    <w:name w:val="Dot-Dash"/>
    <w:basedOn w:val="Normal"/>
    <w:uiPriority w:val="99"/>
    <w:rsid w:val="0058046B"/>
    <w:pPr>
      <w:numPr>
        <w:numId w:val="2"/>
      </w:numPr>
      <w:tabs>
        <w:tab w:val="left" w:pos="864"/>
        <w:tab w:val="left" w:pos="1109"/>
        <w:tab w:val="left" w:pos="1440"/>
      </w:tabs>
      <w:spacing w:before="0" w:after="0" w:line="240" w:lineRule="auto"/>
    </w:pPr>
    <w:rPr>
      <w:rFonts w:ascii="Times New Roman" w:hAnsi="Times New Roman"/>
      <w:sz w:val="24"/>
      <w:szCs w:val="20"/>
      <w:lang w:val="es-ES_tradnl" w:eastAsia="en-US"/>
    </w:rPr>
  </w:style>
  <w:style w:type="paragraph" w:customStyle="1" w:styleId="Docum-Normal">
    <w:name w:val="Docum-Normal"/>
    <w:basedOn w:val="Normal"/>
    <w:link w:val="Docum-NormalChar"/>
    <w:rsid w:val="0058046B"/>
    <w:pPr>
      <w:spacing w:after="0" w:line="240" w:lineRule="auto"/>
    </w:pPr>
    <w:rPr>
      <w:rFonts w:ascii="Palatino Linotype" w:hAnsi="Palatino Linotype"/>
      <w:sz w:val="22"/>
      <w:lang w:eastAsia="en-US"/>
    </w:rPr>
  </w:style>
  <w:style w:type="character" w:customStyle="1" w:styleId="Docum-NormalChar">
    <w:name w:val="Docum-Normal Char"/>
    <w:basedOn w:val="DefaultParagraphFont"/>
    <w:link w:val="Docum-Normal"/>
    <w:rsid w:val="0058046B"/>
    <w:rPr>
      <w:rFonts w:ascii="Palatino Linotype" w:hAnsi="Palatino Linotype"/>
      <w:sz w:val="22"/>
      <w:szCs w:val="24"/>
      <w:lang w:val="en-GB" w:eastAsia="en-US"/>
    </w:rPr>
  </w:style>
  <w:style w:type="paragraph" w:customStyle="1" w:styleId="TextonormalCharCharChar">
    <w:name w:val="Texto normal Char Char Char"/>
    <w:basedOn w:val="Normal"/>
    <w:link w:val="TextonormalCharCharCharChar"/>
    <w:rsid w:val="0058046B"/>
    <w:pPr>
      <w:spacing w:before="0" w:after="40" w:line="240" w:lineRule="auto"/>
      <w:ind w:left="2211"/>
    </w:pPr>
    <w:rPr>
      <w:szCs w:val="20"/>
      <w:lang w:eastAsia="en-US"/>
    </w:rPr>
  </w:style>
  <w:style w:type="character" w:customStyle="1" w:styleId="TextonormalCharCharCharChar">
    <w:name w:val="Texto normal Char Char Char Char"/>
    <w:link w:val="TextonormalCharCharChar"/>
    <w:rsid w:val="0058046B"/>
    <w:rPr>
      <w:rFonts w:ascii="Arial" w:hAnsi="Arial"/>
      <w:lang w:val="en-GB" w:eastAsia="en-US"/>
    </w:rPr>
  </w:style>
  <w:style w:type="paragraph" w:styleId="BodyTextIndent3">
    <w:name w:val="Body Text Indent 3"/>
    <w:basedOn w:val="Normal"/>
    <w:link w:val="BodyTextIndent3Char"/>
    <w:uiPriority w:val="99"/>
    <w:rsid w:val="0058046B"/>
    <w:pPr>
      <w:ind w:left="283"/>
    </w:pPr>
    <w:rPr>
      <w:sz w:val="16"/>
      <w:szCs w:val="16"/>
      <w:lang w:eastAsia="en-US"/>
    </w:rPr>
  </w:style>
  <w:style w:type="character" w:customStyle="1" w:styleId="BodyTextIndent3Char">
    <w:name w:val="Body Text Indent 3 Char"/>
    <w:basedOn w:val="DefaultParagraphFont"/>
    <w:link w:val="BodyTextIndent3"/>
    <w:uiPriority w:val="99"/>
    <w:rsid w:val="0058046B"/>
    <w:rPr>
      <w:rFonts w:ascii="Arial" w:hAnsi="Arial"/>
      <w:sz w:val="16"/>
      <w:szCs w:val="16"/>
      <w:lang w:val="en-GB" w:eastAsia="en-US"/>
    </w:rPr>
  </w:style>
  <w:style w:type="paragraph" w:customStyle="1" w:styleId="IVT2012NormalText">
    <w:name w:val="IVT_2012_Normal_Text"/>
    <w:basedOn w:val="Normal"/>
    <w:link w:val="IVT2012NormalTextCarCar"/>
    <w:rsid w:val="0058046B"/>
    <w:pPr>
      <w:tabs>
        <w:tab w:val="left" w:pos="181"/>
      </w:tabs>
      <w:spacing w:line="280" w:lineRule="exact"/>
      <w:ind w:left="181"/>
    </w:pPr>
    <w:rPr>
      <w:lang w:eastAsia="en-US"/>
    </w:rPr>
  </w:style>
  <w:style w:type="character" w:customStyle="1" w:styleId="IVT2012NormalTextCarCar">
    <w:name w:val="IVT_2012_Normal_Text Car Car"/>
    <w:link w:val="IVT2012NormalText"/>
    <w:rsid w:val="0058046B"/>
    <w:rPr>
      <w:rFonts w:ascii="Arial" w:hAnsi="Arial"/>
      <w:szCs w:val="24"/>
      <w:lang w:val="en-GB" w:eastAsia="en-US"/>
    </w:rPr>
  </w:style>
  <w:style w:type="paragraph" w:customStyle="1" w:styleId="IVT2012BulletLevel1">
    <w:name w:val="IVT_2012_Bullet_Level_1"/>
    <w:basedOn w:val="Normal"/>
    <w:uiPriority w:val="99"/>
    <w:rsid w:val="0058046B"/>
    <w:pPr>
      <w:numPr>
        <w:numId w:val="3"/>
      </w:numPr>
      <w:spacing w:line="280" w:lineRule="exact"/>
    </w:pPr>
    <w:rPr>
      <w:szCs w:val="20"/>
      <w:lang w:eastAsia="en-US"/>
    </w:rPr>
  </w:style>
  <w:style w:type="paragraph" w:styleId="EndnoteText">
    <w:name w:val="endnote text"/>
    <w:basedOn w:val="Normal"/>
    <w:link w:val="EndnoteTextChar"/>
    <w:uiPriority w:val="99"/>
    <w:rsid w:val="0058046B"/>
    <w:pPr>
      <w:spacing w:before="0" w:after="0" w:line="240" w:lineRule="auto"/>
    </w:pPr>
    <w:rPr>
      <w:szCs w:val="20"/>
      <w:lang w:eastAsia="en-US"/>
    </w:rPr>
  </w:style>
  <w:style w:type="character" w:customStyle="1" w:styleId="EndnoteTextChar">
    <w:name w:val="Endnote Text Char"/>
    <w:basedOn w:val="DefaultParagraphFont"/>
    <w:link w:val="EndnoteText"/>
    <w:uiPriority w:val="99"/>
    <w:rsid w:val="0058046B"/>
    <w:rPr>
      <w:rFonts w:ascii="Arial" w:hAnsi="Arial"/>
      <w:lang w:val="en-GB" w:eastAsia="en-US"/>
    </w:rPr>
  </w:style>
  <w:style w:type="character" w:styleId="EndnoteReference">
    <w:name w:val="endnote reference"/>
    <w:basedOn w:val="DefaultParagraphFont"/>
    <w:rsid w:val="0058046B"/>
    <w:rPr>
      <w:vertAlign w:val="superscript"/>
    </w:rPr>
  </w:style>
  <w:style w:type="paragraph" w:styleId="ListNumber">
    <w:name w:val="List Number"/>
    <w:basedOn w:val="Normal"/>
    <w:link w:val="ListNumberChar"/>
    <w:rsid w:val="0058046B"/>
    <w:pPr>
      <w:tabs>
        <w:tab w:val="num" w:pos="360"/>
      </w:tabs>
      <w:spacing w:before="0" w:after="0" w:line="240" w:lineRule="auto"/>
      <w:ind w:left="360" w:hanging="360"/>
      <w:jc w:val="left"/>
      <w:outlineLvl w:val="5"/>
    </w:pPr>
    <w:rPr>
      <w:rFonts w:ascii="Times New Roman" w:hAnsi="Times New Roman"/>
      <w:sz w:val="24"/>
      <w:szCs w:val="20"/>
      <w:lang w:val="en-CA" w:eastAsia="en-US"/>
    </w:rPr>
  </w:style>
  <w:style w:type="character" w:customStyle="1" w:styleId="ListNumberChar">
    <w:name w:val="List Number Char"/>
    <w:basedOn w:val="DefaultParagraphFont"/>
    <w:link w:val="ListNumber"/>
    <w:rsid w:val="0058046B"/>
    <w:rPr>
      <w:sz w:val="24"/>
      <w:lang w:val="en-CA" w:eastAsia="en-US"/>
    </w:rPr>
  </w:style>
  <w:style w:type="character" w:styleId="PlaceholderText">
    <w:name w:val="Placeholder Text"/>
    <w:basedOn w:val="DefaultParagraphFont"/>
    <w:uiPriority w:val="99"/>
    <w:semiHidden/>
    <w:rsid w:val="0058046B"/>
    <w:rPr>
      <w:color w:val="808080"/>
    </w:rPr>
  </w:style>
  <w:style w:type="paragraph" w:customStyle="1" w:styleId="Pa3">
    <w:name w:val="Pa3"/>
    <w:basedOn w:val="Normal"/>
    <w:next w:val="Normal"/>
    <w:uiPriority w:val="99"/>
    <w:rsid w:val="0058046B"/>
    <w:pPr>
      <w:autoSpaceDE w:val="0"/>
      <w:autoSpaceDN w:val="0"/>
      <w:adjustRightInd w:val="0"/>
      <w:spacing w:before="0" w:after="0" w:line="191" w:lineRule="atLeast"/>
      <w:jc w:val="left"/>
    </w:pPr>
    <w:rPr>
      <w:rFonts w:ascii="Frutiger LT Std 45 Light" w:eastAsiaTheme="minorHAnsi" w:hAnsi="Frutiger LT Std 45 Light" w:cstheme="minorBidi"/>
      <w:sz w:val="24"/>
      <w:lang w:eastAsia="en-US"/>
    </w:rPr>
  </w:style>
  <w:style w:type="paragraph" w:customStyle="1" w:styleId="titulostablas0">
    <w:name w:val="titulostablas"/>
    <w:basedOn w:val="Normal"/>
    <w:uiPriority w:val="99"/>
    <w:rsid w:val="0058046B"/>
    <w:pPr>
      <w:keepNext/>
      <w:spacing w:after="0" w:line="240" w:lineRule="auto"/>
    </w:pPr>
    <w:rPr>
      <w:rFonts w:eastAsiaTheme="minorHAnsi" w:cs="Arial"/>
      <w:color w:val="808080"/>
      <w:sz w:val="22"/>
      <w:szCs w:val="22"/>
      <w:lang w:eastAsia="en-US"/>
    </w:rPr>
  </w:style>
  <w:style w:type="paragraph" w:customStyle="1" w:styleId="subtitulotablas0">
    <w:name w:val="subtitulotablas"/>
    <w:basedOn w:val="Normal"/>
    <w:uiPriority w:val="99"/>
    <w:rsid w:val="0058046B"/>
    <w:pPr>
      <w:keepNext/>
      <w:spacing w:before="0"/>
    </w:pPr>
    <w:rPr>
      <w:rFonts w:eastAsiaTheme="minorHAnsi" w:cs="Arial"/>
      <w:color w:val="808080"/>
      <w:sz w:val="18"/>
      <w:szCs w:val="18"/>
      <w:lang w:eastAsia="en-US"/>
    </w:rPr>
  </w:style>
  <w:style w:type="paragraph" w:customStyle="1" w:styleId="Estilo4">
    <w:name w:val="Estilo4"/>
    <w:basedOn w:val="Normal"/>
    <w:rsid w:val="0058046B"/>
    <w:rPr>
      <w:rFonts w:cs="Arial"/>
      <w:sz w:val="22"/>
      <w:szCs w:val="22"/>
      <w:lang w:eastAsia="en-US"/>
    </w:rPr>
  </w:style>
  <w:style w:type="paragraph" w:customStyle="1" w:styleId="comisionejecutivaCar">
    <w:name w:val="comision ejecutiva Car"/>
    <w:basedOn w:val="Normal"/>
    <w:rsid w:val="0058046B"/>
    <w:pPr>
      <w:tabs>
        <w:tab w:val="left" w:pos="709"/>
        <w:tab w:val="left" w:pos="851"/>
      </w:tabs>
      <w:suppressAutoHyphens/>
      <w:spacing w:before="0" w:after="0" w:line="300" w:lineRule="auto"/>
    </w:pPr>
    <w:rPr>
      <w:rFonts w:ascii="Times New Roman" w:hAnsi="Times New Roman"/>
      <w:sz w:val="24"/>
      <w:lang w:val="es-ES_tradnl" w:eastAsia="en-US"/>
    </w:rPr>
  </w:style>
  <w:style w:type="paragraph" w:customStyle="1" w:styleId="Subttulo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customStyle="1" w:styleId="SubttuloChar">
    <w:name w:val="Subtítulo Char"/>
    <w:link w:val="Subttulo1"/>
    <w:locked/>
    <w:rsid w:val="0058046B"/>
    <w:rPr>
      <w:rFonts w:ascii="Arial" w:hAnsi="Arial"/>
      <w:b/>
      <w:sz w:val="16"/>
      <w:lang w:val="en-US" w:eastAsia="en-US"/>
    </w:rPr>
  </w:style>
  <w:style w:type="paragraph" w:customStyle="1" w:styleId="Pa23">
    <w:name w:val="Pa23"/>
    <w:basedOn w:val="Normal"/>
    <w:uiPriority w:val="99"/>
    <w:rsid w:val="0058046B"/>
    <w:pPr>
      <w:autoSpaceDE w:val="0"/>
      <w:autoSpaceDN w:val="0"/>
      <w:spacing w:before="0" w:after="0" w:line="181" w:lineRule="atLeast"/>
      <w:jc w:val="left"/>
    </w:pPr>
    <w:rPr>
      <w:rFonts w:ascii="KievitOT-Regular" w:eastAsiaTheme="minorHAnsi" w:hAnsi="KievitOT-Regular"/>
      <w:sz w:val="24"/>
      <w:lang w:eastAsia="en-US"/>
    </w:rPr>
  </w:style>
  <w:style w:type="paragraph" w:customStyle="1" w:styleId="Default">
    <w:name w:val="Default"/>
    <w:rsid w:val="0058046B"/>
    <w:pPr>
      <w:autoSpaceDE w:val="0"/>
      <w:autoSpaceDN w:val="0"/>
      <w:adjustRightInd w:val="0"/>
    </w:pPr>
    <w:rPr>
      <w:rFonts w:ascii="KievitOT-Bold" w:eastAsiaTheme="minorHAnsi" w:hAnsi="KievitOT-Bold" w:cs="KievitOT-Bold"/>
      <w:color w:val="000000"/>
      <w:sz w:val="24"/>
      <w:szCs w:val="24"/>
      <w:lang w:eastAsia="en-US"/>
    </w:rPr>
  </w:style>
  <w:style w:type="paragraph" w:styleId="HTMLPreformatted">
    <w:name w:val="HTML Preformatted"/>
    <w:basedOn w:val="Normal"/>
    <w:link w:val="HTMLPreformattedCh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8046B"/>
    <w:rPr>
      <w:rFonts w:ascii="Courier New" w:hAnsi="Courier New" w:cs="Courier New"/>
      <w:lang w:val="en-GB"/>
    </w:rPr>
  </w:style>
  <w:style w:type="paragraph" w:styleId="Revision">
    <w:name w:val="Revision"/>
    <w:hidden/>
    <w:uiPriority w:val="99"/>
    <w:semiHidden/>
    <w:rsid w:val="0058046B"/>
    <w:rPr>
      <w:rFonts w:ascii="Arial" w:hAnsi="Arial"/>
      <w:szCs w:val="24"/>
      <w:lang w:eastAsia="en-US"/>
    </w:rPr>
  </w:style>
  <w:style w:type="character" w:customStyle="1" w:styleId="A02">
    <w:name w:val="A0+2"/>
    <w:uiPriority w:val="99"/>
    <w:rsid w:val="0058046B"/>
    <w:rPr>
      <w:rFonts w:cs="KievitOT-Regular"/>
      <w:color w:val="000000"/>
      <w:sz w:val="20"/>
      <w:szCs w:val="20"/>
    </w:rPr>
  </w:style>
  <w:style w:type="character" w:customStyle="1" w:styleId="FooterChar">
    <w:name w:val="Footer Char"/>
    <w:basedOn w:val="DefaultParagraphFont"/>
    <w:link w:val="Footer"/>
    <w:uiPriority w:val="99"/>
    <w:rsid w:val="0058046B"/>
    <w:rPr>
      <w:rFonts w:ascii="Arial" w:hAnsi="Arial"/>
      <w:szCs w:val="24"/>
      <w:lang w:val="en-GB"/>
    </w:rPr>
  </w:style>
  <w:style w:type="table" w:styleId="TableContemporary">
    <w:name w:val="Table Contemporary"/>
    <w:basedOn w:val="TableNormal"/>
    <w:rsid w:val="0058046B"/>
    <w:pPr>
      <w:spacing w:before="240" w:after="240"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
    <w:name w:val="Table Grid1"/>
    <w:basedOn w:val="TableNormal"/>
    <w:next w:val="TableGrid"/>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8046B"/>
    <w:rPr>
      <w:rFonts w:ascii="Arial" w:hAnsi="Arial"/>
      <w:szCs w:val="24"/>
      <w:lang w:val="en-GB"/>
    </w:rPr>
  </w:style>
  <w:style w:type="paragraph" w:customStyle="1" w:styleId="Dibujo">
    <w:name w:val="Dibujo"/>
    <w:basedOn w:val="Normal"/>
    <w:link w:val="DibujoCar"/>
    <w:rsid w:val="0058046B"/>
    <w:pPr>
      <w:spacing w:after="360"/>
      <w:jc w:val="center"/>
    </w:pPr>
    <w:rPr>
      <w:lang w:eastAsia="en-US"/>
    </w:rPr>
  </w:style>
  <w:style w:type="character" w:customStyle="1" w:styleId="DibujoCar">
    <w:name w:val="Dibujo Car"/>
    <w:basedOn w:val="DefaultParagraphFont"/>
    <w:link w:val="Dibujo"/>
    <w:rsid w:val="0058046B"/>
    <w:rPr>
      <w:rFonts w:ascii="Arial" w:hAnsi="Arial"/>
      <w:szCs w:val="24"/>
      <w:lang w:val="en-GB" w:eastAsia="en-US"/>
    </w:rPr>
  </w:style>
  <w:style w:type="table" w:customStyle="1" w:styleId="TableGrid2">
    <w:name w:val="Table Grid2"/>
    <w:basedOn w:val="TableNormal"/>
    <w:next w:val="TableGrid"/>
    <w:uiPriority w:val="5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58046B"/>
  </w:style>
  <w:style w:type="character" w:customStyle="1" w:styleId="tgc">
    <w:name w:val="_tgc"/>
    <w:basedOn w:val="DefaultParagraphFont"/>
    <w:rsid w:val="0058046B"/>
  </w:style>
  <w:style w:type="character" w:customStyle="1" w:styleId="estilofuente1">
    <w:name w:val="estilo_fuente_1"/>
    <w:basedOn w:val="DefaultParagraphFont"/>
    <w:uiPriority w:val="99"/>
    <w:rsid w:val="004F1E37"/>
    <w:rPr>
      <w:rFonts w:cs="Times New Roman"/>
      <w:b/>
      <w:u w:val="none"/>
      <w:lang w:val="en-US"/>
    </w:rPr>
  </w:style>
  <w:style w:type="paragraph" w:customStyle="1" w:styleId="Bullets1">
    <w:name w:val="Bullets1"/>
    <w:basedOn w:val="Normal"/>
    <w:link w:val="Bullets1Car"/>
    <w:rsid w:val="004F1E37"/>
    <w:pPr>
      <w:spacing w:before="0" w:line="240" w:lineRule="auto"/>
    </w:pPr>
    <w:rPr>
      <w:rFonts w:ascii="Times New Roman" w:hAnsi="Times New Roman"/>
    </w:rPr>
  </w:style>
  <w:style w:type="character" w:customStyle="1" w:styleId="Bullets1Car">
    <w:name w:val="Bullets1 Car"/>
    <w:link w:val="Bullets1"/>
    <w:rsid w:val="004F1E37"/>
    <w:rPr>
      <w:szCs w:val="24"/>
      <w:lang w:val="en-GB"/>
    </w:rPr>
  </w:style>
  <w:style w:type="paragraph" w:customStyle="1" w:styleId="Equation">
    <w:name w:val="Equation"/>
    <w:basedOn w:val="Normal"/>
    <w:rsid w:val="004F1E37"/>
    <w:pPr>
      <w:tabs>
        <w:tab w:val="center" w:pos="4140"/>
        <w:tab w:val="right" w:pos="8280"/>
      </w:tabs>
      <w:spacing w:before="160" w:after="160" w:line="240" w:lineRule="auto"/>
    </w:pPr>
    <w:rPr>
      <w:rFonts w:ascii="Times New Roman" w:hAnsi="Times New Roman"/>
    </w:rPr>
  </w:style>
  <w:style w:type="character" w:customStyle="1" w:styleId="apple-converted-space">
    <w:name w:val="apple-converted-space"/>
    <w:basedOn w:val="DefaultParagraphFont"/>
    <w:rsid w:val="004F1E37"/>
  </w:style>
  <w:style w:type="paragraph" w:customStyle="1" w:styleId="Bullets2">
    <w:name w:val="Bullets2"/>
    <w:basedOn w:val="Bullets1"/>
    <w:link w:val="Bullets2Car"/>
    <w:rsid w:val="004F1E37"/>
    <w:pPr>
      <w:numPr>
        <w:ilvl w:val="1"/>
        <w:numId w:val="6"/>
      </w:numPr>
      <w:tabs>
        <w:tab w:val="clear" w:pos="1080"/>
        <w:tab w:val="num" w:pos="1440"/>
      </w:tabs>
      <w:ind w:left="1440"/>
    </w:pPr>
  </w:style>
  <w:style w:type="paragraph" w:customStyle="1" w:styleId="Bullets3">
    <w:name w:val="Bullets3"/>
    <w:basedOn w:val="Bullets1"/>
    <w:rsid w:val="004F1E37"/>
    <w:pPr>
      <w:numPr>
        <w:ilvl w:val="2"/>
        <w:numId w:val="6"/>
      </w:numPr>
      <w:tabs>
        <w:tab w:val="clear" w:pos="1440"/>
        <w:tab w:val="num" w:pos="2160"/>
      </w:tabs>
      <w:ind w:left="2160"/>
    </w:pPr>
  </w:style>
  <w:style w:type="character" w:customStyle="1" w:styleId="Bullets2Car">
    <w:name w:val="Bullets2 Car"/>
    <w:basedOn w:val="Bullets1Car"/>
    <w:link w:val="Bullets2"/>
    <w:rsid w:val="004F1E37"/>
    <w:rPr>
      <w:szCs w:val="24"/>
      <w:lang w:val="en-GB"/>
    </w:rPr>
  </w:style>
  <w:style w:type="character" w:styleId="Strong">
    <w:name w:val="Strong"/>
    <w:basedOn w:val="DefaultParagraphFont"/>
    <w:uiPriority w:val="22"/>
    <w:qFormat/>
    <w:rsid w:val="004F1E37"/>
    <w:rPr>
      <w:b/>
      <w:bCs/>
    </w:rPr>
  </w:style>
  <w:style w:type="character" w:customStyle="1" w:styleId="atn">
    <w:name w:val="atn"/>
    <w:basedOn w:val="DefaultParagraphFont"/>
    <w:rsid w:val="004F1E37"/>
  </w:style>
  <w:style w:type="paragraph" w:customStyle="1" w:styleId="fdBodyText">
    <w:name w:val="fd Body Text"/>
    <w:basedOn w:val="Normal"/>
    <w:uiPriority w:val="99"/>
    <w:rsid w:val="004F1E37"/>
    <w:pPr>
      <w:spacing w:before="0" w:after="200" w:line="240" w:lineRule="auto"/>
      <w:ind w:firstLine="360"/>
      <w:jc w:val="left"/>
    </w:pPr>
    <w:rPr>
      <w:rFonts w:ascii="Times New Roman" w:hAnsi="Times New Roman"/>
      <w:lang w:val="en-US" w:eastAsia="en-US"/>
    </w:rPr>
  </w:style>
  <w:style w:type="paragraph" w:customStyle="1" w:styleId="Estilo1">
    <w:name w:val="Estilo1"/>
    <w:basedOn w:val="ListParagraph"/>
    <w:link w:val="Estilo1Car"/>
    <w:uiPriority w:val="99"/>
    <w:qFormat/>
    <w:rsid w:val="004F1E37"/>
    <w:pPr>
      <w:numPr>
        <w:numId w:val="7"/>
      </w:numPr>
      <w:spacing w:before="0" w:after="200" w:line="240" w:lineRule="auto"/>
      <w:ind w:left="426" w:hanging="426"/>
    </w:pPr>
    <w:rPr>
      <w:rFonts w:eastAsia="Calibri"/>
      <w:b/>
      <w:sz w:val="24"/>
      <w:szCs w:val="22"/>
      <w:lang w:val="en-US" w:eastAsia="en-US"/>
    </w:rPr>
  </w:style>
  <w:style w:type="character" w:customStyle="1" w:styleId="Estilo1Car">
    <w:name w:val="Estilo1 Car"/>
    <w:basedOn w:val="ListParagraphChar"/>
    <w:link w:val="Estilo1"/>
    <w:uiPriority w:val="99"/>
    <w:rsid w:val="004F1E37"/>
    <w:rPr>
      <w:rFonts w:ascii="Arial" w:eastAsia="Calibri" w:hAnsi="Arial"/>
      <w:b/>
      <w:sz w:val="24"/>
      <w:szCs w:val="22"/>
      <w:lang w:val="en-US" w:eastAsia="en-US"/>
    </w:rPr>
  </w:style>
  <w:style w:type="paragraph" w:customStyle="1" w:styleId="Estilo2">
    <w:name w:val="Estilo2"/>
    <w:basedOn w:val="ListParagraph"/>
    <w:link w:val="Estilo2Car"/>
    <w:uiPriority w:val="99"/>
    <w:qFormat/>
    <w:rsid w:val="004F1E37"/>
    <w:pPr>
      <w:numPr>
        <w:ilvl w:val="1"/>
        <w:numId w:val="7"/>
      </w:numPr>
      <w:spacing w:before="0" w:after="200" w:line="240" w:lineRule="auto"/>
      <w:ind w:left="360"/>
    </w:pPr>
    <w:rPr>
      <w:rFonts w:eastAsia="Calibri"/>
      <w:b/>
      <w:sz w:val="22"/>
      <w:szCs w:val="22"/>
      <w:lang w:val="en-US" w:eastAsia="en-US"/>
    </w:rPr>
  </w:style>
  <w:style w:type="paragraph" w:customStyle="1" w:styleId="Estilo3">
    <w:name w:val="Estilo3"/>
    <w:basedOn w:val="ListParagraph"/>
    <w:link w:val="Estilo3Car"/>
    <w:uiPriority w:val="99"/>
    <w:qFormat/>
    <w:rsid w:val="004F1E37"/>
    <w:pPr>
      <w:numPr>
        <w:ilvl w:val="2"/>
        <w:numId w:val="7"/>
      </w:numPr>
      <w:spacing w:before="0" w:after="200" w:line="240" w:lineRule="auto"/>
      <w:ind w:left="720"/>
    </w:pPr>
    <w:rPr>
      <w:rFonts w:eastAsia="Calibri"/>
      <w:b/>
      <w:sz w:val="22"/>
      <w:szCs w:val="22"/>
      <w:lang w:val="en-US" w:eastAsia="en-US"/>
    </w:rPr>
  </w:style>
  <w:style w:type="character" w:customStyle="1" w:styleId="Estilo2Car">
    <w:name w:val="Estilo2 Car"/>
    <w:basedOn w:val="ListParagraphChar"/>
    <w:link w:val="Estilo2"/>
    <w:uiPriority w:val="99"/>
    <w:rsid w:val="004F1E37"/>
    <w:rPr>
      <w:rFonts w:ascii="Arial" w:eastAsia="Calibri" w:hAnsi="Arial"/>
      <w:b/>
      <w:sz w:val="22"/>
      <w:szCs w:val="22"/>
      <w:lang w:val="en-US" w:eastAsia="en-US"/>
    </w:rPr>
  </w:style>
  <w:style w:type="character" w:customStyle="1" w:styleId="Estilo3Car">
    <w:name w:val="Estilo3 Car"/>
    <w:basedOn w:val="ListParagraphChar"/>
    <w:link w:val="Estilo3"/>
    <w:uiPriority w:val="99"/>
    <w:rsid w:val="004F1E37"/>
    <w:rPr>
      <w:rFonts w:ascii="Arial" w:eastAsia="Calibri" w:hAnsi="Arial"/>
      <w:b/>
      <w:sz w:val="22"/>
      <w:szCs w:val="22"/>
      <w:lang w:val="en-US" w:eastAsia="en-US"/>
    </w:rPr>
  </w:style>
  <w:style w:type="paragraph" w:customStyle="1" w:styleId="TOCHeading1">
    <w:name w:val="TOC Heading1"/>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Cambria" w:eastAsia="Times New Roman" w:hAnsi="Cambria" w:cs="Times New Roman"/>
      <w:caps w:val="0"/>
      <w:color w:val="365F91"/>
      <w:kern w:val="0"/>
      <w:sz w:val="28"/>
      <w:szCs w:val="28"/>
      <w:lang w:val="en-US" w:eastAsia="ja-JP"/>
    </w:rPr>
  </w:style>
  <w:style w:type="character" w:customStyle="1" w:styleId="NoSpacingChar">
    <w:name w:val="No Spacing Char"/>
    <w:basedOn w:val="DefaultParagraphFont"/>
    <w:link w:val="NoSpacing"/>
    <w:uiPriority w:val="1"/>
    <w:rsid w:val="004F1E37"/>
    <w:rPr>
      <w:rFonts w:ascii="Arial" w:hAnsi="Arial"/>
      <w:szCs w:val="24"/>
    </w:rPr>
  </w:style>
  <w:style w:type="paragraph" w:customStyle="1" w:styleId="TextoNormal0">
    <w:name w:val="Texto_Normal"/>
    <w:basedOn w:val="Normal"/>
    <w:uiPriority w:val="99"/>
    <w:rsid w:val="004F1E37"/>
    <w:pPr>
      <w:spacing w:before="0" w:after="240" w:line="240" w:lineRule="auto"/>
    </w:pPr>
    <w:rPr>
      <w:sz w:val="22"/>
      <w:szCs w:val="22"/>
      <w:lang w:val="es-ES"/>
    </w:rPr>
  </w:style>
  <w:style w:type="paragraph" w:customStyle="1" w:styleId="TIT1">
    <w:name w:val="TIT 1"/>
    <w:basedOn w:val="Normal"/>
    <w:uiPriority w:val="99"/>
    <w:rsid w:val="004F1E37"/>
    <w:pPr>
      <w:numPr>
        <w:numId w:val="8"/>
      </w:numPr>
      <w:spacing w:before="240" w:after="240" w:line="240" w:lineRule="auto"/>
    </w:pPr>
    <w:rPr>
      <w:b/>
      <w:smallCaps/>
      <w:sz w:val="24"/>
      <w:szCs w:val="20"/>
      <w:u w:val="single"/>
      <w:lang w:val="es-ES_tradnl"/>
    </w:rPr>
  </w:style>
  <w:style w:type="paragraph" w:customStyle="1" w:styleId="TIT2">
    <w:name w:val="TIT 2"/>
    <w:basedOn w:val="TIT1"/>
    <w:uiPriority w:val="99"/>
    <w:rsid w:val="004F1E37"/>
    <w:pPr>
      <w:numPr>
        <w:ilvl w:val="1"/>
      </w:numPr>
    </w:pPr>
    <w:rPr>
      <w:i/>
      <w:sz w:val="22"/>
      <w:u w:val="none"/>
      <w:lang w:val="es-ES"/>
    </w:rPr>
  </w:style>
  <w:style w:type="paragraph" w:customStyle="1" w:styleId="TIT3">
    <w:name w:val="TIT 3"/>
    <w:basedOn w:val="Heading3"/>
    <w:uiPriority w:val="99"/>
    <w:rsid w:val="004F1E37"/>
    <w:pPr>
      <w:tabs>
        <w:tab w:val="num" w:pos="360"/>
      </w:tabs>
      <w:spacing w:before="120"/>
      <w:ind w:left="360" w:hanging="360"/>
    </w:pPr>
    <w:rPr>
      <w:rFonts w:cs="Times New Roman"/>
      <w:bCs w:val="0"/>
      <w:sz w:val="22"/>
      <w:szCs w:val="20"/>
      <w:u w:val="none"/>
      <w:lang w:val="en-AU"/>
    </w:rPr>
  </w:style>
  <w:style w:type="paragraph" w:customStyle="1" w:styleId="TIT4">
    <w:name w:val="TIT 4"/>
    <w:basedOn w:val="Heading1"/>
    <w:uiPriority w:val="99"/>
    <w:rsid w:val="004F1E37"/>
    <w:pPr>
      <w:keepLines w:val="0"/>
      <w:pageBreakBefore w:val="0"/>
      <w:numPr>
        <w:ilvl w:val="3"/>
        <w:numId w:val="8"/>
      </w:numPr>
      <w:pBdr>
        <w:top w:val="none" w:sz="0" w:space="0" w:color="auto"/>
        <w:bottom w:val="none" w:sz="0" w:space="0" w:color="auto"/>
      </w:pBdr>
      <w:spacing w:before="60" w:after="60"/>
      <w:jc w:val="both"/>
    </w:pPr>
    <w:rPr>
      <w:rFonts w:eastAsia="Times New Roman" w:cs="Times New Roman"/>
      <w:b w:val="0"/>
      <w:bCs w:val="0"/>
      <w:i/>
      <w:caps w:val="0"/>
      <w:kern w:val="0"/>
      <w:sz w:val="22"/>
      <w:szCs w:val="20"/>
      <w:u w:val="single"/>
      <w:lang w:val="es-ES_tradnl"/>
    </w:rPr>
  </w:style>
  <w:style w:type="paragraph" w:customStyle="1" w:styleId="fdbodytext0">
    <w:name w:val="fdbodytext"/>
    <w:basedOn w:val="Normal"/>
    <w:uiPriority w:val="99"/>
    <w:rsid w:val="004F1E37"/>
    <w:pPr>
      <w:spacing w:before="0" w:after="200" w:line="240" w:lineRule="auto"/>
      <w:ind w:firstLine="360"/>
      <w:jc w:val="left"/>
    </w:pPr>
    <w:rPr>
      <w:rFonts w:ascii="Times New Roman" w:eastAsia="Calibri" w:hAnsi="Times New Roman"/>
      <w:szCs w:val="20"/>
      <w:lang w:val="es-ES"/>
    </w:rPr>
  </w:style>
  <w:style w:type="table" w:customStyle="1" w:styleId="TablaSantander1">
    <w:name w:val="Tabla Santander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Title1">
    <w:name w:val="Title1"/>
    <w:basedOn w:val="Normal"/>
    <w:next w:val="Title"/>
    <w:uiPriority w:val="99"/>
    <w:qFormat/>
    <w:rsid w:val="004F1E37"/>
    <w:pPr>
      <w:pBdr>
        <w:top w:val="single" w:sz="36" w:space="1" w:color="FFFFFF"/>
        <w:bottom w:val="single" w:sz="36" w:space="1" w:color="FFFFFF"/>
      </w:pBdr>
      <w:spacing w:before="0" w:after="0" w:line="240" w:lineRule="auto"/>
      <w:jc w:val="left"/>
      <w:outlineLvl w:val="0"/>
    </w:pPr>
    <w:rPr>
      <w:b/>
      <w:smallCaps/>
      <w:color w:val="FFFFFF"/>
      <w:kern w:val="28"/>
      <w:sz w:val="40"/>
      <w:szCs w:val="20"/>
      <w:lang w:val="ca-ES"/>
    </w:rPr>
  </w:style>
  <w:style w:type="table" w:customStyle="1" w:styleId="TableGrid3">
    <w:name w:val="Table Grid3"/>
    <w:basedOn w:val="TableNormal"/>
    <w:next w:val="TableGrid"/>
    <w:uiPriority w:val="59"/>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
    <w:name w:val="Tabla_validación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Quote1">
    <w:name w:val="Quote1"/>
    <w:basedOn w:val="Normal"/>
    <w:next w:val="Normal"/>
    <w:uiPriority w:val="29"/>
    <w:qFormat/>
    <w:rsid w:val="004F1E37"/>
    <w:pPr>
      <w:spacing w:before="0" w:after="240" w:line="240" w:lineRule="auto"/>
    </w:pPr>
    <w:rPr>
      <w:rFonts w:ascii="Arial Narrow" w:hAnsi="Arial Narrow"/>
      <w:i/>
      <w:iCs/>
      <w:color w:val="000000"/>
      <w:sz w:val="18"/>
      <w:lang w:val="es-ES"/>
    </w:rPr>
  </w:style>
  <w:style w:type="paragraph" w:styleId="ListBullet2">
    <w:name w:val="List Bullet 2"/>
    <w:basedOn w:val="Normal"/>
    <w:uiPriority w:val="99"/>
    <w:rsid w:val="004F1E37"/>
    <w:pPr>
      <w:numPr>
        <w:numId w:val="9"/>
      </w:numPr>
      <w:spacing w:before="0" w:line="240" w:lineRule="auto"/>
    </w:pPr>
    <w:rPr>
      <w:rFonts w:ascii="Times New Roman" w:hAnsi="Times New Roman"/>
    </w:rPr>
  </w:style>
  <w:style w:type="paragraph" w:customStyle="1" w:styleId="Number">
    <w:name w:val="Number"/>
    <w:basedOn w:val="Normal"/>
    <w:uiPriority w:val="99"/>
    <w:rsid w:val="004F1E37"/>
    <w:pPr>
      <w:numPr>
        <w:numId w:val="10"/>
      </w:numPr>
      <w:spacing w:before="0" w:line="240" w:lineRule="auto"/>
    </w:pPr>
    <w:rPr>
      <w:rFonts w:ascii="Times New Roman" w:hAnsi="Times New Roman"/>
    </w:rPr>
  </w:style>
  <w:style w:type="table" w:styleId="TableSubtle2">
    <w:name w:val="Table Subtle 2"/>
    <w:basedOn w:val="TableNormal"/>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QuoteChar1">
    <w:name w:val="Quote Char1"/>
    <w:basedOn w:val="DefaultParagraphFont"/>
    <w:uiPriority w:val="29"/>
    <w:rsid w:val="004F1E37"/>
    <w:rPr>
      <w:i/>
      <w:iCs/>
      <w:color w:val="000000"/>
      <w:lang w:val="en-US"/>
    </w:rPr>
  </w:style>
  <w:style w:type="table" w:customStyle="1" w:styleId="TableGrid11">
    <w:name w:val="Table Grid1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ubtle21">
    <w:name w:val="Table Subtle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2">
    <w:name w:val="Tabla Santander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1">
    <w:name w:val="Tabla con cuadrícula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2">
    <w:name w:val="Tabla_validación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1">
    <w:name w:val="Tabla sutil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1">
    <w:name w:val="Tabla Santander1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validacin11">
    <w:name w:val="Tabla_validación1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1">
    <w:name w:val="Table Subtle 21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3">
    <w:name w:val="Tabla Santander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2">
    <w:name w:val="Tabla con cuadrícula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3">
    <w:name w:val="Tabla_validación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2">
    <w:name w:val="Tabla sutil 2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2">
    <w:name w:val="Tabla Santander1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2">
    <w:name w:val="Table Grid1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2">
    <w:name w:val="Tabla_validación1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2">
    <w:name w:val="Table Subtle 21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4">
    <w:name w:val="Tabla Santander4"/>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3">
    <w:name w:val="Tabla con cuadrícula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4">
    <w:name w:val="Tabla_validación4"/>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3">
    <w:name w:val="Tabla sutil 2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3">
    <w:name w:val="Tabla Santander1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3">
    <w:name w:val="Table Grid1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3">
    <w:name w:val="Tabla_validación1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3">
    <w:name w:val="Table Subtle 21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65">
    <w:name w:val="xl65"/>
    <w:basedOn w:val="Normal"/>
    <w:rsid w:val="004F1E37"/>
    <w:pPr>
      <w:pBdr>
        <w:bottom w:val="single" w:sz="12" w:space="0" w:color="FF0000"/>
      </w:pBdr>
      <w:spacing w:line="240" w:lineRule="auto"/>
      <w:jc w:val="center"/>
      <w:textAlignment w:val="center"/>
    </w:pPr>
    <w:rPr>
      <w:rFonts w:cs="Arial"/>
      <w:b/>
      <w:bCs/>
      <w:color w:val="000000"/>
      <w:sz w:val="16"/>
      <w:szCs w:val="16"/>
      <w:lang w:val="es-ES"/>
    </w:rPr>
  </w:style>
  <w:style w:type="paragraph" w:customStyle="1" w:styleId="xl66">
    <w:name w:val="xl66"/>
    <w:basedOn w:val="Normal"/>
    <w:rsid w:val="004F1E37"/>
    <w:pPr>
      <w:pBdr>
        <w:bottom w:val="single" w:sz="8" w:space="0" w:color="A6A6A6"/>
      </w:pBdr>
      <w:spacing w:line="240" w:lineRule="auto"/>
      <w:jc w:val="center"/>
      <w:textAlignment w:val="center"/>
    </w:pPr>
    <w:rPr>
      <w:rFonts w:cs="Arial"/>
      <w:b/>
      <w:bCs/>
      <w:sz w:val="16"/>
      <w:szCs w:val="16"/>
      <w:lang w:val="es-ES"/>
    </w:rPr>
  </w:style>
  <w:style w:type="paragraph" w:customStyle="1" w:styleId="xl67">
    <w:name w:val="xl67"/>
    <w:basedOn w:val="Normal"/>
    <w:rsid w:val="004F1E37"/>
    <w:pPr>
      <w:pBdr>
        <w:bottom w:val="single" w:sz="8" w:space="0" w:color="A6A6A6"/>
      </w:pBdr>
      <w:spacing w:line="240" w:lineRule="auto"/>
      <w:jc w:val="center"/>
      <w:textAlignment w:val="center"/>
    </w:pPr>
    <w:rPr>
      <w:rFonts w:cs="Arial"/>
      <w:sz w:val="16"/>
      <w:szCs w:val="16"/>
      <w:lang w:val="es-ES"/>
    </w:rPr>
  </w:style>
  <w:style w:type="paragraph" w:customStyle="1" w:styleId="xl68">
    <w:name w:val="xl68"/>
    <w:basedOn w:val="Normal"/>
    <w:rsid w:val="004F1E37"/>
    <w:pPr>
      <w:spacing w:line="240" w:lineRule="auto"/>
      <w:jc w:val="center"/>
      <w:textAlignment w:val="center"/>
    </w:pPr>
    <w:rPr>
      <w:rFonts w:cs="Arial"/>
      <w:b/>
      <w:bCs/>
      <w:color w:val="000000"/>
      <w:sz w:val="16"/>
      <w:szCs w:val="16"/>
      <w:lang w:val="es-ES"/>
    </w:rPr>
  </w:style>
  <w:style w:type="paragraph" w:customStyle="1" w:styleId="xl69">
    <w:name w:val="xl69"/>
    <w:basedOn w:val="Normal"/>
    <w:rsid w:val="004F1E37"/>
    <w:pPr>
      <w:pBdr>
        <w:top w:val="single" w:sz="8" w:space="0" w:color="A6A6A6"/>
      </w:pBdr>
      <w:spacing w:line="240" w:lineRule="auto"/>
      <w:jc w:val="center"/>
      <w:textAlignment w:val="center"/>
    </w:pPr>
    <w:rPr>
      <w:rFonts w:cs="Arial"/>
      <w:b/>
      <w:bCs/>
      <w:color w:val="000000"/>
      <w:sz w:val="16"/>
      <w:szCs w:val="16"/>
      <w:lang w:val="es-ES"/>
    </w:rPr>
  </w:style>
  <w:style w:type="paragraph" w:customStyle="1" w:styleId="xl70">
    <w:name w:val="xl70"/>
    <w:basedOn w:val="Normal"/>
    <w:rsid w:val="004F1E37"/>
    <w:pPr>
      <w:spacing w:line="240" w:lineRule="auto"/>
      <w:jc w:val="center"/>
      <w:textAlignment w:val="center"/>
    </w:pPr>
    <w:rPr>
      <w:rFonts w:cs="Arial"/>
      <w:b/>
      <w:bCs/>
      <w:color w:val="000000"/>
      <w:sz w:val="16"/>
      <w:szCs w:val="16"/>
      <w:lang w:val="es-ES"/>
    </w:rPr>
  </w:style>
  <w:style w:type="paragraph" w:customStyle="1" w:styleId="xl71">
    <w:name w:val="xl71"/>
    <w:basedOn w:val="Normal"/>
    <w:rsid w:val="004F1E37"/>
    <w:pPr>
      <w:pBdr>
        <w:bottom w:val="single" w:sz="8" w:space="0" w:color="A6A6A6"/>
      </w:pBdr>
      <w:spacing w:line="240" w:lineRule="auto"/>
      <w:jc w:val="center"/>
      <w:textAlignment w:val="center"/>
    </w:pPr>
    <w:rPr>
      <w:rFonts w:cs="Arial"/>
      <w:b/>
      <w:bCs/>
      <w:color w:val="000000"/>
      <w:sz w:val="16"/>
      <w:szCs w:val="16"/>
      <w:lang w:val="es-ES"/>
    </w:rPr>
  </w:style>
  <w:style w:type="paragraph" w:customStyle="1" w:styleId="xl72">
    <w:name w:val="xl72"/>
    <w:basedOn w:val="Normal"/>
    <w:rsid w:val="004F1E37"/>
    <w:pPr>
      <w:pBdr>
        <w:top w:val="single" w:sz="12" w:space="0" w:color="FF0000"/>
      </w:pBdr>
      <w:spacing w:line="240" w:lineRule="auto"/>
      <w:jc w:val="center"/>
      <w:textAlignment w:val="center"/>
    </w:pPr>
    <w:rPr>
      <w:rFonts w:cs="Arial"/>
      <w:b/>
      <w:bCs/>
      <w:sz w:val="16"/>
      <w:szCs w:val="16"/>
      <w:lang w:val="es-ES"/>
    </w:rPr>
  </w:style>
  <w:style w:type="paragraph" w:styleId="ListBullet">
    <w:name w:val="List Bullet"/>
    <w:basedOn w:val="Normal"/>
    <w:rsid w:val="004F1E37"/>
    <w:pPr>
      <w:numPr>
        <w:numId w:val="11"/>
      </w:numPr>
      <w:spacing w:before="240" w:after="240"/>
      <w:contextualSpacing/>
    </w:pPr>
    <w:rPr>
      <w:lang w:eastAsia="en-US"/>
    </w:rPr>
  </w:style>
  <w:style w:type="paragraph" w:styleId="ListNumber2">
    <w:name w:val="List Number 2"/>
    <w:basedOn w:val="Normal"/>
    <w:rsid w:val="004F1E37"/>
    <w:pPr>
      <w:numPr>
        <w:numId w:val="12"/>
      </w:numPr>
      <w:spacing w:before="240" w:after="240"/>
      <w:contextualSpacing/>
    </w:pPr>
    <w:rPr>
      <w:lang w:eastAsia="en-US"/>
    </w:rPr>
  </w:style>
  <w:style w:type="paragraph" w:styleId="TOCHeading">
    <w:name w:val="TOC Heading"/>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Theme="majorHAnsi" w:eastAsiaTheme="majorEastAsia" w:hAnsiTheme="majorHAnsi" w:cstheme="majorBidi"/>
      <w:caps w:val="0"/>
      <w:color w:val="2F5496" w:themeColor="accent1" w:themeShade="BF"/>
      <w:kern w:val="0"/>
      <w:sz w:val="28"/>
      <w:szCs w:val="28"/>
      <w:lang w:val="en-US" w:eastAsia="ja-JP"/>
    </w:rPr>
  </w:style>
  <w:style w:type="paragraph" w:customStyle="1" w:styleId="TableBullet1">
    <w:name w:val="Table Bullet 1"/>
    <w:basedOn w:val="Normal"/>
    <w:uiPriority w:val="4"/>
    <w:qFormat/>
    <w:rsid w:val="004F1E37"/>
    <w:pPr>
      <w:numPr>
        <w:ilvl w:val="4"/>
        <w:numId w:val="13"/>
      </w:numPr>
      <w:spacing w:before="40" w:after="40" w:line="240" w:lineRule="auto"/>
      <w:jc w:val="left"/>
      <w:outlineLvl w:val="4"/>
    </w:pPr>
    <w:rPr>
      <w:rFonts w:cs="Arial"/>
      <w:szCs w:val="20"/>
      <w:lang w:val="en-US" w:eastAsia="ja-JP"/>
    </w:rPr>
  </w:style>
  <w:style w:type="paragraph" w:customStyle="1" w:styleId="TableBullet2">
    <w:name w:val="Table Bullet 2"/>
    <w:basedOn w:val="Normal"/>
    <w:uiPriority w:val="4"/>
    <w:qFormat/>
    <w:rsid w:val="004F1E37"/>
    <w:pPr>
      <w:numPr>
        <w:ilvl w:val="5"/>
        <w:numId w:val="13"/>
      </w:numPr>
      <w:spacing w:before="40" w:after="40" w:line="240" w:lineRule="auto"/>
      <w:jc w:val="left"/>
      <w:outlineLvl w:val="5"/>
    </w:pPr>
    <w:rPr>
      <w:rFonts w:cs="Arial"/>
      <w:szCs w:val="20"/>
      <w:lang w:val="en-US" w:eastAsia="ja-JP"/>
    </w:rPr>
  </w:style>
  <w:style w:type="paragraph" w:customStyle="1" w:styleId="TableBullet3">
    <w:name w:val="Table Bullet 3"/>
    <w:basedOn w:val="Normal"/>
    <w:uiPriority w:val="4"/>
    <w:qFormat/>
    <w:rsid w:val="004F1E37"/>
    <w:pPr>
      <w:numPr>
        <w:ilvl w:val="6"/>
        <w:numId w:val="13"/>
      </w:numPr>
      <w:spacing w:before="40" w:after="40" w:line="240" w:lineRule="auto"/>
      <w:jc w:val="left"/>
      <w:outlineLvl w:val="6"/>
    </w:pPr>
    <w:rPr>
      <w:rFonts w:cs="Arial"/>
      <w:szCs w:val="20"/>
      <w:lang w:val="en-US" w:eastAsia="ja-JP"/>
    </w:rPr>
  </w:style>
  <w:style w:type="paragraph" w:customStyle="1" w:styleId="TableBullet4">
    <w:name w:val="Table Bullet 4"/>
    <w:basedOn w:val="Normal"/>
    <w:uiPriority w:val="4"/>
    <w:qFormat/>
    <w:rsid w:val="004F1E37"/>
    <w:pPr>
      <w:numPr>
        <w:ilvl w:val="7"/>
        <w:numId w:val="13"/>
      </w:numPr>
      <w:spacing w:before="40" w:after="40" w:line="240" w:lineRule="auto"/>
      <w:jc w:val="left"/>
      <w:outlineLvl w:val="7"/>
    </w:pPr>
    <w:rPr>
      <w:rFonts w:cs="Arial"/>
      <w:szCs w:val="20"/>
      <w:lang w:val="en-US" w:eastAsia="ja-JP"/>
    </w:rPr>
  </w:style>
  <w:style w:type="table" w:styleId="TableList3">
    <w:name w:val="Table List 3"/>
    <w:basedOn w:val="TableNormal"/>
    <w:rsid w:val="004F1E37"/>
    <w:pPr>
      <w:spacing w:after="240" w:line="276" w:lineRule="auto"/>
    </w:pPr>
    <w:rPr>
      <w:rFonts w:asciiTheme="minorHAnsi" w:eastAsiaTheme="minorEastAsia" w:hAnsiTheme="minorHAnsi" w:cstheme="minorBidi"/>
      <w:sz w:val="22"/>
      <w:szCs w:val="22"/>
      <w:lang w:val="en-GB"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OWTable">
    <w:name w:val="OW Table"/>
    <w:basedOn w:val="TableNormal"/>
    <w:rsid w:val="004F1E37"/>
    <w:pPr>
      <w:spacing w:after="200" w:line="276" w:lineRule="auto"/>
    </w:pPr>
    <w:rPr>
      <w:rFonts w:asciiTheme="minorHAnsi" w:eastAsiaTheme="minorEastAsia" w:hAnsiTheme="minorHAnsi" w:cstheme="minorBidi"/>
      <w:sz w:val="22"/>
      <w:szCs w:val="22"/>
      <w:lang w:val="en-GB" w:eastAsia="zh-CN"/>
    </w:rPr>
    <w:tblPr>
      <w:tblStyleRowBandSize w:val="1"/>
    </w:tblPr>
    <w:tblStylePr w:type="firstRow">
      <w:rPr>
        <w:rFonts w:asciiTheme="minorHAnsi" w:eastAsiaTheme="minorEastAsia" w:hAnsiTheme="minorHAnsi" w:cstheme="majorBidi"/>
        <w:b w:val="0"/>
        <w:sz w:val="18"/>
        <w:szCs w:val="18"/>
      </w:rPr>
      <w:tblPr/>
      <w:tcPr>
        <w:tcBorders>
          <w:top w:val="single" w:sz="4" w:space="0" w:color="auto"/>
          <w:left w:val="nil"/>
          <w:bottom w:val="single" w:sz="4" w:space="0" w:color="auto"/>
          <w:right w:val="nil"/>
          <w:insideH w:val="nil"/>
          <w:insideV w:val="nil"/>
          <w:tl2br w:val="nil"/>
          <w:tr2bl w:val="nil"/>
        </w:tcBorders>
      </w:tc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59"/>
    <w:rsid w:val="004F1E37"/>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F1E37"/>
    <w:rPr>
      <w:i/>
      <w:iCs/>
      <w:color w:val="808080" w:themeColor="text1" w:themeTint="7F"/>
    </w:rPr>
  </w:style>
  <w:style w:type="paragraph" w:customStyle="1" w:styleId="Bullet3">
    <w:name w:val="Bullet 3"/>
    <w:basedOn w:val="Bullets20"/>
    <w:qFormat/>
    <w:rsid w:val="000843D0"/>
    <w:pPr>
      <w:numPr>
        <w:ilvl w:val="0"/>
        <w:numId w:val="0"/>
      </w:numPr>
      <w:spacing w:before="240" w:after="240"/>
      <w:ind w:left="2160" w:hanging="360"/>
    </w:pPr>
    <w:rPr>
      <w:lang w:eastAsia="en-US"/>
    </w:rPr>
  </w:style>
  <w:style w:type="paragraph" w:customStyle="1" w:styleId="LogoHide">
    <w:name w:val="Logo Hide"/>
    <w:basedOn w:val="Normal"/>
    <w:uiPriority w:val="4"/>
    <w:rsid w:val="00217A8C"/>
    <w:pPr>
      <w:spacing w:before="0" w:after="240" w:line="20" w:lineRule="exact"/>
      <w:jc w:val="left"/>
    </w:pPr>
    <w:rPr>
      <w:rFonts w:asciiTheme="minorHAnsi" w:eastAsiaTheme="minorEastAsia" w:hAnsiTheme="minorHAnsi" w:cstheme="minorBidi"/>
      <w:sz w:val="2"/>
      <w:szCs w:val="2"/>
      <w:lang w:val="pt-BR" w:eastAsia="pt-BR" w:bidi="pt-BR"/>
    </w:rPr>
  </w:style>
  <w:style w:type="numbering" w:styleId="ArticleSection">
    <w:name w:val="Outline List 3"/>
    <w:basedOn w:val="NoList"/>
    <w:rsid w:val="00217A8C"/>
    <w:pPr>
      <w:numPr>
        <w:numId w:val="14"/>
      </w:numPr>
    </w:pPr>
  </w:style>
  <w:style w:type="paragraph" w:customStyle="1" w:styleId="Bulletlevel1">
    <w:name w:val="Bullet level 1_"/>
    <w:basedOn w:val="BodyText"/>
    <w:next w:val="BodyText"/>
    <w:link w:val="Bulletlevel1Char"/>
    <w:qFormat/>
    <w:rsid w:val="00217A8C"/>
    <w:pPr>
      <w:numPr>
        <w:numId w:val="15"/>
      </w:numPr>
      <w:spacing w:after="120" w:line="260" w:lineRule="atLeast"/>
      <w:jc w:val="both"/>
    </w:pPr>
    <w:rPr>
      <w:rFonts w:eastAsiaTheme="minorEastAsia"/>
      <w:sz w:val="24"/>
      <w:lang w:val="en-GB" w:eastAsia="ja-JP"/>
    </w:rPr>
  </w:style>
  <w:style w:type="character" w:customStyle="1" w:styleId="Bulletlevel1Char">
    <w:name w:val="Bullet level 1_ Char"/>
    <w:basedOn w:val="BodyTextChar"/>
    <w:link w:val="Bulletlevel1"/>
    <w:rsid w:val="00217A8C"/>
    <w:rPr>
      <w:rFonts w:ascii="Arial" w:eastAsiaTheme="minorEastAsia" w:hAnsi="Arial" w:cs="Arial"/>
      <w:sz w:val="24"/>
      <w:lang w:val="en-GB" w:eastAsia="ja-JP"/>
    </w:rPr>
  </w:style>
  <w:style w:type="paragraph" w:customStyle="1" w:styleId="TableText">
    <w:name w:val="Table Text"/>
    <w:basedOn w:val="Normal"/>
    <w:link w:val="TableTextChar"/>
    <w:autoRedefine/>
    <w:uiPriority w:val="1"/>
    <w:qFormat/>
    <w:rsid w:val="00FB152D"/>
    <w:pPr>
      <w:spacing w:before="0" w:after="0" w:line="240" w:lineRule="auto"/>
      <w:jc w:val="left"/>
    </w:pPr>
    <w:rPr>
      <w:b/>
      <w:snapToGrid w:val="0"/>
      <w:sz w:val="22"/>
      <w:lang w:val="pl-PL" w:eastAsia="en-US"/>
    </w:rPr>
  </w:style>
  <w:style w:type="character" w:customStyle="1" w:styleId="TableTextChar">
    <w:name w:val="Table Text Char"/>
    <w:basedOn w:val="DefaultParagraphFont"/>
    <w:link w:val="TableText"/>
    <w:uiPriority w:val="1"/>
    <w:rsid w:val="00FB152D"/>
    <w:rPr>
      <w:rFonts w:ascii="Arial" w:hAnsi="Arial"/>
      <w:b/>
      <w:snapToGrid w:val="0"/>
      <w:sz w:val="22"/>
      <w:szCs w:val="24"/>
      <w:lang w:val="pl-PL" w:eastAsia="en-US"/>
    </w:rPr>
  </w:style>
  <w:style w:type="character" w:customStyle="1" w:styleId="cf01">
    <w:name w:val="cf01"/>
    <w:basedOn w:val="DefaultParagraphFont"/>
    <w:rsid w:val="00294150"/>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9B75DC"/>
    <w:rPr>
      <w:color w:val="605E5C"/>
      <w:shd w:val="clear" w:color="auto" w:fill="E1DFDD"/>
    </w:rPr>
  </w:style>
  <w:style w:type="character" w:customStyle="1" w:styleId="Mencionar1">
    <w:name w:val="Mencionar1"/>
    <w:basedOn w:val="DefaultParagraphFont"/>
    <w:uiPriority w:val="99"/>
    <w:unhideWhenUsed/>
    <w:rsid w:val="00E76010"/>
    <w:rPr>
      <w:color w:val="2B579A"/>
      <w:shd w:val="clear" w:color="auto" w:fill="E6E6E6"/>
    </w:rPr>
  </w:style>
  <w:style w:type="character" w:customStyle="1" w:styleId="Mencinsinresolver1">
    <w:name w:val="Mención sin resolver1"/>
    <w:basedOn w:val="DefaultParagraphFont"/>
    <w:uiPriority w:val="99"/>
    <w:unhideWhenUsed/>
    <w:rsid w:val="00F17001"/>
    <w:rPr>
      <w:color w:val="605E5C"/>
      <w:shd w:val="clear" w:color="auto" w:fill="E1DFDD"/>
    </w:rPr>
  </w:style>
  <w:style w:type="character" w:customStyle="1" w:styleId="Mencionar2">
    <w:name w:val="Mencionar2"/>
    <w:basedOn w:val="DefaultParagraphFont"/>
    <w:uiPriority w:val="99"/>
    <w:unhideWhenUsed/>
    <w:rsid w:val="00F17001"/>
    <w:rPr>
      <w:color w:val="2B579A"/>
      <w:shd w:val="clear" w:color="auto" w:fill="E1DFDD"/>
    </w:rPr>
  </w:style>
  <w:style w:type="character" w:customStyle="1" w:styleId="ui-provider">
    <w:name w:val="ui-provider"/>
    <w:basedOn w:val="DefaultParagraphFont"/>
    <w:rsid w:val="00FC3025"/>
  </w:style>
  <w:style w:type="paragraph" w:customStyle="1" w:styleId="liste1">
    <w:name w:val="liste1"/>
    <w:basedOn w:val="Normal"/>
    <w:rsid w:val="007C5641"/>
    <w:pPr>
      <w:spacing w:line="240" w:lineRule="auto"/>
      <w:jc w:val="left"/>
    </w:pPr>
    <w:rPr>
      <w:rFonts w:ascii="Times New Roman" w:hAnsi="Times New Roman"/>
      <w:sz w:val="24"/>
      <w:lang w:val="es-ES"/>
    </w:rPr>
  </w:style>
  <w:style w:type="character" w:customStyle="1" w:styleId="Mencinsinresolver2">
    <w:name w:val="Mención sin resolver2"/>
    <w:basedOn w:val="DefaultParagraphFont"/>
    <w:uiPriority w:val="99"/>
    <w:unhideWhenUsed/>
    <w:rsid w:val="00F41217"/>
    <w:rPr>
      <w:color w:val="605E5C"/>
      <w:shd w:val="clear" w:color="auto" w:fill="E1DFDD"/>
    </w:rPr>
  </w:style>
  <w:style w:type="character" w:customStyle="1" w:styleId="Mencionar3">
    <w:name w:val="Mencionar3"/>
    <w:basedOn w:val="DefaultParagraphFont"/>
    <w:uiPriority w:val="99"/>
    <w:unhideWhenUsed/>
    <w:rsid w:val="00F4121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2825866">
      <w:bodyDiv w:val="1"/>
      <w:marLeft w:val="0"/>
      <w:marRight w:val="0"/>
      <w:marTop w:val="0"/>
      <w:marBottom w:val="0"/>
      <w:divBdr>
        <w:top w:val="none" w:sz="0" w:space="0" w:color="auto"/>
        <w:left w:val="none" w:sz="0" w:space="0" w:color="auto"/>
        <w:bottom w:val="none" w:sz="0" w:space="0" w:color="auto"/>
        <w:right w:val="none" w:sz="0" w:space="0" w:color="auto"/>
      </w:divBdr>
      <w:divsChild>
        <w:div w:id="95248368">
          <w:marLeft w:val="0"/>
          <w:marRight w:val="0"/>
          <w:marTop w:val="60"/>
          <w:marBottom w:val="0"/>
          <w:divBdr>
            <w:top w:val="single" w:sz="6" w:space="0" w:color="DAE1E8"/>
            <w:left w:val="single" w:sz="6" w:space="0" w:color="DAE1E8"/>
            <w:bottom w:val="single" w:sz="6" w:space="0" w:color="DAE1E8"/>
            <w:right w:val="single" w:sz="6" w:space="0" w:color="DAE1E8"/>
          </w:divBdr>
          <w:divsChild>
            <w:div w:id="1828276926">
              <w:marLeft w:val="0"/>
              <w:marRight w:val="0"/>
              <w:marTop w:val="0"/>
              <w:marBottom w:val="0"/>
              <w:divBdr>
                <w:top w:val="single" w:sz="2" w:space="0" w:color="auto"/>
                <w:left w:val="single" w:sz="2" w:space="0" w:color="auto"/>
                <w:bottom w:val="single" w:sz="2" w:space="0" w:color="auto"/>
                <w:right w:val="single" w:sz="2" w:space="0" w:color="auto"/>
              </w:divBdr>
              <w:divsChild>
                <w:div w:id="1945727374">
                  <w:marLeft w:val="0"/>
                  <w:marRight w:val="0"/>
                  <w:marTop w:val="0"/>
                  <w:marBottom w:val="0"/>
                  <w:divBdr>
                    <w:top w:val="none" w:sz="0" w:space="0" w:color="auto"/>
                    <w:left w:val="none" w:sz="0" w:space="0" w:color="auto"/>
                    <w:bottom w:val="none" w:sz="0" w:space="0" w:color="auto"/>
                    <w:right w:val="none" w:sz="0" w:space="0" w:color="auto"/>
                  </w:divBdr>
                  <w:divsChild>
                    <w:div w:id="1806191176">
                      <w:marLeft w:val="0"/>
                      <w:marRight w:val="0"/>
                      <w:marTop w:val="0"/>
                      <w:marBottom w:val="0"/>
                      <w:divBdr>
                        <w:top w:val="single" w:sz="2" w:space="0" w:color="auto"/>
                        <w:left w:val="single" w:sz="2" w:space="0" w:color="auto"/>
                        <w:bottom w:val="single" w:sz="2" w:space="0" w:color="auto"/>
                        <w:right w:val="single" w:sz="2" w:space="0" w:color="auto"/>
                      </w:divBdr>
                      <w:divsChild>
                        <w:div w:id="1251962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05430157">
          <w:marLeft w:val="0"/>
          <w:marRight w:val="0"/>
          <w:marTop w:val="0"/>
          <w:marBottom w:val="0"/>
          <w:divBdr>
            <w:top w:val="single" w:sz="2" w:space="0" w:color="auto"/>
            <w:left w:val="single" w:sz="2" w:space="0" w:color="auto"/>
            <w:bottom w:val="single" w:sz="2" w:space="0" w:color="auto"/>
            <w:right w:val="single" w:sz="2" w:space="0" w:color="auto"/>
          </w:divBdr>
        </w:div>
      </w:divsChild>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1171942">
      <w:bodyDiv w:val="1"/>
      <w:marLeft w:val="0"/>
      <w:marRight w:val="0"/>
      <w:marTop w:val="0"/>
      <w:marBottom w:val="0"/>
      <w:divBdr>
        <w:top w:val="none" w:sz="0" w:space="0" w:color="auto"/>
        <w:left w:val="none" w:sz="0" w:space="0" w:color="auto"/>
        <w:bottom w:val="none" w:sz="0" w:space="0" w:color="auto"/>
        <w:right w:val="none" w:sz="0" w:space="0" w:color="auto"/>
      </w:divBdr>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280039670">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86496276">
      <w:bodyDiv w:val="1"/>
      <w:marLeft w:val="0"/>
      <w:marRight w:val="0"/>
      <w:marTop w:val="0"/>
      <w:marBottom w:val="0"/>
      <w:divBdr>
        <w:top w:val="none" w:sz="0" w:space="0" w:color="auto"/>
        <w:left w:val="none" w:sz="0" w:space="0" w:color="auto"/>
        <w:bottom w:val="none" w:sz="0" w:space="0" w:color="auto"/>
        <w:right w:val="none" w:sz="0" w:space="0" w:color="auto"/>
      </w:divBdr>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7620085">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29440287">
      <w:bodyDiv w:val="1"/>
      <w:marLeft w:val="0"/>
      <w:marRight w:val="0"/>
      <w:marTop w:val="0"/>
      <w:marBottom w:val="0"/>
      <w:divBdr>
        <w:top w:val="none" w:sz="0" w:space="0" w:color="auto"/>
        <w:left w:val="none" w:sz="0" w:space="0" w:color="auto"/>
        <w:bottom w:val="none" w:sz="0" w:space="0" w:color="auto"/>
        <w:right w:val="none" w:sz="0" w:space="0" w:color="auto"/>
      </w:divBdr>
    </w:div>
    <w:div w:id="636960218">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38286283">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2403616">
      <w:bodyDiv w:val="1"/>
      <w:marLeft w:val="0"/>
      <w:marRight w:val="0"/>
      <w:marTop w:val="0"/>
      <w:marBottom w:val="0"/>
      <w:divBdr>
        <w:top w:val="none" w:sz="0" w:space="0" w:color="auto"/>
        <w:left w:val="none" w:sz="0" w:space="0" w:color="auto"/>
        <w:bottom w:val="none" w:sz="0" w:space="0" w:color="auto"/>
        <w:right w:val="none" w:sz="0" w:space="0" w:color="auto"/>
      </w:divBdr>
      <w:divsChild>
        <w:div w:id="1966036432">
          <w:marLeft w:val="274"/>
          <w:marRight w:val="0"/>
          <w:marTop w:val="0"/>
          <w:marBottom w:val="0"/>
          <w:divBdr>
            <w:top w:val="none" w:sz="0" w:space="0" w:color="auto"/>
            <w:left w:val="none" w:sz="0" w:space="0" w:color="auto"/>
            <w:bottom w:val="none" w:sz="0" w:space="0" w:color="auto"/>
            <w:right w:val="none" w:sz="0" w:space="0" w:color="auto"/>
          </w:divBdr>
        </w:div>
      </w:divsChild>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119689533">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36104760">
      <w:bodyDiv w:val="1"/>
      <w:marLeft w:val="0"/>
      <w:marRight w:val="0"/>
      <w:marTop w:val="0"/>
      <w:marBottom w:val="0"/>
      <w:divBdr>
        <w:top w:val="none" w:sz="0" w:space="0" w:color="auto"/>
        <w:left w:val="none" w:sz="0" w:space="0" w:color="auto"/>
        <w:bottom w:val="none" w:sz="0" w:space="0" w:color="auto"/>
        <w:right w:val="none" w:sz="0" w:space="0" w:color="auto"/>
      </w:divBdr>
      <w:divsChild>
        <w:div w:id="310016591">
          <w:marLeft w:val="0"/>
          <w:marRight w:val="0"/>
          <w:marTop w:val="60"/>
          <w:marBottom w:val="0"/>
          <w:divBdr>
            <w:top w:val="single" w:sz="6" w:space="0" w:color="DAE1E8"/>
            <w:left w:val="single" w:sz="6" w:space="0" w:color="DAE1E8"/>
            <w:bottom w:val="single" w:sz="6" w:space="0" w:color="DAE1E8"/>
            <w:right w:val="single" w:sz="6" w:space="0" w:color="DAE1E8"/>
          </w:divBdr>
          <w:divsChild>
            <w:div w:id="1028678210">
              <w:marLeft w:val="0"/>
              <w:marRight w:val="0"/>
              <w:marTop w:val="0"/>
              <w:marBottom w:val="0"/>
              <w:divBdr>
                <w:top w:val="single" w:sz="2" w:space="0" w:color="auto"/>
                <w:left w:val="single" w:sz="2" w:space="0" w:color="auto"/>
                <w:bottom w:val="single" w:sz="2" w:space="0" w:color="auto"/>
                <w:right w:val="single" w:sz="2" w:space="0" w:color="auto"/>
              </w:divBdr>
              <w:divsChild>
                <w:div w:id="1744644924">
                  <w:marLeft w:val="0"/>
                  <w:marRight w:val="0"/>
                  <w:marTop w:val="0"/>
                  <w:marBottom w:val="0"/>
                  <w:divBdr>
                    <w:top w:val="none" w:sz="0" w:space="0" w:color="auto"/>
                    <w:left w:val="none" w:sz="0" w:space="0" w:color="auto"/>
                    <w:bottom w:val="none" w:sz="0" w:space="0" w:color="auto"/>
                    <w:right w:val="none" w:sz="0" w:space="0" w:color="auto"/>
                  </w:divBdr>
                  <w:divsChild>
                    <w:div w:id="294994922">
                      <w:marLeft w:val="0"/>
                      <w:marRight w:val="0"/>
                      <w:marTop w:val="0"/>
                      <w:marBottom w:val="0"/>
                      <w:divBdr>
                        <w:top w:val="single" w:sz="2" w:space="0" w:color="auto"/>
                        <w:left w:val="single" w:sz="2" w:space="0" w:color="auto"/>
                        <w:bottom w:val="single" w:sz="2" w:space="0" w:color="auto"/>
                        <w:right w:val="single" w:sz="2" w:space="0" w:color="auto"/>
                      </w:divBdr>
                      <w:divsChild>
                        <w:div w:id="526869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4850727">
          <w:marLeft w:val="0"/>
          <w:marRight w:val="0"/>
          <w:marTop w:val="0"/>
          <w:marBottom w:val="0"/>
          <w:divBdr>
            <w:top w:val="single" w:sz="2" w:space="0" w:color="auto"/>
            <w:left w:val="single" w:sz="2" w:space="0" w:color="auto"/>
            <w:bottom w:val="single" w:sz="2" w:space="0" w:color="auto"/>
            <w:right w:val="single" w:sz="2" w:space="0" w:color="auto"/>
          </w:divBdr>
        </w:div>
      </w:divsChild>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621569953">
      <w:bodyDiv w:val="1"/>
      <w:marLeft w:val="0"/>
      <w:marRight w:val="0"/>
      <w:marTop w:val="0"/>
      <w:marBottom w:val="0"/>
      <w:divBdr>
        <w:top w:val="none" w:sz="0" w:space="0" w:color="auto"/>
        <w:left w:val="none" w:sz="0" w:space="0" w:color="auto"/>
        <w:bottom w:val="none" w:sz="0" w:space="0" w:color="auto"/>
        <w:right w:val="none" w:sz="0" w:space="0" w:color="auto"/>
      </w:divBdr>
    </w:div>
    <w:div w:id="1691443773">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28782397">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46886493">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02538174">
      <w:bodyDiv w:val="1"/>
      <w:marLeft w:val="0"/>
      <w:marRight w:val="0"/>
      <w:marTop w:val="0"/>
      <w:marBottom w:val="0"/>
      <w:divBdr>
        <w:top w:val="none" w:sz="0" w:space="0" w:color="auto"/>
        <w:left w:val="none" w:sz="0" w:space="0" w:color="auto"/>
        <w:bottom w:val="none" w:sz="0" w:space="0" w:color="auto"/>
        <w:right w:val="none" w:sz="0" w:space="0" w:color="auto"/>
      </w:divBdr>
    </w:div>
    <w:div w:id="2020961036">
      <w:bodyDiv w:val="1"/>
      <w:marLeft w:val="0"/>
      <w:marRight w:val="0"/>
      <w:marTop w:val="0"/>
      <w:marBottom w:val="0"/>
      <w:divBdr>
        <w:top w:val="none" w:sz="0" w:space="0" w:color="auto"/>
        <w:left w:val="none" w:sz="0" w:space="0" w:color="auto"/>
        <w:bottom w:val="none" w:sz="0" w:space="0" w:color="auto"/>
        <w:right w:val="none" w:sz="0" w:space="0" w:color="auto"/>
      </w:divBdr>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18981493">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diagramLayout" Target="diagrams/layout1.xml"/><Relationship Id="rId26" Type="http://schemas.openxmlformats.org/officeDocument/2006/relationships/image" Target="media/image6.png"/><Relationship Id="rId39" Type="http://schemas.openxmlformats.org/officeDocument/2006/relationships/image" Target="media/image8.png"/><Relationship Id="rId21" Type="http://schemas.microsoft.com/office/2007/relationships/diagramDrawing" Target="diagrams/drawing1.xml"/><Relationship Id="rId34" Type="http://schemas.openxmlformats.org/officeDocument/2006/relationships/hyperlink" Target="https://www.cmvm.pt/en/The_CMVM/Overview/Pages/Who-We-Are.aspx" TargetMode="External"/><Relationship Id="rId42" Type="http://schemas.openxmlformats.org/officeDocument/2006/relationships/package" Target="embeddings/Microsoft_Excel_Worksheet.xlsx"/><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0.wdp"/><Relationship Id="rId29" Type="http://schemas.openxmlformats.org/officeDocument/2006/relationships/hyperlink" Target="https://csf.omxgroup.com/cns-web/oam/Search.action;jsessionid=e01Vg2apjEf6O2I9Am6LXLtJ8kOOKJVwEOegHMDs.csf.1001?request_locale=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png"/><Relationship Id="rId32" Type="http://schemas.openxmlformats.org/officeDocument/2006/relationships/hyperlink" Target="https://newsweb.oslobors.no/" TargetMode="External"/><Relationship Id="rId37" Type="http://schemas.openxmlformats.org/officeDocument/2006/relationships/hyperlink" Target="https://www.ngm.se/en/market/main-regulated-equity" TargetMode="External"/><Relationship Id="rId40" Type="http://schemas.openxmlformats.org/officeDocument/2006/relationships/image" Target="media/image9.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0.png"/><Relationship Id="rId23" Type="http://schemas.openxmlformats.org/officeDocument/2006/relationships/image" Target="media/image4.png"/><Relationship Id="rId28" Type="http://schemas.openxmlformats.org/officeDocument/2006/relationships/hyperlink" Target="https://www.info-financiere.fr/pages/home/" TargetMode="External"/><Relationship Id="rId36" Type="http://schemas.openxmlformats.org/officeDocument/2006/relationships/hyperlink" Target="http://www.nasdaqomxnordic.com/" TargetMode="External"/><Relationship Id="rId10" Type="http://schemas.openxmlformats.org/officeDocument/2006/relationships/endnotes" Target="endnotes.xml"/><Relationship Id="rId19" Type="http://schemas.openxmlformats.org/officeDocument/2006/relationships/diagramQuickStyle" Target="diagrams/quickStyle1.xml"/><Relationship Id="rId31" Type="http://schemas.openxmlformats.org/officeDocument/2006/relationships/hyperlink" Target="http://www.1info.it/PORTALE1INFO" TargetMode="Externa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0.jpeg"/><Relationship Id="rId22" Type="http://schemas.openxmlformats.org/officeDocument/2006/relationships/image" Target="media/image3.png"/><Relationship Id="rId27" Type="http://schemas.openxmlformats.org/officeDocument/2006/relationships/hyperlink" Target="https://issuerinfo.oekb.at/startpage.html" TargetMode="External"/><Relationship Id="rId30" Type="http://schemas.openxmlformats.org/officeDocument/2006/relationships/hyperlink" Target="https://www.unternehmensregister.de/ureg/index.html?dest=ureg&amp;language=en" TargetMode="External"/><Relationship Id="rId35" Type="http://schemas.openxmlformats.org/officeDocument/2006/relationships/hyperlink" Target="http://www.cnmv.es/Portal/home.aspx" TargetMode="External"/><Relationship Id="rId43" Type="http://schemas.openxmlformats.org/officeDocument/2006/relationships/image" Target="media/image1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Data" Target="diagrams/data1.xml"/><Relationship Id="rId25" Type="http://schemas.openxmlformats.org/officeDocument/2006/relationships/image" Target="cid:image001.png@01D876B3.7681A0E0" TargetMode="External"/><Relationship Id="rId33" Type="http://schemas.openxmlformats.org/officeDocument/2006/relationships/hyperlink" Target="https://www.gpw.pl/en-home" TargetMode="External"/><Relationship Id="rId38" Type="http://schemas.openxmlformats.org/officeDocument/2006/relationships/image" Target="media/image7.png"/><Relationship Id="rId46" Type="http://schemas.openxmlformats.org/officeDocument/2006/relationships/fontTable" Target="fontTable.xml"/><Relationship Id="rId20" Type="http://schemas.openxmlformats.org/officeDocument/2006/relationships/diagramColors" Target="diagrams/colors1.xml"/><Relationship Id="rId41" Type="http://schemas.openxmlformats.org/officeDocument/2006/relationships/image" Target="media/image10.emf"/></Relationships>
</file>

<file path=word/_rels/footnotes.xml.rels><?xml version="1.0" encoding="UTF-8" standalone="yes"?>
<Relationships xmlns="http://schemas.openxmlformats.org/package/2006/relationships"><Relationship Id="rId8" Type="http://schemas.openxmlformats.org/officeDocument/2006/relationships/hyperlink" Target="https://mf-arch2.mf.gov.pl/c/document_library/get_file?uuid=cc70e5ba-d876-434f-8dbb-38aba4583a22&amp;groupId=764034" TargetMode="External"/><Relationship Id="rId3" Type="http://schemas.openxmlformats.org/officeDocument/2006/relationships/hyperlink" Target="https://www.parlament.gv.at/PAKT/VHG/XXV/ME/ME_00257/index.shtml" TargetMode="External"/><Relationship Id="rId7" Type="http://schemas.openxmlformats.org/officeDocument/2006/relationships/hyperlink" Target="https://www.normattiva.it/uri-res/N2Ls?urn:nir:stato:decreto.legislativo:2016-12-30;254!vig=" TargetMode="External"/><Relationship Id="rId2" Type="http://schemas.openxmlformats.org/officeDocument/2006/relationships/hyperlink" Target="https://www.accountancyeurope.eu/wp-content/uploads/171130-Publication-Definition-of-Public-Interest-Entities-in-Europe_1.pdf" TargetMode="External"/><Relationship Id="rId1" Type="http://schemas.openxmlformats.org/officeDocument/2006/relationships/hyperlink" Target="https://www.boe.es/buscar/doc.php?id=BOE-A-2015-10636" TargetMode="External"/><Relationship Id="rId6" Type="http://schemas.openxmlformats.org/officeDocument/2006/relationships/hyperlink" Target="https://dip.bundestag.de/vorgang/.../76955" TargetMode="External"/><Relationship Id="rId11" Type="http://schemas.openxmlformats.org/officeDocument/2006/relationships/hyperlink" Target="https://www.bfn.se/english/regulations/" TargetMode="External"/><Relationship Id="rId5" Type="http://schemas.openxmlformats.org/officeDocument/2006/relationships/hyperlink" Target="https://tem.fi/en/csr-reporting" TargetMode="External"/><Relationship Id="rId10" Type="http://schemas.openxmlformats.org/officeDocument/2006/relationships/hyperlink" Target="https://www.boe.es/buscar/doc.php?id=BOE-A-2018-17989" TargetMode="External"/><Relationship Id="rId4" Type="http://schemas.openxmlformats.org/officeDocument/2006/relationships/hyperlink" Target="https://www.legifrance.gouv.fr/loda/id/JORFTEXT000035401863/" TargetMode="External"/><Relationship Id="rId9" Type="http://schemas.openxmlformats.org/officeDocument/2006/relationships/hyperlink" Target="https://dre.pt/dre/detalhe/decreto-lei/89-2017-10777364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1050" b="1">
              <a:solidFill>
                <a:schemeClr val="bg1"/>
              </a:solidFill>
            </a:rPr>
            <a:t>Taxonomy regulation -                 Art. 8</a:t>
          </a:r>
        </a:p>
        <a:p>
          <a:endParaRPr lang="es-ES_tradnl" sz="1050" b="1">
            <a:solidFill>
              <a:schemeClr val="bg1"/>
            </a:solidFill>
          </a:endParaRPr>
        </a:p>
      </dgm:t>
    </dgm:pt>
    <dgm:pt modelId="{AD13290C-09A9-4A41-A2ED-E827CDE8C6DC}" type="parTrans" cxnId="{6CE8F3DB-6E1C-4DAF-8A18-393C3F5F6FFF}">
      <dgm:prSet/>
      <dgm:spPr/>
      <dgm:t>
        <a:bodyPr/>
        <a:lstStyle/>
        <a:p>
          <a:endParaRPr lang="es-ES_tradnl"/>
        </a:p>
      </dgm:t>
    </dgm:pt>
    <dgm:pt modelId="{7A305C6D-27F4-4F38-95C9-1B45F787E1DB}" type="sibTrans" cxnId="{6CE8F3DB-6E1C-4DAF-8A18-393C3F5F6FFF}">
      <dgm:prSet/>
      <dgm:spPr/>
      <dgm:t>
        <a:bodyPr/>
        <a:lstStyle/>
        <a:p>
          <a:endParaRPr lang="es-ES_tradnl"/>
        </a:p>
      </dgm:t>
    </dgm:pt>
    <dgm:pt modelId="{D375CC90-F066-402C-A276-B10133264B46}">
      <dgm:prSet phldrT="[Text]" custT="1"/>
      <dgm:spPr/>
      <dgm:t>
        <a:bodyPr rIns="0"/>
        <a:lstStyle/>
        <a:p>
          <a:pPr algn="r"/>
          <a:r>
            <a:rPr lang="es-ES_tradnl" sz="105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a:p>
      </dgm:t>
    </dgm:pt>
    <dgm:pt modelId="{64E14AED-3B4E-4E77-8CF3-6BF1423F1FC7}" type="sibTrans" cxnId="{3FDBD038-1533-4588-9E1B-C950E24DB3EA}">
      <dgm:prSet/>
      <dgm:spPr/>
      <dgm:t>
        <a:bodyPr/>
        <a:lstStyle/>
        <a:p>
          <a:endParaRPr lang="es-ES_tradnl"/>
        </a:p>
      </dgm:t>
    </dgm:pt>
    <dgm:pt modelId="{FAFE8850-B2AA-41B3-A7A1-4B2FDDE1D0E6}">
      <dgm:prSet phldrT="[Text]" custT="1"/>
      <dgm:spPr>
        <a:solidFill>
          <a:srgbClr val="00B050">
            <a:alpha val="49804"/>
          </a:srgbClr>
        </a:solidFill>
      </dgm:spPr>
      <dgm:t>
        <a:bodyPr lIns="0"/>
        <a:lstStyle/>
        <a:p>
          <a:pPr algn="l"/>
          <a:r>
            <a:rPr lang="es-ES_tradnl" sz="105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a:p>
      </dgm:t>
    </dgm:pt>
    <dgm:pt modelId="{42FBEE31-B009-46EE-970A-994EE97080A7}" type="sibTrans" cxnId="{34E9901F-EA9F-412F-BBE2-2D5221F69682}">
      <dgm:prSet/>
      <dgm:spPr/>
      <dgm:t>
        <a:bodyPr/>
        <a:lstStyle/>
        <a:p>
          <a:endParaRPr lang="es-ES_tradnl"/>
        </a:p>
      </dgm:t>
    </dgm:pt>
    <dgm:pt modelId="{1711CFE6-6BC5-4A43-81A7-77D8E3E91A7B}">
      <dgm:prSet phldrT="[Text]" custT="1"/>
      <dgm:spPr/>
      <dgm:t>
        <a:bodyPr bIns="36000" anchor="b" anchorCtr="0"/>
        <a:lstStyle/>
        <a:p>
          <a:endParaRPr lang="es-ES_tradnl" sz="1600"/>
        </a:p>
        <a:p>
          <a:r>
            <a:rPr lang="es-ES_tradnl" sz="1050" b="1">
              <a:solidFill>
                <a:schemeClr val="bg1"/>
              </a:solidFill>
            </a:rPr>
            <a:t>SFDR and Joint ESAs RTS</a:t>
          </a:r>
        </a:p>
      </dgm:t>
    </dgm:pt>
    <dgm:pt modelId="{AE124360-1778-45B6-94A8-74D0E683A7A5}" type="parTrans" cxnId="{57EF00D9-9DFB-4B6D-B668-4BCDC4D44291}">
      <dgm:prSet/>
      <dgm:spPr/>
      <dgm:t>
        <a:bodyPr/>
        <a:lstStyle/>
        <a:p>
          <a:endParaRPr lang="es-ES_tradnl"/>
        </a:p>
      </dgm:t>
    </dgm:pt>
    <dgm:pt modelId="{2FD3E344-9A86-481F-8E04-DE8098D77CE5}" type="sibTrans" cxnId="{57EF00D9-9DFB-4B6D-B668-4BCDC4D44291}">
      <dgm:prSet/>
      <dgm:spPr/>
      <dgm:t>
        <a:bodyPr/>
        <a:lstStyle/>
        <a:p>
          <a:endParaRPr lang="es-ES_tradnl"/>
        </a:p>
      </dgm:t>
    </dgm:pt>
    <dgm:pt modelId="{D3C0F77B-D98A-4F77-A99B-2D88D9DF376D}" type="pres">
      <dgm:prSet presAssocID="{823326C7-E793-4C74-BB7B-777BBF46449E}" presName="Name0" presStyleCnt="0">
        <dgm:presLayoutVars>
          <dgm:chMax val="7"/>
          <dgm:dir/>
          <dgm:resizeHandles val="exact"/>
        </dgm:presLayoutVars>
      </dgm:prSet>
      <dgm:spPr/>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pt>
    <dgm:pt modelId="{C79D30DD-88F6-434D-82ED-5C03719169C7}" type="pres">
      <dgm:prSet presAssocID="{823326C7-E793-4C74-BB7B-777BBF46449E}" presName="ellipse2" presStyleLbl="vennNode1" presStyleIdx="1" presStyleCnt="4" custLinFactNeighborX="82399" custLinFactNeighborY="-29362">
        <dgm:presLayoutVars>
          <dgm:bulletEnabled val="1"/>
        </dgm:presLayoutVars>
      </dgm:prSet>
      <dgm:spPr/>
    </dgm:pt>
    <dgm:pt modelId="{46151C83-9ED1-4214-BFE9-0FD3C39DF3F1}" type="pres">
      <dgm:prSet presAssocID="{823326C7-E793-4C74-BB7B-777BBF46449E}" presName="ellipse3" presStyleLbl="vennNode1" presStyleIdx="2" presStyleCnt="4" custLinFactNeighborX="-62498" custLinFactNeighborY="34561">
        <dgm:presLayoutVars>
          <dgm:bulletEnabled val="1"/>
        </dgm:presLayoutVars>
      </dgm:prSet>
      <dgm:spPr/>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pt>
  </dgm:ptLst>
  <dgm:cxnLst>
    <dgm:cxn modelId="{13059E15-818B-4B2A-A69F-829B867D8B41}" type="presOf" srcId="{823326C7-E793-4C74-BB7B-777BBF46449E}" destId="{D3C0F77B-D98A-4F77-A99B-2D88D9DF376D}" srcOrd="0" destOrd="0" presId="urn:microsoft.com/office/officeart/2005/8/layout/rings+Icon"/>
    <dgm:cxn modelId="{15AD811B-D8BA-45AF-9083-E27D0770378D}" type="presOf" srcId="{D375CC90-F066-402C-A276-B10133264B46}" destId="{C79D30DD-88F6-434D-82ED-5C03719169C7}" srcOrd="0" destOrd="0" presId="urn:microsoft.com/office/officeart/2005/8/layout/rings+Icon"/>
    <dgm:cxn modelId="{34E9901F-EA9F-412F-BBE2-2D5221F69682}" srcId="{823326C7-E793-4C74-BB7B-777BBF46449E}" destId="{FAFE8850-B2AA-41B3-A7A1-4B2FDDE1D0E6}" srcOrd="2" destOrd="0" parTransId="{A024D0D5-EB4F-4FD5-BCA6-3B7542E9DBD5}" sibTransId="{42FBEE31-B009-46EE-970A-994EE97080A7}"/>
    <dgm:cxn modelId="{3FB4C32F-F5E5-4E7B-ADFE-157DC205DDD0}" type="presOf" srcId="{1711CFE6-6BC5-4A43-81A7-77D8E3E91A7B}" destId="{F71D406D-2E2A-41CC-954F-D9202F09FFFD}"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AF7D1041-D141-48D0-8E18-7E398C5FC437}" type="presOf" srcId="{5DC803CA-34D2-41FF-919F-DAA68560A105}" destId="{96DC4C28-3198-4E14-9DF1-B62FA0603BCD}" srcOrd="0" destOrd="0" presId="urn:microsoft.com/office/officeart/2005/8/layout/rings+Icon"/>
    <dgm:cxn modelId="{A46B0BAD-515B-4F00-8AAB-49780C284FE2}" type="presOf" srcId="{FAFE8850-B2AA-41B3-A7A1-4B2FDDE1D0E6}" destId="{46151C83-9ED1-4214-BFE9-0FD3C39DF3F1}" srcOrd="0" destOrd="0" presId="urn:microsoft.com/office/officeart/2005/8/layout/rings+Icon"/>
    <dgm:cxn modelId="{57EF00D9-9DFB-4B6D-B668-4BCDC4D44291}" srcId="{823326C7-E793-4C74-BB7B-777BBF46449E}" destId="{1711CFE6-6BC5-4A43-81A7-77D8E3E91A7B}" srcOrd="3" destOrd="0" parTransId="{AE124360-1778-45B6-94A8-74D0E683A7A5}" sibTransId="{2FD3E344-9A86-481F-8E04-DE8098D77CE5}"/>
    <dgm:cxn modelId="{6CE8F3DB-6E1C-4DAF-8A18-393C3F5F6FFF}" srcId="{823326C7-E793-4C74-BB7B-777BBF46449E}" destId="{5DC803CA-34D2-41FF-919F-DAA68560A105}" srcOrd="0" destOrd="0" parTransId="{AD13290C-09A9-4A41-A2ED-E827CDE8C6DC}" sibTransId="{7A305C6D-27F4-4F38-95C9-1B45F787E1DB}"/>
    <dgm:cxn modelId="{C354A3D5-8A3A-458A-984A-9841DE970064}" type="presParOf" srcId="{D3C0F77B-D98A-4F77-A99B-2D88D9DF376D}" destId="{96DC4C28-3198-4E14-9DF1-B62FA0603BCD}" srcOrd="0" destOrd="0" presId="urn:microsoft.com/office/officeart/2005/8/layout/rings+Icon"/>
    <dgm:cxn modelId="{7295C506-25D6-4D98-A801-0F47C233216A}" type="presParOf" srcId="{D3C0F77B-D98A-4F77-A99B-2D88D9DF376D}" destId="{C79D30DD-88F6-434D-82ED-5C03719169C7}" srcOrd="1" destOrd="0" presId="urn:microsoft.com/office/officeart/2005/8/layout/rings+Icon"/>
    <dgm:cxn modelId="{FCE78F46-840B-4707-99CF-1289479B595A}" type="presParOf" srcId="{D3C0F77B-D98A-4F77-A99B-2D88D9DF376D}" destId="{46151C83-9ED1-4214-BFE9-0FD3C39DF3F1}" srcOrd="2" destOrd="0" presId="urn:microsoft.com/office/officeart/2005/8/layout/rings+Icon"/>
    <dgm:cxn modelId="{B3BC4C87-EB2B-4E64-89C4-5E855C6CC5B1}"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87701" y="0"/>
          <a:ext cx="1678189" cy="1678394"/>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1910" tIns="36000" rIns="41910" bIns="41910" numCol="1" spcCol="1270" anchor="t" anchorCtr="0">
          <a:noAutofit/>
        </a:bodyPr>
        <a:lstStyle/>
        <a:p>
          <a:pPr marL="0" lvl="0" indent="0" algn="ctr" defTabSz="466725">
            <a:lnSpc>
              <a:spcPct val="90000"/>
            </a:lnSpc>
            <a:spcBef>
              <a:spcPct val="0"/>
            </a:spcBef>
            <a:spcAft>
              <a:spcPct val="35000"/>
            </a:spcAft>
            <a:buNone/>
          </a:pPr>
          <a:r>
            <a:rPr lang="es-ES_tradnl" sz="1050" b="1" kern="1200">
              <a:solidFill>
                <a:schemeClr val="bg1"/>
              </a:solidFill>
            </a:rPr>
            <a:t>Taxonomy regulation -                 Art. 8</a:t>
          </a:r>
        </a:p>
        <a:p>
          <a:pPr marL="0" lvl="0" indent="0" algn="ctr" defTabSz="466725">
            <a:lnSpc>
              <a:spcPct val="90000"/>
            </a:lnSpc>
            <a:spcBef>
              <a:spcPct val="0"/>
            </a:spcBef>
            <a:spcAft>
              <a:spcPct val="35000"/>
            </a:spcAft>
            <a:buNone/>
          </a:pPr>
          <a:endParaRPr lang="es-ES_tradnl" sz="1050" b="1" kern="1200">
            <a:solidFill>
              <a:schemeClr val="bg1"/>
            </a:solidFill>
          </a:endParaRPr>
        </a:p>
      </dsp:txBody>
      <dsp:txXfrm>
        <a:off x="2033466" y="245795"/>
        <a:ext cx="1186659" cy="1186804"/>
      </dsp:txXfrm>
    </dsp:sp>
    <dsp:sp modelId="{C79D30DD-88F6-434D-82ED-5C03719169C7}">
      <dsp:nvSpPr>
        <dsp:cNvPr id="0" name=""/>
        <dsp:cNvSpPr/>
      </dsp:nvSpPr>
      <dsp:spPr>
        <a:xfrm>
          <a:off x="2630230" y="626585"/>
          <a:ext cx="1678189" cy="1678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1910" tIns="41910" rIns="0" bIns="41910" numCol="1" spcCol="1270" anchor="ctr" anchorCtr="0">
          <a:noAutofit/>
        </a:bodyPr>
        <a:lstStyle/>
        <a:p>
          <a:pPr marL="0" lvl="0" indent="0" algn="r" defTabSz="466725">
            <a:lnSpc>
              <a:spcPct val="90000"/>
            </a:lnSpc>
            <a:spcBef>
              <a:spcPct val="0"/>
            </a:spcBef>
            <a:spcAft>
              <a:spcPct val="35000"/>
            </a:spcAft>
            <a:buNone/>
          </a:pPr>
          <a:r>
            <a:rPr lang="es-ES_tradnl" sz="1050" b="1" kern="1200">
              <a:solidFill>
                <a:schemeClr val="bg1"/>
              </a:solidFill>
            </a:rPr>
            <a:t>NFRD and COM non-binding GL on climate - related reporting</a:t>
          </a:r>
        </a:p>
      </dsp:txBody>
      <dsp:txXfrm>
        <a:off x="2875995" y="872380"/>
        <a:ext cx="1186659" cy="1186804"/>
      </dsp:txXfrm>
    </dsp:sp>
    <dsp:sp modelId="{46151C83-9ED1-4214-BFE9-0FD3C39DF3F1}">
      <dsp:nvSpPr>
        <dsp:cNvPr id="0" name=""/>
        <dsp:cNvSpPr/>
      </dsp:nvSpPr>
      <dsp:spPr>
        <a:xfrm>
          <a:off x="1061580" y="580070"/>
          <a:ext cx="1678189" cy="1678394"/>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41910" rIns="41910" bIns="41910" numCol="1" spcCol="1270" anchor="ctr" anchorCtr="0">
          <a:noAutofit/>
        </a:bodyPr>
        <a:lstStyle/>
        <a:p>
          <a:pPr marL="0" lvl="0" indent="0" algn="l" defTabSz="466725">
            <a:lnSpc>
              <a:spcPct val="90000"/>
            </a:lnSpc>
            <a:spcBef>
              <a:spcPct val="0"/>
            </a:spcBef>
            <a:spcAft>
              <a:spcPct val="35000"/>
            </a:spcAft>
            <a:buNone/>
          </a:pPr>
          <a:r>
            <a:rPr lang="es-ES_tradnl" sz="1050" b="1" kern="1200">
              <a:solidFill>
                <a:schemeClr val="bg1"/>
              </a:solidFill>
            </a:rPr>
            <a:t>CRR disclosure              of prudential information                   on ESG risks</a:t>
          </a:r>
        </a:p>
      </dsp:txBody>
      <dsp:txXfrm>
        <a:off x="1307345" y="825865"/>
        <a:ext cx="1186659" cy="1186804"/>
      </dsp:txXfrm>
    </dsp:sp>
    <dsp:sp modelId="{F71D406D-2E2A-41CC-954F-D9202F09FFFD}">
      <dsp:nvSpPr>
        <dsp:cNvPr id="0" name=""/>
        <dsp:cNvSpPr/>
      </dsp:nvSpPr>
      <dsp:spPr>
        <a:xfrm>
          <a:off x="1797561" y="1069614"/>
          <a:ext cx="1678189" cy="1678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0960" tIns="60960" rIns="60960" bIns="36000" numCol="1" spcCol="1270" anchor="b" anchorCtr="0">
          <a:noAutofit/>
        </a:bodyPr>
        <a:lstStyle/>
        <a:p>
          <a:pPr marL="0" lvl="0" indent="0" algn="ctr" defTabSz="711200">
            <a:lnSpc>
              <a:spcPct val="90000"/>
            </a:lnSpc>
            <a:spcBef>
              <a:spcPct val="0"/>
            </a:spcBef>
            <a:spcAft>
              <a:spcPct val="35000"/>
            </a:spcAft>
            <a:buNone/>
          </a:pPr>
          <a:endParaRPr lang="es-ES_tradnl" sz="1600" kern="1200"/>
        </a:p>
        <a:p>
          <a:pPr marL="0" lvl="0" indent="0" algn="ctr" defTabSz="711200">
            <a:lnSpc>
              <a:spcPct val="90000"/>
            </a:lnSpc>
            <a:spcBef>
              <a:spcPct val="0"/>
            </a:spcBef>
            <a:spcAft>
              <a:spcPct val="35000"/>
            </a:spcAft>
            <a:buNone/>
          </a:pPr>
          <a:r>
            <a:rPr lang="es-ES_tradnl" sz="1050" b="1" kern="1200">
              <a:solidFill>
                <a:schemeClr val="bg1"/>
              </a:solidFill>
            </a:rPr>
            <a:t>SFDR and Joint ESAs RTS</a:t>
          </a:r>
        </a:p>
      </dsp:txBody>
      <dsp:txXfrm>
        <a:off x="2043326" y="1315409"/>
        <a:ext cx="1186659" cy="1186804"/>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45A6BCA4ACA584C9A1C03FD3956D51C" ma:contentTypeVersion="16" ma:contentTypeDescription="Create a new document." ma:contentTypeScope="" ma:versionID="a4eb8529a939c4058918af2411f4fedb">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962bb65415dc8fedcda10a37589b22c0"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38C783-BC5C-47EA-9563-E0717B8729B8}">
  <ds:schemaRefs>
    <ds:schemaRef ds:uri="http://schemas.openxmlformats.org/officeDocument/2006/bibliography"/>
  </ds:schemaRefs>
</ds:datastoreItem>
</file>

<file path=customXml/itemProps2.xml><?xml version="1.0" encoding="utf-8"?>
<ds:datastoreItem xmlns:ds="http://schemas.openxmlformats.org/officeDocument/2006/customXml" ds:itemID="{7DA27C56-9D31-4997-96EE-0FAB76CA8C80}"/>
</file>

<file path=customXml/itemProps3.xml><?xml version="1.0" encoding="utf-8"?>
<ds:datastoreItem xmlns:ds="http://schemas.openxmlformats.org/officeDocument/2006/customXml" ds:itemID="{F4BF10D0-476D-4E58-9776-F0D7BCBD7DA9}">
  <ds:schemaRefs>
    <ds:schemaRef ds:uri="http://schemas.microsoft.com/sharepoint/v3/contenttype/forms"/>
  </ds:schemaRefs>
</ds:datastoreItem>
</file>

<file path=customXml/itemProps4.xml><?xml version="1.0" encoding="utf-8"?>
<ds:datastoreItem xmlns:ds="http://schemas.openxmlformats.org/officeDocument/2006/customXml" ds:itemID="{D3B03A65-CDAC-41AD-967D-16B34722D6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30841</Words>
  <Characters>169627</Characters>
  <Application>Microsoft Office Word</Application>
  <DocSecurity>0</DocSecurity>
  <Lines>1413</Lines>
  <Paragraphs>400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Plantilla Carta Euromoney2012 ESP</vt:lpstr>
    </vt:vector>
  </TitlesOfParts>
  <Company>Santander</Company>
  <LinksUpToDate>false</LinksUpToDate>
  <CharactersWithSpaces>200068</CharactersWithSpaces>
  <SharedDoc>false</SharedDoc>
  <HLinks>
    <vt:vector size="246" baseType="variant">
      <vt:variant>
        <vt:i4>2162726</vt:i4>
      </vt:variant>
      <vt:variant>
        <vt:i4>174</vt:i4>
      </vt:variant>
      <vt:variant>
        <vt:i4>0</vt:i4>
      </vt:variant>
      <vt:variant>
        <vt:i4>5</vt:i4>
      </vt:variant>
      <vt:variant>
        <vt:lpwstr>https://www.ngm.se/en/market/main-regulated-equity</vt:lpwstr>
      </vt:variant>
      <vt:variant>
        <vt:lpwstr/>
      </vt:variant>
      <vt:variant>
        <vt:i4>2490493</vt:i4>
      </vt:variant>
      <vt:variant>
        <vt:i4>171</vt:i4>
      </vt:variant>
      <vt:variant>
        <vt:i4>0</vt:i4>
      </vt:variant>
      <vt:variant>
        <vt:i4>5</vt:i4>
      </vt:variant>
      <vt:variant>
        <vt:lpwstr>http://www.nasdaqomxnordic.com/</vt:lpwstr>
      </vt:variant>
      <vt:variant>
        <vt:lpwstr/>
      </vt:variant>
      <vt:variant>
        <vt:i4>3080237</vt:i4>
      </vt:variant>
      <vt:variant>
        <vt:i4>168</vt:i4>
      </vt:variant>
      <vt:variant>
        <vt:i4>0</vt:i4>
      </vt:variant>
      <vt:variant>
        <vt:i4>5</vt:i4>
      </vt:variant>
      <vt:variant>
        <vt:lpwstr>http://www.cnmv.es/Portal/home.aspx</vt:lpwstr>
      </vt:variant>
      <vt:variant>
        <vt:lpwstr/>
      </vt:variant>
      <vt:variant>
        <vt:i4>3735642</vt:i4>
      </vt:variant>
      <vt:variant>
        <vt:i4>165</vt:i4>
      </vt:variant>
      <vt:variant>
        <vt:i4>0</vt:i4>
      </vt:variant>
      <vt:variant>
        <vt:i4>5</vt:i4>
      </vt:variant>
      <vt:variant>
        <vt:lpwstr>https://www.cmvm.pt/en/The_CMVM/Overview/Pages/Who-We-Are.aspx</vt:lpwstr>
      </vt:variant>
      <vt:variant>
        <vt:lpwstr/>
      </vt:variant>
      <vt:variant>
        <vt:i4>3670116</vt:i4>
      </vt:variant>
      <vt:variant>
        <vt:i4>162</vt:i4>
      </vt:variant>
      <vt:variant>
        <vt:i4>0</vt:i4>
      </vt:variant>
      <vt:variant>
        <vt:i4>5</vt:i4>
      </vt:variant>
      <vt:variant>
        <vt:lpwstr>https://www.gpw.pl/en-home</vt:lpwstr>
      </vt:variant>
      <vt:variant>
        <vt:lpwstr/>
      </vt:variant>
      <vt:variant>
        <vt:i4>851998</vt:i4>
      </vt:variant>
      <vt:variant>
        <vt:i4>159</vt:i4>
      </vt:variant>
      <vt:variant>
        <vt:i4>0</vt:i4>
      </vt:variant>
      <vt:variant>
        <vt:i4>5</vt:i4>
      </vt:variant>
      <vt:variant>
        <vt:lpwstr>https://newsweb.oslobors.no/</vt:lpwstr>
      </vt:variant>
      <vt:variant>
        <vt:lpwstr/>
      </vt:variant>
      <vt:variant>
        <vt:i4>1703948</vt:i4>
      </vt:variant>
      <vt:variant>
        <vt:i4>156</vt:i4>
      </vt:variant>
      <vt:variant>
        <vt:i4>0</vt:i4>
      </vt:variant>
      <vt:variant>
        <vt:i4>5</vt:i4>
      </vt:variant>
      <vt:variant>
        <vt:lpwstr>http://www.1info.it/PORTALE1INFO</vt:lpwstr>
      </vt:variant>
      <vt:variant>
        <vt:lpwstr/>
      </vt:variant>
      <vt:variant>
        <vt:i4>524301</vt:i4>
      </vt:variant>
      <vt:variant>
        <vt:i4>153</vt:i4>
      </vt:variant>
      <vt:variant>
        <vt:i4>0</vt:i4>
      </vt:variant>
      <vt:variant>
        <vt:i4>5</vt:i4>
      </vt:variant>
      <vt:variant>
        <vt:lpwstr>https://www.unternehmensregister.de/ureg/index.html?dest=ureg&amp;language=en</vt:lpwstr>
      </vt:variant>
      <vt:variant>
        <vt:lpwstr/>
      </vt:variant>
      <vt:variant>
        <vt:i4>7405658</vt:i4>
      </vt:variant>
      <vt:variant>
        <vt:i4>150</vt:i4>
      </vt:variant>
      <vt:variant>
        <vt:i4>0</vt:i4>
      </vt:variant>
      <vt:variant>
        <vt:i4>5</vt:i4>
      </vt:variant>
      <vt:variant>
        <vt:lpwstr>https://csf.omxgroup.com/cns-web/oam/Search.action;jsessionid=e01Vg2apjEf6O2I9Am6LXLtJ8kOOKJVwEOegHMDs.csf.1001?request_locale=en</vt:lpwstr>
      </vt:variant>
      <vt:variant>
        <vt:lpwstr/>
      </vt:variant>
      <vt:variant>
        <vt:i4>2490465</vt:i4>
      </vt:variant>
      <vt:variant>
        <vt:i4>147</vt:i4>
      </vt:variant>
      <vt:variant>
        <vt:i4>0</vt:i4>
      </vt:variant>
      <vt:variant>
        <vt:i4>5</vt:i4>
      </vt:variant>
      <vt:variant>
        <vt:lpwstr>https://www.info-financiere.fr/pages/home/</vt:lpwstr>
      </vt:variant>
      <vt:variant>
        <vt:lpwstr/>
      </vt:variant>
      <vt:variant>
        <vt:i4>6094876</vt:i4>
      </vt:variant>
      <vt:variant>
        <vt:i4>144</vt:i4>
      </vt:variant>
      <vt:variant>
        <vt:i4>0</vt:i4>
      </vt:variant>
      <vt:variant>
        <vt:i4>5</vt:i4>
      </vt:variant>
      <vt:variant>
        <vt:lpwstr>https://issuerinfo.oekb.at/startpage.html</vt:lpwstr>
      </vt:variant>
      <vt:variant>
        <vt:lpwstr/>
      </vt:variant>
      <vt:variant>
        <vt:i4>1769520</vt:i4>
      </vt:variant>
      <vt:variant>
        <vt:i4>110</vt:i4>
      </vt:variant>
      <vt:variant>
        <vt:i4>0</vt:i4>
      </vt:variant>
      <vt:variant>
        <vt:i4>5</vt:i4>
      </vt:variant>
      <vt:variant>
        <vt:lpwstr/>
      </vt:variant>
      <vt:variant>
        <vt:lpwstr>_Toc116209762</vt:lpwstr>
      </vt:variant>
      <vt:variant>
        <vt:i4>1769520</vt:i4>
      </vt:variant>
      <vt:variant>
        <vt:i4>104</vt:i4>
      </vt:variant>
      <vt:variant>
        <vt:i4>0</vt:i4>
      </vt:variant>
      <vt:variant>
        <vt:i4>5</vt:i4>
      </vt:variant>
      <vt:variant>
        <vt:lpwstr/>
      </vt:variant>
      <vt:variant>
        <vt:lpwstr>_Toc116209761</vt:lpwstr>
      </vt:variant>
      <vt:variant>
        <vt:i4>1769520</vt:i4>
      </vt:variant>
      <vt:variant>
        <vt:i4>98</vt:i4>
      </vt:variant>
      <vt:variant>
        <vt:i4>0</vt:i4>
      </vt:variant>
      <vt:variant>
        <vt:i4>5</vt:i4>
      </vt:variant>
      <vt:variant>
        <vt:lpwstr/>
      </vt:variant>
      <vt:variant>
        <vt:lpwstr>_Toc116209760</vt:lpwstr>
      </vt:variant>
      <vt:variant>
        <vt:i4>1572912</vt:i4>
      </vt:variant>
      <vt:variant>
        <vt:i4>92</vt:i4>
      </vt:variant>
      <vt:variant>
        <vt:i4>0</vt:i4>
      </vt:variant>
      <vt:variant>
        <vt:i4>5</vt:i4>
      </vt:variant>
      <vt:variant>
        <vt:lpwstr/>
      </vt:variant>
      <vt:variant>
        <vt:lpwstr>_Toc116209759</vt:lpwstr>
      </vt:variant>
      <vt:variant>
        <vt:i4>1572912</vt:i4>
      </vt:variant>
      <vt:variant>
        <vt:i4>86</vt:i4>
      </vt:variant>
      <vt:variant>
        <vt:i4>0</vt:i4>
      </vt:variant>
      <vt:variant>
        <vt:i4>5</vt:i4>
      </vt:variant>
      <vt:variant>
        <vt:lpwstr/>
      </vt:variant>
      <vt:variant>
        <vt:lpwstr>_Toc116209758</vt:lpwstr>
      </vt:variant>
      <vt:variant>
        <vt:i4>1572912</vt:i4>
      </vt:variant>
      <vt:variant>
        <vt:i4>80</vt:i4>
      </vt:variant>
      <vt:variant>
        <vt:i4>0</vt:i4>
      </vt:variant>
      <vt:variant>
        <vt:i4>5</vt:i4>
      </vt:variant>
      <vt:variant>
        <vt:lpwstr/>
      </vt:variant>
      <vt:variant>
        <vt:lpwstr>_Toc116209757</vt:lpwstr>
      </vt:variant>
      <vt:variant>
        <vt:i4>1572912</vt:i4>
      </vt:variant>
      <vt:variant>
        <vt:i4>74</vt:i4>
      </vt:variant>
      <vt:variant>
        <vt:i4>0</vt:i4>
      </vt:variant>
      <vt:variant>
        <vt:i4>5</vt:i4>
      </vt:variant>
      <vt:variant>
        <vt:lpwstr/>
      </vt:variant>
      <vt:variant>
        <vt:lpwstr>_Toc116209756</vt:lpwstr>
      </vt:variant>
      <vt:variant>
        <vt:i4>1572912</vt:i4>
      </vt:variant>
      <vt:variant>
        <vt:i4>68</vt:i4>
      </vt:variant>
      <vt:variant>
        <vt:i4>0</vt:i4>
      </vt:variant>
      <vt:variant>
        <vt:i4>5</vt:i4>
      </vt:variant>
      <vt:variant>
        <vt:lpwstr/>
      </vt:variant>
      <vt:variant>
        <vt:lpwstr>_Toc116209755</vt:lpwstr>
      </vt:variant>
      <vt:variant>
        <vt:i4>1572912</vt:i4>
      </vt:variant>
      <vt:variant>
        <vt:i4>62</vt:i4>
      </vt:variant>
      <vt:variant>
        <vt:i4>0</vt:i4>
      </vt:variant>
      <vt:variant>
        <vt:i4>5</vt:i4>
      </vt:variant>
      <vt:variant>
        <vt:lpwstr/>
      </vt:variant>
      <vt:variant>
        <vt:lpwstr>_Toc116209754</vt:lpwstr>
      </vt:variant>
      <vt:variant>
        <vt:i4>1572912</vt:i4>
      </vt:variant>
      <vt:variant>
        <vt:i4>56</vt:i4>
      </vt:variant>
      <vt:variant>
        <vt:i4>0</vt:i4>
      </vt:variant>
      <vt:variant>
        <vt:i4>5</vt:i4>
      </vt:variant>
      <vt:variant>
        <vt:lpwstr/>
      </vt:variant>
      <vt:variant>
        <vt:lpwstr>_Toc116209753</vt:lpwstr>
      </vt:variant>
      <vt:variant>
        <vt:i4>1572912</vt:i4>
      </vt:variant>
      <vt:variant>
        <vt:i4>50</vt:i4>
      </vt:variant>
      <vt:variant>
        <vt:i4>0</vt:i4>
      </vt:variant>
      <vt:variant>
        <vt:i4>5</vt:i4>
      </vt:variant>
      <vt:variant>
        <vt:lpwstr/>
      </vt:variant>
      <vt:variant>
        <vt:lpwstr>_Toc116209752</vt:lpwstr>
      </vt:variant>
      <vt:variant>
        <vt:i4>1572912</vt:i4>
      </vt:variant>
      <vt:variant>
        <vt:i4>44</vt:i4>
      </vt:variant>
      <vt:variant>
        <vt:i4>0</vt:i4>
      </vt:variant>
      <vt:variant>
        <vt:i4>5</vt:i4>
      </vt:variant>
      <vt:variant>
        <vt:lpwstr/>
      </vt:variant>
      <vt:variant>
        <vt:lpwstr>_Toc116209751</vt:lpwstr>
      </vt:variant>
      <vt:variant>
        <vt:i4>1572912</vt:i4>
      </vt:variant>
      <vt:variant>
        <vt:i4>38</vt:i4>
      </vt:variant>
      <vt:variant>
        <vt:i4>0</vt:i4>
      </vt:variant>
      <vt:variant>
        <vt:i4>5</vt:i4>
      </vt:variant>
      <vt:variant>
        <vt:lpwstr/>
      </vt:variant>
      <vt:variant>
        <vt:lpwstr>_Toc116209750</vt:lpwstr>
      </vt:variant>
      <vt:variant>
        <vt:i4>1638448</vt:i4>
      </vt:variant>
      <vt:variant>
        <vt:i4>32</vt:i4>
      </vt:variant>
      <vt:variant>
        <vt:i4>0</vt:i4>
      </vt:variant>
      <vt:variant>
        <vt:i4>5</vt:i4>
      </vt:variant>
      <vt:variant>
        <vt:lpwstr/>
      </vt:variant>
      <vt:variant>
        <vt:lpwstr>_Toc116209749</vt:lpwstr>
      </vt:variant>
      <vt:variant>
        <vt:i4>1638448</vt:i4>
      </vt:variant>
      <vt:variant>
        <vt:i4>26</vt:i4>
      </vt:variant>
      <vt:variant>
        <vt:i4>0</vt:i4>
      </vt:variant>
      <vt:variant>
        <vt:i4>5</vt:i4>
      </vt:variant>
      <vt:variant>
        <vt:lpwstr/>
      </vt:variant>
      <vt:variant>
        <vt:lpwstr>_Toc116209748</vt:lpwstr>
      </vt:variant>
      <vt:variant>
        <vt:i4>1638448</vt:i4>
      </vt:variant>
      <vt:variant>
        <vt:i4>20</vt:i4>
      </vt:variant>
      <vt:variant>
        <vt:i4>0</vt:i4>
      </vt:variant>
      <vt:variant>
        <vt:i4>5</vt:i4>
      </vt:variant>
      <vt:variant>
        <vt:lpwstr/>
      </vt:variant>
      <vt:variant>
        <vt:lpwstr>_Toc116209747</vt:lpwstr>
      </vt:variant>
      <vt:variant>
        <vt:i4>1638448</vt:i4>
      </vt:variant>
      <vt:variant>
        <vt:i4>14</vt:i4>
      </vt:variant>
      <vt:variant>
        <vt:i4>0</vt:i4>
      </vt:variant>
      <vt:variant>
        <vt:i4>5</vt:i4>
      </vt:variant>
      <vt:variant>
        <vt:lpwstr/>
      </vt:variant>
      <vt:variant>
        <vt:lpwstr>_Toc116209746</vt:lpwstr>
      </vt:variant>
      <vt:variant>
        <vt:i4>1638448</vt:i4>
      </vt:variant>
      <vt:variant>
        <vt:i4>8</vt:i4>
      </vt:variant>
      <vt:variant>
        <vt:i4>0</vt:i4>
      </vt:variant>
      <vt:variant>
        <vt:i4>5</vt:i4>
      </vt:variant>
      <vt:variant>
        <vt:lpwstr/>
      </vt:variant>
      <vt:variant>
        <vt:lpwstr>_Toc116209745</vt:lpwstr>
      </vt:variant>
      <vt:variant>
        <vt:i4>1638448</vt:i4>
      </vt:variant>
      <vt:variant>
        <vt:i4>2</vt:i4>
      </vt:variant>
      <vt:variant>
        <vt:i4>0</vt:i4>
      </vt:variant>
      <vt:variant>
        <vt:i4>5</vt:i4>
      </vt:variant>
      <vt:variant>
        <vt:lpwstr/>
      </vt:variant>
      <vt:variant>
        <vt:lpwstr>_Toc116209744</vt:lpwstr>
      </vt:variant>
      <vt:variant>
        <vt:i4>7798840</vt:i4>
      </vt:variant>
      <vt:variant>
        <vt:i4>30</vt:i4>
      </vt:variant>
      <vt:variant>
        <vt:i4>0</vt:i4>
      </vt:variant>
      <vt:variant>
        <vt:i4>5</vt:i4>
      </vt:variant>
      <vt:variant>
        <vt:lpwstr>https://www.bfn.se/english/regulations/</vt:lpwstr>
      </vt:variant>
      <vt:variant>
        <vt:lpwstr/>
      </vt:variant>
      <vt:variant>
        <vt:i4>1048661</vt:i4>
      </vt:variant>
      <vt:variant>
        <vt:i4>27</vt:i4>
      </vt:variant>
      <vt:variant>
        <vt:i4>0</vt:i4>
      </vt:variant>
      <vt:variant>
        <vt:i4>5</vt:i4>
      </vt:variant>
      <vt:variant>
        <vt:lpwstr>https://www.boe.es/buscar/doc.php?id=BOE-A-2018-17989</vt:lpwstr>
      </vt:variant>
      <vt:variant>
        <vt:lpwstr/>
      </vt:variant>
      <vt:variant>
        <vt:i4>589843</vt:i4>
      </vt:variant>
      <vt:variant>
        <vt:i4>24</vt:i4>
      </vt:variant>
      <vt:variant>
        <vt:i4>0</vt:i4>
      </vt:variant>
      <vt:variant>
        <vt:i4>5</vt:i4>
      </vt:variant>
      <vt:variant>
        <vt:lpwstr>https://dre.pt/dre/detalhe/decreto-lei/89-2017-107773645</vt:lpwstr>
      </vt:variant>
      <vt:variant>
        <vt:lpwstr/>
      </vt:variant>
      <vt:variant>
        <vt:i4>3276854</vt:i4>
      </vt:variant>
      <vt:variant>
        <vt:i4>21</vt:i4>
      </vt:variant>
      <vt:variant>
        <vt:i4>0</vt:i4>
      </vt:variant>
      <vt:variant>
        <vt:i4>5</vt:i4>
      </vt:variant>
      <vt:variant>
        <vt:lpwstr>https://mf-arch2.mf.gov.pl/c/document_library/get_file?uuid=cc70e5ba-d876-434f-8dbb-38aba4583a22&amp;groupId=764034</vt:lpwstr>
      </vt:variant>
      <vt:variant>
        <vt:lpwstr/>
      </vt:variant>
      <vt:variant>
        <vt:i4>1572940</vt:i4>
      </vt:variant>
      <vt:variant>
        <vt:i4>18</vt:i4>
      </vt:variant>
      <vt:variant>
        <vt:i4>0</vt:i4>
      </vt:variant>
      <vt:variant>
        <vt:i4>5</vt:i4>
      </vt:variant>
      <vt:variant>
        <vt:lpwstr>https://www.normattiva.it/uri-res/N2Ls?urn:nir:stato:decreto.legislativo:2016-12-30;254!vig=</vt:lpwstr>
      </vt:variant>
      <vt:variant>
        <vt:lpwstr/>
      </vt:variant>
      <vt:variant>
        <vt:i4>2555950</vt:i4>
      </vt:variant>
      <vt:variant>
        <vt:i4>15</vt:i4>
      </vt:variant>
      <vt:variant>
        <vt:i4>0</vt:i4>
      </vt:variant>
      <vt:variant>
        <vt:i4>5</vt:i4>
      </vt:variant>
      <vt:variant>
        <vt:lpwstr>https://dip.bundestag.de/vorgang/.../76955</vt:lpwstr>
      </vt:variant>
      <vt:variant>
        <vt:lpwstr/>
      </vt:variant>
      <vt:variant>
        <vt:i4>3604598</vt:i4>
      </vt:variant>
      <vt:variant>
        <vt:i4>12</vt:i4>
      </vt:variant>
      <vt:variant>
        <vt:i4>0</vt:i4>
      </vt:variant>
      <vt:variant>
        <vt:i4>5</vt:i4>
      </vt:variant>
      <vt:variant>
        <vt:lpwstr>https://tem.fi/en/csr-reporting</vt:lpwstr>
      </vt:variant>
      <vt:variant>
        <vt:lpwstr/>
      </vt:variant>
      <vt:variant>
        <vt:i4>720911</vt:i4>
      </vt:variant>
      <vt:variant>
        <vt:i4>9</vt:i4>
      </vt:variant>
      <vt:variant>
        <vt:i4>0</vt:i4>
      </vt:variant>
      <vt:variant>
        <vt:i4>5</vt:i4>
      </vt:variant>
      <vt:variant>
        <vt:lpwstr>https://www.legifrance.gouv.fr/loda/id/JORFTEXT000035401863/</vt:lpwstr>
      </vt:variant>
      <vt:variant>
        <vt:lpwstr/>
      </vt:variant>
      <vt:variant>
        <vt:i4>5636214</vt:i4>
      </vt:variant>
      <vt:variant>
        <vt:i4>6</vt:i4>
      </vt:variant>
      <vt:variant>
        <vt:i4>0</vt:i4>
      </vt:variant>
      <vt:variant>
        <vt:i4>5</vt:i4>
      </vt:variant>
      <vt:variant>
        <vt:lpwstr>https://www.parlament.gv.at/PAKT/VHG/XXV/ME/ME_00257/index.shtml</vt:lpwstr>
      </vt:variant>
      <vt:variant>
        <vt:lpwstr/>
      </vt:variant>
      <vt:variant>
        <vt:i4>2752600</vt:i4>
      </vt:variant>
      <vt:variant>
        <vt:i4>3</vt:i4>
      </vt:variant>
      <vt:variant>
        <vt:i4>0</vt:i4>
      </vt:variant>
      <vt:variant>
        <vt:i4>5</vt:i4>
      </vt:variant>
      <vt:variant>
        <vt:lpwstr>https://www.accountancyeurope.eu/wp-content/uploads/171130-Publication-Definition-of-Public-Interest-Entities-in-Europe_1.pdf</vt:lpwstr>
      </vt:variant>
      <vt:variant>
        <vt:lpwstr/>
      </vt:variant>
      <vt:variant>
        <vt:i4>1835095</vt:i4>
      </vt:variant>
      <vt:variant>
        <vt:i4>0</vt:i4>
      </vt:variant>
      <vt:variant>
        <vt:i4>0</vt:i4>
      </vt:variant>
      <vt:variant>
        <vt:i4>5</vt:i4>
      </vt:variant>
      <vt:variant>
        <vt:lpwstr>https://www.boe.es/buscar/doc.php?id=BOE-A-2015-10636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Santander</dc:creator>
  <cp:keywords/>
  <dc:description/>
  <cp:lastModifiedBy>Carrillo Serantes Cristina</cp:lastModifiedBy>
  <cp:revision>5</cp:revision>
  <cp:lastPrinted>2014-02-01T15:32:00Z</cp:lastPrinted>
  <dcterms:created xsi:type="dcterms:W3CDTF">2023-07-04T18:29:00Z</dcterms:created>
  <dcterms:modified xsi:type="dcterms:W3CDTF">2023-07-06T13:29:00Z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0x010100845A6BCA4ACA584C9A1C03FD3956D51C</vt:lpwstr>
  </property>
  <property fmtid="{D5CDD505-2E9C-101B-9397-08002B2CF9AE}" pid="10" name="MediaServiceImageTags">
    <vt:lpwstr/>
  </property>
</Properties>
</file>