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51511C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6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5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4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51511C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33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32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31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30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833418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8C09AD" w:rsidRDefault="00CB033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33418" w:history="1">
            <w:r w:rsidR="008C09AD" w:rsidRPr="007F2A18">
              <w:rPr>
                <w:rStyle w:val="Hiperligao"/>
                <w:noProof/>
                <w:lang w:val="pt-PT"/>
              </w:rPr>
              <w:t>Resumo</w:t>
            </w:r>
            <w:r w:rsidR="008C09AD">
              <w:rPr>
                <w:noProof/>
                <w:webHidden/>
              </w:rPr>
              <w:tab/>
            </w:r>
            <w:r w:rsidR="008C09AD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_Toc6833418 \h </w:instrText>
            </w:r>
            <w:r w:rsidR="008C09AD">
              <w:rPr>
                <w:noProof/>
                <w:webHidden/>
              </w:rPr>
            </w:r>
            <w:r w:rsidR="008C09AD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3</w:t>
            </w:r>
            <w:r w:rsidR="008C09AD"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19" w:history="1">
            <w:r w:rsidRPr="007F2A18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20" w:history="1">
            <w:r w:rsidRPr="007F2A18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1" w:history="1">
            <w:r w:rsidRPr="007F2A18">
              <w:rPr>
                <w:rStyle w:val="Hiperligao"/>
                <w:noProof/>
                <w:lang w:val="pt-PT"/>
              </w:rPr>
              <w:t>2.1 -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2" w:history="1">
            <w:r w:rsidRPr="007F2A18">
              <w:rPr>
                <w:rStyle w:val="Hiperligao"/>
                <w:noProof/>
                <w:lang w:val="pt-PT"/>
              </w:rPr>
              <w:t>2.2 – Representação de Conhecimento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3" w:history="1">
            <w:r w:rsidRPr="007F2A18">
              <w:rPr>
                <w:rStyle w:val="Hiperligao"/>
                <w:noProof/>
                <w:lang w:val="pt-PT"/>
              </w:rPr>
              <w:t>2.3 – Representação Conhecimento Imperfeito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4" w:history="1">
            <w:r w:rsidRPr="007F2A18">
              <w:rPr>
                <w:rStyle w:val="Hiperligao"/>
                <w:noProof/>
                <w:lang w:val="pt-PT"/>
              </w:rPr>
              <w:t>2.3.1 – Conhecimento Imperfeito Incerto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5" w:history="1">
            <w:r w:rsidRPr="007F2A18">
              <w:rPr>
                <w:rStyle w:val="Hiperligao"/>
                <w:noProof/>
                <w:lang w:val="pt-PT"/>
              </w:rPr>
              <w:t>2.3.2 – Conhecimento Imperfeito Impreciso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6" w:history="1">
            <w:r w:rsidRPr="007F2A18">
              <w:rPr>
                <w:rStyle w:val="Hiperligao"/>
                <w:noProof/>
                <w:lang w:val="pt-PT"/>
              </w:rPr>
              <w:t>2.3.3 – Conhecimento Imperfeito Interdito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7" w:history="1">
            <w:r w:rsidRPr="007F2A18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8" w:history="1">
            <w:r w:rsidRPr="007F2A18">
              <w:rPr>
                <w:rStyle w:val="Hiperligao"/>
                <w:noProof/>
                <w:lang w:val="pt-PT"/>
              </w:rPr>
              <w:t>2.5 – Evolução e regressão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9" w:history="1">
            <w:r w:rsidRPr="007F2A18">
              <w:rPr>
                <w:rStyle w:val="Hiperligao"/>
                <w:noProof/>
                <w:lang w:val="pt-PT"/>
              </w:rPr>
              <w:t>2.6 – Sistema de Inferência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0" w:history="1">
            <w:r w:rsidRPr="007F2A18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8C09A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1" w:history="1">
            <w:r w:rsidRPr="007F2A18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CB0335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83341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833420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833421"/>
      <w:r w:rsidRPr="00031666">
        <w:rPr>
          <w:sz w:val="32"/>
          <w:lang w:val="pt-PT"/>
        </w:rPr>
        <w:t>2.1</w:t>
      </w:r>
      <w:r w:rsidR="008C09AD">
        <w:rPr>
          <w:sz w:val="32"/>
          <w:lang w:val="pt-PT"/>
        </w:rPr>
        <w:t xml:space="preserve"> </w:t>
      </w:r>
      <w:r w:rsidRPr="00031666">
        <w:rPr>
          <w:sz w:val="32"/>
          <w:lang w:val="pt-PT"/>
        </w:rPr>
        <w:t>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51511C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w:pict>
          <v:shape id="Caixa de Texto 11" o:spid="_x0000_s1029" type="#_x0000_t202" alt="" style="position:absolute;left:0;text-align:left;margin-left:32.95pt;margin-top:124.4pt;width:417.1pt;height:33.85pt;z-index:-251642880;visibility:visible;mso-wrap-style:square;mso-wrap-edited:f;mso-width-percent:0;mso-height-percent:0;mso-width-percent:0;mso-height-percent:0;mso-height-relative:margin;v-text-anchor:top" wrapcoords="-39 0 -39 21120 21600 21120 21600 0 -39 0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proofErr w:type="spellStart"/>
                  <w:r w:rsidRPr="00031666">
                    <w:rPr>
                      <w:color w:val="auto"/>
                    </w:rPr>
                    <w:t>Figura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r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Pr="00031666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1</w:t>
                  </w:r>
                  <w:r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proofErr w:type="spellStart"/>
                  <w:r w:rsidRPr="00031666">
                    <w:rPr>
                      <w:color w:val="auto"/>
                    </w:rPr>
                    <w:t>Conhecimento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833422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51511C" w:rsidP="00B56AA5">
      <w:pPr>
        <w:rPr>
          <w:lang w:val="pt-PT"/>
        </w:rPr>
      </w:pPr>
      <w:r>
        <w:rPr>
          <w:noProof/>
        </w:rPr>
        <w:pict>
          <v:shape id="Caixa de Texto 14" o:spid="_x0000_s1028" type="#_x0000_t202" alt="" style="position:absolute;left:0;text-align:left;margin-left:54.05pt;margin-top:170.85pt;width:365.35pt;height:27.5pt;z-index:-251639808;visibility:visible;mso-wrap-style:square;mso-wrap-edited:f;mso-width-percent:0;mso-height-percent:0;mso-width-percent:0;mso-height-percent:0;mso-height-relative:margin;v-text-anchor:top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proofErr w:type="spellStart"/>
                  <w:r w:rsidRPr="00B56AA5">
                    <w:rPr>
                      <w:color w:val="auto"/>
                    </w:rPr>
                    <w:t>Figura</w:t>
                  </w:r>
                  <w:proofErr w:type="spellEnd"/>
                  <w:r w:rsidRPr="00B56AA5">
                    <w:rPr>
                      <w:color w:val="auto"/>
                    </w:rPr>
                    <w:t xml:space="preserve"> </w:t>
                  </w:r>
                  <w:r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Pr="00B56AA5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2</w:t>
                  </w:r>
                  <w:r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E34370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51511C" w:rsidP="009D5C3C">
      <w:pPr>
        <w:pStyle w:val="Corpodetexto"/>
      </w:pPr>
      <w:r>
        <w:rPr>
          <w:noProof/>
        </w:rPr>
        <w:pict>
          <v:shape id="Caixa de Texto 18" o:spid="_x0000_s1027" type="#_x0000_t202" alt="" style="position:absolute;left:0;text-align:left;margin-left:60.5pt;margin-top:100.2pt;width:389.6pt;height:25.4pt;z-index:-251636736;visibility:visible;mso-wrap-style:square;mso-wrap-edited:f;mso-width-percent:0;mso-height-percent:0;mso-width-percent:0;mso-height-percent:0;mso-height-relative:margin;v-text-anchor:top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9" w:name="_Toc6795555"/>
                  <w:bookmarkStart w:id="10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E136CC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  <w:lang w:val="pt-PT"/>
                    </w:rPr>
                    <w:t>3</w:t>
                  </w:r>
                  <w:r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1" w:name="_Toc6833423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1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2" w:name="_Toc6833424"/>
      <w:r w:rsidRPr="00E34370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E34370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2"/>
    </w:p>
    <w:p w:rsidR="00D2601C" w:rsidRPr="00E34370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E34370">
        <w:rPr>
          <w:lang w:val="pt-PT"/>
        </w:rPr>
        <w:t>Para representar conhecimento imperfeito incerto vamos recorrer a um exemplo prático definido pelo grupo:</w:t>
      </w:r>
    </w:p>
    <w:p w:rsidR="00D2601C" w:rsidRPr="00E34370" w:rsidRDefault="00D2601C" w:rsidP="00D2601C">
      <w:pPr>
        <w:ind w:left="0" w:firstLine="0"/>
        <w:rPr>
          <w:lang w:val="pt-PT"/>
        </w:rPr>
      </w:pPr>
    </w:p>
    <w:p w:rsidR="00D2601C" w:rsidRDefault="0051511C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26" type="#_x0000_t202" alt="" style="position:absolute;left:0;text-align:left;margin-left:91pt;margin-top:32.85pt;width:304.7pt;height:20.45pt;z-index:251682816;mso-wrap-style:square;mso-wrap-edited:f;mso-width-percent:0;mso-height-percent:0;mso-width-percent:0;mso-height-percent:0;v-text-anchor:top" wrapcoords="-69 0 -69 20829 21600 20829 21600 0 -69 0" stroked="f">
            <v:textbox style="mso-next-textbox:#_x0000_s1026;mso-fit-shape-to-text:t" inset="0,0,0,0">
              <w:txbxContent>
                <w:p w:rsidR="00B1316F" w:rsidRPr="00E34370" w:rsidRDefault="00B131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E34370">
                    <w:rPr>
                      <w:color w:val="auto"/>
                      <w:lang w:val="pt-PT"/>
                    </w:rPr>
                    <w:t xml:space="preserve">Figura </w:t>
                  </w:r>
                  <w:r w:rsidRPr="00D2601C">
                    <w:rPr>
                      <w:color w:val="auto"/>
                    </w:rPr>
                    <w:fldChar w:fldCharType="begin"/>
                  </w:r>
                  <w:r w:rsidRPr="00E34370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D2601C">
                    <w:rPr>
                      <w:color w:val="auto"/>
                    </w:rPr>
                    <w:fldChar w:fldCharType="separate"/>
                  </w:r>
                  <w:r w:rsidR="009438DF" w:rsidRPr="00E34370">
                    <w:rPr>
                      <w:noProof/>
                      <w:color w:val="auto"/>
                      <w:lang w:val="pt-PT"/>
                    </w:rPr>
                    <w:t>4</w:t>
                  </w:r>
                  <w:r w:rsidRPr="00D2601C">
                    <w:rPr>
                      <w:color w:val="auto"/>
                    </w:rPr>
                    <w:fldChar w:fldCharType="end"/>
                  </w:r>
                  <w:r w:rsidRPr="00E34370">
                    <w:rPr>
                      <w:color w:val="auto"/>
                      <w:lang w:val="pt-PT"/>
                    </w:rPr>
                    <w:t xml:space="preserve"> - </w:t>
                  </w:r>
                  <w:r w:rsidRPr="00E34370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3" w:name="_Toc6833425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3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Pr="00252AC5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Pr="00252AC5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5</w:t>
      </w:r>
      <w:r w:rsidRPr="00252AC5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4" w:name="_Toc6833426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4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Pr="00D9761D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6</w:t>
      </w:r>
      <w:r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5" w:name="_Toc6833427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5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Pr="00085024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Pr="00085024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7</w:t>
      </w:r>
      <w:r w:rsidRPr="00085024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</w:t>
      </w:r>
      <w:r w:rsidRPr="00E34370">
        <w:rPr>
          <w:noProof/>
          <w:color w:val="auto"/>
          <w:lang w:val="pt-PT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8</w:t>
      </w:r>
      <w:r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9</w:t>
      </w:r>
      <w:r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Pr="009438DF">
        <w:rPr>
          <w:color w:val="auto"/>
          <w:lang w:val="pt-PT"/>
        </w:rPr>
        <w:fldChar w:fldCharType="separate"/>
      </w:r>
      <w:r w:rsidRPr="009438DF">
        <w:rPr>
          <w:noProof/>
          <w:color w:val="auto"/>
          <w:lang w:val="pt-PT"/>
        </w:rPr>
        <w:t>10</w:t>
      </w:r>
      <w:r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Pr="00E34370" w:rsidRDefault="00E34370" w:rsidP="00E34370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438DF" w:rsidRDefault="009438DF" w:rsidP="009438DF">
      <w:pPr>
        <w:pStyle w:val="Ttulo2"/>
        <w:rPr>
          <w:sz w:val="32"/>
          <w:lang w:val="pt-PT"/>
        </w:rPr>
      </w:pPr>
      <w:bookmarkStart w:id="16" w:name="_Toc6833428"/>
      <w:r>
        <w:rPr>
          <w:sz w:val="32"/>
          <w:lang w:val="pt-PT"/>
        </w:rPr>
        <w:lastRenderedPageBreak/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6"/>
    </w:p>
    <w:p w:rsidR="009438DF" w:rsidRDefault="009438DF" w:rsidP="00E34370">
      <w:pPr>
        <w:ind w:left="0" w:firstLine="0"/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E34370" w:rsidRDefault="00E34370" w:rsidP="00E34370">
      <w:pPr>
        <w:pStyle w:val="Ttulo2"/>
        <w:rPr>
          <w:sz w:val="32"/>
          <w:lang w:val="pt-PT"/>
        </w:rPr>
      </w:pPr>
      <w:bookmarkStart w:id="17" w:name="_Toc6833429"/>
      <w:r w:rsidRPr="00E34370">
        <w:rPr>
          <w:sz w:val="32"/>
          <w:lang w:val="pt-PT"/>
        </w:rPr>
        <w:lastRenderedPageBreak/>
        <w:t xml:space="preserve">2.6 </w:t>
      </w:r>
      <w:r w:rsidR="00AE2FB0">
        <w:rPr>
          <w:sz w:val="32"/>
          <w:lang w:val="pt-PT"/>
        </w:rPr>
        <w:t>–</w:t>
      </w:r>
      <w:r>
        <w:rPr>
          <w:sz w:val="32"/>
          <w:lang w:val="pt-PT"/>
        </w:rPr>
        <w:t xml:space="preserve"> </w:t>
      </w:r>
      <w:r w:rsidR="00AE2FB0">
        <w:rPr>
          <w:sz w:val="32"/>
          <w:lang w:val="pt-PT"/>
        </w:rPr>
        <w:t>Sistema de Inferência</w:t>
      </w:r>
      <w:bookmarkEnd w:id="17"/>
    </w:p>
    <w:p w:rsidR="00181AF7" w:rsidRDefault="00181AF7" w:rsidP="00181AF7">
      <w:pPr>
        <w:rPr>
          <w:lang w:val="pt-PT"/>
        </w:rPr>
      </w:pPr>
      <w:r>
        <w:rPr>
          <w:lang w:val="pt-PT"/>
        </w:rPr>
        <w:t xml:space="preserve">Tendo em conta a diferente abordagem desta fase, que tem por base a Programação em Lógica Estendida, </w:t>
      </w:r>
      <w:r>
        <w:rPr>
          <w:lang w:val="pt-PT"/>
        </w:rPr>
        <w:t>foi conclusivo que os predicados agora podem resultar num valor de Verdadeiro, Falso ou Desconhecido, demonstrando assim que os contradomínios dos novos predicados são mais abrangentes.</w:t>
      </w:r>
    </w:p>
    <w:p w:rsidR="00181AF7" w:rsidRDefault="00181AF7" w:rsidP="008C09AD">
      <w:pPr>
        <w:rPr>
          <w:lang w:val="pt-PT"/>
        </w:rPr>
      </w:pPr>
      <w:r>
        <w:rPr>
          <w:lang w:val="pt-PT"/>
        </w:rPr>
        <w:t>Devido a tal, foi necessário criar um Sistema de Inferência diferente que fosse capaz de analisar os três tipos de respostas que os novos predicados podem efetuar.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Verdadeiro, caso a prova seja verdadeira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Falso, caso a prova seja falsa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Desconhecido, caso não exista prova</w:t>
      </w:r>
    </w:p>
    <w:p w:rsidR="00181AF7" w:rsidRDefault="004D6FFB" w:rsidP="00181AF7">
      <w:pPr>
        <w:rPr>
          <w:lang w:val="pt-PT"/>
        </w:rPr>
      </w:pPr>
      <w:r>
        <w:rPr>
          <w:lang w:val="pt-PT"/>
        </w:rPr>
        <w:t>O sistema de inferência analisa, portanto, todas as questões da seguinte forma:</w:t>
      </w:r>
    </w:p>
    <w:p w:rsidR="004D6FFB" w:rsidRDefault="004D6FFB" w:rsidP="004D6FFB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2694545" cy="168088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9-04-22, às 14.10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487" cy="16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FB" w:rsidRPr="004D6FFB" w:rsidRDefault="004D6FFB" w:rsidP="00181AF7">
      <w:pPr>
        <w:rPr>
          <w:b/>
          <w:lang w:val="pt-PT"/>
        </w:rPr>
      </w:pPr>
      <w:r>
        <w:rPr>
          <w:lang w:val="pt-PT"/>
        </w:rPr>
        <w:t xml:space="preserve">Sendo que o predicado </w:t>
      </w:r>
      <w:bookmarkStart w:id="18" w:name="_GoBack"/>
      <w:bookmarkEnd w:id="18"/>
    </w:p>
    <w:p w:rsidR="003D3D72" w:rsidRPr="007A2A42" w:rsidRDefault="00E34370" w:rsidP="008F6D15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9" w:name="_Toc6833430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9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20" w:name="_Toc6833431"/>
      <w:r>
        <w:rPr>
          <w:sz w:val="40"/>
          <w:lang w:val="pt-PT"/>
        </w:rPr>
        <w:t>------- POR FAZER -------</w:t>
      </w:r>
      <w:bookmarkEnd w:id="20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11C" w:rsidRDefault="0051511C" w:rsidP="007C1794">
      <w:pPr>
        <w:spacing w:line="240" w:lineRule="auto"/>
      </w:pPr>
      <w:r>
        <w:separator/>
      </w:r>
    </w:p>
  </w:endnote>
  <w:endnote w:type="continuationSeparator" w:id="0">
    <w:p w:rsidR="0051511C" w:rsidRDefault="0051511C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B131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B131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A317D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11C" w:rsidRDefault="0051511C" w:rsidP="007C1794">
      <w:pPr>
        <w:spacing w:line="240" w:lineRule="auto"/>
      </w:pPr>
      <w:r>
        <w:separator/>
      </w:r>
    </w:p>
  </w:footnote>
  <w:footnote w:type="continuationSeparator" w:id="0">
    <w:p w:rsidR="0051511C" w:rsidRDefault="0051511C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0FC65597"/>
    <w:multiLevelType w:val="hybridMultilevel"/>
    <w:tmpl w:val="93FA73C8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5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6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8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2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6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8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6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7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8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38"/>
  </w:num>
  <w:num w:numId="4">
    <w:abstractNumId w:val="23"/>
  </w:num>
  <w:num w:numId="5">
    <w:abstractNumId w:val="24"/>
  </w:num>
  <w:num w:numId="6">
    <w:abstractNumId w:val="18"/>
  </w:num>
  <w:num w:numId="7">
    <w:abstractNumId w:val="10"/>
  </w:num>
  <w:num w:numId="8">
    <w:abstractNumId w:val="33"/>
  </w:num>
  <w:num w:numId="9">
    <w:abstractNumId w:val="31"/>
  </w:num>
  <w:num w:numId="10">
    <w:abstractNumId w:val="15"/>
  </w:num>
  <w:num w:numId="11">
    <w:abstractNumId w:val="17"/>
  </w:num>
  <w:num w:numId="12">
    <w:abstractNumId w:val="32"/>
  </w:num>
  <w:num w:numId="13">
    <w:abstractNumId w:val="26"/>
  </w:num>
  <w:num w:numId="14">
    <w:abstractNumId w:val="29"/>
  </w:num>
  <w:num w:numId="15">
    <w:abstractNumId w:val="11"/>
  </w:num>
  <w:num w:numId="16">
    <w:abstractNumId w:val="25"/>
  </w:num>
  <w:num w:numId="17">
    <w:abstractNumId w:val="35"/>
  </w:num>
  <w:num w:numId="18">
    <w:abstractNumId w:val="30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1"/>
  </w:num>
  <w:num w:numId="31">
    <w:abstractNumId w:val="16"/>
  </w:num>
  <w:num w:numId="32">
    <w:abstractNumId w:val="37"/>
  </w:num>
  <w:num w:numId="33">
    <w:abstractNumId w:val="34"/>
  </w:num>
  <w:num w:numId="34">
    <w:abstractNumId w:val="28"/>
  </w:num>
  <w:num w:numId="35">
    <w:abstractNumId w:val="22"/>
  </w:num>
  <w:num w:numId="36">
    <w:abstractNumId w:val="20"/>
  </w:num>
  <w:num w:numId="37">
    <w:abstractNumId w:val="19"/>
  </w:num>
  <w:num w:numId="38">
    <w:abstractNumId w:val="2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1DDE"/>
    <w:rsid w:val="000124BD"/>
    <w:rsid w:val="00014C10"/>
    <w:rsid w:val="00014FDF"/>
    <w:rsid w:val="000236E4"/>
    <w:rsid w:val="00031666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81AF7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47E28"/>
    <w:rsid w:val="00252AC5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D6FFB"/>
    <w:rsid w:val="004F0648"/>
    <w:rsid w:val="0050326F"/>
    <w:rsid w:val="005037D1"/>
    <w:rsid w:val="00512FC9"/>
    <w:rsid w:val="0051511C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C09AD"/>
    <w:rsid w:val="008D3D72"/>
    <w:rsid w:val="008D6AA9"/>
    <w:rsid w:val="008E6418"/>
    <w:rsid w:val="008F1907"/>
    <w:rsid w:val="008F6033"/>
    <w:rsid w:val="008F6D15"/>
    <w:rsid w:val="00903C0F"/>
    <w:rsid w:val="009155D3"/>
    <w:rsid w:val="0091566F"/>
    <w:rsid w:val="0092029F"/>
    <w:rsid w:val="0092040F"/>
    <w:rsid w:val="00924B3B"/>
    <w:rsid w:val="009269B6"/>
    <w:rsid w:val="00935A10"/>
    <w:rsid w:val="009438DF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2FB0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B64F3"/>
    <w:rsid w:val="00DD5BC0"/>
    <w:rsid w:val="00DF410E"/>
    <w:rsid w:val="00E136CC"/>
    <w:rsid w:val="00E175E2"/>
    <w:rsid w:val="00E20059"/>
    <w:rsid w:val="00E34370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152C461"/>
  <w15:docId w15:val="{BD7CC756-2330-5F43-8408-575122F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3ACBC-6FB7-0048-8E68-90D2A61D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16</Pages>
  <Words>1672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201</cp:revision>
  <cp:lastPrinted>2019-03-24T16:12:00Z</cp:lastPrinted>
  <dcterms:created xsi:type="dcterms:W3CDTF">2019-03-14T17:12:00Z</dcterms:created>
  <dcterms:modified xsi:type="dcterms:W3CDTF">2019-04-22T13:11:00Z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