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a20000"/>
          <w:sz w:val="40"/>
          <w:szCs w:val="4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20000"/>
          <w:sz w:val="40"/>
          <w:szCs w:val="40"/>
          <w:rtl w:val="0"/>
        </w:rPr>
        <w:t xml:space="preserve">Rascunho de Roteiro Família Messer</w:t>
      </w:r>
    </w:p>
    <w:p w:rsidR="00000000" w:rsidDel="00000000" w:rsidP="00000000" w:rsidRDefault="00000000" w:rsidRPr="00000000" w14:paraId="00000002">
      <w:pPr>
        <w:spacing w:after="161" w:lineRule="auto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20000"/>
          <w:sz w:val="28"/>
          <w:szCs w:val="28"/>
          <w:rtl w:val="0"/>
        </w:rPr>
        <w:t xml:space="preserve">Inverno – 26 de dezembro de 2025 a 10 de janeiro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a2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a20000"/>
          <w:sz w:val="28"/>
          <w:szCs w:val="28"/>
          <w:rtl w:val="0"/>
        </w:rPr>
        <w:t xml:space="preserve">[4 pessoas]</w:t>
      </w:r>
    </w:p>
    <w:p w:rsidR="00000000" w:rsidDel="00000000" w:rsidP="00000000" w:rsidRDefault="00000000" w:rsidRPr="00000000" w14:paraId="00000004">
      <w:pPr>
        <w:spacing w:after="161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1" w:lineRule="auto"/>
        <w:rPr>
          <w:rFonts w:ascii="Book Antiqua" w:cs="Book Antiqua" w:eastAsia="Book Antiqua" w:hAnsi="Book Antiqua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u w:val="single"/>
          <w:rtl w:val="0"/>
        </w:rPr>
        <w:t xml:space="preserve">Estadias: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Tokyo: Lyf Shibuya Tokyo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Kyoto: Sequence Kyoto Gojo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1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TÓQUIO [26/12 – 01/01]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26/12: Chegada 14:35 em Haneda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TeamLabs Borderless (se quiserem ir a 2 TeamLabs)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Recomendação: Jantar em Shibuya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27/12: Harajuku + Shibuya + Shinjuku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Harajuku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Bairro pop, moda jovem, estilo alternativo.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Takeshita Street (moda jovem, lojas exóticas)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Omotesando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Shibuya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Onde tradição, moda, tecnologia e energia urbana se encontram.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Santuário Meiji-jingū, um oásis verde no meio da cidade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Shibuya Crossing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Shibuya Station (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 com a estátua do Hachiko, compras e vida noturna)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Shinjuku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Centro dinâmico de Tóquio, vida noturna animada.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Tokyo Metropolitan Building (mirante grátis)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Kabukichō (uma das áreas mais vibrantes e com vida noturna mais agitada da cidade).</w:t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28/12: Asakusa + Ueno + Akihabara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Asakusa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O bairro mais tradicional de Tóquio, cheio de encanto histórico.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Templo Sensō-ji (o mais antigo de Tóquio).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Nakamise-dori (rua cheia de lojinhas tradicionais).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Rio Sumida (vista para a Tokyo Skytree)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Ueno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Área cultural e verde, mais tranquila, no coração da cidade.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Ueno Park (bom para caminhada curtindo a beleza do parque)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Museu Nacional de Tóquio ou Museu de Arte Ocidental.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Akihabara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(tarde/noite)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Paraíso dos eletrônicos e da cultura otaku (cultura pop japonesa – animes, mangás, jogos)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eletrônicos, cultura otaku, animes e mangás.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em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maid cafés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lojas temáticas.</w:t>
      </w:r>
    </w:p>
    <w:p w:rsidR="00000000" w:rsidDel="00000000" w:rsidP="00000000" w:rsidRDefault="00000000" w:rsidRPr="00000000" w14:paraId="00000025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29/12: Tsukiji + Ginza + Roppongi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Tsukiji Outer Market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(mercado interno de peixes que fica no bairro de Chuo)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Ginza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Área comercial sofisticada, o bairro mais luxuoso e nobre de Tóquio, perfeito para um passeio agradável para admirar a arquitetura moderna e elegante e/ou para fazer compras de estilo mais sofisticado.  </w:t>
      </w:r>
    </w:p>
    <w:p w:rsidR="00000000" w:rsidDel="00000000" w:rsidP="00000000" w:rsidRDefault="00000000" w:rsidRPr="00000000" w14:paraId="0000002A">
      <w:pPr>
        <w:ind w:left="720" w:firstLine="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 Recomendações padrão: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720" w:firstLine="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- Chuo dori (a rua principal)</w:t>
      </w:r>
    </w:p>
    <w:p w:rsidR="00000000" w:rsidDel="00000000" w:rsidP="00000000" w:rsidRDefault="00000000" w:rsidRPr="00000000" w14:paraId="0000002C">
      <w:pPr>
        <w:ind w:left="720" w:firstLine="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- Ginza Six (shopping moderno com grifes, artes e um terraço jardim)</w:t>
      </w:r>
    </w:p>
    <w:p w:rsidR="00000000" w:rsidDel="00000000" w:rsidP="00000000" w:rsidRDefault="00000000" w:rsidRPr="00000000" w14:paraId="0000002D">
      <w:pPr>
        <w:ind w:left="720" w:firstLine="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- UniQlo Ginza (a maior do mundo, com 12 andares)</w:t>
      </w:r>
    </w:p>
    <w:p w:rsidR="00000000" w:rsidDel="00000000" w:rsidP="00000000" w:rsidRDefault="00000000" w:rsidRPr="00000000" w14:paraId="0000002E">
      <w:pPr>
        <w:ind w:left="720" w:firstLine="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- Mitsukoshi e Wako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283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Minato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Templo Zozoji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Parque Shiba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Roppongi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Bairro de atmosfera sofisticada e cosmopolita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Roppongi Hills (complexo moderno e sofisticado)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Mirante da Mori Tower, vista privilegiada para a Tokyo Tower)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Mori Art Museum</w:t>
      </w:r>
    </w:p>
    <w:p w:rsidR="00000000" w:rsidDel="00000000" w:rsidP="00000000" w:rsidRDefault="00000000" w:rsidRPr="00000000" w14:paraId="00000036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30/12: Odaiba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Odaiba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Lazer leve e fotogênico, ideal para curtir as paisagens marítimas lindas, uma arquitetura mais futurista e um passeio diferente do centro urbano clássico de Tóquio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Estátua da Liberdade e vista para a Rainbow Bridge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DIverCity Tokyo Plaza (shopping com o Gundam gigante na entrada, lojas temáticas e restaurantes com realidade virtual).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TeamLab Planets (3.600 ienes)</w:t>
      </w:r>
    </w:p>
    <w:p w:rsidR="00000000" w:rsidDel="00000000" w:rsidP="00000000" w:rsidRDefault="00000000" w:rsidRPr="00000000" w14:paraId="0000003C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MONTE FUJI (Fujiyoshida) [31/12 – 01/01]</w:t>
      </w:r>
    </w:p>
    <w:p w:rsidR="00000000" w:rsidDel="00000000" w:rsidP="00000000" w:rsidRDefault="00000000" w:rsidRPr="00000000" w14:paraId="0000003E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Trajeto Tóquio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 Fujiyoshida (saída pela manhã)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31/12: FUJI-Q</w:t>
      </w:r>
    </w:p>
    <w:p w:rsidR="00000000" w:rsidDel="00000000" w:rsidP="00000000" w:rsidRDefault="00000000" w:rsidRPr="00000000" w14:paraId="00000040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01/01: Monte Fuji e região (tour guiado)</w:t>
      </w:r>
    </w:p>
    <w:p w:rsidR="00000000" w:rsidDel="00000000" w:rsidP="00000000" w:rsidRDefault="00000000" w:rsidRPr="00000000" w14:paraId="00000041">
      <w:pPr>
        <w:rPr>
          <w:rFonts w:ascii="Book Antiqua" w:cs="Book Antiqua" w:eastAsia="Book Antiqua" w:hAnsi="Book Antiqua"/>
          <w:i w:val="1"/>
          <w:i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24"/>
          <w:szCs w:val="24"/>
          <w:rtl w:val="0"/>
        </w:rPr>
        <w:t xml:space="preserve">(Descritivos com guia de outra empresa)</w:t>
      </w:r>
    </w:p>
    <w:p w:rsidR="00000000" w:rsidDel="00000000" w:rsidP="00000000" w:rsidRDefault="00000000" w:rsidRPr="00000000" w14:paraId="00000042">
      <w:pPr>
        <w:rPr>
          <w:rFonts w:ascii="Book Antiqua" w:cs="Book Antiqua" w:eastAsia="Book Antiqua" w:hAnsi="Book Antiqua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Trajeto Fujiyoshida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  Osaka (de noite)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OSAKA [01 a 04/01]</w:t>
      </w:r>
    </w:p>
    <w:p w:rsidR="00000000" w:rsidDel="00000000" w:rsidP="00000000" w:rsidRDefault="00000000" w:rsidRPr="00000000" w14:paraId="00000045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01/01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sz w:val="24"/>
          <w:szCs w:val="24"/>
          <w:u w:val="singl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 Chegada só para dormir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Dia 02/01:  Osaka Clássica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Castelo de Osaka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Bairro Shinsekai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[Almoço em Shinsekai]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Namba (Namba Yasaka Jinja)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Canal e Rua Dotonbori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Recomendação de jantar: Rua Hozen-ji Yokocho (mais sofisticado) ou Rua Dotonbori (mais informal)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1" w:before="0" w:line="259" w:lineRule="auto"/>
        <w:ind w:left="851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Dia 03/01:  Universal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1" w:before="0" w:line="259" w:lineRule="auto"/>
        <w:ind w:left="851" w:right="0" w:hanging="458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Recomendação: Jantar em Umeda</w:t>
      </w:r>
    </w:p>
    <w:p w:rsidR="00000000" w:rsidDel="00000000" w:rsidP="00000000" w:rsidRDefault="00000000" w:rsidRPr="00000000" w14:paraId="00000051">
      <w:pPr>
        <w:spacing w:after="161" w:lineRule="auto"/>
        <w:rPr>
          <w:rFonts w:ascii="Book Antiqua" w:cs="Book Antiqua" w:eastAsia="Book Antiqua" w:hAnsi="Book Antiqu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" w:firstLine="0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NARA</w:t>
      </w:r>
    </w:p>
    <w:p w:rsidR="00000000" w:rsidDel="00000000" w:rsidP="00000000" w:rsidRDefault="00000000" w:rsidRPr="00000000" w14:paraId="00000053">
      <w:pPr>
        <w:spacing w:after="161" w:lineRule="auto"/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Trajeto Osaka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 Nara (saída pela manhã)</w:t>
      </w:r>
    </w:p>
    <w:p w:rsidR="00000000" w:rsidDel="00000000" w:rsidP="00000000" w:rsidRDefault="00000000" w:rsidRPr="00000000" w14:paraId="00000054">
      <w:pPr>
        <w:ind w:left="-5" w:firstLine="0"/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Dia 04/01: Nara (Osaka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4"/>
          <w:szCs w:val="24"/>
          <w:u w:val="singl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 Nara)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Kofuku-ji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[Almoço]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Templo Todai-ji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Santuário Kasuga Taisha</w:t>
      </w:r>
    </w:p>
    <w:p w:rsidR="00000000" w:rsidDel="00000000" w:rsidP="00000000" w:rsidRDefault="00000000" w:rsidRPr="00000000" w14:paraId="00000059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317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Check in no Ryokan (à tarde) OU volta a Osaka no final da tarde</w:t>
      </w:r>
    </w:p>
    <w:p w:rsidR="00000000" w:rsidDel="00000000" w:rsidP="00000000" w:rsidRDefault="00000000" w:rsidRPr="00000000" w14:paraId="0000005B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c00000"/>
          <w:sz w:val="24"/>
          <w:szCs w:val="24"/>
          <w:rtl w:val="0"/>
        </w:rPr>
        <w:t xml:space="preserve">QUIOTO [05 a 09/01]</w:t>
      </w:r>
    </w:p>
    <w:p w:rsidR="00000000" w:rsidDel="00000000" w:rsidP="00000000" w:rsidRDefault="00000000" w:rsidRPr="00000000" w14:paraId="0000005D">
      <w:pPr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Dia 05/01:  Quioto Clássica (Gion e Higashiyama)</w:t>
      </w:r>
    </w:p>
    <w:p w:rsidR="00000000" w:rsidDel="00000000" w:rsidP="00000000" w:rsidRDefault="00000000" w:rsidRPr="00000000" w14:paraId="0000005E">
      <w:pPr>
        <w:spacing w:after="161" w:lineRule="auto"/>
        <w:rPr>
          <w:rFonts w:ascii="Book Antiqua" w:cs="Book Antiqua" w:eastAsia="Book Antiqua" w:hAnsi="Book Antiqua"/>
          <w:b w:val="1"/>
          <w:bCs w:val="1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ee0000"/>
          <w:sz w:val="24"/>
          <w:szCs w:val="24"/>
          <w:rtl w:val="0"/>
        </w:rPr>
        <w:t xml:space="preserve">Nara ou Osaka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1"/>
          <w:iCs w:val="1"/>
          <w:color w:val="ee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color w:val="ee0000"/>
          <w:sz w:val="24"/>
          <w:szCs w:val="24"/>
          <w:rtl w:val="0"/>
        </w:rPr>
        <w:t xml:space="preserve"> Kyoto (chegada pela manhã) OU acordar em Quioto para tour guiado às 10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Kennin-ji (800 ienes)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Hanamikoji-dori 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3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Yasaka-no-to 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159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Kyomizu-dera + sannenzaka e ninnenzaka + Nenenomichi  (500 ienes)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159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Maruyama Park 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3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Yasaka jinja 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3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Gion Shirakawa  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3" w:lineRule="auto"/>
        <w:ind w:left="720" w:hanging="360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Rio Kamogawa + estátua Izumo no Okuni </w:t>
      </w:r>
    </w:p>
    <w:p w:rsidR="00000000" w:rsidDel="00000000" w:rsidP="00000000" w:rsidRDefault="00000000" w:rsidRPr="00000000" w14:paraId="00000067">
      <w:pPr>
        <w:spacing w:after="3" w:lineRule="auto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Recomendação: Jantar em Pontocho</w:t>
      </w:r>
    </w:p>
    <w:p w:rsidR="00000000" w:rsidDel="00000000" w:rsidP="00000000" w:rsidRDefault="00000000" w:rsidRPr="00000000" w14:paraId="00000069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Dia 06/01:  Pavilhão Dourado + Arahiyama</w:t>
      </w:r>
    </w:p>
    <w:p w:rsidR="00000000" w:rsidDel="00000000" w:rsidP="00000000" w:rsidRDefault="00000000" w:rsidRPr="00000000" w14:paraId="0000006B">
      <w:pPr>
        <w:spacing w:after="161" w:lineRule="auto"/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4"/>
          <w:szCs w:val="24"/>
          <w:u w:val="single"/>
          <w:rtl w:val="0"/>
        </w:rPr>
        <w:t xml:space="preserve">Tour guiado às 9:30 am.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Kinkaku-ji (Pavilhão Dourado)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(500 ienes)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Arashiyama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Adashino Nenbutsu-ji (500 ienes)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Otagi Nenbutsu-ji (300 ienes)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Vila Saga Torii-moto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Ponte Togetsukyo/Rio Katsura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Tenryu-ji (jardim: 800 ienes)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9" w:lineRule="auto"/>
        <w:ind w:left="1134" w:right="0" w:hanging="425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Floresta de Bambu </w:t>
      </w:r>
    </w:p>
    <w:p w:rsidR="00000000" w:rsidDel="00000000" w:rsidP="00000000" w:rsidRDefault="00000000" w:rsidRPr="00000000" w14:paraId="00000074">
      <w:pPr>
        <w:spacing w:after="1" w:lineRule="auto"/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Dia 07/01: Fushimi Inari + Kyoto Oeste + Mercado Nishiki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Fushimi Inari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[Almoço no Mercado Nishiki (cedo)]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Kyoto Oeste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Castelo Nijo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Palácio Imperial</w:t>
      </w:r>
    </w:p>
    <w:p w:rsidR="00000000" w:rsidDel="00000000" w:rsidP="00000000" w:rsidRDefault="00000000" w:rsidRPr="00000000" w14:paraId="0000007C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----------------------------</w:t>
      </w:r>
    </w:p>
    <w:p w:rsidR="00000000" w:rsidDel="00000000" w:rsidP="00000000" w:rsidRDefault="00000000" w:rsidRPr="00000000" w14:paraId="0000007D">
      <w:pPr>
        <w:rPr>
          <w:rFonts w:ascii="Book Antiqua" w:cs="Book Antiqua" w:eastAsia="Book Antiqua" w:hAnsi="Book Antiqua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ee0000"/>
          <w:sz w:val="24"/>
          <w:szCs w:val="24"/>
          <w:u w:val="single"/>
          <w:rtl w:val="0"/>
        </w:rPr>
        <w:t xml:space="preserve">Dia 08/01, 09/01/ 10/01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color w:val="ee0000"/>
          <w:sz w:val="24"/>
          <w:szCs w:val="24"/>
          <w:u w:val="single"/>
          <w:rtl w:val="0"/>
        </w:rPr>
        <w:t xml:space="preserve">🡪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ee0000"/>
          <w:sz w:val="24"/>
          <w:szCs w:val="24"/>
          <w:u w:val="single"/>
          <w:rtl w:val="0"/>
        </w:rPr>
        <w:t xml:space="preserve"> A DEFINIR</w:t>
      </w:r>
    </w:p>
    <w:p w:rsidR="00000000" w:rsidDel="00000000" w:rsidP="00000000" w:rsidRDefault="00000000" w:rsidRPr="00000000" w14:paraId="0000007E">
      <w:pPr>
        <w:rPr>
          <w:rFonts w:ascii="Book Antiqua" w:cs="Book Antiqua" w:eastAsia="Book Antiqua" w:hAnsi="Book Antiqua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Opções:</w:t>
      </w:r>
    </w:p>
    <w:p w:rsidR="00000000" w:rsidDel="00000000" w:rsidP="00000000" w:rsidRDefault="00000000" w:rsidRPr="00000000" w14:paraId="00000080">
      <w:pPr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Ficar em Kyoto (fazer rota menos mainstream de manhã e de tarde) e dormir em ryokan por lá no dia 09, e ir direto pro aeroporto no dia 10 de manhã.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para Hakone e dormir em ryokan lá (já reservado) no dia 09 e ir direto de Hakone pro aeroporto no dia 10.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de Kyoto para Yokohama para passar o dia e dormir em Tóquio no dia 09 e ter a manhã livre em Tóquio no dia 10.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Dormir em ryokan no dia de Nara, e no dia 08 em Kyoto fazer bate-volta pra Kobe e voltar pra Tóquio no dia 09 de manhã.</w:t>
      </w:r>
    </w:p>
    <w:p w:rsidR="00000000" w:rsidDel="00000000" w:rsidP="00000000" w:rsidRDefault="00000000" w:rsidRPr="00000000" w14:paraId="00000089">
      <w:pPr>
        <w:rPr>
          <w:rFonts w:ascii="Book Antiqua" w:cs="Book Antiqua" w:eastAsia="Book Antiqua" w:hAnsi="Book Antiqu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Dormir em ryokan no dia de Nara, e no dia 08 em Kyoto fazer rota menos mainstream e ficar em Kyoto mesmo e voltar pra Tóquio no dia 09 de manhã.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dia 04 passar a manhã em Osaka (Umeda), ir à tarde para Kyoto (Mercado Nishiki à tarde) e já dormir lá. // Fazer bate-volta pra Nara saindo de Kyoto</w:t>
      </w:r>
    </w:p>
    <w:p w:rsidR="00000000" w:rsidDel="00000000" w:rsidP="00000000" w:rsidRDefault="00000000" w:rsidRPr="00000000" w14:paraId="0000008D">
      <w:pPr>
        <w:rPr>
          <w:rFonts w:ascii="Book Antiqua" w:cs="Book Antiqua" w:eastAsia="Book Antiqua" w:hAnsi="Book Antiqua"/>
          <w:b w:val="1"/>
          <w:bCs w:val="1"/>
          <w:color w:val="ee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2"/>
      <w:numFmt w:val="bullet"/>
      <w:lvlText w:val="🡺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2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2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3C189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3C189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3C189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C189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3C189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3C189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3C189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3C1898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3C189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3C189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3C189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3C189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3C189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3C189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3C189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3C189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3C189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3C1898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3C189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C1898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3C189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h/bWtj39bhVMUst9twOHswo8FA==">CgMxLjA4AHIhMWhCQy1XWDdMMkZXaXp1Y1VVaHhrbUU5bHFsQkl2OUZW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2025-11-08T02:43:00Z</dcterms:created>
  <dc:creator>Deborah Monteiro Fujimura Lipka</dc:creator>
</cp:coreProperties>
</file>