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6310" w14:textId="241839C7" w:rsidR="00E15EC4" w:rsidRPr="00562AC0" w:rsidRDefault="00C90721">
      <w:pPr>
        <w:pStyle w:val="papertitle"/>
        <w:spacing w:beforeAutospacing="1" w:afterAutospacing="1"/>
        <w:rPr>
          <w:lang w:val="pt-PT"/>
        </w:rPr>
      </w:pPr>
      <w:r w:rsidRPr="00562AC0">
        <w:rPr>
          <w:kern w:val="2"/>
          <w:lang w:val="pt-PT"/>
        </w:rPr>
        <w:t>Relatório Projeto IS</w:t>
      </w:r>
    </w:p>
    <w:p w14:paraId="45220DC7" w14:textId="77777777" w:rsidR="00E15EC4" w:rsidRDefault="00E15EC4">
      <w:pPr>
        <w:sectPr w:rsidR="00E15EC4">
          <w:footerReference w:type="default" r:id="rId8"/>
          <w:footerReference w:type="first" r:id="rId9"/>
          <w:pgSz w:w="11906" w:h="16838"/>
          <w:pgMar w:top="540" w:right="893" w:bottom="1440" w:left="893" w:header="0" w:footer="720" w:gutter="0"/>
          <w:cols w:space="720"/>
          <w:formProt w:val="0"/>
          <w:titlePg/>
          <w:docGrid w:linePitch="360" w:charSpace="8192"/>
        </w:sectPr>
      </w:pPr>
    </w:p>
    <w:p w14:paraId="4677723F" w14:textId="4CFDF050" w:rsidR="00E15EC4" w:rsidRDefault="00E40DD1">
      <w:pPr>
        <w:pStyle w:val="Author"/>
        <w:spacing w:beforeAutospacing="1"/>
        <w:rPr>
          <w:sz w:val="18"/>
          <w:szCs w:val="18"/>
        </w:rPr>
      </w:pPr>
      <w:r>
        <w:rPr>
          <w:sz w:val="18"/>
          <w:szCs w:val="18"/>
        </w:rPr>
        <w:t>1</w:t>
      </w:r>
      <w:r>
        <w:rPr>
          <w:sz w:val="18"/>
          <w:szCs w:val="18"/>
          <w:vertAlign w:val="superscript"/>
        </w:rPr>
        <w:t>st</w:t>
      </w:r>
      <w:r>
        <w:rPr>
          <w:sz w:val="18"/>
          <w:szCs w:val="18"/>
        </w:rPr>
        <w:t xml:space="preserve"> </w:t>
      </w:r>
      <w:r w:rsidR="000215F7">
        <w:rPr>
          <w:sz w:val="18"/>
          <w:szCs w:val="18"/>
        </w:rPr>
        <w:t>Diogo Guerra</w:t>
      </w:r>
      <w:r>
        <w:rPr>
          <w:sz w:val="18"/>
          <w:szCs w:val="18"/>
        </w:rPr>
        <w:br/>
      </w:r>
      <w:r>
        <w:rPr>
          <w:i/>
          <w:sz w:val="18"/>
          <w:szCs w:val="18"/>
        </w:rPr>
        <w:t xml:space="preserve">dept. </w:t>
      </w:r>
      <w:r w:rsidR="00562AC0">
        <w:rPr>
          <w:i/>
          <w:sz w:val="18"/>
          <w:szCs w:val="18"/>
        </w:rPr>
        <w:t>ESTG</w:t>
      </w:r>
      <w:r>
        <w:rPr>
          <w:sz w:val="18"/>
          <w:szCs w:val="18"/>
        </w:rPr>
        <w:br/>
      </w:r>
      <w:r w:rsidR="00562AC0">
        <w:rPr>
          <w:sz w:val="18"/>
          <w:szCs w:val="18"/>
        </w:rPr>
        <w:t>IPL</w:t>
      </w:r>
      <w:r>
        <w:rPr>
          <w:i/>
          <w:sz w:val="18"/>
          <w:szCs w:val="18"/>
        </w:rPr>
        <w:br/>
      </w:r>
      <w:r w:rsidR="000215F7">
        <w:rPr>
          <w:sz w:val="18"/>
          <w:szCs w:val="18"/>
        </w:rPr>
        <w:t>Leiria, Portugal</w:t>
      </w:r>
      <w:r>
        <w:rPr>
          <w:sz w:val="18"/>
          <w:szCs w:val="18"/>
        </w:rPr>
        <w:br/>
      </w:r>
      <w:r w:rsidR="00562AC0">
        <w:rPr>
          <w:sz w:val="18"/>
          <w:szCs w:val="18"/>
        </w:rPr>
        <w:t>2211027@my.ipleiria.pt</w:t>
      </w:r>
    </w:p>
    <w:p w14:paraId="6F66A464" w14:textId="318FEBE9" w:rsidR="00E15EC4" w:rsidRDefault="00E40DD1">
      <w:pPr>
        <w:pStyle w:val="Author"/>
        <w:spacing w:beforeAutospacing="1"/>
        <w:rPr>
          <w:sz w:val="18"/>
          <w:szCs w:val="18"/>
        </w:rPr>
      </w:pPr>
      <w:r>
        <w:rPr>
          <w:sz w:val="18"/>
          <w:szCs w:val="18"/>
        </w:rPr>
        <w:t>4</w:t>
      </w:r>
      <w:r>
        <w:rPr>
          <w:sz w:val="18"/>
          <w:szCs w:val="18"/>
          <w:vertAlign w:val="superscript"/>
        </w:rPr>
        <w:t>th</w:t>
      </w:r>
      <w:r>
        <w:rPr>
          <w:sz w:val="18"/>
          <w:szCs w:val="18"/>
        </w:rPr>
        <w:t xml:space="preserve"> </w:t>
      </w:r>
      <w:r w:rsidR="000215F7">
        <w:rPr>
          <w:sz w:val="18"/>
          <w:szCs w:val="18"/>
        </w:rPr>
        <w:t>Válter Pedrosa</w:t>
      </w:r>
      <w:r>
        <w:rPr>
          <w:sz w:val="18"/>
          <w:szCs w:val="18"/>
        </w:rPr>
        <w:br/>
        <w:t xml:space="preserve">2: </w:t>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bookmarkStart w:id="0" w:name="_Hlk155050145"/>
      <w:r w:rsidR="000215F7">
        <w:rPr>
          <w:sz w:val="18"/>
          <w:szCs w:val="18"/>
        </w:rPr>
        <w:t>Leiria, Portugal</w:t>
      </w:r>
      <w:bookmarkEnd w:id="0"/>
      <w:r>
        <w:rPr>
          <w:sz w:val="18"/>
          <w:szCs w:val="18"/>
        </w:rPr>
        <w:br/>
      </w:r>
      <w:r w:rsidR="00562AC0">
        <w:rPr>
          <w:sz w:val="18"/>
          <w:szCs w:val="18"/>
        </w:rPr>
        <w:t>2210991@my.ipleiria.pt</w:t>
      </w:r>
    </w:p>
    <w:p w14:paraId="4FBD716F" w14:textId="60760280" w:rsidR="00E15EC4" w:rsidRDefault="00E40DD1">
      <w:r>
        <w:br w:type="column"/>
      </w:r>
      <w:r>
        <w:rPr>
          <w:sz w:val="18"/>
          <w:szCs w:val="18"/>
        </w:rPr>
        <w:t>2</w:t>
      </w:r>
      <w:r>
        <w:rPr>
          <w:sz w:val="18"/>
          <w:szCs w:val="18"/>
          <w:vertAlign w:val="superscript"/>
        </w:rPr>
        <w:t>nd</w:t>
      </w:r>
      <w:r>
        <w:rPr>
          <w:sz w:val="18"/>
          <w:szCs w:val="18"/>
        </w:rPr>
        <w:t xml:space="preserve"> </w:t>
      </w:r>
      <w:r w:rsidR="000215F7">
        <w:rPr>
          <w:sz w:val="18"/>
          <w:szCs w:val="18"/>
        </w:rPr>
        <w:t>Lucas Remigio</w:t>
      </w:r>
      <w:r>
        <w:rPr>
          <w:sz w:val="18"/>
          <w:szCs w:val="18"/>
        </w:rPr>
        <w:br/>
      </w:r>
      <w:r>
        <w:rPr>
          <w:i/>
          <w:sz w:val="18"/>
          <w:szCs w:val="18"/>
        </w:rPr>
        <w:t xml:space="preserve">dept. </w:t>
      </w:r>
      <w:r w:rsidR="00562AC0">
        <w:rPr>
          <w:i/>
          <w:sz w:val="18"/>
          <w:szCs w:val="18"/>
        </w:rPr>
        <w:t>ESG</w:t>
      </w:r>
      <w:r>
        <w:rPr>
          <w:sz w:val="18"/>
          <w:szCs w:val="18"/>
        </w:rPr>
        <w:br/>
      </w:r>
      <w:r w:rsidR="00562AC0">
        <w:rPr>
          <w:i/>
          <w:sz w:val="18"/>
          <w:szCs w:val="18"/>
        </w:rPr>
        <w:t>IPL</w:t>
      </w:r>
      <w:r>
        <w:rPr>
          <w:i/>
          <w:sz w:val="18"/>
          <w:szCs w:val="18"/>
        </w:rPr>
        <w:br/>
      </w:r>
      <w:r w:rsidR="000215F7">
        <w:rPr>
          <w:sz w:val="18"/>
          <w:szCs w:val="18"/>
        </w:rPr>
        <w:t>Leiria, Portugal</w:t>
      </w:r>
      <w:r>
        <w:rPr>
          <w:sz w:val="18"/>
          <w:szCs w:val="18"/>
        </w:rPr>
        <w:br/>
      </w:r>
      <w:r w:rsidR="00562AC0">
        <w:rPr>
          <w:sz w:val="18"/>
          <w:szCs w:val="18"/>
        </w:rPr>
        <w:t>2211034@my.ipleiria.pt</w:t>
      </w:r>
    </w:p>
    <w:p w14:paraId="31B598C0" w14:textId="4A61C644" w:rsidR="00E15EC4" w:rsidRDefault="00E40DD1">
      <w:pPr>
        <w:pStyle w:val="Author"/>
        <w:spacing w:beforeAutospacing="1"/>
        <w:rPr>
          <w:sz w:val="18"/>
          <w:szCs w:val="18"/>
        </w:rPr>
      </w:pPr>
      <w:r>
        <w:rPr>
          <w:sz w:val="18"/>
          <w:szCs w:val="18"/>
        </w:rPr>
        <w:t>5</w:t>
      </w:r>
      <w:r>
        <w:rPr>
          <w:sz w:val="18"/>
          <w:szCs w:val="18"/>
          <w:vertAlign w:val="superscript"/>
        </w:rPr>
        <w:t>th</w:t>
      </w:r>
      <w:r>
        <w:rPr>
          <w:sz w:val="18"/>
          <w:szCs w:val="18"/>
        </w:rPr>
        <w:t xml:space="preserve"> </w:t>
      </w:r>
      <w:r w:rsidR="000215F7" w:rsidRPr="000215F7">
        <w:rPr>
          <w:sz w:val="18"/>
          <w:szCs w:val="18"/>
        </w:rPr>
        <w:t>Marisa Maximiano</w:t>
      </w:r>
      <w:r>
        <w:rPr>
          <w:sz w:val="18"/>
          <w:szCs w:val="18"/>
        </w:rPr>
        <w:br/>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r>
        <w:rPr>
          <w:sz w:val="18"/>
          <w:szCs w:val="18"/>
        </w:rPr>
        <w:t>City, Country</w:t>
      </w:r>
      <w:r>
        <w:rPr>
          <w:sz w:val="18"/>
          <w:szCs w:val="18"/>
        </w:rPr>
        <w:br/>
      </w:r>
      <w:r w:rsidR="00562AC0">
        <w:rPr>
          <w:sz w:val="18"/>
          <w:szCs w:val="18"/>
        </w:rPr>
        <w:t>marisa.maximiano@ipleiria.pt</w:t>
      </w:r>
    </w:p>
    <w:p w14:paraId="1EB1C708" w14:textId="2EFE33ED" w:rsidR="00E15EC4" w:rsidRDefault="00E40DD1">
      <w:r>
        <w:br w:type="column"/>
      </w:r>
      <w:r>
        <w:rPr>
          <w:sz w:val="18"/>
          <w:szCs w:val="18"/>
        </w:rPr>
        <w:t>3</w:t>
      </w:r>
      <w:r>
        <w:rPr>
          <w:sz w:val="18"/>
          <w:szCs w:val="18"/>
          <w:vertAlign w:val="superscript"/>
        </w:rPr>
        <w:t>rd</w:t>
      </w:r>
      <w:r>
        <w:rPr>
          <w:sz w:val="18"/>
          <w:szCs w:val="18"/>
        </w:rPr>
        <w:t xml:space="preserve"> </w:t>
      </w:r>
      <w:r w:rsidR="000215F7">
        <w:rPr>
          <w:sz w:val="18"/>
          <w:szCs w:val="18"/>
        </w:rPr>
        <w:t>Marco Ferreira</w:t>
      </w:r>
      <w:r>
        <w:rPr>
          <w:sz w:val="18"/>
          <w:szCs w:val="18"/>
        </w:rPr>
        <w:br/>
      </w:r>
      <w:r>
        <w:rPr>
          <w:i/>
          <w:sz w:val="18"/>
          <w:szCs w:val="18"/>
        </w:rPr>
        <w:t xml:space="preserve">dept. </w:t>
      </w:r>
      <w:r w:rsidR="00562AC0">
        <w:rPr>
          <w:i/>
          <w:sz w:val="18"/>
          <w:szCs w:val="18"/>
        </w:rPr>
        <w:t>ESTG</w:t>
      </w:r>
      <w:r>
        <w:rPr>
          <w:sz w:val="18"/>
          <w:szCs w:val="18"/>
        </w:rPr>
        <w:br/>
      </w:r>
      <w:r w:rsidR="00562AC0">
        <w:rPr>
          <w:i/>
          <w:sz w:val="18"/>
          <w:szCs w:val="18"/>
        </w:rPr>
        <w:t>IPL</w:t>
      </w:r>
      <w:r>
        <w:rPr>
          <w:i/>
          <w:sz w:val="18"/>
          <w:szCs w:val="18"/>
        </w:rPr>
        <w:br/>
      </w:r>
      <w:r w:rsidR="000215F7">
        <w:rPr>
          <w:sz w:val="18"/>
          <w:szCs w:val="18"/>
        </w:rPr>
        <w:t>Leiria, Portugal</w:t>
      </w:r>
      <w:r>
        <w:rPr>
          <w:sz w:val="18"/>
          <w:szCs w:val="18"/>
        </w:rPr>
        <w:br/>
      </w:r>
      <w:r w:rsidR="00562AC0">
        <w:rPr>
          <w:sz w:val="18"/>
          <w:szCs w:val="18"/>
        </w:rPr>
        <w:t>2210995@my.ipleiria.pt</w:t>
      </w:r>
    </w:p>
    <w:p w14:paraId="252D4A1C" w14:textId="453EEF8E" w:rsidR="00E15EC4" w:rsidRDefault="00E40DD1">
      <w:pPr>
        <w:pStyle w:val="Author"/>
        <w:spacing w:beforeAutospacing="1"/>
      </w:pPr>
      <w:r>
        <w:rPr>
          <w:sz w:val="18"/>
          <w:szCs w:val="18"/>
        </w:rPr>
        <w:t>6</w:t>
      </w:r>
      <w:r>
        <w:rPr>
          <w:sz w:val="18"/>
          <w:szCs w:val="18"/>
          <w:vertAlign w:val="superscript"/>
        </w:rPr>
        <w:t>th</w:t>
      </w:r>
      <w:r>
        <w:rPr>
          <w:sz w:val="18"/>
          <w:szCs w:val="18"/>
        </w:rPr>
        <w:t xml:space="preserve"> </w:t>
      </w:r>
      <w:r w:rsidR="000215F7" w:rsidRPr="000215F7">
        <w:rPr>
          <w:sz w:val="18"/>
          <w:szCs w:val="18"/>
        </w:rPr>
        <w:t>Humberto Ferreira</w:t>
      </w:r>
      <w:r>
        <w:rPr>
          <w:sz w:val="18"/>
          <w:szCs w:val="18"/>
        </w:rPr>
        <w:br/>
      </w:r>
      <w:r>
        <w:rPr>
          <w:i/>
          <w:sz w:val="18"/>
          <w:szCs w:val="18"/>
        </w:rPr>
        <w:t xml:space="preserve">dept. </w:t>
      </w:r>
      <w:r w:rsidR="000215F7">
        <w:rPr>
          <w:i/>
          <w:sz w:val="18"/>
          <w:szCs w:val="18"/>
        </w:rPr>
        <w:t>ESTG</w:t>
      </w:r>
      <w:r>
        <w:rPr>
          <w:sz w:val="18"/>
          <w:szCs w:val="18"/>
        </w:rPr>
        <w:br/>
      </w:r>
      <w:r w:rsidR="000215F7">
        <w:rPr>
          <w:i/>
          <w:sz w:val="18"/>
          <w:szCs w:val="18"/>
        </w:rPr>
        <w:t>IPL</w:t>
      </w:r>
      <w:r>
        <w:rPr>
          <w:i/>
          <w:sz w:val="18"/>
          <w:szCs w:val="18"/>
        </w:rPr>
        <w:br/>
      </w:r>
      <w:r>
        <w:rPr>
          <w:sz w:val="18"/>
          <w:szCs w:val="18"/>
        </w:rPr>
        <w:t>City, Country</w:t>
      </w:r>
      <w:r>
        <w:rPr>
          <w:sz w:val="18"/>
          <w:szCs w:val="18"/>
        </w:rPr>
        <w:br/>
      </w:r>
      <w:r w:rsidR="00562AC0">
        <w:rPr>
          <w:sz w:val="18"/>
          <w:szCs w:val="18"/>
        </w:rPr>
        <w:t>humberto.ferreira@ipleiria.pt</w:t>
      </w:r>
      <w:r>
        <w:t xml:space="preserve"> </w:t>
      </w:r>
    </w:p>
    <w:p w14:paraId="5580E398"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4CA82CBD" w14:textId="77777777" w:rsidR="00E15EC4" w:rsidRDefault="00E15EC4"/>
    <w:p w14:paraId="6AC9256D" w14:textId="77777777" w:rsidR="00E15EC4" w:rsidRDefault="00E40DD1">
      <w:r>
        <w:br w:type="column"/>
      </w:r>
    </w:p>
    <w:p w14:paraId="41ADAD79" w14:textId="77777777" w:rsidR="00E15EC4" w:rsidRDefault="00E15EC4">
      <w:pPr>
        <w:sectPr w:rsidR="00E15EC4">
          <w:type w:val="continuous"/>
          <w:pgSz w:w="11906" w:h="16838"/>
          <w:pgMar w:top="540" w:right="893" w:bottom="1440" w:left="893" w:header="0" w:footer="720" w:gutter="0"/>
          <w:cols w:num="3" w:space="720" w:equalWidth="0">
            <w:col w:w="3013" w:space="720"/>
            <w:col w:w="2653" w:space="720"/>
            <w:col w:w="3013"/>
          </w:cols>
          <w:formProt w:val="0"/>
          <w:docGrid w:linePitch="360" w:charSpace="8192"/>
        </w:sectPr>
      </w:pPr>
    </w:p>
    <w:p w14:paraId="3EE4E3EF" w14:textId="77777777" w:rsidR="00E15EC4" w:rsidRDefault="00E40DD1">
      <w:pPr>
        <w:pStyle w:val="Abstract"/>
      </w:pPr>
      <w:r>
        <w:rPr>
          <w:i/>
          <w:iCs/>
        </w:rPr>
        <w:t>Abstract</w:t>
      </w:r>
      <w:r>
        <w:t>—This document blá, blá, blá</w:t>
      </w:r>
    </w:p>
    <w:p w14:paraId="49AB3F07" w14:textId="56FC7F1B" w:rsidR="00A34E81" w:rsidRPr="00A34E81" w:rsidRDefault="00A34E81" w:rsidP="00A34E81">
      <w:pPr>
        <w:pStyle w:val="Corpodetexto"/>
      </w:pPr>
      <w:r w:rsidRPr="00A34E81">
        <w:t>This is the abstract of the paper…..</w:t>
      </w:r>
    </w:p>
    <w:p w14:paraId="6E090DA8" w14:textId="43BFB0DA" w:rsidR="00E15EC4" w:rsidRDefault="00E40DD1" w:rsidP="009A22A0">
      <w:pPr>
        <w:pStyle w:val="Author"/>
        <w:spacing w:beforeAutospacing="1" w:afterAutospacing="1"/>
        <w:jc w:val="both"/>
        <w:rPr>
          <w:color w:val="5983B0"/>
          <w:sz w:val="16"/>
          <w:szCs w:val="16"/>
        </w:rPr>
      </w:pPr>
      <w:r w:rsidRPr="00A34E81">
        <w:rPr>
          <w:color w:val="5983B0"/>
          <w:sz w:val="16"/>
          <w:szCs w:val="16"/>
          <w:highlight w:val="yellow"/>
        </w:rPr>
        <w:t xml:space="preserve">(Remember, a good abstract is equal to Zip(Introduction) + Zip(Conclusion). So, this is the last section to be written. Delete this. Always try to keep </w:t>
      </w:r>
      <w:r w:rsidR="009A22A0" w:rsidRPr="00A34E81">
        <w:rPr>
          <w:color w:val="5983B0"/>
          <w:sz w:val="16"/>
          <w:szCs w:val="16"/>
          <w:highlight w:val="yellow"/>
        </w:rPr>
        <w:t>formatting</w:t>
      </w:r>
      <w:r w:rsidRPr="00A34E81">
        <w:rPr>
          <w:color w:val="5983B0"/>
          <w:sz w:val="16"/>
          <w:szCs w:val="16"/>
          <w:highlight w:val="yellow"/>
        </w:rPr>
        <w:t xml:space="preserve"> present in the document</w:t>
      </w:r>
      <w:r w:rsidR="009A22A0">
        <w:rPr>
          <w:color w:val="5983B0"/>
          <w:sz w:val="16"/>
          <w:szCs w:val="16"/>
          <w:highlight w:val="yellow"/>
        </w:rPr>
        <w:t>. Delete this</w:t>
      </w:r>
      <w:r w:rsidR="007A183B">
        <w:rPr>
          <w:color w:val="5983B0"/>
          <w:sz w:val="16"/>
          <w:szCs w:val="16"/>
          <w:highlight w:val="yellow"/>
        </w:rPr>
        <w:t>.</w:t>
      </w:r>
      <w:r w:rsidRPr="00A34E81">
        <w:rPr>
          <w:color w:val="5983B0"/>
          <w:sz w:val="16"/>
          <w:szCs w:val="16"/>
          <w:highlight w:val="yellow"/>
        </w:rPr>
        <w:t>)</w:t>
      </w:r>
      <w:r w:rsidR="009A22A0">
        <w:rPr>
          <w:color w:val="5983B0"/>
          <w:sz w:val="16"/>
          <w:szCs w:val="16"/>
        </w:rPr>
        <w:t xml:space="preserve">. </w:t>
      </w:r>
    </w:p>
    <w:p w14:paraId="6C5DCAF5" w14:textId="77777777" w:rsidR="00E15EC4" w:rsidRDefault="00E40DD1">
      <w:pPr>
        <w:pStyle w:val="Keywords"/>
      </w:pPr>
      <w:r>
        <w:t>Keywords—component, formatting, style, styling, insert</w:t>
      </w:r>
    </w:p>
    <w:p w14:paraId="65400C9E" w14:textId="77777777" w:rsidR="00E15EC4" w:rsidRDefault="00E40DD1">
      <w:pPr>
        <w:pStyle w:val="Ttulo1"/>
        <w:numPr>
          <w:ilvl w:val="0"/>
          <w:numId w:val="4"/>
        </w:numPr>
        <w:ind w:firstLine="0"/>
      </w:pPr>
      <w:r>
        <w:t>Introduction</w:t>
      </w:r>
    </w:p>
    <w:p w14:paraId="6530EDBA" w14:textId="1F700D00" w:rsidR="00E15EC4" w:rsidRDefault="00B65DC0">
      <w:pPr>
        <w:pStyle w:val="Corpodetexto"/>
        <w:rPr>
          <w:lang w:val="pt-PT"/>
        </w:rPr>
      </w:pPr>
      <w:r>
        <w:rPr>
          <w:lang w:val="pt-PT"/>
        </w:rPr>
        <w:t xml:space="preserve">No âmbito da disciplina de Integração de Sistemas (IS) foi nos proposto criar um </w:t>
      </w:r>
      <w:r w:rsidRPr="00B65DC0">
        <w:rPr>
          <w:lang w:val="pt-PT"/>
        </w:rPr>
        <w:t>Service Oriented Middleware for Interoperability and Open Data</w:t>
      </w:r>
      <w:r>
        <w:rPr>
          <w:lang w:val="pt-PT"/>
        </w:rPr>
        <w:t xml:space="preserve"> (SOMIOD) com a finalidade de construir um middleware capaz de definir uma </w:t>
      </w:r>
      <w:r w:rsidR="003B28DB">
        <w:rPr>
          <w:lang w:val="pt-PT"/>
        </w:rPr>
        <w:t>uniformização</w:t>
      </w:r>
      <w:r>
        <w:rPr>
          <w:lang w:val="pt-PT"/>
        </w:rPr>
        <w:t xml:space="preserve"> na forma como os dados </w:t>
      </w:r>
      <w:r w:rsidR="003B28DB">
        <w:rPr>
          <w:lang w:val="pt-PT"/>
        </w:rPr>
        <w:t xml:space="preserve">são acedidos, escritos e notificados, independentemente do domínio da aplicação para isso utilizamos 3 </w:t>
      </w:r>
      <w:r>
        <w:rPr>
          <w:lang w:val="pt-PT"/>
        </w:rPr>
        <w:t>protocolos muito bem conhecidos e com uma vasta documentação que são o xml</w:t>
      </w:r>
      <w:r w:rsidR="003B28DB">
        <w:rPr>
          <w:lang w:val="pt-PT"/>
        </w:rPr>
        <w:t xml:space="preserve"> para o envio de informação</w:t>
      </w:r>
      <w:r>
        <w:rPr>
          <w:lang w:val="pt-PT"/>
        </w:rPr>
        <w:t xml:space="preserve"> </w:t>
      </w:r>
      <w:r w:rsidR="003B28DB">
        <w:rPr>
          <w:lang w:val="pt-PT"/>
        </w:rPr>
        <w:t>,</w:t>
      </w:r>
      <w:r>
        <w:rPr>
          <w:lang w:val="pt-PT"/>
        </w:rPr>
        <w:t>o http</w:t>
      </w:r>
      <w:r w:rsidR="003B28DB">
        <w:rPr>
          <w:lang w:val="pt-PT"/>
        </w:rPr>
        <w:t xml:space="preserve"> para a comunicação entre as aplicações e o MQTT para o envio de notificações, isto</w:t>
      </w:r>
      <w:r>
        <w:rPr>
          <w:lang w:val="pt-PT"/>
        </w:rPr>
        <w:t xml:space="preserve"> para ajudar no crescente aumento de dispositivos de Internet of Things (IoT) surge a</w:t>
      </w:r>
      <w:r w:rsidR="003B28DB">
        <w:rPr>
          <w:lang w:val="pt-PT"/>
        </w:rPr>
        <w:t>ssim a</w:t>
      </w:r>
      <w:r>
        <w:rPr>
          <w:lang w:val="pt-PT"/>
        </w:rPr>
        <w:t xml:space="preserve"> necessidade destes dispositivos se comunicarem entre si ou com outros dispositivos, atualmente este processo de comunicação é dificultado pois está dependente de protocolos privados e de cloud services privados que tem um impacto negativo</w:t>
      </w:r>
      <w:r w:rsidR="003B28DB">
        <w:rPr>
          <w:lang w:val="pt-PT"/>
        </w:rPr>
        <w:t>.</w:t>
      </w:r>
    </w:p>
    <w:p w14:paraId="211CDABB" w14:textId="4275DCD2" w:rsidR="00E15EC4" w:rsidRPr="00681967" w:rsidRDefault="00681967" w:rsidP="00681967">
      <w:pPr>
        <w:pStyle w:val="Corpodetexto"/>
        <w:rPr>
          <w:lang w:val="pt-PT"/>
        </w:rPr>
      </w:pPr>
      <w:r w:rsidRPr="00681967">
        <w:rPr>
          <w:lang w:val="pt-PT"/>
        </w:rPr>
        <w:t xml:space="preserve">O projeto está a ser desenvolvido em C# e é composto por um SOMIOD e duas aplicações de teste: a APP_A, que simula uma lâmpada inteligente, e a APP_B, que representa um interruptor. Adicionalmente, foram criadas três aplicações específicas, uma para cada recurso suportado pelo SOMIOD: </w:t>
      </w:r>
      <w:r>
        <w:rPr>
          <w:lang w:val="pt-PT"/>
        </w:rPr>
        <w:t>Applications</w:t>
      </w:r>
      <w:r w:rsidRPr="00681967">
        <w:rPr>
          <w:lang w:val="pt-PT"/>
        </w:rPr>
        <w:t xml:space="preserve">, </w:t>
      </w:r>
      <w:r>
        <w:rPr>
          <w:lang w:val="pt-PT"/>
        </w:rPr>
        <w:t>Controllers</w:t>
      </w:r>
      <w:r w:rsidRPr="00681967">
        <w:rPr>
          <w:lang w:val="pt-PT"/>
        </w:rPr>
        <w:t xml:space="preserve"> e uma aplicação para Datas e </w:t>
      </w:r>
      <w:r>
        <w:rPr>
          <w:lang w:val="pt-PT"/>
        </w:rPr>
        <w:t>Subscriptions</w:t>
      </w:r>
      <w:r w:rsidRPr="00681967">
        <w:rPr>
          <w:lang w:val="pt-PT"/>
        </w:rPr>
        <w:t>. Estas aplicações de teste permitem avaliar todas as opções de CRUD do SOMIOD.</w:t>
      </w:r>
    </w:p>
    <w:p w14:paraId="63A9FF2B" w14:textId="77777777" w:rsidR="00E15EC4" w:rsidRDefault="00E40DD1">
      <w:pPr>
        <w:pStyle w:val="Ttulo1"/>
        <w:numPr>
          <w:ilvl w:val="0"/>
          <w:numId w:val="4"/>
        </w:numPr>
        <w:ind w:firstLine="0"/>
      </w:pPr>
      <w:r>
        <w:t>System Architecture</w:t>
      </w:r>
    </w:p>
    <w:p w14:paraId="0DB5F60A" w14:textId="77777777" w:rsidR="00001AEC" w:rsidRPr="00770423" w:rsidRDefault="00001AEC" w:rsidP="00001AEC">
      <w:pPr>
        <w:pStyle w:val="Author"/>
        <w:keepNext/>
        <w:spacing w:beforeAutospacing="1" w:afterAutospacing="1"/>
        <w:jc w:val="both"/>
        <w:rPr>
          <w:lang w:val="pt-PT"/>
        </w:rPr>
      </w:pPr>
      <w:r w:rsidRPr="00770423">
        <w:rPr>
          <w:noProof/>
          <w:lang w:val="pt-PT"/>
        </w:rPr>
        <w:drawing>
          <wp:inline distT="0" distB="0" distL="0" distR="0" wp14:anchorId="0F09395C" wp14:editId="5AEF57A0">
            <wp:extent cx="3281435" cy="2087880"/>
            <wp:effectExtent l="0" t="0" r="0" b="7620"/>
            <wp:docPr id="192179876" name="Imagem 1" descr="Uma imagem com texto, diagrama, captura de ecrã, Esque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9876" name="Imagem 1" descr="Uma imagem com texto, diagrama, captura de ecrã, Esque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3749" cy="2114803"/>
                    </a:xfrm>
                    <a:prstGeom prst="rect">
                      <a:avLst/>
                    </a:prstGeom>
                    <a:noFill/>
                    <a:ln>
                      <a:noFill/>
                    </a:ln>
                  </pic:spPr>
                </pic:pic>
              </a:graphicData>
            </a:graphic>
          </wp:inline>
        </w:drawing>
      </w:r>
    </w:p>
    <w:p w14:paraId="1D7469C8" w14:textId="11D57FDB" w:rsidR="00001AEC" w:rsidRPr="00770423" w:rsidRDefault="00001AEC" w:rsidP="00001AEC">
      <w:pPr>
        <w:pStyle w:val="Legenda"/>
        <w:jc w:val="both"/>
        <w:rPr>
          <w:i w:val="0"/>
          <w:iCs w:val="0"/>
          <w:color w:val="5983B0"/>
          <w:sz w:val="16"/>
          <w:szCs w:val="16"/>
          <w:highlight w:val="yellow"/>
          <w:lang w:val="pt-PT"/>
        </w:rPr>
      </w:pPr>
      <w:r w:rsidRPr="00770423">
        <w:rPr>
          <w:i w:val="0"/>
          <w:iCs w:val="0"/>
          <w:sz w:val="16"/>
          <w:szCs w:val="16"/>
          <w:lang w:val="pt-PT"/>
        </w:rPr>
        <w:t xml:space="preserve">Figura </w:t>
      </w:r>
      <w:r w:rsidRPr="00770423">
        <w:rPr>
          <w:i w:val="0"/>
          <w:iCs w:val="0"/>
          <w:sz w:val="16"/>
          <w:szCs w:val="16"/>
          <w:lang w:val="pt-PT"/>
        </w:rPr>
        <w:fldChar w:fldCharType="begin"/>
      </w:r>
      <w:r w:rsidRPr="00770423">
        <w:rPr>
          <w:i w:val="0"/>
          <w:iCs w:val="0"/>
          <w:sz w:val="16"/>
          <w:szCs w:val="16"/>
          <w:lang w:val="pt-PT"/>
        </w:rPr>
        <w:instrText xml:space="preserve"> SEQ Figura \* ARABIC </w:instrText>
      </w:r>
      <w:r w:rsidRPr="00770423">
        <w:rPr>
          <w:i w:val="0"/>
          <w:iCs w:val="0"/>
          <w:sz w:val="16"/>
          <w:szCs w:val="16"/>
          <w:lang w:val="pt-PT"/>
        </w:rPr>
        <w:fldChar w:fldCharType="separate"/>
      </w:r>
      <w:r w:rsidR="004155AA">
        <w:rPr>
          <w:i w:val="0"/>
          <w:iCs w:val="0"/>
          <w:noProof/>
          <w:sz w:val="16"/>
          <w:szCs w:val="16"/>
          <w:lang w:val="pt-PT"/>
        </w:rPr>
        <w:t>1</w:t>
      </w:r>
      <w:r w:rsidRPr="00770423">
        <w:rPr>
          <w:i w:val="0"/>
          <w:iCs w:val="0"/>
          <w:sz w:val="16"/>
          <w:szCs w:val="16"/>
          <w:lang w:val="pt-PT"/>
        </w:rPr>
        <w:fldChar w:fldCharType="end"/>
      </w:r>
      <w:r w:rsidRPr="00770423">
        <w:rPr>
          <w:i w:val="0"/>
          <w:iCs w:val="0"/>
          <w:sz w:val="16"/>
          <w:szCs w:val="16"/>
          <w:lang w:val="pt-PT"/>
        </w:rPr>
        <w:t xml:space="preserve"> </w:t>
      </w:r>
      <w:r w:rsidR="007F2C27" w:rsidRPr="00770423">
        <w:rPr>
          <w:i w:val="0"/>
          <w:iCs w:val="0"/>
          <w:sz w:val="16"/>
          <w:szCs w:val="16"/>
          <w:lang w:val="pt-PT"/>
        </w:rPr>
        <w:t>–</w:t>
      </w:r>
      <w:r w:rsidRPr="00770423">
        <w:rPr>
          <w:i w:val="0"/>
          <w:iCs w:val="0"/>
          <w:sz w:val="16"/>
          <w:szCs w:val="16"/>
          <w:lang w:val="pt-PT"/>
        </w:rPr>
        <w:t xml:space="preserve"> </w:t>
      </w:r>
      <w:r w:rsidR="007F2C27" w:rsidRPr="00770423">
        <w:rPr>
          <w:i w:val="0"/>
          <w:iCs w:val="0"/>
          <w:sz w:val="16"/>
          <w:szCs w:val="16"/>
          <w:lang w:val="pt-PT"/>
        </w:rPr>
        <w:t>Arquitetura do sistema desenvolvido</w:t>
      </w:r>
    </w:p>
    <w:p w14:paraId="434B6F4D" w14:textId="4FDCB486" w:rsidR="00E15EC4" w:rsidRPr="00770423" w:rsidRDefault="00770423">
      <w:pPr>
        <w:pStyle w:val="Ttulo2"/>
        <w:numPr>
          <w:ilvl w:val="1"/>
          <w:numId w:val="4"/>
        </w:numPr>
        <w:rPr>
          <w:lang w:val="pt-PT"/>
        </w:rPr>
      </w:pPr>
      <w:r w:rsidRPr="00770423">
        <w:rPr>
          <w:lang w:val="pt-PT"/>
        </w:rPr>
        <w:t>Base de dados</w:t>
      </w:r>
    </w:p>
    <w:p w14:paraId="3FF9C5CC" w14:textId="2B6E2153" w:rsidR="00E15EC4" w:rsidRDefault="00770423">
      <w:pPr>
        <w:pStyle w:val="Corpodetexto"/>
        <w:rPr>
          <w:lang w:val="pt-PT"/>
        </w:rPr>
      </w:pPr>
      <w:r>
        <w:rPr>
          <w:lang w:val="pt-PT"/>
        </w:rPr>
        <w:t>A utilização de um SOMIOD cria a necessidade de guardar os recursos que são criados pelas aplicações</w:t>
      </w:r>
      <w:r w:rsidR="00CD29B3">
        <w:rPr>
          <w:lang w:val="pt-PT"/>
        </w:rPr>
        <w:t xml:space="preserve"> tais como</w:t>
      </w:r>
      <w:r>
        <w:rPr>
          <w:lang w:val="pt-PT"/>
        </w:rPr>
        <w:t xml:space="preserve"> a APP_A, APP_B</w:t>
      </w:r>
      <w:r w:rsidR="00CD29B3">
        <w:rPr>
          <w:lang w:val="pt-PT"/>
        </w:rPr>
        <w:t xml:space="preserve"> e </w:t>
      </w:r>
      <w:r>
        <w:rPr>
          <w:lang w:val="pt-PT"/>
        </w:rPr>
        <w:t xml:space="preserve">as 3 aplicações de testes que depois podem ser lidos, </w:t>
      </w:r>
      <w:r w:rsidR="00CD29B3">
        <w:rPr>
          <w:lang w:val="pt-PT"/>
        </w:rPr>
        <w:t>atualizados</w:t>
      </w:r>
      <w:r>
        <w:rPr>
          <w:lang w:val="pt-PT"/>
        </w:rPr>
        <w:t xml:space="preserve"> e eliminados posteriormente.</w:t>
      </w:r>
    </w:p>
    <w:p w14:paraId="6E95A10E" w14:textId="55715D8C" w:rsidR="00770423" w:rsidRDefault="00770423" w:rsidP="00770423">
      <w:pPr>
        <w:pStyle w:val="Corpodetexto"/>
        <w:rPr>
          <w:lang w:val="pt-PT"/>
        </w:rPr>
      </w:pPr>
      <w:r>
        <w:rPr>
          <w:lang w:val="pt-PT"/>
        </w:rPr>
        <w:t>Decidimos criar uma base de dados com 4 tabelas em que em cada tabela será guardada a informação de cada recurso por isso temos uma tabela: Application, Container, Subscription e Data.</w:t>
      </w:r>
    </w:p>
    <w:p w14:paraId="1B486543" w14:textId="0D1D25AA" w:rsidR="00F57BFE" w:rsidRDefault="00F57BFE" w:rsidP="00770423">
      <w:pPr>
        <w:pStyle w:val="Corpodetexto"/>
        <w:rPr>
          <w:lang w:val="pt-PT"/>
        </w:rPr>
      </w:pPr>
      <w:r>
        <w:rPr>
          <w:lang w:val="pt-PT"/>
        </w:rPr>
        <w:t xml:space="preserve">A hierarquia dos recursos está de modo que uma plicação possa ter vários containers que por sua vez podem ter várias subscriptions e datas como mostra a </w:t>
      </w:r>
      <w:r w:rsidR="0012162F">
        <w:rPr>
          <w:lang w:val="pt-PT"/>
        </w:rPr>
        <w:t>F</w:t>
      </w:r>
      <w:r>
        <w:rPr>
          <w:lang w:val="pt-PT"/>
        </w:rPr>
        <w:t xml:space="preserve">igura 2, </w:t>
      </w:r>
      <w:r w:rsidR="00D80B0D">
        <w:rPr>
          <w:lang w:val="pt-PT"/>
        </w:rPr>
        <w:t>decidimos por tanto que ao eliminar uma aplicação por exemplo todos os containers e por sua vez todas as datas e subscriptions seriam também eliminados sendo assim implementando uma eliminação em cascata. Esta decisão foi feita pois na nossa opinião se para eliminar uma aplicação fosse necessário eliminar cada container que por sua vez para ser eliminado tinha de se eliminar cada data e subscription iria demorar muito tempo pois a tabela data pode crescer em grandes proporções.</w:t>
      </w:r>
    </w:p>
    <w:p w14:paraId="28A8515F" w14:textId="77777777" w:rsidR="00D80B0D" w:rsidRDefault="00D80B0D" w:rsidP="00D80B0D">
      <w:pPr>
        <w:pStyle w:val="Corpodetexto"/>
        <w:keepNext/>
      </w:pPr>
      <w:r w:rsidRPr="00D80B0D">
        <w:rPr>
          <w:lang w:val="pt-PT"/>
        </w:rPr>
        <w:lastRenderedPageBreak/>
        <w:drawing>
          <wp:inline distT="0" distB="0" distL="0" distR="0" wp14:anchorId="55353CCB" wp14:editId="5728CD61">
            <wp:extent cx="2316480" cy="2219022"/>
            <wp:effectExtent l="0" t="0" r="7620" b="0"/>
            <wp:docPr id="1668339327"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339327" name="Imagem 1" descr="Uma imagem com texto, captura de ecrã, Tipo de letra&#10;&#10;Descrição gerada automaticamente"/>
                    <pic:cNvPicPr/>
                  </pic:nvPicPr>
                  <pic:blipFill>
                    <a:blip r:embed="rId11"/>
                    <a:stretch>
                      <a:fillRect/>
                    </a:stretch>
                  </pic:blipFill>
                  <pic:spPr>
                    <a:xfrm>
                      <a:off x="0" y="0"/>
                      <a:ext cx="2341745" cy="2243224"/>
                    </a:xfrm>
                    <a:prstGeom prst="rect">
                      <a:avLst/>
                    </a:prstGeom>
                  </pic:spPr>
                </pic:pic>
              </a:graphicData>
            </a:graphic>
          </wp:inline>
        </w:drawing>
      </w:r>
    </w:p>
    <w:p w14:paraId="53D92917" w14:textId="32295174" w:rsidR="00F57BFE" w:rsidRPr="00D80B0D" w:rsidRDefault="00D80B0D" w:rsidP="00D80B0D">
      <w:pPr>
        <w:pStyle w:val="Legenda"/>
        <w:jc w:val="both"/>
        <w:rPr>
          <w:i w:val="0"/>
          <w:iCs w:val="0"/>
          <w:sz w:val="16"/>
          <w:szCs w:val="16"/>
          <w:lang w:val="pt-PT"/>
        </w:rPr>
      </w:pPr>
      <w:r w:rsidRPr="00D80B0D">
        <w:rPr>
          <w:i w:val="0"/>
          <w:iCs w:val="0"/>
          <w:sz w:val="16"/>
          <w:szCs w:val="16"/>
          <w:lang w:val="pt-PT"/>
        </w:rPr>
        <w:t xml:space="preserve">Figura </w:t>
      </w:r>
      <w:r w:rsidRPr="00D80B0D">
        <w:rPr>
          <w:i w:val="0"/>
          <w:iCs w:val="0"/>
          <w:sz w:val="16"/>
          <w:szCs w:val="16"/>
          <w:lang w:val="pt-PT"/>
        </w:rPr>
        <w:fldChar w:fldCharType="begin"/>
      </w:r>
      <w:r w:rsidRPr="00D80B0D">
        <w:rPr>
          <w:i w:val="0"/>
          <w:iCs w:val="0"/>
          <w:sz w:val="16"/>
          <w:szCs w:val="16"/>
          <w:lang w:val="pt-PT"/>
        </w:rPr>
        <w:instrText xml:space="preserve"> SEQ Figura \* ARABIC </w:instrText>
      </w:r>
      <w:r w:rsidRPr="00D80B0D">
        <w:rPr>
          <w:i w:val="0"/>
          <w:iCs w:val="0"/>
          <w:sz w:val="16"/>
          <w:szCs w:val="16"/>
          <w:lang w:val="pt-PT"/>
        </w:rPr>
        <w:fldChar w:fldCharType="separate"/>
      </w:r>
      <w:r w:rsidR="004155AA">
        <w:rPr>
          <w:i w:val="0"/>
          <w:iCs w:val="0"/>
          <w:noProof/>
          <w:sz w:val="16"/>
          <w:szCs w:val="16"/>
          <w:lang w:val="pt-PT"/>
        </w:rPr>
        <w:t>2</w:t>
      </w:r>
      <w:r w:rsidRPr="00D80B0D">
        <w:rPr>
          <w:i w:val="0"/>
          <w:iCs w:val="0"/>
          <w:sz w:val="16"/>
          <w:szCs w:val="16"/>
          <w:lang w:val="pt-PT"/>
        </w:rPr>
        <w:fldChar w:fldCharType="end"/>
      </w:r>
      <w:r>
        <w:rPr>
          <w:i w:val="0"/>
          <w:iCs w:val="0"/>
          <w:sz w:val="16"/>
          <w:szCs w:val="16"/>
          <w:lang w:val="pt-PT"/>
        </w:rPr>
        <w:t xml:space="preserve"> Hierarquia dos recursos</w:t>
      </w:r>
    </w:p>
    <w:p w14:paraId="25303DBD" w14:textId="7B2D5D71" w:rsidR="00770423" w:rsidRDefault="00770423" w:rsidP="00770423">
      <w:pPr>
        <w:pStyle w:val="Ttulo3"/>
        <w:rPr>
          <w:lang w:val="pt-PT"/>
        </w:rPr>
      </w:pPr>
      <w:r>
        <w:rPr>
          <w:lang w:val="pt-PT"/>
        </w:rPr>
        <w:t>A</w:t>
      </w:r>
      <w:r w:rsidR="00CD29B3">
        <w:rPr>
          <w:lang w:val="pt-PT"/>
        </w:rPr>
        <w:t>p</w:t>
      </w:r>
      <w:r>
        <w:rPr>
          <w:lang w:val="pt-PT"/>
        </w:rPr>
        <w:t>plication</w:t>
      </w:r>
    </w:p>
    <w:p w14:paraId="762DA459" w14:textId="595A3376" w:rsidR="00770423" w:rsidRDefault="00770423" w:rsidP="00CD29B3">
      <w:pPr>
        <w:pStyle w:val="Corpodetexto"/>
        <w:rPr>
          <w:lang w:val="pt-PT"/>
        </w:rPr>
      </w:pPr>
      <w:r>
        <w:rPr>
          <w:lang w:val="pt-PT"/>
        </w:rPr>
        <w:t>A tabela application tem o propósito de guardar todas as applications que serão criadas para posteriormente em cada application</w:t>
      </w:r>
      <w:r w:rsidR="00CD29B3">
        <w:rPr>
          <w:lang w:val="pt-PT"/>
        </w:rPr>
        <w:t xml:space="preserve"> serem criados um ou mais containers.</w:t>
      </w:r>
    </w:p>
    <w:p w14:paraId="4E4C51DC" w14:textId="234BFAE5" w:rsidR="00CD29B3" w:rsidRDefault="00CD29B3" w:rsidP="00CD29B3">
      <w:pPr>
        <w:pStyle w:val="Corpodetexto"/>
        <w:rPr>
          <w:lang w:val="pt-PT"/>
        </w:rPr>
      </w:pPr>
      <w:r>
        <w:rPr>
          <w:lang w:val="pt-PT"/>
        </w:rPr>
        <w:t>A tabela application contém apenas 3 colunas sendo estas o id que é único e vai ser a chave primária desta tabela e é criado automaticamente pelo SOMIOD quando se cria uma application, um name que é enviado para o SOMIOD por um método POST e que também tem de ser único e que vai servir para identificar posteriormente esta aplicação para a criação de containers, subscriptions e datas e por fim uma coluna chamada creation_dt que vai ter a data e hora de quando a aplicação foi criada seguindo o formato de 2023-09-25 12:34:23.</w:t>
      </w:r>
    </w:p>
    <w:p w14:paraId="1AB45EC4" w14:textId="77777777" w:rsidR="00F57BFE" w:rsidRDefault="00F57BFE" w:rsidP="00F57BFE">
      <w:pPr>
        <w:pStyle w:val="Corpodetexto"/>
        <w:keepNext/>
      </w:pPr>
      <w:r w:rsidRPr="00F57BFE">
        <w:rPr>
          <w:lang w:val="pt-PT"/>
        </w:rPr>
        <w:drawing>
          <wp:inline distT="0" distB="0" distL="0" distR="0" wp14:anchorId="5FC2CE24" wp14:editId="26AB56E7">
            <wp:extent cx="2710876" cy="754380"/>
            <wp:effectExtent l="0" t="0" r="0" b="7620"/>
            <wp:docPr id="1357451012" name="Imagem 1" descr="Uma imagem com texto, Tipo de letra, númer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51012" name="Imagem 1" descr="Uma imagem com texto, Tipo de letra, número, captura de ecrã&#10;&#10;Descrição gerada automaticamente"/>
                    <pic:cNvPicPr/>
                  </pic:nvPicPr>
                  <pic:blipFill>
                    <a:blip r:embed="rId12"/>
                    <a:stretch>
                      <a:fillRect/>
                    </a:stretch>
                  </pic:blipFill>
                  <pic:spPr>
                    <a:xfrm>
                      <a:off x="0" y="0"/>
                      <a:ext cx="2755486" cy="766794"/>
                    </a:xfrm>
                    <a:prstGeom prst="rect">
                      <a:avLst/>
                    </a:prstGeom>
                  </pic:spPr>
                </pic:pic>
              </a:graphicData>
            </a:graphic>
          </wp:inline>
        </w:drawing>
      </w:r>
    </w:p>
    <w:p w14:paraId="693C8F8B" w14:textId="4D6366BB" w:rsidR="00F57BFE" w:rsidRPr="00F57BFE" w:rsidRDefault="00F57BFE" w:rsidP="00F57BFE">
      <w:pPr>
        <w:pStyle w:val="Legenda"/>
        <w:jc w:val="both"/>
        <w:rPr>
          <w:i w:val="0"/>
          <w:iCs w:val="0"/>
          <w:sz w:val="16"/>
          <w:szCs w:val="16"/>
          <w:lang w:val="pt-PT"/>
        </w:rPr>
      </w:pPr>
      <w:r w:rsidRPr="00F57BFE">
        <w:rPr>
          <w:i w:val="0"/>
          <w:iCs w:val="0"/>
          <w:sz w:val="16"/>
          <w:szCs w:val="16"/>
          <w:lang w:val="pt-PT"/>
        </w:rPr>
        <w:t xml:space="preserve">Figura </w:t>
      </w:r>
      <w:r w:rsidRPr="00F57BFE">
        <w:rPr>
          <w:i w:val="0"/>
          <w:iCs w:val="0"/>
          <w:sz w:val="16"/>
          <w:szCs w:val="16"/>
          <w:lang w:val="pt-PT"/>
        </w:rPr>
        <w:fldChar w:fldCharType="begin"/>
      </w:r>
      <w:r w:rsidRPr="00F57BFE">
        <w:rPr>
          <w:i w:val="0"/>
          <w:iCs w:val="0"/>
          <w:sz w:val="16"/>
          <w:szCs w:val="16"/>
          <w:lang w:val="pt-PT"/>
        </w:rPr>
        <w:instrText xml:space="preserve"> SEQ Figura \* ARABIC </w:instrText>
      </w:r>
      <w:r w:rsidRPr="00F57BFE">
        <w:rPr>
          <w:i w:val="0"/>
          <w:iCs w:val="0"/>
          <w:sz w:val="16"/>
          <w:szCs w:val="16"/>
          <w:lang w:val="pt-PT"/>
        </w:rPr>
        <w:fldChar w:fldCharType="separate"/>
      </w:r>
      <w:r w:rsidR="004155AA">
        <w:rPr>
          <w:i w:val="0"/>
          <w:iCs w:val="0"/>
          <w:noProof/>
          <w:sz w:val="16"/>
          <w:szCs w:val="16"/>
          <w:lang w:val="pt-PT"/>
        </w:rPr>
        <w:t>3</w:t>
      </w:r>
      <w:r w:rsidRPr="00F57BFE">
        <w:rPr>
          <w:i w:val="0"/>
          <w:iCs w:val="0"/>
          <w:sz w:val="16"/>
          <w:szCs w:val="16"/>
          <w:lang w:val="pt-PT"/>
        </w:rPr>
        <w:fldChar w:fldCharType="end"/>
      </w:r>
      <w:r>
        <w:rPr>
          <w:i w:val="0"/>
          <w:iCs w:val="0"/>
          <w:sz w:val="16"/>
          <w:szCs w:val="16"/>
          <w:lang w:val="pt-PT"/>
        </w:rPr>
        <w:t xml:space="preserve"> Estrutura da tabela Application</w:t>
      </w:r>
    </w:p>
    <w:p w14:paraId="4D5669E6" w14:textId="7BC95147" w:rsidR="00CD29B3" w:rsidRPr="00770423" w:rsidRDefault="00CD29B3" w:rsidP="00CD29B3">
      <w:pPr>
        <w:pStyle w:val="Ttulo3"/>
        <w:rPr>
          <w:lang w:val="pt-PT"/>
        </w:rPr>
      </w:pPr>
      <w:r>
        <w:rPr>
          <w:lang w:val="pt-PT"/>
        </w:rPr>
        <w:t>Container</w:t>
      </w:r>
    </w:p>
    <w:p w14:paraId="553B1E43" w14:textId="241D2C93" w:rsidR="00770423" w:rsidRDefault="00CD29B3">
      <w:pPr>
        <w:pStyle w:val="Corpodetexto"/>
        <w:rPr>
          <w:lang w:val="pt-PT"/>
        </w:rPr>
      </w:pPr>
      <w:r>
        <w:rPr>
          <w:lang w:val="pt-PT"/>
        </w:rPr>
        <w:t>A tabela container tem como objetivo guardar as informações sobre cada container para isso a tabela conta com 4 colunas onde as primeiras 3 são iguais ás da tabela application sendo estas o id que é chave primária e criado automaticamente, o name que também é único</w:t>
      </w:r>
      <w:r w:rsidR="00F57BFE">
        <w:rPr>
          <w:lang w:val="pt-PT"/>
        </w:rPr>
        <w:t xml:space="preserve"> dentro da aplicação que está</w:t>
      </w:r>
      <w:r>
        <w:rPr>
          <w:lang w:val="pt-PT"/>
        </w:rPr>
        <w:t xml:space="preserve"> </w:t>
      </w:r>
      <w:r w:rsidR="00F57BFE">
        <w:rPr>
          <w:lang w:val="pt-PT"/>
        </w:rPr>
        <w:t>e irá posteriormente identificar o container para que este possa ser atualizado eliminado ou lido e a coluna creation_dt que guarda a data e hora de quando o container foi criado. A única coluna que o container tem a mais é a coluna application_id que irá servir para guardar o id da aplicação em que este container foi criado.</w:t>
      </w:r>
    </w:p>
    <w:p w14:paraId="0DC4F97D" w14:textId="77777777" w:rsidR="004155AA" w:rsidRDefault="00F57BFE" w:rsidP="004155AA">
      <w:pPr>
        <w:pStyle w:val="Corpodetexto"/>
        <w:keepNext/>
      </w:pPr>
      <w:r w:rsidRPr="00F57BFE">
        <w:rPr>
          <w:lang w:val="pt-PT"/>
        </w:rPr>
        <w:drawing>
          <wp:inline distT="0" distB="0" distL="0" distR="0" wp14:anchorId="0E48542B" wp14:editId="51E6C695">
            <wp:extent cx="2754489" cy="472440"/>
            <wp:effectExtent l="0" t="0" r="8255" b="3810"/>
            <wp:docPr id="391948730"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48730" name="Imagem 1" descr="Uma imagem com texto, Tipo de letra, captura de ecrã&#10;&#10;Descrição gerada automaticamente"/>
                    <pic:cNvPicPr/>
                  </pic:nvPicPr>
                  <pic:blipFill>
                    <a:blip r:embed="rId13"/>
                    <a:stretch>
                      <a:fillRect/>
                    </a:stretch>
                  </pic:blipFill>
                  <pic:spPr>
                    <a:xfrm>
                      <a:off x="0" y="0"/>
                      <a:ext cx="2784265" cy="477547"/>
                    </a:xfrm>
                    <a:prstGeom prst="rect">
                      <a:avLst/>
                    </a:prstGeom>
                  </pic:spPr>
                </pic:pic>
              </a:graphicData>
            </a:graphic>
          </wp:inline>
        </w:drawing>
      </w:r>
    </w:p>
    <w:p w14:paraId="5B0476C8" w14:textId="755346B5" w:rsidR="00F57BFE" w:rsidRPr="004155AA" w:rsidRDefault="004155AA" w:rsidP="004155AA">
      <w:pPr>
        <w:pStyle w:val="Legenda"/>
        <w:jc w:val="both"/>
        <w:rPr>
          <w:i w:val="0"/>
          <w:iCs w:val="0"/>
          <w:sz w:val="16"/>
          <w:szCs w:val="16"/>
          <w:lang w:val="pt-PT"/>
        </w:rPr>
      </w:pPr>
      <w:r w:rsidRPr="004155AA">
        <w:rPr>
          <w:i w:val="0"/>
          <w:iCs w:val="0"/>
          <w:sz w:val="16"/>
          <w:szCs w:val="16"/>
          <w:lang w:val="pt-PT"/>
        </w:rPr>
        <w:t xml:space="preserve">Figura </w:t>
      </w:r>
      <w:r w:rsidRPr="004155AA">
        <w:rPr>
          <w:i w:val="0"/>
          <w:iCs w:val="0"/>
          <w:sz w:val="16"/>
          <w:szCs w:val="16"/>
          <w:lang w:val="pt-PT"/>
        </w:rPr>
        <w:fldChar w:fldCharType="begin"/>
      </w:r>
      <w:r w:rsidRPr="004155AA">
        <w:rPr>
          <w:i w:val="0"/>
          <w:iCs w:val="0"/>
          <w:sz w:val="16"/>
          <w:szCs w:val="16"/>
          <w:lang w:val="pt-PT"/>
        </w:rPr>
        <w:instrText xml:space="preserve"> SEQ Figura \* ARABIC </w:instrText>
      </w:r>
      <w:r w:rsidRPr="004155AA">
        <w:rPr>
          <w:i w:val="0"/>
          <w:iCs w:val="0"/>
          <w:sz w:val="16"/>
          <w:szCs w:val="16"/>
          <w:lang w:val="pt-PT"/>
        </w:rPr>
        <w:fldChar w:fldCharType="separate"/>
      </w:r>
      <w:r w:rsidRPr="004155AA">
        <w:rPr>
          <w:i w:val="0"/>
          <w:iCs w:val="0"/>
          <w:sz w:val="16"/>
          <w:szCs w:val="16"/>
          <w:lang w:val="pt-PT"/>
        </w:rPr>
        <w:t>4</w:t>
      </w:r>
      <w:r w:rsidRPr="004155AA">
        <w:rPr>
          <w:i w:val="0"/>
          <w:iCs w:val="0"/>
          <w:sz w:val="16"/>
          <w:szCs w:val="16"/>
          <w:lang w:val="pt-PT"/>
        </w:rPr>
        <w:fldChar w:fldCharType="end"/>
      </w:r>
      <w:r>
        <w:rPr>
          <w:i w:val="0"/>
          <w:iCs w:val="0"/>
          <w:sz w:val="16"/>
          <w:szCs w:val="16"/>
          <w:lang w:val="pt-PT"/>
        </w:rPr>
        <w:t xml:space="preserve"> Estrutura da tabela Container</w:t>
      </w:r>
    </w:p>
    <w:p w14:paraId="6C26015E" w14:textId="77777777" w:rsidR="00E15EC4" w:rsidRDefault="00E40DD1">
      <w:pPr>
        <w:pStyle w:val="Ttulo2"/>
        <w:numPr>
          <w:ilvl w:val="1"/>
          <w:numId w:val="4"/>
        </w:numPr>
      </w:pPr>
      <w:r>
        <w:t>Component B</w:t>
      </w:r>
    </w:p>
    <w:p w14:paraId="090F6053" w14:textId="77777777" w:rsidR="00E15EC4" w:rsidRDefault="00E40DD1" w:rsidP="00236711">
      <w:pPr>
        <w:pStyle w:val="Corpodetexto"/>
      </w:pPr>
      <w:r>
        <w:t>Use either SI (MKS) or CGS as primary units. (SI units are encouraged.) English units may be used as secondary units (in parentheses). An exception would be the use of English units as identifiers in trade, such as “3.5-inch disk drive”.</w:t>
      </w:r>
    </w:p>
    <w:p w14:paraId="2DEEF64B" w14:textId="77777777" w:rsidR="00E15EC4" w:rsidRDefault="00E40DD1">
      <w:pPr>
        <w:pStyle w:val="bulletlist"/>
        <w:numPr>
          <w:ilvl w:val="0"/>
          <w:numId w:val="2"/>
        </w:numPr>
        <w:ind w:left="576" w:hanging="288"/>
      </w:pPr>
      <w:r>
        <w:t xml:space="preserve">Avoid combining SI and CGS units, such as current in amperes and magnetic field in oersteds. This often leads to confusion because equations do not balance </w:t>
      </w:r>
      <w:r>
        <w:t>dimensionally. If you must use mixed units, clearly state the units for each quantity that you use in an equation.</w:t>
      </w:r>
    </w:p>
    <w:p w14:paraId="436B602E" w14:textId="77777777" w:rsidR="00E15EC4" w:rsidRDefault="00E40DD1">
      <w:pPr>
        <w:pStyle w:val="bulletlist"/>
        <w:numPr>
          <w:ilvl w:val="0"/>
          <w:numId w:val="2"/>
        </w:numPr>
        <w:ind w:left="576" w:hanging="288"/>
      </w:pPr>
      <w:r>
        <w:t>Do not mix complete spellings and abbreviations of units: “Wb/m2” or “webers per square meter”, not “webers/m2”.  Spell out units when they appear in text: “. . . a few henries”, not “. . . a few H”.</w:t>
      </w:r>
    </w:p>
    <w:p w14:paraId="0955A2C0" w14:textId="77777777" w:rsidR="00E15EC4" w:rsidRDefault="00E40DD1">
      <w:pPr>
        <w:pStyle w:val="bulletlist"/>
        <w:numPr>
          <w:ilvl w:val="0"/>
          <w:numId w:val="2"/>
        </w:numPr>
        <w:ind w:left="576" w:hanging="288"/>
      </w:pPr>
      <w:r>
        <w:t>Use a zero before decimal points: “0.25”, not “.25”. Use “cm3”, not “cc”. (</w:t>
      </w:r>
      <w:r>
        <w:rPr>
          <w:i/>
          <w:iCs/>
        </w:rPr>
        <w:t>bullet list</w:t>
      </w:r>
      <w:r>
        <w:t>)</w:t>
      </w:r>
    </w:p>
    <w:p w14:paraId="355151A7" w14:textId="77777777" w:rsidR="00E15EC4" w:rsidRDefault="00E15EC4">
      <w:pPr>
        <w:pStyle w:val="sponsors"/>
        <w:framePr w:w="312" w:h="274" w:hRule="exact" w:wrap="auto" w:vAnchor="page" w:hAnchor="page" w:x="918" w:y="15121"/>
        <w:pBdr>
          <w:top w:val="nil"/>
        </w:pBdr>
        <w:ind w:firstLine="289"/>
        <w:rPr>
          <w:iCs/>
        </w:rPr>
      </w:pPr>
    </w:p>
    <w:p w14:paraId="0BB64C76" w14:textId="77777777" w:rsidR="00E15EC4" w:rsidRDefault="00E40DD1">
      <w:pPr>
        <w:pStyle w:val="Ttulo2"/>
        <w:numPr>
          <w:ilvl w:val="1"/>
          <w:numId w:val="4"/>
        </w:numPr>
      </w:pPr>
      <w:r>
        <w:t>Component C</w:t>
      </w:r>
    </w:p>
    <w:p w14:paraId="6BA007B5" w14:textId="77777777" w:rsidR="00E15EC4" w:rsidRDefault="00E40DD1">
      <w:pPr>
        <w:pStyle w:val="Corpodetexto"/>
      </w:pPr>
      <w:r>
        <w:t>This is example text. 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r>
        <w:tab/>
      </w:r>
    </w:p>
    <w:p w14:paraId="75549779" w14:textId="77777777" w:rsidR="00E15EC4" w:rsidRDefault="00E40DD1">
      <w:pPr>
        <w:pStyle w:val="Ttulo2"/>
        <w:numPr>
          <w:ilvl w:val="1"/>
          <w:numId w:val="4"/>
        </w:numPr>
      </w:pPr>
      <w:r>
        <w:t>Component D</w:t>
      </w:r>
    </w:p>
    <w:p w14:paraId="4943EC60" w14:textId="77777777" w:rsidR="00E15EC4" w:rsidRDefault="00E40DD1">
      <w:pPr>
        <w:pStyle w:val="bulletlist"/>
        <w:ind w:left="936" w:firstLine="0"/>
      </w:pPr>
      <w:r>
        <w:t xml:space="preserve">This is example text. The word “data” is plural, not singular. 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14:paraId="4DCFFC9C" w14:textId="77777777" w:rsidR="00E15EC4" w:rsidRDefault="00E40DD1">
      <w:pPr>
        <w:pStyle w:val="bulletlist"/>
        <w:numPr>
          <w:ilvl w:val="0"/>
          <w:numId w:val="2"/>
        </w:numPr>
        <w:ind w:left="576" w:hanging="288"/>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1ACF6E" w14:textId="77777777" w:rsidR="00E15EC4" w:rsidRDefault="00E40DD1">
      <w:pPr>
        <w:pStyle w:val="bulletlist"/>
        <w:numPr>
          <w:ilvl w:val="0"/>
          <w:numId w:val="2"/>
        </w:numPr>
        <w:ind w:left="576" w:hanging="288"/>
      </w:pPr>
      <w:r>
        <w:t>A graph within a graph is an “inset”, not an “insert”. The word alternatively is preferred to the word “alternately” (unless you really mean something that alternates).</w:t>
      </w:r>
    </w:p>
    <w:p w14:paraId="029471E0" w14:textId="77777777" w:rsidR="00E15EC4" w:rsidRDefault="00E40DD1">
      <w:pPr>
        <w:pStyle w:val="bulletlist"/>
        <w:numPr>
          <w:ilvl w:val="0"/>
          <w:numId w:val="2"/>
        </w:numPr>
        <w:ind w:left="576" w:hanging="288"/>
      </w:pPr>
      <w:r>
        <w:t>Do not use the word “essentially” to mean “approximately” or “effectively”.</w:t>
      </w:r>
    </w:p>
    <w:p w14:paraId="13E159B9" w14:textId="77777777" w:rsidR="00E15EC4" w:rsidRDefault="00E40DD1">
      <w:pPr>
        <w:pStyle w:val="bulletlist"/>
        <w:numPr>
          <w:ilvl w:val="0"/>
          <w:numId w:val="2"/>
        </w:numPr>
        <w:ind w:left="576" w:hanging="288"/>
      </w:pPr>
      <w:r>
        <w:t>In your paper title, if the words “that uses” can accurately replace the word “using”, capitalize the “u”; if not, keep using lower-cased.</w:t>
      </w:r>
    </w:p>
    <w:p w14:paraId="473BBC4A" w14:textId="77777777" w:rsidR="00E15EC4" w:rsidRDefault="00E40DD1">
      <w:pPr>
        <w:pStyle w:val="bulletlist"/>
        <w:numPr>
          <w:ilvl w:val="0"/>
          <w:numId w:val="2"/>
        </w:numPr>
        <w:ind w:left="576" w:hanging="288"/>
      </w:pPr>
      <w:r>
        <w:t>Be aware of the different meanings of the homophones “affect” and “effect”, “complement” and “compliment”, “discreet” and “discrete”, “principal” and “principle”.</w:t>
      </w:r>
    </w:p>
    <w:p w14:paraId="59B3488F" w14:textId="77777777" w:rsidR="00E15EC4" w:rsidRDefault="00E40DD1">
      <w:pPr>
        <w:pStyle w:val="bulletlist"/>
        <w:numPr>
          <w:ilvl w:val="0"/>
          <w:numId w:val="2"/>
        </w:numPr>
        <w:ind w:left="576" w:hanging="288"/>
      </w:pPr>
      <w:r>
        <w:t>Do not confuse “imply” and “infer”.</w:t>
      </w:r>
    </w:p>
    <w:p w14:paraId="4DF38272" w14:textId="77777777" w:rsidR="00E15EC4" w:rsidRDefault="00E40DD1">
      <w:pPr>
        <w:pStyle w:val="bulletlist"/>
        <w:numPr>
          <w:ilvl w:val="0"/>
          <w:numId w:val="2"/>
        </w:numPr>
        <w:ind w:left="576" w:hanging="288"/>
      </w:pPr>
      <w:r>
        <w:t>The prefix “non” is not a word; it should be joined to the word it modifies, usually without a hyphen.</w:t>
      </w:r>
    </w:p>
    <w:p w14:paraId="11E029DB" w14:textId="77777777" w:rsidR="00E15EC4" w:rsidRDefault="00E40DD1">
      <w:pPr>
        <w:pStyle w:val="bulletlist"/>
        <w:numPr>
          <w:ilvl w:val="0"/>
          <w:numId w:val="2"/>
        </w:numPr>
        <w:ind w:left="576" w:hanging="288"/>
      </w:pPr>
      <w:r>
        <w:t>There is no period after the “et” in the Latin abbreviation “et al.”.</w:t>
      </w:r>
    </w:p>
    <w:p w14:paraId="5FB27340" w14:textId="77777777" w:rsidR="00E15EC4" w:rsidRDefault="00E40DD1">
      <w:pPr>
        <w:pStyle w:val="bulletlist"/>
        <w:numPr>
          <w:ilvl w:val="0"/>
          <w:numId w:val="2"/>
        </w:numPr>
        <w:ind w:left="576" w:hanging="288"/>
      </w:pPr>
      <w:r>
        <w:t>The abbreviation “i.e.” means “that is”, and the abbreviation “e.g.” means “for example”.</w:t>
      </w:r>
    </w:p>
    <w:p w14:paraId="5BFC3D08" w14:textId="77777777" w:rsidR="00E15EC4" w:rsidRDefault="00E15EC4">
      <w:pPr>
        <w:pStyle w:val="Corpodetexto"/>
        <w:ind w:firstLine="0"/>
      </w:pPr>
    </w:p>
    <w:p w14:paraId="76BE537D" w14:textId="77777777" w:rsidR="00E15EC4" w:rsidRDefault="00E40DD1">
      <w:pPr>
        <w:pStyle w:val="Ttulo2"/>
        <w:numPr>
          <w:ilvl w:val="1"/>
          <w:numId w:val="4"/>
        </w:numPr>
      </w:pPr>
      <w:r>
        <w:lastRenderedPageBreak/>
        <w:t>Component E</w:t>
      </w:r>
    </w:p>
    <w:p w14:paraId="7E95DEB6" w14:textId="77777777" w:rsidR="00E15EC4" w:rsidRDefault="00E40DD1">
      <w:pPr>
        <w:pStyle w:val="Corpodetexto"/>
        <w:ind w:firstLine="0"/>
      </w:pPr>
      <w:r>
        <w:t xml:space="preserve">This is example text. This is example text. This is example text. </w:t>
      </w:r>
    </w:p>
    <w:p w14:paraId="568DF981" w14:textId="77777777" w:rsidR="00E15EC4" w:rsidRDefault="00E40DD1">
      <w:pPr>
        <w:pStyle w:val="Ttulo4"/>
        <w:numPr>
          <w:ilvl w:val="3"/>
          <w:numId w:val="4"/>
        </w:numPr>
        <w:ind w:firstLine="504"/>
      </w:pPr>
      <w:r>
        <w:t>This is example text. xcvzxcvcxvzxcvzcxvzx</w:t>
      </w:r>
    </w:p>
    <w:p w14:paraId="1FA9C0C7" w14:textId="77777777" w:rsidR="00E15EC4" w:rsidRDefault="00E40DD1">
      <w:pPr>
        <w:pStyle w:val="Ttulo4"/>
        <w:numPr>
          <w:ilvl w:val="3"/>
          <w:numId w:val="4"/>
        </w:numPr>
        <w:ind w:firstLine="504"/>
      </w:pPr>
      <w:r>
        <w:t xml:space="preserve">This is example text.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554FE2" w14:textId="77777777" w:rsidR="00E15EC4" w:rsidRDefault="00E40DD1">
      <w:pPr>
        <w:pStyle w:val="tablehead"/>
        <w:numPr>
          <w:ilvl w:val="0"/>
          <w:numId w:val="6"/>
        </w:numPr>
      </w:pPr>
      <w:r>
        <w:t>Table Type Styles</w:t>
      </w:r>
    </w:p>
    <w:tbl>
      <w:tblPr>
        <w:tblW w:w="4861" w:type="dxa"/>
        <w:jc w:val="center"/>
        <w:tblLook w:val="0000" w:firstRow="0" w:lastRow="0" w:firstColumn="0" w:lastColumn="0" w:noHBand="0" w:noVBand="0"/>
      </w:tblPr>
      <w:tblGrid>
        <w:gridCol w:w="720"/>
        <w:gridCol w:w="2340"/>
        <w:gridCol w:w="901"/>
        <w:gridCol w:w="900"/>
      </w:tblGrid>
      <w:tr w:rsidR="00E15EC4" w14:paraId="76F6CBD1" w14:textId="77777777">
        <w:trPr>
          <w:cantSplit/>
          <w:trHeight w:val="240"/>
          <w:tblHeader/>
          <w:jc w:val="center"/>
        </w:trPr>
        <w:tc>
          <w:tcPr>
            <w:tcW w:w="71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14:paraId="39E676C8" w14:textId="77777777" w:rsidR="00E15EC4" w:rsidRDefault="00E40DD1">
            <w:pPr>
              <w:pStyle w:val="tablecolhead"/>
            </w:pPr>
            <w:r>
              <w:t>Table Head</w:t>
            </w:r>
          </w:p>
        </w:tc>
        <w:tc>
          <w:tcPr>
            <w:tcW w:w="4141" w:type="dxa"/>
            <w:gridSpan w:val="3"/>
            <w:tcBorders>
              <w:top w:val="single" w:sz="2" w:space="0" w:color="000000"/>
              <w:left w:val="single" w:sz="2" w:space="0" w:color="000000"/>
              <w:bottom w:val="single" w:sz="2" w:space="0" w:color="000000"/>
              <w:right w:val="single" w:sz="2" w:space="0" w:color="000000"/>
            </w:tcBorders>
            <w:shd w:val="clear" w:color="auto" w:fill="auto"/>
            <w:vAlign w:val="center"/>
          </w:tcPr>
          <w:p w14:paraId="59679CCA" w14:textId="77777777" w:rsidR="00E15EC4" w:rsidRDefault="00E40DD1">
            <w:pPr>
              <w:pStyle w:val="tablecolhead"/>
            </w:pPr>
            <w:r>
              <w:t>Table Column Head</w:t>
            </w:r>
          </w:p>
        </w:tc>
      </w:tr>
      <w:tr w:rsidR="00E15EC4" w14:paraId="0EE31653" w14:textId="77777777">
        <w:trPr>
          <w:cantSplit/>
          <w:trHeight w:val="240"/>
          <w:tblHeader/>
          <w:jc w:val="center"/>
        </w:trPr>
        <w:tc>
          <w:tcPr>
            <w:tcW w:w="719" w:type="dxa"/>
            <w:vMerge/>
            <w:tcBorders>
              <w:top w:val="single" w:sz="2" w:space="0" w:color="000000"/>
              <w:left w:val="single" w:sz="2" w:space="0" w:color="000000"/>
              <w:bottom w:val="single" w:sz="2" w:space="0" w:color="000000"/>
              <w:right w:val="single" w:sz="2" w:space="0" w:color="000000"/>
            </w:tcBorders>
            <w:shd w:val="clear" w:color="auto" w:fill="auto"/>
          </w:tcPr>
          <w:p w14:paraId="74F61A57" w14:textId="77777777" w:rsidR="00E15EC4" w:rsidRDefault="00E15EC4">
            <w:pPr>
              <w:rPr>
                <w:sz w:val="16"/>
                <w:szCs w:val="16"/>
              </w:rPr>
            </w:pP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5D80E8" w14:textId="77777777" w:rsidR="00E15EC4" w:rsidRDefault="00E40DD1">
            <w:pPr>
              <w:pStyle w:val="tablecolsubhead"/>
            </w:pPr>
            <w:r>
              <w:t>Table column subhead</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E26FD27" w14:textId="77777777" w:rsidR="00E15EC4" w:rsidRDefault="00E40DD1">
            <w:pPr>
              <w:pStyle w:val="tablecolsubhead"/>
            </w:pPr>
            <w:r>
              <w:t>Subhead</w:t>
            </w: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CA95D5" w14:textId="77777777" w:rsidR="00E15EC4" w:rsidRDefault="00E40DD1">
            <w:pPr>
              <w:pStyle w:val="tablecolsubhead"/>
            </w:pPr>
            <w:r>
              <w:t>Subhead</w:t>
            </w:r>
          </w:p>
        </w:tc>
      </w:tr>
      <w:tr w:rsidR="00E15EC4" w14:paraId="0FA3B81A" w14:textId="77777777">
        <w:trPr>
          <w:trHeight w:val="320"/>
          <w:jc w:val="center"/>
        </w:trPr>
        <w:tc>
          <w:tcPr>
            <w:tcW w:w="719"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8DC3110" w14:textId="77777777" w:rsidR="00E15EC4" w:rsidRDefault="00E40DD1">
            <w:pPr>
              <w:pStyle w:val="tablecopy"/>
              <w:rPr>
                <w:sz w:val="8"/>
                <w:szCs w:val="8"/>
              </w:rPr>
            </w:pPr>
            <w:r>
              <w:t>copy</w:t>
            </w:r>
          </w:p>
        </w:tc>
        <w:tc>
          <w:tcPr>
            <w:tcW w:w="234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2531484" w14:textId="77777777" w:rsidR="00E15EC4" w:rsidRDefault="00E40DD1">
            <w:pPr>
              <w:pStyle w:val="tablecopy"/>
            </w:pPr>
            <w:r>
              <w:t>More table copy</w:t>
            </w:r>
            <w:r>
              <w:rPr>
                <w:vertAlign w:val="superscript"/>
              </w:rPr>
              <w:t>a</w:t>
            </w:r>
          </w:p>
        </w:tc>
        <w:tc>
          <w:tcPr>
            <w:tcW w:w="901"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84706C2" w14:textId="77777777" w:rsidR="00E15EC4" w:rsidRDefault="00E15EC4">
            <w:pPr>
              <w:rPr>
                <w:sz w:val="16"/>
                <w:szCs w:val="16"/>
              </w:rPr>
            </w:pPr>
          </w:p>
        </w:tc>
        <w:tc>
          <w:tcPr>
            <w:tcW w:w="900"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7DB3597" w14:textId="77777777" w:rsidR="00E15EC4" w:rsidRDefault="00E15EC4">
            <w:pPr>
              <w:rPr>
                <w:sz w:val="16"/>
                <w:szCs w:val="16"/>
              </w:rPr>
            </w:pPr>
          </w:p>
        </w:tc>
      </w:tr>
    </w:tbl>
    <w:p w14:paraId="16DA738C" w14:textId="77777777" w:rsidR="00E15EC4" w:rsidRDefault="00E40DD1">
      <w:pPr>
        <w:pStyle w:val="tablefootnote"/>
        <w:numPr>
          <w:ilvl w:val="0"/>
          <w:numId w:val="7"/>
        </w:numPr>
        <w:ind w:left="58" w:hanging="29"/>
      </w:pPr>
      <w:r>
        <w:t>Sample of a Table footnote. (</w:t>
      </w:r>
      <w:r>
        <w:rPr>
          <w:i/>
        </w:rPr>
        <w:t>Table footnote</w:t>
      </w:r>
      <w:r>
        <w:t>)</w:t>
      </w:r>
    </w:p>
    <w:p w14:paraId="558F7AE1" w14:textId="77777777" w:rsidR="00E15EC4" w:rsidRDefault="00E40DD1">
      <w:pPr>
        <w:pStyle w:val="figurecaption"/>
        <w:numPr>
          <w:ilvl w:val="0"/>
          <w:numId w:val="3"/>
        </w:numPr>
        <w:ind w:left="0" w:firstLine="0"/>
      </w:pPr>
      <w:r>
        <w:t xml:space="preserve">Example of a figure caption. </w:t>
      </w:r>
      <w:r>
        <w:rPr>
          <w:iCs/>
        </w:rPr>
        <w:t>(</w:t>
      </w:r>
      <w:r>
        <w:rPr>
          <w:i/>
          <w:iCs/>
        </w:rPr>
        <w:t>figure caption</w:t>
      </w:r>
      <w:r>
        <w:rPr>
          <w:iCs/>
        </w:rPr>
        <w:t>)</w:t>
      </w:r>
    </w:p>
    <w:p w14:paraId="7C69EC57" w14:textId="77777777" w:rsidR="00E15EC4" w:rsidRDefault="00E40DD1">
      <w:pPr>
        <w:pStyle w:val="Corpodetexto"/>
      </w:pPr>
      <w:r>
        <w:t>This is example text. 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069CC74F" w14:textId="77777777" w:rsidR="00E15EC4" w:rsidRDefault="00E40DD1">
      <w:pPr>
        <w:pStyle w:val="Ttulo1"/>
        <w:numPr>
          <w:ilvl w:val="0"/>
          <w:numId w:val="4"/>
        </w:numPr>
        <w:ind w:firstLine="0"/>
      </w:pPr>
      <w:r>
        <w:t>Evaluation</w:t>
      </w:r>
    </w:p>
    <w:p w14:paraId="4796E55C" w14:textId="77777777" w:rsidR="00E15EC4" w:rsidRPr="00B13AF1" w:rsidRDefault="00E40DD1">
      <w:pPr>
        <w:pStyle w:val="Corpodetexto"/>
        <w:rPr>
          <w:color w:val="5B9BD5" w:themeColor="accent1"/>
          <w:sz w:val="16"/>
          <w:szCs w:val="16"/>
        </w:rPr>
      </w:pPr>
      <w:r w:rsidRPr="00B13AF1">
        <w:rPr>
          <w:color w:val="5B9BD5" w:themeColor="accent1"/>
          <w:sz w:val="16"/>
          <w:szCs w:val="16"/>
          <w:highlight w:val="yellow"/>
          <w:lang w:val="en-US"/>
        </w:rPr>
        <w:t>This is example text. Blá, blá, blá introducing this main section...</w:t>
      </w:r>
    </w:p>
    <w:p w14:paraId="02E9D517" w14:textId="77777777" w:rsidR="00E15EC4" w:rsidRDefault="00E40DD1">
      <w:pPr>
        <w:pStyle w:val="Ttulo2"/>
        <w:numPr>
          <w:ilvl w:val="1"/>
          <w:numId w:val="4"/>
        </w:numPr>
      </w:pPr>
      <w:r>
        <w:t>Test bed</w:t>
      </w:r>
    </w:p>
    <w:p w14:paraId="5FA07E96" w14:textId="77777777" w:rsidR="00E15EC4" w:rsidRDefault="00E40DD1">
      <w:pPr>
        <w:pStyle w:val="Corpodetexto"/>
      </w:pPr>
      <w:r>
        <w:t>Start by presenting the test bed (the HW and SW environment you used to test and evaluate your solution). So the first sub section can be called Test bed</w:t>
      </w:r>
      <w:r>
        <w:rPr>
          <w:lang w:val="en-US"/>
        </w:rPr>
        <w:t>.</w:t>
      </w:r>
      <w:r>
        <w:tab/>
      </w:r>
    </w:p>
    <w:p w14:paraId="2B253948" w14:textId="77777777" w:rsidR="00E15EC4" w:rsidRDefault="00E40DD1">
      <w:pPr>
        <w:pStyle w:val="Ttulo2"/>
        <w:numPr>
          <w:ilvl w:val="1"/>
          <w:numId w:val="4"/>
        </w:numPr>
      </w:pPr>
      <w:r>
        <w:t>Data analysis</w:t>
      </w:r>
    </w:p>
    <w:p w14:paraId="4E134224" w14:textId="77777777" w:rsidR="00E15EC4" w:rsidRDefault="00E40DD1">
      <w:pPr>
        <w:pStyle w:val="Corpodetexto"/>
      </w:pPr>
      <w:r>
        <w:rPr>
          <w:lang w:val="en-US"/>
        </w:rPr>
        <w:t>For instance, you can present charts and data tables that describe the temperature and humidity behavior by measuring night and days...</w:t>
      </w:r>
    </w:p>
    <w:p w14:paraId="53DD47C1" w14:textId="77777777" w:rsidR="00E15EC4" w:rsidRDefault="00E40DD1">
      <w:pPr>
        <w:pStyle w:val="Ttulo2"/>
        <w:numPr>
          <w:ilvl w:val="1"/>
          <w:numId w:val="4"/>
        </w:numPr>
      </w:pPr>
      <w:r>
        <w:t>Data access</w:t>
      </w:r>
    </w:p>
    <w:p w14:paraId="6B16876F" w14:textId="49431413" w:rsidR="00E15EC4" w:rsidRDefault="00E40DD1">
      <w:pPr>
        <w:pStyle w:val="Corpodetexto"/>
      </w:pPr>
      <w:r>
        <w:rPr>
          <w:lang w:val="en-US"/>
        </w:rPr>
        <w:t xml:space="preserve">For instance, present here the min, max, avg and std deviation of the time taken to access story data for one month ago, 2, 10, 100 months, </w:t>
      </w:r>
      <w:r w:rsidR="00524C60">
        <w:rPr>
          <w:lang w:val="en-US"/>
        </w:rPr>
        <w:t>etc.</w:t>
      </w:r>
      <w:r>
        <w:rPr>
          <w:lang w:val="en-US"/>
        </w:rPr>
        <w:t xml:space="preserve"> as historical data is crucial for building monitoring applications. </w:t>
      </w:r>
      <w:r w:rsidR="00A44DC1">
        <w:rPr>
          <w:lang w:val="en-US"/>
        </w:rPr>
        <w:t>Again,</w:t>
      </w:r>
      <w:r>
        <w:rPr>
          <w:lang w:val="en-US"/>
        </w:rPr>
        <w:t xml:space="preserve"> present charts for that and describe them.</w:t>
      </w:r>
    </w:p>
    <w:p w14:paraId="5A56A2BC" w14:textId="77777777" w:rsidR="00E15EC4" w:rsidRDefault="00E40DD1">
      <w:pPr>
        <w:pStyle w:val="Ttulo2"/>
        <w:numPr>
          <w:ilvl w:val="1"/>
          <w:numId w:val="4"/>
        </w:numPr>
      </w:pPr>
      <w:r>
        <w:t>Other1</w:t>
      </w:r>
    </w:p>
    <w:p w14:paraId="48ADF86A" w14:textId="77777777" w:rsidR="00E15EC4" w:rsidRDefault="00E40DD1">
      <w:pPr>
        <w:pStyle w:val="Corpodetexto"/>
      </w:pPr>
      <w:r>
        <w:rPr>
          <w:lang w:val="en-US"/>
        </w:rPr>
        <w:t>Present other kind of metrics that characterize the behavior of your system in load states...</w:t>
      </w:r>
    </w:p>
    <w:p w14:paraId="551FC67C" w14:textId="77777777" w:rsidR="00E15EC4" w:rsidRDefault="00E40DD1">
      <w:pPr>
        <w:pStyle w:val="Ttulo2"/>
        <w:numPr>
          <w:ilvl w:val="1"/>
          <w:numId w:val="4"/>
        </w:numPr>
      </w:pPr>
      <w:r>
        <w:t>Other n</w:t>
      </w:r>
    </w:p>
    <w:p w14:paraId="3F0E63EE" w14:textId="77777777" w:rsidR="00E15EC4" w:rsidRDefault="00E40DD1">
      <w:pPr>
        <w:pStyle w:val="Corpodetexto"/>
      </w:pPr>
      <w:r>
        <w:rPr>
          <w:lang w:val="en-US"/>
        </w:rPr>
        <w:t>Present other kind of metrics that characterize the behavior of your system in load states...</w:t>
      </w:r>
    </w:p>
    <w:p w14:paraId="261C75FB" w14:textId="77777777" w:rsidR="00E15EC4" w:rsidRDefault="00E40DD1">
      <w:pPr>
        <w:pStyle w:val="Ttulo1"/>
        <w:numPr>
          <w:ilvl w:val="0"/>
          <w:numId w:val="4"/>
        </w:numPr>
        <w:ind w:firstLine="0"/>
      </w:pPr>
      <w:r>
        <w:t>Integration/App Development</w:t>
      </w:r>
    </w:p>
    <w:p w14:paraId="2CE6F3D4" w14:textId="7E0DD278" w:rsidR="00E15EC4" w:rsidRDefault="00E40DD1">
      <w:pPr>
        <w:pStyle w:val="Corpodetexto"/>
        <w:rPr>
          <w:lang w:val="en-US"/>
        </w:rPr>
      </w:pPr>
      <w:r>
        <w:rPr>
          <w:lang w:val="en-US"/>
        </w:rPr>
        <w:t>This section exists only if any other applications were developed that used the exposed public API by this system. If so, presented the applications and the performance, capabilities, advantages to the community, etc.</w:t>
      </w:r>
      <w:r w:rsidR="00AB0204">
        <w:rPr>
          <w:lang w:val="en-US"/>
        </w:rPr>
        <w:t xml:space="preserve">  </w:t>
      </w:r>
    </w:p>
    <w:p w14:paraId="69A973D2" w14:textId="77777777" w:rsidR="00AB0204" w:rsidRDefault="00AB0204" w:rsidP="00EB5919">
      <w:pPr>
        <w:pStyle w:val="Corpodetexto"/>
        <w:ind w:firstLine="0"/>
      </w:pPr>
    </w:p>
    <w:p w14:paraId="3324D718" w14:textId="77777777" w:rsidR="00E15EC4" w:rsidRDefault="00E40DD1">
      <w:pPr>
        <w:pStyle w:val="Ttulo2"/>
        <w:numPr>
          <w:ilvl w:val="1"/>
          <w:numId w:val="4"/>
        </w:numPr>
      </w:pPr>
      <w:r>
        <w:t>Application X</w:t>
      </w:r>
    </w:p>
    <w:p w14:paraId="275C8DB6" w14:textId="77777777" w:rsidR="00E15EC4" w:rsidRDefault="00E40DD1">
      <w:pPr>
        <w:pStyle w:val="Corpodetexto"/>
      </w:pPr>
      <w:r>
        <w:rPr>
          <w:lang w:val="en-US"/>
        </w:rPr>
        <w:t>Blá, blá, Blá, blá,Blá, blá,Blá, blá,Blá, blá,Blá, blá,Blá, blá,Blá, blá,.</w:t>
      </w:r>
      <w:r>
        <w:tab/>
      </w:r>
    </w:p>
    <w:p w14:paraId="24B5385D" w14:textId="77777777" w:rsidR="00E15EC4" w:rsidRDefault="00E40DD1">
      <w:pPr>
        <w:pStyle w:val="Ttulo2"/>
        <w:numPr>
          <w:ilvl w:val="1"/>
          <w:numId w:val="4"/>
        </w:numPr>
      </w:pPr>
      <w:r>
        <w:t>Application Y</w:t>
      </w:r>
    </w:p>
    <w:p w14:paraId="574018EE" w14:textId="77777777" w:rsidR="00E15EC4" w:rsidRDefault="00E40DD1">
      <w:pPr>
        <w:pStyle w:val="Corpodetexto"/>
      </w:pPr>
      <w:r>
        <w:rPr>
          <w:lang w:val="en-US"/>
        </w:rPr>
        <w:t>Blá, blá, Blá, blá,Blá, blá,Blá, blá,Blá, blá,Blá, blá,Blá, blá,Blá, blá,.</w:t>
      </w:r>
    </w:p>
    <w:p w14:paraId="510957CC" w14:textId="77777777" w:rsidR="00E15EC4" w:rsidRDefault="00E40DD1">
      <w:pPr>
        <w:pStyle w:val="Ttulo1"/>
        <w:numPr>
          <w:ilvl w:val="0"/>
          <w:numId w:val="4"/>
        </w:numPr>
        <w:ind w:firstLine="0"/>
      </w:pPr>
      <w:r>
        <w:t>Conclusions and Future Work</w:t>
      </w:r>
    </w:p>
    <w:p w14:paraId="6E7A182E" w14:textId="77777777" w:rsidR="00E15EC4" w:rsidRDefault="00E40DD1">
      <w:pPr>
        <w:pStyle w:val="Corpodetexto"/>
      </w:pPr>
      <w:r>
        <w:t>Present conclusions here by recalling the main aim of this work and specific objectives and say if those were acomplished or not and the advantages of the system for the users and/or community. Then try to propose with brief detail some future work in order to improve and enhance the solution presented here.</w:t>
      </w:r>
    </w:p>
    <w:p w14:paraId="5CFE8C34" w14:textId="77777777" w:rsidR="00E15EC4" w:rsidRDefault="00E40DD1">
      <w:pPr>
        <w:pStyle w:val="Ttulo1"/>
        <w:numPr>
          <w:ilvl w:val="0"/>
          <w:numId w:val="4"/>
        </w:numPr>
        <w:ind w:firstLine="0"/>
      </w:pPr>
      <w:r>
        <w:t>references</w:t>
      </w:r>
    </w:p>
    <w:p w14:paraId="2C558B85" w14:textId="77777777" w:rsidR="00E15EC4" w:rsidRPr="00B13AF1" w:rsidRDefault="00E40DD1">
      <w:pPr>
        <w:rPr>
          <w:sz w:val="16"/>
          <w:szCs w:val="16"/>
        </w:rPr>
      </w:pPr>
      <w:r w:rsidRPr="00B13AF1">
        <w:rPr>
          <w:color w:val="2A6099"/>
          <w:sz w:val="16"/>
          <w:szCs w:val="16"/>
          <w:highlight w:val="yellow"/>
        </w:rPr>
        <w:t>(every citation present in the text must be described here. Delete this)</w:t>
      </w:r>
    </w:p>
    <w:p w14:paraId="68D644FB" w14:textId="77777777" w:rsidR="00E15EC4" w:rsidRDefault="00E15EC4"/>
    <w:p w14:paraId="7F213EF3" w14:textId="77777777" w:rsidR="00E15EC4" w:rsidRDefault="00E40DD1">
      <w:pPr>
        <w:pStyle w:val="references"/>
        <w:numPr>
          <w:ilvl w:val="0"/>
          <w:numId w:val="5"/>
        </w:numPr>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978F474" w14:textId="77777777" w:rsidR="00E15EC4" w:rsidRDefault="00E40DD1">
      <w:pPr>
        <w:pStyle w:val="references"/>
        <w:numPr>
          <w:ilvl w:val="0"/>
          <w:numId w:val="5"/>
        </w:numPr>
        <w:ind w:left="354" w:hanging="354"/>
      </w:pPr>
      <w:r>
        <w:t>J. Clerk Maxwell, A Treatise on Electricity and Magnetism, 3rd ed., vol. 2. Oxford: Clarendon, 1892, pp.68–73.</w:t>
      </w:r>
    </w:p>
    <w:p w14:paraId="7046C980" w14:textId="77777777" w:rsidR="00E15EC4" w:rsidRDefault="00E40DD1">
      <w:pPr>
        <w:pStyle w:val="references"/>
        <w:numPr>
          <w:ilvl w:val="0"/>
          <w:numId w:val="5"/>
        </w:numPr>
        <w:ind w:left="354" w:hanging="354"/>
      </w:pPr>
      <w:r>
        <w:t>I. S. Jacobs and C. P. Bean, “Fine particles, thin films and exchange anisotropy,” in Magnetism, vol. III, G. T. Rado and H. Suhl, Eds. New York: Academic, 1963, pp. 271–350.</w:t>
      </w:r>
    </w:p>
    <w:p w14:paraId="66AD18A7" w14:textId="77777777" w:rsidR="00E15EC4" w:rsidRDefault="00E40DD1">
      <w:pPr>
        <w:pStyle w:val="references"/>
        <w:numPr>
          <w:ilvl w:val="0"/>
          <w:numId w:val="5"/>
        </w:numPr>
        <w:ind w:left="354" w:hanging="354"/>
      </w:pPr>
      <w:r>
        <w:t>K. Elissa, “Title of paper if known,” unpublished.</w:t>
      </w:r>
    </w:p>
    <w:p w14:paraId="1997A0E7" w14:textId="77777777" w:rsidR="00E15EC4" w:rsidRDefault="00E40DD1">
      <w:pPr>
        <w:pStyle w:val="references"/>
        <w:numPr>
          <w:ilvl w:val="0"/>
          <w:numId w:val="5"/>
        </w:numPr>
        <w:ind w:left="354" w:hanging="354"/>
      </w:pPr>
      <w:r>
        <w:t>R. Nicole, “Title of paper with only first word capitalized,” J. Name Stand. Abbrev., in press.</w:t>
      </w:r>
    </w:p>
    <w:p w14:paraId="69047669" w14:textId="77777777" w:rsidR="00E15EC4" w:rsidRDefault="00E40DD1">
      <w:pPr>
        <w:pStyle w:val="references"/>
        <w:numPr>
          <w:ilvl w:val="0"/>
          <w:numId w:val="5"/>
        </w:numPr>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B3F98B2" w14:textId="77777777" w:rsidR="00E15EC4" w:rsidRDefault="00E40DD1">
      <w:pPr>
        <w:pStyle w:val="references"/>
        <w:numPr>
          <w:ilvl w:val="0"/>
          <w:numId w:val="5"/>
        </w:numPr>
        <w:ind w:left="354" w:hanging="354"/>
      </w:pPr>
      <w:r>
        <w:t>M. Young, The Technical Writer’s Handbook. Mill Valley, CA: University Science, 1989.</w:t>
      </w:r>
    </w:p>
    <w:p w14:paraId="01D1DCDA" w14:textId="77777777" w:rsidR="00E15EC4" w:rsidRDefault="00E15EC4">
      <w:pPr>
        <w:pStyle w:val="references"/>
        <w:ind w:left="360" w:hanging="360"/>
      </w:pPr>
    </w:p>
    <w:p w14:paraId="6B125828"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39CCE2E1" w14:textId="77777777" w:rsidR="00E15EC4" w:rsidRPr="009D101D" w:rsidRDefault="00E15EC4">
      <w:pPr>
        <w:pStyle w:val="references"/>
        <w:spacing w:line="240" w:lineRule="auto"/>
        <w:ind w:left="360" w:hanging="360"/>
        <w:jc w:val="center"/>
        <w:rPr>
          <w:rFonts w:eastAsia="SimSun"/>
          <w:b/>
          <w:spacing w:val="-1"/>
          <w:sz w:val="20"/>
          <w:szCs w:val="20"/>
          <w:lang w:val="x-none" w:eastAsia="x-none"/>
        </w:rPr>
      </w:pPr>
    </w:p>
    <w:p w14:paraId="0428B552" w14:textId="77777777" w:rsidR="00E15EC4" w:rsidRDefault="00E40DD1">
      <w:pPr>
        <w:pStyle w:val="Ttulo1"/>
        <w:numPr>
          <w:ilvl w:val="0"/>
          <w:numId w:val="0"/>
        </w:numPr>
      </w:pPr>
      <w:r>
        <w:t>Appendix</w:t>
      </w:r>
    </w:p>
    <w:p w14:paraId="1722E67F" w14:textId="5F44C3AD" w:rsidR="00293AF3" w:rsidRPr="009D101D" w:rsidRDefault="00293AF3">
      <w:pPr>
        <w:pStyle w:val="Corpodetexto"/>
        <w:spacing w:line="240" w:lineRule="auto"/>
        <w:ind w:left="360" w:hanging="360"/>
        <w:rPr>
          <w:i/>
          <w:iCs/>
          <w:color w:val="000000"/>
          <w:lang w:val="en-US"/>
        </w:rPr>
      </w:pPr>
      <w:r w:rsidRPr="009D101D">
        <w:rPr>
          <w:i/>
          <w:iCs/>
          <w:color w:val="000000"/>
          <w:lang w:val="en-US"/>
        </w:rPr>
        <w:t xml:space="preserve">Appendix </w:t>
      </w:r>
      <w:r w:rsidR="009D101D" w:rsidRPr="009D101D">
        <w:rPr>
          <w:i/>
          <w:iCs/>
          <w:color w:val="000000"/>
          <w:lang w:val="en-US"/>
        </w:rPr>
        <w:t>A</w:t>
      </w:r>
    </w:p>
    <w:p w14:paraId="61939C4D" w14:textId="0826DE68" w:rsidR="00EB074B" w:rsidRDefault="00293AF3">
      <w:pPr>
        <w:pStyle w:val="Corpodetexto"/>
        <w:spacing w:line="240" w:lineRule="auto"/>
        <w:ind w:left="360" w:hanging="360"/>
        <w:rPr>
          <w:color w:val="000000"/>
          <w:lang w:val="en-US"/>
        </w:rPr>
      </w:pPr>
      <w:r w:rsidRPr="00B13AF1">
        <w:rPr>
          <w:color w:val="000000"/>
          <w:highlight w:val="yellow"/>
          <w:lang w:val="en-US"/>
        </w:rPr>
        <w:t>Include the cRUD commands for c</w:t>
      </w:r>
      <w:r w:rsidR="009D101D" w:rsidRPr="00B13AF1">
        <w:rPr>
          <w:color w:val="000000"/>
          <w:highlight w:val="yellow"/>
          <w:lang w:val="en-US"/>
        </w:rPr>
        <w:t>rud operations for all supported resources.</w:t>
      </w:r>
    </w:p>
    <w:p w14:paraId="693F3152" w14:textId="77777777" w:rsidR="009D101D" w:rsidRDefault="009D101D" w:rsidP="009D101D">
      <w:pPr>
        <w:pStyle w:val="Corpodetexto"/>
        <w:spacing w:line="240" w:lineRule="auto"/>
        <w:ind w:left="360" w:hanging="360"/>
        <w:rPr>
          <w:color w:val="000000"/>
          <w:lang w:val="en-GB"/>
        </w:rPr>
      </w:pPr>
    </w:p>
    <w:p w14:paraId="216FED71" w14:textId="0A047D14" w:rsidR="009D101D" w:rsidRPr="009D101D" w:rsidRDefault="009D101D" w:rsidP="009D101D">
      <w:pPr>
        <w:pStyle w:val="Corpodetexto"/>
        <w:spacing w:line="240" w:lineRule="auto"/>
        <w:ind w:left="360" w:hanging="360"/>
        <w:rPr>
          <w:i/>
          <w:iCs/>
          <w:color w:val="000000"/>
          <w:lang w:val="en-GB"/>
        </w:rPr>
      </w:pPr>
      <w:r w:rsidRPr="009D101D">
        <w:rPr>
          <w:i/>
          <w:iCs/>
          <w:color w:val="000000"/>
          <w:lang w:val="en-GB"/>
        </w:rPr>
        <w:t>Appendix B</w:t>
      </w:r>
    </w:p>
    <w:p w14:paraId="5DF4D0E1" w14:textId="77777777" w:rsidR="009D101D" w:rsidRDefault="009D101D" w:rsidP="009D101D">
      <w:pPr>
        <w:pStyle w:val="Corpodetexto"/>
        <w:spacing w:line="240" w:lineRule="auto"/>
        <w:ind w:left="360" w:hanging="360"/>
        <w:rPr>
          <w:color w:val="000000"/>
          <w:lang w:val="en-US"/>
        </w:rPr>
      </w:pPr>
      <w:r w:rsidRPr="00B13AF1">
        <w:rPr>
          <w:color w:val="000000"/>
          <w:highlight w:val="yellow"/>
        </w:rPr>
        <w:t>Use this section to mention the work of each group member, required passwords, way of starting and runing the system, etc</w:t>
      </w:r>
      <w:r w:rsidRPr="00B13AF1">
        <w:rPr>
          <w:color w:val="000000"/>
          <w:highlight w:val="yellow"/>
          <w:lang w:val="en-US"/>
        </w:rPr>
        <w:t>.</w:t>
      </w:r>
    </w:p>
    <w:p w14:paraId="17C2A63B" w14:textId="77777777" w:rsidR="009D101D" w:rsidRPr="00C368AF" w:rsidRDefault="009D101D">
      <w:pPr>
        <w:pStyle w:val="Corpodetexto"/>
        <w:spacing w:line="240" w:lineRule="auto"/>
        <w:ind w:left="360" w:hanging="360"/>
        <w:rPr>
          <w:color w:val="000000"/>
          <w:lang w:val="en-US"/>
        </w:rPr>
      </w:pPr>
    </w:p>
    <w:p w14:paraId="079D4DDE" w14:textId="77777777" w:rsidR="00E15EC4" w:rsidRDefault="00E15EC4">
      <w:pPr>
        <w:sectPr w:rsidR="00E15EC4">
          <w:type w:val="continuous"/>
          <w:pgSz w:w="11906" w:h="16838"/>
          <w:pgMar w:top="540" w:right="893" w:bottom="1440" w:left="893" w:header="0" w:footer="720" w:gutter="0"/>
          <w:cols w:num="2" w:space="360"/>
          <w:formProt w:val="0"/>
          <w:docGrid w:linePitch="360" w:charSpace="8192"/>
        </w:sectPr>
      </w:pPr>
    </w:p>
    <w:p w14:paraId="38C0EFDA" w14:textId="77777777" w:rsidR="00E40DD1" w:rsidRDefault="00E40DD1"/>
    <w:sectPr w:rsidR="00E40DD1">
      <w:footerReference w:type="default" r:id="rId14"/>
      <w:type w:val="continuous"/>
      <w:pgSz w:w="11906" w:h="16838"/>
      <w:pgMar w:top="540" w:right="893" w:bottom="1440" w:left="893"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97F0" w14:textId="77777777" w:rsidR="00103D08" w:rsidRDefault="00103D08">
      <w:r>
        <w:separator/>
      </w:r>
    </w:p>
  </w:endnote>
  <w:endnote w:type="continuationSeparator" w:id="0">
    <w:p w14:paraId="3EAF4AA4" w14:textId="77777777" w:rsidR="00103D08" w:rsidRDefault="00103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720C" w14:textId="77777777" w:rsidR="00E15EC4" w:rsidRDefault="00E15E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4529D" w14:textId="77777777" w:rsidR="00E15EC4" w:rsidRDefault="00E15EC4">
    <w:pPr>
      <w:pStyle w:val="Rodap"/>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5134" w14:textId="77777777" w:rsidR="00E15EC4" w:rsidRDefault="00E15E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B1E0" w14:textId="77777777" w:rsidR="00103D08" w:rsidRDefault="00103D08">
      <w:r>
        <w:separator/>
      </w:r>
    </w:p>
  </w:footnote>
  <w:footnote w:type="continuationSeparator" w:id="0">
    <w:p w14:paraId="4BF2737E" w14:textId="77777777" w:rsidR="00103D08" w:rsidRDefault="00103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3EEF"/>
    <w:multiLevelType w:val="multilevel"/>
    <w:tmpl w:val="0E206596"/>
    <w:lvl w:ilvl="0">
      <w:start w:val="1"/>
      <w:numFmt w:val="upperRoman"/>
      <w:pStyle w:val="Ttulo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Ttulo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Ttulo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97742F3"/>
    <w:multiLevelType w:val="hybridMultilevel"/>
    <w:tmpl w:val="607E5A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CA94017"/>
    <w:multiLevelType w:val="multilevel"/>
    <w:tmpl w:val="06C2C4A4"/>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42E76E6"/>
    <w:multiLevelType w:val="multilevel"/>
    <w:tmpl w:val="34669A0A"/>
    <w:lvl w:ilvl="0">
      <w:start w:val="1"/>
      <w:numFmt w:val="lowerLetter"/>
      <w:lvlText w:val="%1."/>
      <w:lvlJc w:val="right"/>
      <w:pPr>
        <w:ind w:left="418"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0948BA"/>
    <w:multiLevelType w:val="multilevel"/>
    <w:tmpl w:val="891A3448"/>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3E4D4284"/>
    <w:multiLevelType w:val="multilevel"/>
    <w:tmpl w:val="ECB68B8E"/>
    <w:lvl w:ilvl="0">
      <w:start w:val="1"/>
      <w:numFmt w:val="upperRoman"/>
      <w:lvlText w:val="TABLE %1. "/>
      <w:lvlJc w:val="left"/>
      <w:pPr>
        <w:tabs>
          <w:tab w:val="num" w:pos="1080"/>
        </w:tabs>
        <w:ind w:left="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B42E5B"/>
    <w:multiLevelType w:val="multilevel"/>
    <w:tmpl w:val="3F6434B4"/>
    <w:lvl w:ilvl="0">
      <w:start w:val="1"/>
      <w:numFmt w:val="decimal"/>
      <w:lvlText w:val="Fig.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4C41A12"/>
    <w:multiLevelType w:val="multilevel"/>
    <w:tmpl w:val="CD8899A4"/>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97437628">
    <w:abstractNumId w:val="0"/>
  </w:num>
  <w:num w:numId="2" w16cid:durableId="2085107007">
    <w:abstractNumId w:val="7"/>
  </w:num>
  <w:num w:numId="3" w16cid:durableId="990475885">
    <w:abstractNumId w:val="6"/>
  </w:num>
  <w:num w:numId="4" w16cid:durableId="65151847">
    <w:abstractNumId w:val="4"/>
  </w:num>
  <w:num w:numId="5" w16cid:durableId="969091502">
    <w:abstractNumId w:val="2"/>
  </w:num>
  <w:num w:numId="6" w16cid:durableId="1091779443">
    <w:abstractNumId w:val="5"/>
  </w:num>
  <w:num w:numId="7" w16cid:durableId="629634191">
    <w:abstractNumId w:val="3"/>
  </w:num>
  <w:num w:numId="8" w16cid:durableId="1912815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EC4"/>
    <w:rsid w:val="00001AEC"/>
    <w:rsid w:val="000215F7"/>
    <w:rsid w:val="000271D8"/>
    <w:rsid w:val="000303C3"/>
    <w:rsid w:val="00103D08"/>
    <w:rsid w:val="0012162F"/>
    <w:rsid w:val="001A47E4"/>
    <w:rsid w:val="00236711"/>
    <w:rsid w:val="00293AF3"/>
    <w:rsid w:val="003B28DB"/>
    <w:rsid w:val="004155AA"/>
    <w:rsid w:val="00524C60"/>
    <w:rsid w:val="00562AC0"/>
    <w:rsid w:val="005833EA"/>
    <w:rsid w:val="00681967"/>
    <w:rsid w:val="00770423"/>
    <w:rsid w:val="007A183B"/>
    <w:rsid w:val="007F2C27"/>
    <w:rsid w:val="0095100E"/>
    <w:rsid w:val="009A22A0"/>
    <w:rsid w:val="009C71D6"/>
    <w:rsid w:val="009D101D"/>
    <w:rsid w:val="00A2483D"/>
    <w:rsid w:val="00A34E81"/>
    <w:rsid w:val="00A44DC1"/>
    <w:rsid w:val="00AB0204"/>
    <w:rsid w:val="00B05762"/>
    <w:rsid w:val="00B13AF1"/>
    <w:rsid w:val="00B65DC0"/>
    <w:rsid w:val="00C368AF"/>
    <w:rsid w:val="00C90721"/>
    <w:rsid w:val="00CD29B3"/>
    <w:rsid w:val="00D0016B"/>
    <w:rsid w:val="00D80B0D"/>
    <w:rsid w:val="00DD7780"/>
    <w:rsid w:val="00E15EC4"/>
    <w:rsid w:val="00E40DD1"/>
    <w:rsid w:val="00EB074B"/>
    <w:rsid w:val="00EB5919"/>
    <w:rsid w:val="00F57BF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F3D57"/>
  <w15:docId w15:val="{D0700748-384F-6F4D-81A9-88C218C5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tabs>
        <w:tab w:val="left" w:pos="288"/>
      </w:tabs>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orpodetextoCarter">
    <w:name w:val="Corpo de texto Caráter"/>
    <w:link w:val="Corpodetexto"/>
    <w:qFormat/>
    <w:rsid w:val="00E7596C"/>
    <w:rPr>
      <w:spacing w:val="-1"/>
      <w:lang w:val="x-none" w:eastAsia="x-none"/>
    </w:rPr>
  </w:style>
  <w:style w:type="character" w:customStyle="1" w:styleId="CabealhoCarter">
    <w:name w:val="Cabeçalho Caráter"/>
    <w:basedOn w:val="Tipodeletrapredefinidodopargrafo"/>
    <w:link w:val="Cabealho"/>
    <w:qFormat/>
    <w:rsid w:val="001A3B3D"/>
  </w:style>
  <w:style w:type="character" w:customStyle="1" w:styleId="RodapCarter">
    <w:name w:val="Rodapé Caráter"/>
    <w:basedOn w:val="Tipodeletrapredefinidodopargrafo"/>
    <w:link w:val="Rodap"/>
    <w:qFormat/>
    <w:rsid w:val="001A3B3D"/>
  </w:style>
  <w:style w:type="character" w:customStyle="1" w:styleId="ListLabel1">
    <w:name w:val="ListLabel 1"/>
    <w:qFormat/>
    <w:rPr>
      <w:rFonts w:cs="Times New Roman"/>
      <w:b w:val="0"/>
      <w:bCs w:val="0"/>
      <w:i w:val="0"/>
      <w:iCs w:val="0"/>
      <w:color w:val="auto"/>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auto"/>
      <w:spacing w:val="0"/>
      <w:w w:val="100"/>
      <w:kern w:val="0"/>
      <w:sz w:val="16"/>
      <w:vertAlign w:val="superscript"/>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rsid w:val="00E7596C"/>
    <w:pPr>
      <w:tabs>
        <w:tab w:val="left" w:pos="288"/>
      </w:tabs>
      <w:spacing w:after="120" w:line="228" w:lineRule="auto"/>
      <w:ind w:firstLine="288"/>
      <w:jc w:val="both"/>
    </w:pPr>
    <w:rPr>
      <w:spacing w:val="-1"/>
      <w:lang w:val="x-none" w:eastAsia="x-none"/>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Corpodetexto"/>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arter"/>
    <w:rsid w:val="001A3B3D"/>
    <w:pPr>
      <w:tabs>
        <w:tab w:val="center" w:pos="4680"/>
        <w:tab w:val="right" w:pos="9360"/>
      </w:tabs>
    </w:pPr>
  </w:style>
  <w:style w:type="paragraph" w:styleId="Rodap">
    <w:name w:val="footer"/>
    <w:basedOn w:val="Normal"/>
    <w:link w:val="RodapCarter"/>
    <w:rsid w:val="001A3B3D"/>
    <w:pPr>
      <w:tabs>
        <w:tab w:val="center" w:pos="4680"/>
        <w:tab w:val="right" w:pos="936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1869</Words>
  <Characters>10094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Válter Pedrosa</cp:lastModifiedBy>
  <cp:revision>28</cp:revision>
  <dcterms:created xsi:type="dcterms:W3CDTF">2019-01-08T18:42:00Z</dcterms:created>
  <dcterms:modified xsi:type="dcterms:W3CDTF">2024-01-02T16:24:00Z</dcterms:modified>
  <dc:language>pt-PT</dc:language>
</cp:coreProperties>
</file>