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52"/>
          <w:rtl w:val="0"/>
        </w:rPr>
        <w:t xml:space="preserve">Instituto de Informática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12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8"/>
          <w:rtl w:val="0"/>
        </w:rPr>
        <w:t xml:space="preserve">AvaliaDocente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8"/>
          <w:vertAlign w:val="baseline"/>
          <w:rtl w:val="0"/>
        </w:rPr>
        <w:t xml:space="preserve">Levantamento de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295.0" w:type="dxa"/>
        <w:jc w:val="right"/>
        <w:tblLayout w:type="fixed"/>
        <w:tblLook w:val="0000"/>
      </w:tblPr>
      <w:tblGrid>
        <w:gridCol w:w="4459"/>
        <w:gridCol w:w="3836"/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1.01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Data: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09/06/2014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     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Identificador do documento: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LR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12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Histórico de revisões do modelo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866.0" w:type="dxa"/>
        <w:jc w:val="left"/>
        <w:tblLayout w:type="fixed"/>
        <w:tblLook w:val="0000"/>
      </w:tblPr>
      <w:tblGrid>
        <w:gridCol w:w="1763"/>
        <w:gridCol w:w="1886"/>
        <w:gridCol w:w="1319"/>
        <w:gridCol w:w="1980"/>
        <w:gridCol w:w="1918"/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(XX.YY)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Data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(DD/MMM/YYYY)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Localização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00.01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02/JUN/2014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Felipe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inicial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UFG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06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JUN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/20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Jober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Formatação do doc. e revisão para fechar uma versão.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UFG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06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JUN/2014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Leonardo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Formatação do doc. e revisão para fechar uma versão.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UFG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01.00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09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JUN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/20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Leonardo, Jober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Formato final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UFG</w:t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01.01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09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JUN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/20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Leonardo, Jober</w:t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revisada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UFG</w:t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Aprovadores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955.0" w:type="dxa"/>
        <w:jc w:val="left"/>
        <w:tblInd w:w="-14.0" w:type="dxa"/>
        <w:tblLayout w:type="fixed"/>
        <w:tblLook w:val="0000"/>
      </w:tblPr>
      <w:tblGrid>
        <w:gridCol w:w="2460"/>
        <w:gridCol w:w="6495"/>
      </w:tblGrid>
      <w:tr>
        <w:trPr>
          <w:trHeight w:val="5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Função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Diogo Japiassu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Douglas Japiassu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Rafael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Leonardo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Jober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Felipe</w:t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Programador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b w:val="1"/>
          <w:sz w:val="32"/>
          <w:vertAlign w:val="baseline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8640"/>
        </w:tabs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1.  Introdução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8640"/>
        </w:tabs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2.  Visão Geral do  Produto</w:t>
        <w:tab/>
      </w:r>
      <w:r w:rsidRPr="00000000" w:rsidR="00000000" w:rsidDel="00000000">
        <w:rPr>
          <w:b w:val="1"/>
          <w:rtl w:val="0"/>
        </w:rPr>
        <w:t xml:space="preserve">5</w:t>
      </w:r>
    </w:p>
    <w:p w:rsidP="00000000" w:rsidRPr="00000000" w:rsidR="00000000" w:rsidDel="00000000" w:rsidRDefault="00000000">
      <w:pPr>
        <w:tabs>
          <w:tab w:val="right" w:pos="8640"/>
        </w:tabs>
        <w:contextualSpacing w:val="0"/>
      </w:pP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b w:val="1"/>
          <w:vertAlign w:val="baseline"/>
          <w:rtl w:val="0"/>
        </w:rPr>
        <w:t xml:space="preserve">.  Requisitos Funcionais</w:t>
        <w:tab/>
      </w:r>
      <w:r w:rsidRPr="00000000" w:rsidR="00000000" w:rsidDel="00000000">
        <w:rPr>
          <w:b w:val="1"/>
          <w:rtl w:val="0"/>
        </w:rPr>
        <w:t xml:space="preserve">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</w:t>
      </w:r>
      <w:r w:rsidRPr="00000000" w:rsidR="00000000" w:rsidDel="00000000">
        <w:rPr>
          <w:b w:val="1"/>
          <w:vertAlign w:val="baseline"/>
          <w:rtl w:val="0"/>
        </w:rPr>
        <w:t xml:space="preserve">.  Requisitos Não Funcionais</w:t>
        <w:tab/>
      </w:r>
      <w:r w:rsidRPr="00000000" w:rsidR="00000000" w:rsidDel="00000000">
        <w:rPr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b w:val="1"/>
          <w:rtl w:val="0"/>
        </w:rPr>
        <w:t xml:space="preserve">7</w:t>
      </w:r>
      <w:r w:rsidRPr="00000000" w:rsidR="00000000" w:rsidDel="00000000">
        <w:rPr>
          <w:rtl w:val="0"/>
        </w:rPr>
        <w:t xml:space="preserve">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1. </w:t>
      </w:r>
      <w:r w:rsidRPr="00000000" w:rsidR="00000000" w:rsidDel="00000000">
        <w:rPr>
          <w:b w:val="1"/>
          <w:sz w:val="36"/>
          <w:vertAlign w:val="baseline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b w:val="0"/>
          <w:sz w:val="28"/>
          <w:vertAlign w:val="baseline"/>
          <w:rtl w:val="0"/>
        </w:rPr>
        <w:t xml:space="preserve">Propósito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b w:val="0"/>
          <w:vertAlign w:val="baseline"/>
          <w:rtl w:val="0"/>
        </w:rPr>
        <w:t xml:space="preserve">Este documento especifica os requisitos dos sistemas a serem desenvolvidos pel</w:t>
      </w:r>
      <w:r w:rsidRPr="00000000" w:rsidR="00000000" w:rsidDel="00000000">
        <w:rPr>
          <w:rtl w:val="0"/>
        </w:rPr>
        <w:t xml:space="preserve">o</w:t>
      </w:r>
      <w:r w:rsidRPr="00000000" w:rsidR="00000000" w:rsidDel="00000000">
        <w:rPr>
          <w:b w:val="0"/>
          <w:vertAlign w:val="baseline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INF</w:t>
      </w:r>
      <w:r w:rsidRPr="00000000" w:rsidR="00000000" w:rsidDel="00000000">
        <w:rPr>
          <w:b w:val="0"/>
          <w:i w:val="1"/>
          <w:vertAlign w:val="baseline"/>
          <w:rtl w:val="0"/>
        </w:rPr>
        <w:t xml:space="preserve">,</w:t>
      </w:r>
      <w:r w:rsidRPr="00000000" w:rsidR="00000000" w:rsidDel="00000000">
        <w:rPr>
          <w:b w:val="0"/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b w:val="0"/>
          <w:sz w:val="28"/>
          <w:vertAlign w:val="baseline"/>
          <w:rtl w:val="0"/>
        </w:rPr>
        <w:t xml:space="preserve">Público Alvo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b w:val="0"/>
          <w:vertAlign w:val="baseline"/>
          <w:rtl w:val="0"/>
        </w:rPr>
        <w:t xml:space="preserve">Este documento se destina aos arquitetos de software, engenheiros de software e testadores.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b w:val="0"/>
          <w:sz w:val="28"/>
          <w:vertAlign w:val="baseline"/>
          <w:rtl w:val="0"/>
        </w:rPr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b w:val="0"/>
          <w:vertAlign w:val="baseline"/>
          <w:rtl w:val="0"/>
        </w:rPr>
        <w:t xml:space="preserve">Este documento realiza a elicitação de requisitos d</w:t>
      </w:r>
      <w:r w:rsidRPr="00000000" w:rsidR="00000000" w:rsidDel="00000000">
        <w:rPr>
          <w:rtl w:val="0"/>
        </w:rPr>
        <w:t xml:space="preserve">o sistema de avaliação dos docentes da Universidade Federal de Goiás.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4054.0" w:type="dxa"/>
        <w:jc w:val="left"/>
        <w:tblLayout w:type="fixed"/>
        <w:tblLook w:val="0000"/>
      </w:tblPr>
      <w:tblGrid>
        <w:gridCol w:w="903"/>
        <w:gridCol w:w="3151"/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sz w:val="28"/>
          <w:rtl w:val="0"/>
        </w:rPr>
        <w:t xml:space="preserve">Definições e Abreviações</w:t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UFG - Universidade Federal de Goiás</w:t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INF - Instituto de Informática</w:t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Radoc - </w:t>
      </w:r>
      <w:r w:rsidRPr="00000000" w:rsidR="00000000" w:rsidDel="00000000">
        <w:rPr>
          <w:rtl w:val="0"/>
        </w:rPr>
        <w:t xml:space="preserve">Relatório Anual do Docente</w:t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b w:val="0"/>
          <w:sz w:val="28"/>
          <w:vertAlign w:val="baseline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120" w:line="240" w:before="120"/>
        <w:ind w:left="360" w:hanging="359"/>
        <w:jc w:val="both"/>
        <w:rPr/>
      </w:pPr>
      <w:r w:rsidRPr="00000000" w:rsidR="00000000" w:rsidDel="00000000">
        <w:rPr>
          <w:b w:val="0"/>
          <w:vertAlign w:val="baseline"/>
          <w:rtl w:val="0"/>
        </w:rPr>
        <w:t xml:space="preserve">“</w:t>
      </w:r>
      <w:r w:rsidRPr="00000000" w:rsidR="00000000" w:rsidDel="00000000">
        <w:rPr>
          <w:rtl w:val="0"/>
        </w:rPr>
        <w:t xml:space="preserve">Resolução - CONSUNI Nº 32/2013</w:t>
      </w:r>
      <w:r w:rsidRPr="00000000" w:rsidR="00000000" w:rsidDel="00000000">
        <w:rPr>
          <w:b w:val="0"/>
          <w:vertAlign w:val="baseline"/>
          <w:rtl w:val="0"/>
        </w:rPr>
        <w:t xml:space="preserve">”,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0"/>
          <w:vertAlign w:val="baseline"/>
          <w:rtl w:val="0"/>
        </w:rPr>
        <w:t xml:space="preserve">Localização:</w:t>
      </w:r>
      <w:r w:rsidRPr="00000000" w:rsidR="00000000" w:rsidDel="00000000">
        <w:rPr>
          <w:rtl w:val="0"/>
        </w:rPr>
        <w:t xml:space="preserve"> </w:t>
      </w:r>
      <w:hyperlink r:id="rId5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http://www.adufg.org.br/dados/editor3/file/Resolucao_CONSUNI_2013_0032.pdf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3"/>
        </w:numPr>
        <w:spacing w:lineRule="auto" w:after="60" w:line="240" w:before="240"/>
        <w:ind w:left="288" w:hanging="287"/>
        <w:jc w:val="both"/>
        <w:rPr>
          <w:sz w:val="28"/>
        </w:rPr>
      </w:pPr>
      <w:r w:rsidRPr="00000000" w:rsidR="00000000" w:rsidDel="00000000">
        <w:rPr>
          <w:b w:val="0"/>
          <w:sz w:val="28"/>
          <w:vertAlign w:val="baseline"/>
          <w:rtl w:val="0"/>
        </w:rPr>
        <w:t xml:space="preserve">Visão geral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0" w:line="240" w:before="0"/>
        <w:ind w:left="720" w:hanging="359"/>
        <w:jc w:val="both"/>
        <w:rPr/>
      </w:pP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b w:val="1"/>
          <w:vertAlign w:val="baseline"/>
          <w:rtl w:val="0"/>
        </w:rPr>
        <w:t xml:space="preserve">eção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b w:val="1"/>
          <w:vertAlign w:val="baseline"/>
          <w:rtl w:val="0"/>
        </w:rPr>
        <w:t xml:space="preserve">2:</w:t>
      </w:r>
      <w:r w:rsidRPr="00000000" w:rsidR="00000000" w:rsidDel="00000000">
        <w:rPr>
          <w:b w:val="0"/>
          <w:vertAlign w:val="baseline"/>
          <w:rtl w:val="0"/>
        </w:rPr>
        <w:t xml:space="preserve"> apresenta uma visão geral do sistema, caracterizando qual é o seu escopo e descrevendo seus usuários.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0" w:line="240" w:before="0"/>
        <w:ind w:left="720" w:hanging="359"/>
        <w:jc w:val="both"/>
        <w:rPr/>
      </w:pP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b w:val="1"/>
          <w:vertAlign w:val="baseline"/>
          <w:rtl w:val="0"/>
        </w:rPr>
        <w:t xml:space="preserve">eção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b w:val="1"/>
          <w:vertAlign w:val="baseline"/>
          <w:rtl w:val="0"/>
        </w:rPr>
        <w:t xml:space="preserve">: </w:t>
      </w:r>
      <w:r w:rsidRPr="00000000" w:rsidR="00000000" w:rsidDel="00000000">
        <w:rPr>
          <w:b w:val="0"/>
          <w:vertAlign w:val="baseline"/>
          <w:rtl w:val="0"/>
        </w:rPr>
        <w:t xml:space="preserve">são enumerados todos os requisitos funcionais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0" w:line="240" w:before="0"/>
        <w:ind w:left="720" w:hanging="359"/>
        <w:jc w:val="both"/>
        <w:rPr/>
      </w:pPr>
      <w:bookmarkStart w:id="0" w:colFirst="0" w:name="h.1fob9te" w:colLast="0"/>
      <w:bookmarkEnd w:id="0"/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b w:val="1"/>
          <w:vertAlign w:val="baseline"/>
          <w:rtl w:val="0"/>
        </w:rPr>
        <w:t xml:space="preserve">eção </w:t>
      </w:r>
      <w:r w:rsidRPr="00000000" w:rsidR="00000000" w:rsidDel="00000000">
        <w:rPr>
          <w:b w:val="1"/>
          <w:rtl w:val="0"/>
        </w:rPr>
        <w:t xml:space="preserve">4</w:t>
      </w:r>
      <w:r w:rsidRPr="00000000" w:rsidR="00000000" w:rsidDel="00000000">
        <w:rPr>
          <w:b w:val="1"/>
          <w:vertAlign w:val="baseline"/>
          <w:rtl w:val="0"/>
        </w:rPr>
        <w:t xml:space="preserve">:</w:t>
      </w:r>
      <w:r w:rsidRPr="00000000" w:rsidR="00000000" w:rsidDel="00000000">
        <w:rPr>
          <w:b w:val="0"/>
          <w:vertAlign w:val="baseline"/>
          <w:rtl w:val="0"/>
        </w:rPr>
        <w:t xml:space="preserve"> os não-funcionais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ind w:firstLine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2. </w:t>
      </w:r>
      <w:r w:rsidRPr="00000000" w:rsidR="00000000" w:rsidDel="00000000">
        <w:rPr>
          <w:b w:val="1"/>
          <w:sz w:val="36"/>
          <w:vertAlign w:val="baseline"/>
          <w:rtl w:val="0"/>
        </w:rPr>
        <w:t xml:space="preserve">Visão Geral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O sistema tem o objetivo inicial de cadastrar, excluir e editar docentes, avaliações e resoluções.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O sistema AvaliaDocente tem o objetivo fundamental de facilitar a avaliação dos docentes relacionados a seus departamentos da UFG, utilizando um sistema de pontos, onde cada docente será avaliado através de um sistema de calculo utilizando fórmulas que está especificadas por resoluções.</w:t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ind w:left="0" w:firstLine="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2.1</w:t>
        <w:tab/>
      </w:r>
      <w:r w:rsidRPr="00000000" w:rsidR="00000000" w:rsidDel="00000000">
        <w:rPr>
          <w:b w:val="0"/>
          <w:sz w:val="28"/>
          <w:vertAlign w:val="baseline"/>
          <w:rtl w:val="0"/>
        </w:rPr>
        <w:t xml:space="preserve">Descrição dos usuários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1" w:colFirst="0" w:name="h.6ck3edkd3key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2" w:colFirst="0" w:name="h.9k3fbsqakoqy" w:colLast="0"/>
      <w:bookmarkEnd w:id="2"/>
      <w:r w:rsidRPr="00000000" w:rsidR="00000000" w:rsidDel="00000000">
        <w:rPr>
          <w:rtl w:val="0"/>
        </w:rPr>
        <w:t xml:space="preserve">Os usuários finais do sistema serão:</w:t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spacing w:lineRule="auto" w:after="120" w:line="240" w:before="0"/>
        <w:ind w:left="720" w:hanging="359"/>
        <w:contextualSpacing w:val="1"/>
        <w:jc w:val="both"/>
        <w:rPr/>
      </w:pPr>
      <w:bookmarkStart w:id="3" w:colFirst="0" w:name="h.895mrpyeccza" w:colLast="0"/>
      <w:bookmarkEnd w:id="3"/>
      <w:r w:rsidRPr="00000000" w:rsidR="00000000" w:rsidDel="00000000">
        <w:rPr>
          <w:rtl w:val="0"/>
        </w:rPr>
        <w:t xml:space="preserve">Departamento Pessoal</w:t>
      </w:r>
    </w:p>
    <w:p w:rsidP="00000000" w:rsidRPr="00000000" w:rsidR="00000000" w:rsidDel="00000000" w:rsidRDefault="00000000">
      <w:pPr>
        <w:widowControl w:val="1"/>
        <w:numPr>
          <w:ilvl w:val="0"/>
          <w:numId w:val="4"/>
        </w:numPr>
        <w:spacing w:lineRule="auto" w:after="120" w:line="240" w:before="0"/>
        <w:ind w:left="720" w:hanging="359"/>
        <w:contextualSpacing w:val="1"/>
        <w:jc w:val="both"/>
        <w:rPr/>
      </w:pPr>
      <w:bookmarkStart w:id="4" w:colFirst="0" w:name="h.xs30ijokr3ro" w:colLast="0"/>
      <w:bookmarkEnd w:id="4"/>
      <w:r w:rsidRPr="00000000" w:rsidR="00000000" w:rsidDel="00000000">
        <w:rPr>
          <w:rtl w:val="0"/>
        </w:rPr>
        <w:t xml:space="preserve">Comissão de Avaliação Docente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5" w:colFirst="0" w:name="h.51f27mzh1o9n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6" w:colFirst="0" w:name="h.3f5ifw1qzjrl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7" w:colFirst="0" w:name="h.3znysh7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sz w:val="36"/>
          <w:rtl w:val="0"/>
        </w:rPr>
        <w:t xml:space="preserve">3. </w:t>
      </w:r>
      <w:r w:rsidRPr="00000000" w:rsidR="00000000" w:rsidDel="00000000">
        <w:rPr>
          <w:b w:val="1"/>
          <w:sz w:val="36"/>
          <w:vertAlign w:val="baseline"/>
          <w:rtl w:val="0"/>
        </w:rPr>
        <w:t xml:space="preserve">Requisitos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3.1 - RF01&gt; O sistema deve permitir cadastrar um novo docente e fazer suas alterações necessárias, como editar e excluir.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3.1.1 - RF01.1&gt; O cadastro de docente terá atributos como nome, matricula, departamento vinculado.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3.2 - RF02&gt; O sistema deve permitir cadastrar um novo quadro de sumário e fazer suas alterações necessárias, como editar e excluir.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3.2.1 - RF02.1&gt; O quadro de sumário será composto de resolução, grupos de atividades, docente, atributo de identificação, ano do Radoc, números de meses avaliados no ano, pontuação total, nota final e resultado.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3.3 - RF03&gt; O sistema deve estar preparado para se adequar a possíveis mudanças da resolução. 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3.4 - RF04&gt; O sistema deve permitir cadastrar uma resolução e fazer suas alterações necessárias, como editar e excluir.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3.5 - RF05&gt; Deve ser possível cadastrar um item de atividade e o seu valor, assim como modificá-lo.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spacing w:lineRule="auto" w:after="60" w:line="240" w:before="24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4. </w:t>
      </w:r>
      <w:r w:rsidRPr="00000000" w:rsidR="00000000" w:rsidDel="00000000">
        <w:rPr>
          <w:b w:val="1"/>
          <w:sz w:val="36"/>
          <w:vertAlign w:val="baseline"/>
          <w:rtl w:val="0"/>
        </w:rPr>
        <w:t xml:space="preserve">Requisitos Não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4.1 - RNF01&gt; A linguagem de programação utilizada será a linguagem Java.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4.2 - RNF02&gt;  O sistema deve ser de simples interface e iterativo ao cliente.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4.3 - RNF03&gt; Os cálculos dos pontos devem ser realizados em paralelo.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  <w:t xml:space="preserve">4.4 - RNF04&gt; O sistema deve ser construído com base na Resolução CONSUNI Nº 32/2013, e passível de adaptação a resoluções posteriores.</w:t>
      </w: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6"/>
      <w:bidiVisual w:val="0"/>
      <w:tblW w:w="8856.0" w:type="dxa"/>
      <w:jc w:val="left"/>
      <w:tblLayout w:type="fixed"/>
      <w:tblLook w:val="0000"/>
    </w:tblPr>
    <w:tblGrid>
      <w:gridCol w:w="2952"/>
      <w:gridCol w:w="2952"/>
      <w:gridCol w:w="2952"/>
    </w:tblGrid>
    <w:tr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Levantamento de Requisitos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  <w:jc w:val="both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5"/>
      <w:bidiVisual w:val="0"/>
      <w:tblW w:w="8700.0" w:type="dxa"/>
      <w:jc w:val="left"/>
      <w:tblLayout w:type="fixed"/>
      <w:tblLook w:val="0000"/>
    </w:tblPr>
    <w:tblGrid>
      <w:gridCol w:w="4365"/>
      <w:gridCol w:w="4335"/>
    </w:tblGrid>
    <w:tr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Instituto de Informática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tl w:val="0"/>
            </w:rPr>
          </w:r>
        </w:p>
      </w:tc>
    </w:tr>
    <w:tr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Levantamento de Requisitos 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AvaliaDocente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Versão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1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.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01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</w:p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09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de junho de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2014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397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www.adufg.org.br/dados/editor3/file/Resolucao_CONSUNI_2013_0032.pdf" Type="http://schemas.openxmlformats.org/officeDocument/2006/relationships/hyperlink" TargetMode="External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218509751_Modelo Documento de Requisitos.docx</dc:title>
</cp:coreProperties>
</file>