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52"/>
          <w:rtl w:val="0"/>
        </w:rPr>
        <w:t xml:space="preserve">Instituto de Informática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12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8"/>
          <w:rtl w:val="0"/>
        </w:rPr>
        <w:t xml:space="preserve">AvaliaDocente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48"/>
          <w:vertAlign w:val="baseline"/>
          <w:rtl w:val="0"/>
        </w:rPr>
        <w:t xml:space="preserve">Levantamento de Requisitos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8295.0" w:type="dxa"/>
        <w:jc w:val="right"/>
        <w:tblLayout w:type="fixed"/>
        <w:tblLook w:val="0000"/>
      </w:tblPr>
      <w:tblGrid>
        <w:gridCol w:w="4459"/>
        <w:gridCol w:w="3836"/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1.0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Data: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02/06/2014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Identificador do documento: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LR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do </w:t>
            </w:r>
            <w:r w:rsidRPr="00000000" w:rsidR="00000000" w:rsidDel="00000000">
              <w:rPr>
                <w:rFonts w:cs="Verdana" w:hAnsi="Verdana" w:eastAsia="Verdana" w:ascii="Verdana"/>
                <w:b w:val="0"/>
                <w:i w:val="1"/>
                <w:sz w:val="20"/>
                <w:vertAlign w:val="baseline"/>
                <w:rtl w:val="0"/>
              </w:rPr>
              <w:t xml:space="preserve">Template 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Utilizada na Confecção: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&lt;Versão do Template&gt;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righ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Localização: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left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&lt;caminho de acesso no CVS ou URL&gt;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12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Histórico de revisões do modelo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8866.0" w:type="dxa"/>
        <w:jc w:val="left"/>
        <w:tblLayout w:type="fixed"/>
        <w:tblLook w:val="0000"/>
      </w:tblPr>
      <w:tblGrid>
        <w:gridCol w:w="1763"/>
        <w:gridCol w:w="1886"/>
        <w:gridCol w:w="1319"/>
        <w:gridCol w:w="1980"/>
        <w:gridCol w:w="1918"/>
      </w:tblGrid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(XX.YY)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Data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(DD/MMM/YYYY)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Autor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Descrição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Localização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08/MAR/2007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tlvls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inicial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00.02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14/ABR/2007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Formatação do doc. e revisão para fechar uma versão.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00.03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16/ABR/2007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tlvls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Mudanças menores p/finalização do documento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01.00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16/ABR/2007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tlvls,aa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Formato final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01.01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26/MAI/2007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Versão revisada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Aprovadores</w:t>
      </w: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8938.0" w:type="dxa"/>
        <w:jc w:val="left"/>
        <w:tblLayout w:type="fixed"/>
        <w:tblLook w:val="0000"/>
      </w:tblPr>
      <w:tblGrid>
        <w:gridCol w:w="2448"/>
        <w:gridCol w:w="6490"/>
      </w:tblGrid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Nome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c0c0c0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20"/>
                <w:vertAlign w:val="baseline"/>
                <w:rtl w:val="0"/>
              </w:rPr>
              <w:t xml:space="preserve">Função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José da Silva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Gerente de Projeto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João Marcos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Gerente de Configuração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Márcia Seabra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Engenheira de Qualidade e Processo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Antônio Campello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Analista de Negócios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18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Alexandre Alvaro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0"/>
                <w:vertAlign w:val="baseline"/>
                <w:rtl w:val="0"/>
              </w:rPr>
              <w:t xml:space="preserve">Arquiteto de Software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4"/>
              <w:left w:color="000000" w:space="0" w:val="single" w:sz="4"/>
              <w:bottom w:color="000000" w:space="0" w:val="single" w:sz="4"/>
              <w:right w:color="000000" w:space="0" w:val="single" w:sz="4"/>
            </w:tcBorders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Índice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tabs>
          <w:tab w:val="right" w:pos="8640"/>
        </w:tabs>
        <w:spacing w:lineRule="auto" w:after="120" w:line="240" w:before="120"/>
        <w:ind w:left="0" w:firstLine="0"/>
        <w:contextualSpacing w:val="0"/>
        <w:jc w:val="both"/>
      </w:pPr>
      <w:hyperlink w:anchor="h.gjdgxs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1.  Introdução</w:t>
          <w:tab/>
          <w:t xml:space="preserve">4</w:t>
        </w:r>
      </w:hyperlink>
      <w:hyperlink w:anchor="h.gjdgxs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right" w:pos="8640"/>
        </w:tabs>
        <w:spacing w:lineRule="auto" w:after="120" w:line="240" w:before="120"/>
        <w:ind w:left="0" w:firstLine="0"/>
        <w:contextualSpacing w:val="0"/>
        <w:jc w:val="both"/>
      </w:pPr>
      <w:hyperlink w:anchor="h.1fob9te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2.  Visão Geral do Produto</w:t>
          <w:tab/>
          <w:t xml:space="preserve">5</w:t>
        </w:r>
      </w:hyperlink>
      <w:hyperlink w:anchor="h.1fob9te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right" w:pos="8640"/>
        </w:tabs>
        <w:spacing w:lineRule="auto" w:after="120" w:line="240" w:before="120"/>
        <w:ind w:left="0" w:firstLine="0"/>
        <w:contextualSpacing w:val="0"/>
        <w:jc w:val="both"/>
      </w:pPr>
      <w:hyperlink w:anchor="h.3znysh7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3.  Premissas e restrições</w:t>
          <w:tab/>
          <w:t xml:space="preserve">6</w:t>
        </w:r>
      </w:hyperlink>
      <w:hyperlink w:anchor="h.3znysh7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right" w:pos="8640"/>
        </w:tabs>
        <w:spacing w:lineRule="auto" w:after="120" w:line="240" w:before="120"/>
        <w:ind w:left="0" w:firstLine="0"/>
        <w:contextualSpacing w:val="0"/>
        <w:jc w:val="both"/>
      </w:pPr>
      <w:hyperlink w:anchor="h.2et92p0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4.  Requisitos Funcionais</w:t>
          <w:tab/>
          <w:t xml:space="preserve">7</w:t>
        </w:r>
      </w:hyperlink>
      <w:hyperlink w:anchor="h.2et92p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hyperlink w:anchor="h.tyjcwt">
        <w:r w:rsidRPr="00000000" w:rsidR="00000000" w:rsidDel="00000000">
          <w:rPr>
            <w:rFonts w:cs="Times New Roman" w:hAnsi="Times New Roman" w:eastAsia="Times New Roman" w:ascii="Times New Roman"/>
            <w:b w:val="1"/>
            <w:smallCaps w:val="1"/>
            <w:color w:val="0000ff"/>
            <w:sz w:val="20"/>
            <w:u w:val="single"/>
            <w:vertAlign w:val="baseline"/>
            <w:rtl w:val="0"/>
          </w:rPr>
          <w:t xml:space="preserve">5.  Requisitos Não Funcionais</w:t>
          <w:tab/>
          <w:t xml:space="preserve">8</w:t>
        </w:r>
      </w:hyperlink>
    </w:p>
    <w:p w:rsidP="00000000" w:rsidRPr="00000000" w:rsidR="00000000" w:rsidDel="00000000" w:rsidRDefault="00000000">
      <w:pPr>
        <w:widowControl w:val="1"/>
        <w:tabs>
          <w:tab w:val="right" w:pos="8640"/>
        </w:tabs>
        <w:spacing w:lineRule="auto" w:after="120" w:line="240" w:before="120"/>
        <w:ind w:left="0" w:firstLine="0"/>
        <w:contextualSpacing w:val="0"/>
        <w:jc w:val="both"/>
      </w:pPr>
      <w:hyperlink r:id="rId5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widowControl w:val="1"/>
        <w:tabs>
          <w:tab w:val="left" w:pos="440"/>
          <w:tab w:val="right" w:pos="8630"/>
        </w:tabs>
        <w:spacing w:lineRule="auto" w:after="0" w:line="240" w:before="0"/>
        <w:ind w:left="0" w:firstLine="0"/>
        <w:contextualSpacing w:val="0"/>
        <w:jc w:val="both"/>
      </w:pPr>
      <w:bookmarkStart w:id="0" w:colFirst="0" w:name="h.gjdgxs" w:colLast="0"/>
      <w:bookmarkEnd w:id="0"/>
      <w:hyperlink r:id="rId6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60" w:line="240" w:before="240"/>
        <w:ind w:left="142" w:hanging="141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Introdução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Propósito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Este documento especifica os requisitos dos sistemas a serem desenvolvidos pela 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&lt;nome da fábrica de software&gt;,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fornecendo aos desenvolvedores as informações necessárias para o projeto e implementação, assim como para a realização dos testes e homologação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Público Alvo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Este documento se destina aos arquitetos de software, engenheiros de software e testadores.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Escopo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Este documento realiza a elicitação de requisitos d</w:t>
      </w:r>
      <w:r w:rsidRPr="00000000" w:rsidR="00000000" w:rsidDel="00000000">
        <w:rPr>
          <w:rFonts w:cs="Verdana" w:hAnsi="Verdana" w:eastAsia="Verdana" w:ascii="Verdana"/>
          <w:i w:val="1"/>
          <w:sz w:val="20"/>
          <w:rtl w:val="0"/>
        </w:rPr>
        <w:t xml:space="preserve">o sistema de avaliaçao dos docentes da Universidade Federal de Goiás, baseando-se pela resolução Consuni N°32/2013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Definições e Abreviações.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Nesta seção serão descritos as abreviações, definições e acrônimos relevantes ao documento em ordem alfabética. Segue uma lista de definições, acrônimos e abreviações usados neste documento. A referência 1.5 trás termos adicionais aos apresentados abaixo.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4054.0" w:type="dxa"/>
        <w:jc w:val="left"/>
        <w:tblLayout w:type="fixed"/>
        <w:tblLook w:val="0000"/>
      </w:tblPr>
      <w:tblGrid>
        <w:gridCol w:w="903"/>
        <w:gridCol w:w="3151"/>
      </w:tblGrid>
      <w:tr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1"/>
                <w:sz w:val="20"/>
                <w:vertAlign w:val="baseline"/>
                <w:rtl w:val="0"/>
              </w:rPr>
              <w:t xml:space="preserve">Id_doc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shd w:fill="ffffff"/>
          </w:tcPr>
          <w:p w:rsidP="00000000" w:rsidRPr="00000000" w:rsidR="00000000" w:rsidDel="00000000" w:rsidRDefault="00000000">
            <w:pPr>
              <w:widowControl w:val="1"/>
              <w:spacing w:lineRule="auto" w:after="0" w:line="240" w:before="0"/>
              <w:ind w:left="0" w:firstLine="0"/>
              <w:contextualSpacing w:val="0"/>
              <w:jc w:val="both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1"/>
                <w:sz w:val="20"/>
                <w:vertAlign w:val="baseline"/>
                <w:rtl w:val="0"/>
              </w:rPr>
              <w:t xml:space="preserve">Identificador de documento&gt;</w:t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Referências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bookmarkStart w:id="1" w:colFirst="0" w:name="h.30j0zll" w:colLast="0"/>
      <w:bookmarkEnd w:id="1"/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&lt;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Esta seção é destinada à descrição das referências utilizadas pelo documento, como por exemplo, URLs e livros. Ver exemplo a seguir: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3"/>
        </w:numPr>
        <w:spacing w:lineRule="auto" w:after="120" w:line="240" w:before="120"/>
        <w:ind w:left="36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“Glossário da 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USina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”, &lt;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id_doc glossário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&gt;, Versão &lt;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versão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&gt;. Localização: &lt;</w:t>
      </w: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localização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&gt;.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Visão geral do documento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0" w:line="240" w:before="0"/>
        <w:ind w:left="72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Na seção 2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apresenta uma visão geral do sistema, caracterizando qual é o seu escopo e descrevendo seus usuários.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0" w:line="240" w:before="0"/>
        <w:ind w:left="72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A seção 3 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especifica as premissas e restrições do requisitos levantados.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0" w:line="240" w:before="0"/>
        <w:ind w:left="72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Na seção 4 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são enumerados todos os requisitos funcionais, e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2"/>
        </w:numPr>
        <w:spacing w:lineRule="auto" w:after="0" w:line="240" w:before="0"/>
        <w:ind w:left="720" w:hanging="359"/>
        <w:jc w:val="both"/>
        <w:rPr/>
      </w:pPr>
      <w:bookmarkStart w:id="2" w:colFirst="0" w:name="h.1fob9te" w:colLast="0"/>
      <w:bookmarkEnd w:id="2"/>
      <w:r w:rsidRPr="00000000" w:rsidR="00000000" w:rsidDel="00000000">
        <w:rPr>
          <w:rFonts w:cs="Verdana" w:hAnsi="Verdana" w:eastAsia="Verdana" w:ascii="Verdana"/>
          <w:b w:val="1"/>
          <w:sz w:val="20"/>
          <w:vertAlign w:val="baseline"/>
          <w:rtl w:val="0"/>
        </w:rPr>
        <w:t xml:space="preserve">Na seção 5</w:t>
      </w: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 os não-funcionais do sistema.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60" w:line="240" w:before="240"/>
        <w:ind w:left="142" w:hanging="141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Visão Geral do Produto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 sistema tem o objetivo inicial de cadastrar, excluir e editar um docente, cadastrar  excluir e editar uma avaliação.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0"/>
          <w:rtl w:val="0"/>
        </w:rPr>
        <w:t xml:space="preserve">O sistema XXX tem o objetivo fundamental de facilitar a avaliação dos docentes relacionados a seus departamentos da Universidade Federal de Goiás, utilizando um sistema de pontos, onde cada docente será avaliado somando-se pontos positivos ou tirando pontos, através de um sistema de calculo utilizando fórmulas que está especificada na resolução CONSUNI Nº 32/2013.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1"/>
        <w:widowControl w:val="1"/>
        <w:numPr>
          <w:ilvl w:val="1"/>
          <w:numId w:val="4"/>
        </w:numPr>
        <w:spacing w:lineRule="auto" w:after="60" w:line="240" w:before="240"/>
        <w:ind w:left="288" w:hanging="287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8"/>
          <w:vertAlign w:val="baseline"/>
          <w:rtl w:val="0"/>
        </w:rPr>
        <w:t xml:space="preserve">Descrição dos usuários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&lt;Descreve quais os usuários finais do sistema.&gt;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3" w:colFirst="0" w:name="h.3znysh7" w:colLast="0"/>
      <w:bookmarkEnd w:id="3"/>
      <w:r w:rsidRPr="00000000" w:rsidR="00000000" w:rsidDel="00000000">
        <w:rPr>
          <w:rtl w:val="0"/>
        </w:rPr>
        <w:t xml:space="preserve">Os usuários finais do sistema serão os próprios docentes da universidade.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60" w:line="240" w:before="240"/>
        <w:ind w:left="142" w:hanging="141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Premissas e restrições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&lt;Descreve as premissas que estarão sendo adotadas durante a descrição do requisitos:&gt;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120" w:line="240" w:before="0"/>
        <w:ind w:left="108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&lt;premissa 1&gt;:&lt;descrição&gt;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120" w:line="240" w:before="0"/>
        <w:ind w:left="108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....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numPr>
          <w:ilvl w:val="0"/>
          <w:numId w:val="1"/>
        </w:numPr>
        <w:spacing w:lineRule="auto" w:after="120" w:line="240" w:before="0"/>
        <w:ind w:left="1080" w:hanging="359"/>
        <w:jc w:val="both"/>
        <w:rPr/>
      </w:pPr>
      <w:r w:rsidRPr="00000000" w:rsidR="00000000" w:rsidDel="00000000">
        <w:rPr>
          <w:rFonts w:cs="Verdana" w:hAnsi="Verdana" w:eastAsia="Verdana" w:ascii="Verdana"/>
          <w:b w:val="0"/>
          <w:sz w:val="20"/>
          <w:vertAlign w:val="baseline"/>
          <w:rtl w:val="0"/>
        </w:rPr>
        <w:t xml:space="preserve">&lt;premissa N&gt;:&lt;descrição&gt;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bookmarkStart w:id="4" w:colFirst="0" w:name="h.2et92p0" w:colLast="0"/>
      <w:bookmarkEnd w:id="4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60" w:line="240" w:before="240"/>
        <w:ind w:left="142" w:hanging="141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Requisitos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b w:val="0"/>
          <w:i w:val="1"/>
          <w:sz w:val="20"/>
          <w:vertAlign w:val="baseline"/>
          <w:rtl w:val="0"/>
        </w:rPr>
        <w:t xml:space="preserve">&lt;São descritos os requisitos funcionais do sistema a ser implementado. Para melhor clareza, as funcionalidades são agrupadas e descritas nas subseções a seguir.&gt;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4.1 - RF01&gt; O sistema deve permitir cadastrar um novo docente utilizando atributos como nome, matricula, departamento vinculado, e fazer suas alterações necessárias, como alterar o cadastro e até excluir o cadastro.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4.2 - RF02&gt; O sistema deve permitir cadastrar uma nova avaliação, usando atributos como nome, e peso de cada avaliação. e fazer suas alterações necessárias, como alterar o cadastro e até excluir o cadastro.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4.3 - RF03&gt; O sistema deve estar preparado para se adequar a possíveis mudanças da norma. </w:t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4.4 - RF04&gt; O sistema deve permitir que o usuário escolha três docentes que possuam um nível maior que o seu para ser avaliado por eles.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sz w:val="28"/>
          <w:rtl w:val="0"/>
        </w:rPr>
        <w:t xml:space="preserve">4.5 - RF05&gt; O sistema deve permit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ind w:left="0" w:firstLine="0"/>
        <w:contextualSpacing w:val="0"/>
        <w:jc w:val="both"/>
      </w:pPr>
      <w:bookmarkStart w:id="5" w:colFirst="0" w:name="h.tyjcwt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keepNext w:val="1"/>
        <w:widowControl w:val="1"/>
        <w:numPr>
          <w:ilvl w:val="0"/>
          <w:numId w:val="4"/>
        </w:numPr>
        <w:spacing w:lineRule="auto" w:after="60" w:line="240" w:before="240"/>
        <w:ind w:left="142" w:hanging="141"/>
        <w:jc w:val="both"/>
        <w:rPr/>
      </w:pPr>
      <w:r w:rsidRPr="00000000" w:rsidR="00000000" w:rsidDel="00000000">
        <w:rPr>
          <w:rFonts w:cs="Verdana" w:hAnsi="Verdana" w:eastAsia="Verdana" w:ascii="Verdana"/>
          <w:b w:val="1"/>
          <w:sz w:val="32"/>
          <w:vertAlign w:val="baseline"/>
          <w:rtl w:val="0"/>
        </w:rPr>
        <w:t xml:space="preserve">Requisitos Não Funcionais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5.1 - RNF01 &gt; A linguagem de programação utilizada será a linguagem Java.</w:t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0" w:line="240" w:before="0"/>
        <w:contextualSpacing w:val="0"/>
        <w:jc w:val="both"/>
      </w:pPr>
      <w:r w:rsidRPr="00000000" w:rsidR="00000000" w:rsidDel="00000000">
        <w:rPr>
          <w:rFonts w:cs="Verdana" w:hAnsi="Verdana" w:eastAsia="Verdana" w:ascii="Verdana"/>
          <w:sz w:val="28"/>
          <w:rtl w:val="0"/>
        </w:rPr>
        <w:t xml:space="preserve">5.2 - RNF02&gt;  O sistema deve ser de simples interface e iterativo ao cliente.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1"/>
        <w:spacing w:lineRule="auto" w:after="120" w:line="240" w:before="0"/>
        <w:ind w:left="0" w:firstLine="0"/>
        <w:contextualSpacing w:val="0"/>
        <w:jc w:val="both"/>
      </w:pPr>
      <w:r w:rsidRPr="00000000" w:rsidR="00000000" w:rsidDel="00000000">
        <w:rPr>
          <w:rtl w:val="0"/>
        </w:rPr>
      </w:r>
    </w:p>
    <w:sectPr>
      <w:headerReference r:id="rId7" w:type="default"/>
      <w:footerReference r:id="rId8" w:type="default"/>
      <w:pgSz w:w="12240" w:h="15840"/>
      <w:pgMar w:left="1800" w:right="180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Georgia"/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6"/>
      <w:bidiVisual w:val="0"/>
      <w:tblW w:w="8856.0" w:type="dxa"/>
      <w:jc w:val="left"/>
      <w:tblLayout w:type="fixed"/>
      <w:tblLook w:val="0000"/>
    </w:tblPr>
    <w:tblGrid>
      <w:gridCol w:w="2952"/>
      <w:gridCol w:w="2952"/>
      <w:gridCol w:w="2952"/>
    </w:tblGrid>
    <w:tr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Levantamento de Requisitos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center"/>
          </w:pP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Página </w:t>
          </w:r>
          <w:fldSimple w:dirty="0" w:instr="PAGE" w:fldLock="0"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de </w:t>
          </w:r>
          <w:fldSimple w:dirty="0" w:instr="NUMPAGES" w:fldLock="0">
            <w:r w:rsidRPr="00000000" w:rsidR="00000000" w:rsidDel="00000000">
              <w:rPr>
                <w:rFonts w:cs="Verdana" w:hAnsi="Verdana" w:eastAsia="Verdana" w:ascii="Verdana"/>
                <w:b w:val="0"/>
                <w:sz w:val="16"/>
                <w:vertAlign w:val="baseline"/>
              </w:rPr>
            </w:r>
          </w:fldSimple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  <w:jc w:val="both"/>
    </w:pPr>
    <w:r w:rsidRPr="00000000" w:rsidR="00000000" w:rsidDel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spacing w:lineRule="auto" w:after="200" w:line="276" w:before="0"/>
      <w:ind w:left="0" w:firstLine="0" w:right="0"/>
      <w:contextualSpacing w:val="0"/>
      <w:jc w:val="left"/>
    </w:pPr>
    <w:r w:rsidRPr="00000000" w:rsidR="00000000" w:rsidDel="00000000">
      <w:rPr>
        <w:rtl w:val="0"/>
      </w:rPr>
    </w:r>
  </w:p>
  <w:tbl>
    <w:tblPr>
      <w:tblStyle w:val="KixTable5"/>
      <w:bidiVisual w:val="0"/>
      <w:tblW w:w="8700.0" w:type="dxa"/>
      <w:jc w:val="left"/>
      <w:tblLayout w:type="fixed"/>
      <w:tblLook w:val="0000"/>
    </w:tblPr>
    <w:tblGrid>
      <w:gridCol w:w="4365"/>
      <w:gridCol w:w="4335"/>
    </w:tblGrid>
    <w:tr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Instituto de Informática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bottom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tl w:val="0"/>
            </w:rPr>
          </w:r>
        </w:p>
      </w:tc>
    </w:tr>
    <w:tr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Levantamento de Requisitos </w:t>
          </w:r>
          <w:r w:rsidRPr="00000000" w:rsidR="00000000" w:rsidDel="00000000">
            <w:rPr>
              <w:rtl w:val="0"/>
            </w:rPr>
          </w:r>
        </w:p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both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AvaliaDocente</w:t>
          </w:r>
          <w:r w:rsidRPr="00000000" w:rsidR="00000000" w:rsidDel="00000000">
            <w:rPr>
              <w:rtl w:val="0"/>
            </w:rPr>
          </w:r>
        </w:p>
      </w:tc>
      <w:tc>
        <w:tcPr>
          <w:tcBorders>
            <w:top w:color="000000" w:space="0" w:val="single" w:sz="4"/>
          </w:tcBorders>
          <w:shd w:fill="ffffff"/>
        </w:tcPr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Versão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1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.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0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</w:p>
        <w:p w:rsidP="00000000" w:rsidRPr="00000000" w:rsidR="00000000" w:rsidDel="00000000" w:rsidRDefault="00000000">
          <w:pPr>
            <w:widowControl w:val="1"/>
            <w:tabs>
              <w:tab w:val="center" w:pos="4419"/>
              <w:tab w:val="right" w:pos="8838"/>
            </w:tabs>
            <w:spacing w:lineRule="auto" w:after="0" w:line="240" w:before="0"/>
            <w:ind w:left="0" w:firstLine="0"/>
            <w:contextualSpacing w:val="0"/>
            <w:jc w:val="right"/>
          </w:pP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04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de junho de</w:t>
          </w:r>
          <w:r w:rsidRPr="00000000" w:rsidR="00000000" w:rsidDel="00000000">
            <w:rPr>
              <w:rFonts w:cs="Verdana" w:hAnsi="Verdana" w:eastAsia="Verdana" w:ascii="Verdana"/>
              <w:b w:val="0"/>
              <w:sz w:val="16"/>
              <w:vertAlign w:val="baseline"/>
              <w:rtl w:val="0"/>
            </w:rPr>
            <w:t xml:space="preserve"> </w:t>
          </w:r>
          <w:r w:rsidRPr="00000000" w:rsidR="00000000" w:rsidDel="00000000">
            <w:rPr>
              <w:rFonts w:cs="Verdana" w:hAnsi="Verdana" w:eastAsia="Verdana" w:ascii="Verdana"/>
              <w:sz w:val="16"/>
              <w:rtl w:val="0"/>
            </w:rPr>
            <w:t xml:space="preserve">2014</w:t>
          </w:r>
          <w:r w:rsidRPr="00000000" w:rsidR="00000000" w:rsidDel="00000000">
            <w:rPr>
              <w:rtl w:val="0"/>
            </w:rPr>
          </w:r>
        </w:p>
      </w:tc>
    </w:tr>
  </w:tbl>
  <w:p w:rsidP="00000000" w:rsidRPr="00000000" w:rsidR="00000000" w:rsidDel="00000000" w:rsidRDefault="00000000">
    <w:pPr>
      <w:widowControl w:val="1"/>
      <w:tabs>
        <w:tab w:val="center" w:pos="4419"/>
        <w:tab w:val="right" w:pos="8838"/>
      </w:tabs>
      <w:spacing w:lineRule="auto" w:after="0" w:line="240" w:before="0"/>
      <w:ind w:left="0" w:firstLine="0"/>
      <w:contextualSpacing w:val="0"/>
      <w:jc w:val="both"/>
    </w:pPr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°"/>
      <w:lvlJc w:val="left"/>
      <w:pPr>
        <w:ind w:left="1080" w:firstLine="72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▪"/>
      <w:lvlJc w:val="left"/>
      <w:pPr>
        <w:ind w:left="720" w:firstLine="360"/>
      </w:pPr>
      <w:rPr>
        <w:rFonts w:cs="Arial" w:hAnsi="Arial" w:eastAsia="Arial" w:ascii="Arial"/>
        <w:vertAlign w:val="baseline"/>
      </w:rPr>
    </w:lvl>
    <w:lvl w:ilvl="1">
      <w:start w:val="1"/>
      <w:numFmt w:val="bullet"/>
      <w:lvlText w:val="●"/>
      <w:lvlJc w:val="left"/>
      <w:pPr>
        <w:ind w:left="0" w:firstLine="0"/>
      </w:pPr>
      <w:rPr/>
    </w:lvl>
    <w:lvl w:ilvl="2">
      <w:start w:val="1"/>
      <w:numFmt w:val="bullet"/>
      <w:lvlText w:val="●"/>
      <w:lvlJc w:val="left"/>
      <w:pPr>
        <w:ind w:left="0" w:firstLine="0"/>
      </w:pPr>
      <w:rPr/>
    </w:lvl>
    <w:lvl w:ilvl="3">
      <w:start w:val="1"/>
      <w:numFmt w:val="bullet"/>
      <w:lvlText w:val="●"/>
      <w:lvlJc w:val="left"/>
      <w:pPr>
        <w:ind w:left="0" w:firstLine="0"/>
      </w:pPr>
      <w:rPr/>
    </w:lvl>
    <w:lvl w:ilvl="4">
      <w:start w:val="1"/>
      <w:numFmt w:val="bullet"/>
      <w:lvlText w:val="●"/>
      <w:lvlJc w:val="left"/>
      <w:pPr>
        <w:ind w:left="0" w:firstLine="0"/>
      </w:pPr>
      <w:rPr/>
    </w:lvl>
    <w:lvl w:ilvl="5">
      <w:start w:val="1"/>
      <w:numFmt w:val="bullet"/>
      <w:lvlText w:val="●"/>
      <w:lvlJc w:val="left"/>
      <w:pPr>
        <w:ind w:left="0" w:firstLine="0"/>
      </w:pPr>
      <w:rPr/>
    </w:lvl>
    <w:lvl w:ilvl="6">
      <w:start w:val="1"/>
      <w:numFmt w:val="bullet"/>
      <w:lvlText w:val="●"/>
      <w:lvlJc w:val="left"/>
      <w:pPr>
        <w:ind w:left="0" w:firstLine="0"/>
      </w:pPr>
      <w:rPr/>
    </w:lvl>
    <w:lvl w:ilvl="7">
      <w:start w:val="1"/>
      <w:numFmt w:val="bullet"/>
      <w:lvlText w:val="●"/>
      <w:lvlJc w:val="left"/>
      <w:pPr>
        <w:ind w:left="0" w:firstLine="0"/>
      </w:pPr>
      <w:rPr/>
    </w:lvl>
    <w:lvl w:ilvl="8">
      <w:start w:val="1"/>
      <w:numFmt w:val="bullet"/>
      <w:lvlText w:val="●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[%1]"/>
      <w:lvlJc w:val="left"/>
      <w:pPr>
        <w:ind w:left="360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firstLine="36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144" w:firstLine="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288" w:firstLine="0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432" w:firstLine="0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576" w:firstLine="0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72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  <w:style w:styleId="KixTable1" w:type="table">
    <w:basedOn w:val="TableNormal"/>
    <w:tblPr>
      <w:tblStyleRowBandSize w:val="1"/>
      <w:tblStyleColBandSize w:val="1"/>
      <w:tblCellMar>
        <w:top w:w="0.0" w:type="dxa"/>
        <w:left w:w="0.0" w:type="dxa"/>
        <w:bottom w:w="72.0" w:type="dxa"/>
        <w:right w:w="0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  <w:tblCellMar>
        <w:top w:w="0.0" w:type="dxa"/>
        <w:left w:w="108.0" w:type="dxa"/>
        <w:bottom w:w="397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#__RefHeading__14_176920218" Type="http://schemas.openxmlformats.org/officeDocument/2006/relationships/hyperlink" TargetMode="External" Id="rId6"/><Relationship Target="http://#__RefHeading__14_176920218" Type="http://schemas.openxmlformats.org/officeDocument/2006/relationships/hyperlink" TargetMode="External" Id="rId5"/><Relationship Target="footer1.xml" Type="http://schemas.openxmlformats.org/officeDocument/2006/relationships/footer" Id="rId8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218509751_Modelo Documento de Requisitos.docx</dc:title>
</cp:coreProperties>
</file>