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BF" w:rsidRDefault="000F4FBF" w:rsidP="000F4FBF">
      <w:pPr>
        <w:spacing w:after="0" w:line="240" w:lineRule="auto"/>
        <w:jc w:val="center"/>
      </w:pPr>
      <w:r>
        <w:t>Sistemas Multimídia</w:t>
      </w:r>
    </w:p>
    <w:p w:rsidR="000F4FBF" w:rsidRDefault="000F4FBF" w:rsidP="000F4FBF">
      <w:pPr>
        <w:spacing w:after="0" w:line="240" w:lineRule="auto"/>
        <w:jc w:val="center"/>
      </w:pPr>
      <w:r>
        <w:t>Tópicos de Aula – Imagens</w:t>
      </w:r>
    </w:p>
    <w:p w:rsidR="000F4FBF" w:rsidRDefault="000F4FBF" w:rsidP="000F4FBF">
      <w:pPr>
        <w:spacing w:after="0" w:line="240" w:lineRule="auto"/>
        <w:jc w:val="center"/>
      </w:pPr>
    </w:p>
    <w:p w:rsidR="000F4FBF" w:rsidRDefault="000F4FBF" w:rsidP="000F4FBF">
      <w:pPr>
        <w:spacing w:after="0" w:line="240" w:lineRule="auto"/>
        <w:jc w:val="center"/>
      </w:pPr>
    </w:p>
    <w:p w:rsidR="000F4FBF" w:rsidRDefault="000F4FBF" w:rsidP="000F4FBF">
      <w:pPr>
        <w:spacing w:after="0" w:line="240" w:lineRule="auto"/>
        <w:jc w:val="both"/>
      </w:pPr>
      <w:r>
        <w:t>1. Representação digital de imagens</w:t>
      </w:r>
    </w:p>
    <w:p w:rsidR="000F4FBF" w:rsidRPr="00DF7D11" w:rsidRDefault="000F4FBF" w:rsidP="000F4FBF">
      <w:pPr>
        <w:spacing w:after="0" w:line="240" w:lineRule="auto"/>
        <w:jc w:val="both"/>
        <w:rPr>
          <w:u w:val="single"/>
        </w:rPr>
      </w:pPr>
      <w:r>
        <w:tab/>
      </w:r>
      <w:r w:rsidRPr="00DF7D11">
        <w:rPr>
          <w:u w:val="single"/>
        </w:rPr>
        <w:t>1.1 Pixels e resolução espacial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Resolução espacial: Parâmetro que mede quantos pontos diferentes o olho pode distinguir em uma imagem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Filmes: Possuem maior número de pontos, para dar a ilusão de participação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Monitores de TV e PC:</w:t>
      </w:r>
    </w:p>
    <w:p w:rsidR="000F4FBF" w:rsidRDefault="000F4FBF" w:rsidP="000F4FB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TV (NTSC ou PAL-M) – Aprox. 512 x 480</w:t>
      </w:r>
    </w:p>
    <w:p w:rsidR="000F4FBF" w:rsidRDefault="000F4FBF" w:rsidP="000F4FB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TV Digital “comuns” – Até Full HD (1960 x 1080)</w:t>
      </w:r>
    </w:p>
    <w:p w:rsidR="000F4FBF" w:rsidRDefault="000F4FBF" w:rsidP="000F4FB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Razão de aspecto (quociente entre as dimensões horizontal e vertical) é normalmente 4/3</w:t>
      </w:r>
    </w:p>
    <w:p w:rsidR="000F4FBF" w:rsidRDefault="000F4FBF" w:rsidP="000F4FB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PC depende do modo gráfico do software e do adaptador gráfico</w:t>
      </w:r>
    </w:p>
    <w:p w:rsidR="000F4FBF" w:rsidRDefault="000F4FBF" w:rsidP="000F4FBF">
      <w:pPr>
        <w:spacing w:after="0" w:line="240" w:lineRule="auto"/>
        <w:ind w:left="708"/>
        <w:jc w:val="both"/>
      </w:pPr>
      <w:r w:rsidRPr="00DF7D11">
        <w:rPr>
          <w:u w:val="single"/>
        </w:rPr>
        <w:t>1.2 Modelos de cores:</w:t>
      </w:r>
    </w:p>
    <w:p w:rsidR="000F4FBF" w:rsidRPr="003734C3" w:rsidRDefault="000F4FBF" w:rsidP="000F4FBF">
      <w:pPr>
        <w:spacing w:after="0" w:line="240" w:lineRule="auto"/>
        <w:ind w:left="1418"/>
        <w:jc w:val="both"/>
      </w:pPr>
      <w:r>
        <w:t>- Quantidade de bits requerida por pixel depende da representação de cores escolhida</w:t>
      </w:r>
    </w:p>
    <w:p w:rsidR="000F4FBF" w:rsidRDefault="000F4FBF" w:rsidP="000F4FBF">
      <w:pPr>
        <w:spacing w:after="0" w:line="240" w:lineRule="auto"/>
        <w:ind w:left="1418"/>
        <w:jc w:val="both"/>
      </w:pPr>
      <w:r w:rsidRPr="003734C3">
        <w:t xml:space="preserve">- </w:t>
      </w:r>
      <w:r>
        <w:t>A luz enxergada pelo olho humano é uma composição dos processos de emissão, reflexão, refração, difusão e absorção.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As cores podem ser representadas através de combinações lineares de no máximo três outras cores (cores básicas).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O processamento digital de imagem utiliza a noção de modelos de cores (padrões estabelecidos)</w:t>
      </w:r>
    </w:p>
    <w:p w:rsidR="000F4FBF" w:rsidRDefault="000F4FBF" w:rsidP="000F4FBF">
      <w:pPr>
        <w:spacing w:after="0" w:line="240" w:lineRule="auto"/>
        <w:ind w:left="1418"/>
        <w:jc w:val="both"/>
        <w:rPr>
          <w:u w:val="single"/>
        </w:rPr>
      </w:pPr>
      <w:r w:rsidRPr="00B5397E">
        <w:rPr>
          <w:u w:val="single"/>
        </w:rPr>
        <w:t>- Sistema aditivo:</w:t>
      </w:r>
      <w:r>
        <w:t xml:space="preserve"> Baseia-se na existência dos picos de Vermelho, Verde e Azul (</w:t>
      </w:r>
      <w:r w:rsidRPr="0023585B">
        <w:rPr>
          <w:u w:val="single"/>
        </w:rPr>
        <w:t>cores primárias</w:t>
      </w:r>
      <w:r>
        <w:t xml:space="preserve">) =&gt; Utilizadas como cores primárias (primárias aditivas) do </w:t>
      </w:r>
      <w:r w:rsidRPr="0023585B">
        <w:rPr>
          <w:u w:val="single"/>
        </w:rPr>
        <w:t>sistema RGB</w:t>
      </w:r>
    </w:p>
    <w:p w:rsidR="000F4FBF" w:rsidRDefault="000F4FBF" w:rsidP="000F4FBF">
      <w:pPr>
        <w:spacing w:after="0" w:line="240" w:lineRule="auto"/>
        <w:ind w:left="1418"/>
        <w:jc w:val="both"/>
        <w:rPr>
          <w:b/>
        </w:rPr>
      </w:pPr>
      <w:r>
        <w:tab/>
      </w:r>
      <w:r w:rsidRPr="002633ED">
        <w:rPr>
          <w:b/>
        </w:rPr>
        <w:t>Fazer desenho do cubo RGB</w:t>
      </w:r>
      <w:r>
        <w:rPr>
          <w:b/>
        </w:rPr>
        <w:t xml:space="preserve"> (pag 113)</w:t>
      </w:r>
    </w:p>
    <w:p w:rsidR="000F4FBF" w:rsidRDefault="000F4FBF" w:rsidP="000F4FBF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Os monitores CRT permitem o controle direto de três canhões de elétros</w:t>
      </w:r>
    </w:p>
    <w:p w:rsidR="000F4FBF" w:rsidRPr="002633ED" w:rsidRDefault="000F4FBF" w:rsidP="000F4FBF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Cada canhão ativa na tela pigmentos de fósforo correspondentes a uma das cores primárias</w:t>
      </w:r>
    </w:p>
    <w:p w:rsidR="000F4FBF" w:rsidRDefault="000F4FBF" w:rsidP="000F4FBF">
      <w:pPr>
        <w:spacing w:after="0" w:line="240" w:lineRule="auto"/>
        <w:ind w:left="1418"/>
        <w:jc w:val="both"/>
      </w:pPr>
      <w:r w:rsidRPr="00B5397E">
        <w:rPr>
          <w:u w:val="single"/>
        </w:rPr>
        <w:t>- Sistema subtrativo:</w:t>
      </w:r>
      <w:r>
        <w:t xml:space="preserve"> Utiliza as cores secundárias (ciano, magenta e amarelo – CMY)</w:t>
      </w:r>
    </w:p>
    <w:p w:rsidR="000F4FBF" w:rsidRDefault="000F4FBF" w:rsidP="000F4FBF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Comum em sistemas de impressão e fotografia (CMY</w:t>
      </w:r>
      <w:r>
        <w:rPr>
          <w:b/>
        </w:rPr>
        <w:t>K</w:t>
      </w:r>
      <w:r>
        <w:t>)</w:t>
      </w:r>
    </w:p>
    <w:p w:rsidR="000F4FBF" w:rsidRPr="003A5E60" w:rsidRDefault="000F4FBF" w:rsidP="000F4FBF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Subtrativo porque utiliza a noção de luz absorvida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Sistema HLS</w:t>
      </w:r>
    </w:p>
    <w:p w:rsidR="000F4FBF" w:rsidRDefault="000F4FBF" w:rsidP="000F4FBF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Mais intuitivos, pois baseiam-se na percepção das cores pelos humanos (difícil entender de que cor se trata quando são dadas intensidades de cores básicas)</w:t>
      </w:r>
    </w:p>
    <w:p w:rsidR="000F4FBF" w:rsidRDefault="000F4FBF" w:rsidP="000F4FBF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Utiliza </w:t>
      </w:r>
      <w:r>
        <w:rPr>
          <w:b/>
        </w:rPr>
        <w:t>matiz (</w:t>
      </w:r>
      <w:r w:rsidRPr="00D322E0">
        <w:rPr>
          <w:b/>
          <w:color w:val="FF0000"/>
        </w:rPr>
        <w:t>H</w:t>
      </w:r>
      <w:r>
        <w:rPr>
          <w:b/>
        </w:rPr>
        <w:t>ue), luminância (</w:t>
      </w:r>
      <w:r w:rsidRPr="00D322E0">
        <w:rPr>
          <w:b/>
          <w:color w:val="FF0000"/>
        </w:rPr>
        <w:t>L</w:t>
      </w:r>
      <w:r>
        <w:rPr>
          <w:b/>
        </w:rPr>
        <w:t>uminance) e saturação (</w:t>
      </w:r>
      <w:r w:rsidRPr="00D322E0">
        <w:rPr>
          <w:b/>
          <w:color w:val="FF0000"/>
        </w:rPr>
        <w:t>S</w:t>
      </w:r>
      <w:r>
        <w:rPr>
          <w:b/>
        </w:rPr>
        <w:t>aturation)</w:t>
      </w:r>
    </w:p>
    <w:p w:rsidR="000F4FBF" w:rsidRPr="00DF7D11" w:rsidRDefault="000F4FBF" w:rsidP="000F4FBF">
      <w:pPr>
        <w:spacing w:after="0" w:line="240" w:lineRule="auto"/>
        <w:ind w:left="708"/>
        <w:jc w:val="both"/>
        <w:rPr>
          <w:u w:val="single"/>
        </w:rPr>
      </w:pPr>
      <w:r w:rsidRPr="00DF7D11">
        <w:rPr>
          <w:u w:val="single"/>
        </w:rPr>
        <w:t>1.3 Codificação das cores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Quantização</w:t>
      </w:r>
    </w:p>
    <w:p w:rsidR="000F4FBF" w:rsidRDefault="000F4FBF" w:rsidP="000F4FB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Sistemas baseados em cores primárias =&gt; Necessidade de distinguir pontos apenas pela luminância (Ex.: floresta – muitos tons de verde)</w:t>
      </w:r>
    </w:p>
    <w:p w:rsidR="000F4FBF" w:rsidRDefault="000F4FBF" w:rsidP="000F4FB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Utilização de 8 bits =&gt; 24 bits por pixel =&gt; 25 níveis distintos de luminância</w:t>
      </w:r>
    </w:p>
    <w:p w:rsidR="000F4FBF" w:rsidRDefault="000F4FBF" w:rsidP="000F4FB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Desenhar na tela =&gt; Cores armazenadas em registradores =&gt; Controle dos canhões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Codificação da transparência</w:t>
      </w:r>
    </w:p>
    <w:p w:rsidR="000F4FBF" w:rsidRDefault="000F4FBF" w:rsidP="000F4FB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Número de bits de palavra = potência de 2</w:t>
      </w:r>
    </w:p>
    <w:p w:rsidR="000F4FBF" w:rsidRDefault="000F4FBF" w:rsidP="000F4FB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lastRenderedPageBreak/>
        <w:t>15 bits =&gt; Arredondamento p/ 16 bit e o bit “extra” caracteriza se o pixel é opaco ou transparente</w:t>
      </w:r>
    </w:p>
    <w:p w:rsidR="000F4FBF" w:rsidRDefault="000F4FBF" w:rsidP="000F4FB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Processo útil para </w:t>
      </w:r>
      <w:r>
        <w:rPr>
          <w:b/>
        </w:rPr>
        <w:t>composição</w:t>
      </w:r>
      <w:r>
        <w:t xml:space="preserve"> de imagens oriundas de diferentes processos</w:t>
      </w:r>
    </w:p>
    <w:p w:rsidR="000F4FBF" w:rsidRDefault="000F4FBF" w:rsidP="000F4FB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Pixels de 32 bits RGB</w:t>
      </w:r>
      <w:r>
        <w:rPr>
          <w:b/>
        </w:rPr>
        <w:t>A (</w:t>
      </w:r>
      <w:r w:rsidR="00B42650">
        <w:rPr>
          <w:b/>
        </w:rPr>
        <w:t>alfa</w:t>
      </w:r>
      <w:r>
        <w:rPr>
          <w:b/>
        </w:rPr>
        <w:t>)</w:t>
      </w:r>
      <w:r>
        <w:t xml:space="preserve"> =&gt; 256 níveis de transparência</w:t>
      </w:r>
    </w:p>
    <w:p w:rsidR="000F4FBF" w:rsidRDefault="000F4FBF" w:rsidP="000F4FBF">
      <w:pPr>
        <w:spacing w:after="0" w:line="240" w:lineRule="auto"/>
        <w:jc w:val="both"/>
      </w:pPr>
      <w:r>
        <w:t>2. Dispositivos gráficos</w:t>
      </w:r>
    </w:p>
    <w:p w:rsidR="000F4FBF" w:rsidRPr="00A51694" w:rsidRDefault="000F4FBF" w:rsidP="000F4FBF">
      <w:pPr>
        <w:spacing w:after="0" w:line="240" w:lineRule="auto"/>
        <w:jc w:val="both"/>
        <w:rPr>
          <w:u w:val="single"/>
        </w:rPr>
      </w:pPr>
      <w:r>
        <w:tab/>
      </w:r>
      <w:r w:rsidRPr="00A51694">
        <w:rPr>
          <w:u w:val="single"/>
        </w:rPr>
        <w:t>2.1 Dispositivos de saída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 xml:space="preserve">- </w:t>
      </w:r>
      <w:r w:rsidRPr="00FA5B12">
        <w:rPr>
          <w:u w:val="single"/>
        </w:rPr>
        <w:t>Definição:</w:t>
      </w:r>
      <w:r>
        <w:t xml:space="preserve"> São aqueles que fornece ao usuário humano a apresentação das imagens geradas pelo computador. Compreendem os dispositivos interativos e os dispositivos de cópia permanente (</w:t>
      </w:r>
      <w:r w:rsidRPr="00FA5B12">
        <w:rPr>
          <w:i/>
        </w:rPr>
        <w:t>hard copy</w:t>
      </w:r>
      <w:r>
        <w:t>)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Hoje, os principais são os monitores (CRT, LCD, Plasma, LED ...)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Disp. de cópia permanente:</w:t>
      </w:r>
    </w:p>
    <w:p w:rsidR="000F4FBF" w:rsidRDefault="000F4FBF" w:rsidP="000F4FBF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Permitem armazenamento de imagens fora do sistema de computação</w:t>
      </w:r>
    </w:p>
    <w:p w:rsidR="000F4FBF" w:rsidRDefault="000F4FBF" w:rsidP="000F4FBF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Exemplos:</w:t>
      </w:r>
    </w:p>
    <w:p w:rsidR="000F4FBF" w:rsidRDefault="000F4FBF" w:rsidP="000F4FBF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Plotters: dispositivos vetoriais utilizados, principalmente, em aplicações técnicas (grandes proporções)</w:t>
      </w:r>
    </w:p>
    <w:p w:rsidR="000F4FBF" w:rsidRDefault="000F4FBF" w:rsidP="000F4FBF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Impressoras</w:t>
      </w:r>
    </w:p>
    <w:p w:rsidR="000F4FBF" w:rsidRDefault="000F4FBF" w:rsidP="000F4FBF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Registradores de filmes (foto convencional)</w:t>
      </w:r>
    </w:p>
    <w:p w:rsidR="000F4FBF" w:rsidRDefault="000F4FBF" w:rsidP="000F4FBF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Gravadores de vídeo (meio magnético)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Tubos de raios catódicos (CRT):</w:t>
      </w:r>
    </w:p>
    <w:p w:rsidR="000F4FBF" w:rsidRDefault="000F4FBF" w:rsidP="000F4FBF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Fósforo da tela só retém a luminosidade por um </w:t>
      </w:r>
      <w:r w:rsidRPr="002B7CA5">
        <w:rPr>
          <w:u w:val="single"/>
        </w:rPr>
        <w:t>tempo de persistência</w:t>
      </w:r>
    </w:p>
    <w:p w:rsidR="000F4FBF" w:rsidRDefault="000F4FBF" w:rsidP="000F4FBF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Imagem deve ser </w:t>
      </w:r>
      <w:r>
        <w:rPr>
          <w:u w:val="single"/>
        </w:rPr>
        <w:t>refrescada</w:t>
      </w:r>
      <w:r>
        <w:t xml:space="preserve"> (</w:t>
      </w:r>
      <w:r>
        <w:rPr>
          <w:i/>
        </w:rPr>
        <w:t>refresh</w:t>
      </w:r>
      <w:r>
        <w:t xml:space="preserve">) a partir da leitura de uma </w:t>
      </w:r>
      <w:r w:rsidRPr="002B7CA5">
        <w:rPr>
          <w:u w:val="single"/>
        </w:rPr>
        <w:t>memória de imagem</w:t>
      </w:r>
      <w:r>
        <w:t xml:space="preserve"> (</w:t>
      </w:r>
      <w:r>
        <w:rPr>
          <w:i/>
        </w:rPr>
        <w:t>frame buffer</w:t>
      </w:r>
      <w:r>
        <w:t>)</w:t>
      </w:r>
    </w:p>
    <w:p w:rsidR="000F4FBF" w:rsidRDefault="000F4FBF" w:rsidP="000F4FBF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Responsabilidade da placa de vídeo</w:t>
      </w:r>
    </w:p>
    <w:p w:rsidR="000F4FBF" w:rsidRDefault="000F4FBF" w:rsidP="000F4FBF">
      <w:pPr>
        <w:spacing w:after="0" w:line="240" w:lineRule="auto"/>
        <w:jc w:val="both"/>
      </w:pPr>
      <w:r>
        <w:t>3. Processamento da imagem</w:t>
      </w:r>
    </w:p>
    <w:p w:rsidR="000F4FBF" w:rsidRPr="00A51694" w:rsidRDefault="000F4FBF" w:rsidP="000F4FBF">
      <w:pPr>
        <w:spacing w:after="0" w:line="240" w:lineRule="auto"/>
        <w:jc w:val="both"/>
        <w:rPr>
          <w:u w:val="single"/>
        </w:rPr>
      </w:pPr>
      <w:r>
        <w:tab/>
      </w:r>
      <w:r w:rsidRPr="00A51694">
        <w:rPr>
          <w:u w:val="single"/>
        </w:rPr>
        <w:t>3.1 Formatos de imagem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Imagem pode ser representada de diversos formatos de arquivos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Formatos baseiam-se em mapas de pixels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Aspectos a serem considerados:</w:t>
      </w:r>
    </w:p>
    <w:p w:rsidR="000F4FBF" w:rsidRDefault="000F4FBF" w:rsidP="000F4FBF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Número de cores =&gt; implicam em bits/pixel</w:t>
      </w:r>
    </w:p>
    <w:p w:rsidR="000F4FBF" w:rsidRDefault="000F4FBF" w:rsidP="000F4FBF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Resolução</w:t>
      </w:r>
    </w:p>
    <w:p w:rsidR="000F4FBF" w:rsidRDefault="000F4FBF" w:rsidP="000F4FBF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Popularidade do formato (normalmente utiliza-se formato difundido, JPEG, PNG, GIF, BMP ...)</w:t>
      </w:r>
    </w:p>
    <w:p w:rsidR="000F4FBF" w:rsidRDefault="000F4FBF" w:rsidP="000F4FBF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Grau de compressão</w:t>
      </w:r>
    </w:p>
    <w:p w:rsidR="000F4FBF" w:rsidRPr="00A51694" w:rsidRDefault="000F4FBF" w:rsidP="000F4FBF">
      <w:pPr>
        <w:spacing w:after="0" w:line="240" w:lineRule="auto"/>
        <w:jc w:val="both"/>
        <w:rPr>
          <w:u w:val="single"/>
        </w:rPr>
      </w:pPr>
      <w:r>
        <w:tab/>
      </w:r>
      <w:r w:rsidRPr="00A51694">
        <w:rPr>
          <w:u w:val="single"/>
        </w:rPr>
        <w:t>3.2 Operações sobre imagens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Processamento de imagens =&gt; Área bem abrangente com muitas linhas de pesquisa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Grupos de operações de processamento digital de imagem</w:t>
      </w:r>
    </w:p>
    <w:p w:rsidR="000F4FBF" w:rsidRDefault="000F4FBF" w:rsidP="000F4FBF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Domínio espacial: operações feitas sober pixels isolados</w:t>
      </w:r>
    </w:p>
    <w:p w:rsidR="000F4FBF" w:rsidRDefault="000F4FBF" w:rsidP="000F4FBF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Exemplos: armazenamento e recuperação, recorte/cópia/colagem, conversão de formatos, conversão de modelos de cor, separação de cores, redução de resolução de cores</w:t>
      </w:r>
    </w:p>
    <w:p w:rsidR="000F4FBF" w:rsidRDefault="000F4FBF" w:rsidP="000F4FBF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Domínio da frequência: análise global de áreas cont</w:t>
      </w:r>
    </w:p>
    <w:p w:rsidR="000F4FBF" w:rsidRDefault="000F4FBF" w:rsidP="000F4FBF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Exemplos: mudança de escala e rotação, transformação e distorção, filtragem, suavização, realce, compressão</w:t>
      </w:r>
    </w:p>
    <w:p w:rsidR="000F4FBF" w:rsidRPr="00A51694" w:rsidRDefault="000F4FBF" w:rsidP="000F4FBF">
      <w:pPr>
        <w:spacing w:after="0" w:line="240" w:lineRule="auto"/>
        <w:jc w:val="both"/>
        <w:rPr>
          <w:u w:val="single"/>
        </w:rPr>
      </w:pPr>
      <w:r>
        <w:tab/>
      </w:r>
      <w:r w:rsidRPr="00A51694">
        <w:rPr>
          <w:u w:val="single"/>
        </w:rPr>
        <w:t>3.3 Compressão de imagens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Conceitos:</w:t>
      </w:r>
    </w:p>
    <w:p w:rsidR="000F4FBF" w:rsidRDefault="000F4FBF" w:rsidP="000F4FBF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Imagens em alta resolução =&gt; Maior tamanho (armazenamento)</w:t>
      </w:r>
    </w:p>
    <w:p w:rsidR="000F4FBF" w:rsidRDefault="000F4FBF" w:rsidP="000F4FBF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Necessidade de transmissão ou redução tamanho =&gt; Compressão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Compressão com perdas</w:t>
      </w:r>
    </w:p>
    <w:p w:rsidR="000F4FBF" w:rsidRDefault="000F4FBF" w:rsidP="000F4FBF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lastRenderedPageBreak/>
        <w:t xml:space="preserve">Mantém </w:t>
      </w:r>
      <w:r w:rsidRPr="00384D4E">
        <w:rPr>
          <w:u w:val="single"/>
        </w:rPr>
        <w:t>toda</w:t>
      </w:r>
      <w:r>
        <w:t xml:space="preserve"> informação contida na imagem original</w:t>
      </w:r>
    </w:p>
    <w:p w:rsidR="000F4FBF" w:rsidRDefault="000F4FBF" w:rsidP="000F4FBF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Compressão conseguida através de técnica de codificação (quantidade de bits usada para representar determinados padrões de informação)</w:t>
      </w:r>
    </w:p>
    <w:p w:rsidR="000F4FBF" w:rsidRDefault="000F4FBF" w:rsidP="000F4FBF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Huffman</w:t>
      </w:r>
    </w:p>
    <w:p w:rsidR="000F4FBF" w:rsidRDefault="000F4FBF" w:rsidP="000F4FBF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Compressão específica para imagem baseada na coerência de linhas (Run-Length Encoding – RLE)</w:t>
      </w:r>
    </w:p>
    <w:p w:rsidR="000F4FBF" w:rsidRDefault="000F4FBF" w:rsidP="000F4FBF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Para cada tira =&gt; Guarda-se o valor da cor e o comprimento da tira</w:t>
      </w:r>
    </w:p>
    <w:p w:rsidR="000F4FBF" w:rsidRDefault="000F4FBF" w:rsidP="000F4FBF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Muito utilizada para imagens sintetizadas 2D =&gt; Utilização de mesma cor em áreas grandes</w:t>
      </w:r>
      <w:bookmarkStart w:id="0" w:name="_GoBack"/>
      <w:bookmarkEnd w:id="0"/>
    </w:p>
    <w:p w:rsidR="00B42650" w:rsidRDefault="00B42650" w:rsidP="00B4265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Alguns algoritmos mais eficientes consideram o padrão de repetição dos bits (não simplesmente de valores de cor)[</w:t>
      </w:r>
    </w:p>
    <w:p w:rsidR="00B42650" w:rsidRDefault="00B42650" w:rsidP="00B4265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GIF x PNG</w:t>
      </w:r>
    </w:p>
    <w:p w:rsidR="00B42650" w:rsidRDefault="00B42650" w:rsidP="00B42650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GIF: 256 cores, animações, “proprietário”</w:t>
      </w:r>
    </w:p>
    <w:p w:rsidR="00B42650" w:rsidRDefault="00B42650" w:rsidP="00B42650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>PNG: múltiplos níveis de transparência (canal alfa), correção do gama (do monitor)</w:t>
      </w:r>
    </w:p>
    <w:p w:rsidR="000F4FBF" w:rsidRDefault="000F4FBF" w:rsidP="000F4FBF">
      <w:pPr>
        <w:spacing w:after="0" w:line="240" w:lineRule="auto"/>
        <w:ind w:left="1418"/>
        <w:jc w:val="both"/>
      </w:pPr>
      <w:r>
        <w:t>- Compressão sem perdas</w:t>
      </w:r>
    </w:p>
    <w:p w:rsidR="00B42650" w:rsidRDefault="00B42650" w:rsidP="00B42650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Utilizados quando a perda de informação é tolerável</w:t>
      </w:r>
    </w:p>
    <w:p w:rsidR="00B42650" w:rsidRDefault="00B42650" w:rsidP="00B42650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Ao se comprimir pode-se perder alguma informação da imagem original</w:t>
      </w:r>
    </w:p>
    <w:p w:rsidR="00B42650" w:rsidRDefault="00B42650" w:rsidP="00B42650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Taxa de perda é um parâmetro fixo durante a compressão</w:t>
      </w:r>
    </w:p>
    <w:p w:rsidR="00B42650" w:rsidRDefault="00B42650" w:rsidP="00B42650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Maior perda tolerada =&gt; Maior compressão</w:t>
      </w:r>
    </w:p>
    <w:p w:rsidR="00B42650" w:rsidRDefault="00B42650" w:rsidP="00B42650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JPEG (Joint Photographic Experts Group) como uma das principais técnicas</w:t>
      </w:r>
    </w:p>
    <w:p w:rsidR="00B42650" w:rsidRDefault="00B42650" w:rsidP="00B42650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JPEG também define arquivos JPG</w:t>
      </w:r>
    </w:p>
    <w:p w:rsidR="00B42650" w:rsidRDefault="00B42650" w:rsidP="00B42650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Etapas: Obtenção do espectro bidimensional da imagem através da </w:t>
      </w:r>
      <w:r w:rsidRPr="00B42650">
        <w:rPr>
          <w:u w:val="single"/>
        </w:rPr>
        <w:t>transformada discreta dos cossenos</w:t>
      </w:r>
      <w:r>
        <w:t xml:space="preserve">, semelhante a transformada discreta de Fourier </w:t>
      </w:r>
      <w:r>
        <w:sym w:font="Wingdings" w:char="F0E8"/>
      </w:r>
      <w:r>
        <w:t xml:space="preserve"> </w:t>
      </w:r>
      <w:r w:rsidRPr="00B42650">
        <w:rPr>
          <w:u w:val="single"/>
        </w:rPr>
        <w:t>Truncamento dos componentes do espectro</w:t>
      </w:r>
      <w:r>
        <w:t xml:space="preserve">, eliminando-se os dígitos menos significativos e despreza os coeficientes próximos a zeros) </w:t>
      </w:r>
      <w:r>
        <w:sym w:font="Wingdings" w:char="F0E8"/>
      </w:r>
      <w:r>
        <w:t xml:space="preserve"> </w:t>
      </w:r>
      <w:r w:rsidRPr="00B42650">
        <w:rPr>
          <w:u w:val="single"/>
        </w:rPr>
        <w:t>Codificação entrópica dos componentes</w:t>
      </w:r>
      <w:r>
        <w:t>, semelhante as técnicas de compressão de arquivos tradicionais</w:t>
      </w:r>
    </w:p>
    <w:p w:rsidR="00AA19A5" w:rsidRDefault="00AA19A5" w:rsidP="00AA19A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JPEG permite vários alg. de compressão</w:t>
      </w:r>
    </w:p>
    <w:p w:rsidR="00AA19A5" w:rsidRDefault="00AA19A5" w:rsidP="00AA19A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Existe uma versão sem perdas do JPEG</w:t>
      </w:r>
    </w:p>
    <w:p w:rsidR="00AA19A5" w:rsidRDefault="00AA19A5" w:rsidP="00AA19A5">
      <w:pPr>
        <w:spacing w:after="0" w:line="240" w:lineRule="auto"/>
        <w:ind w:left="1418"/>
        <w:jc w:val="both"/>
      </w:pPr>
      <w:r>
        <w:t>- Outras técnicas de compressão:</w:t>
      </w:r>
    </w:p>
    <w:p w:rsidR="00AA19A5" w:rsidRDefault="00AA19A5" w:rsidP="00AA19A5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 xml:space="preserve">Transformadas </w:t>
      </w:r>
      <w:r>
        <w:rPr>
          <w:i/>
        </w:rPr>
        <w:t>wavelet</w:t>
      </w:r>
      <w:r>
        <w:t xml:space="preserve"> (outro tipo de transf. espectral)</w:t>
      </w:r>
    </w:p>
    <w:p w:rsidR="00AA19A5" w:rsidRDefault="00AA19A5" w:rsidP="00AA19A5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Fractais (conceito matemático para descrição de imagens complexas</w:t>
      </w:r>
    </w:p>
    <w:p w:rsidR="00AA19A5" w:rsidRDefault="00AA19A5" w:rsidP="00AA19A5">
      <w:pPr>
        <w:spacing w:after="0" w:line="240" w:lineRule="auto"/>
        <w:ind w:left="1418"/>
        <w:jc w:val="both"/>
      </w:pPr>
      <w:r>
        <w:t>- Essas técnicas são utilizadas em métodos de compressão de vídeo em que deseja-se conseguir altas taxas de compressão</w:t>
      </w:r>
    </w:p>
    <w:p w:rsidR="0051766A" w:rsidRPr="000F4FBF" w:rsidRDefault="0051766A" w:rsidP="000F4FBF"/>
    <w:sectPr w:rsidR="0051766A" w:rsidRPr="000F4FBF" w:rsidSect="00FF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484C"/>
    <w:multiLevelType w:val="hybridMultilevel"/>
    <w:tmpl w:val="8B48C5E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B1C5E62"/>
    <w:multiLevelType w:val="hybridMultilevel"/>
    <w:tmpl w:val="5AE09DF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D0A7A46"/>
    <w:multiLevelType w:val="hybridMultilevel"/>
    <w:tmpl w:val="31A8505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121B39"/>
    <w:multiLevelType w:val="hybridMultilevel"/>
    <w:tmpl w:val="1618EDD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95027D9"/>
    <w:multiLevelType w:val="hybridMultilevel"/>
    <w:tmpl w:val="F2D69BB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4C63B97"/>
    <w:multiLevelType w:val="hybridMultilevel"/>
    <w:tmpl w:val="A964D4D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D011E18"/>
    <w:multiLevelType w:val="hybridMultilevel"/>
    <w:tmpl w:val="7B803AF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1B0513B"/>
    <w:multiLevelType w:val="hybridMultilevel"/>
    <w:tmpl w:val="37F870B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486F08EA"/>
    <w:multiLevelType w:val="hybridMultilevel"/>
    <w:tmpl w:val="AF8C2DE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5EB6411B"/>
    <w:multiLevelType w:val="hybridMultilevel"/>
    <w:tmpl w:val="BA7E00C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61D16C0B"/>
    <w:multiLevelType w:val="hybridMultilevel"/>
    <w:tmpl w:val="5C44344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73B07DD8"/>
    <w:multiLevelType w:val="hybridMultilevel"/>
    <w:tmpl w:val="34F8944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77431ADB"/>
    <w:multiLevelType w:val="hybridMultilevel"/>
    <w:tmpl w:val="18C2107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78FA5E31"/>
    <w:multiLevelType w:val="hybridMultilevel"/>
    <w:tmpl w:val="8312D04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51766A"/>
    <w:rsid w:val="000F4FBF"/>
    <w:rsid w:val="00206CA6"/>
    <w:rsid w:val="0051766A"/>
    <w:rsid w:val="00AA19A5"/>
    <w:rsid w:val="00B42650"/>
    <w:rsid w:val="00D1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FB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957</Words>
  <Characters>5170</Characters>
  <Application>Microsoft Office Word</Application>
  <DocSecurity>0</DocSecurity>
  <Lines>43</Lines>
  <Paragraphs>12</Paragraphs>
  <ScaleCrop>false</ScaleCrop>
  <Company>LAUT</Company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</dc:creator>
  <cp:keywords/>
  <dc:description/>
  <cp:lastModifiedBy>Barra</cp:lastModifiedBy>
  <cp:revision>6</cp:revision>
  <dcterms:created xsi:type="dcterms:W3CDTF">2010-09-14T17:39:00Z</dcterms:created>
  <dcterms:modified xsi:type="dcterms:W3CDTF">2010-09-17T17:58:00Z</dcterms:modified>
</cp:coreProperties>
</file>