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[Cód. Cores]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"Preto": 191919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Vermelho: ca2b16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 de fundo: fbf5f5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 dos ícones: fed38c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[Fontes]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Fonte de título e subt.: Outfit Bold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Fonte de texto: Montserrat (light, italic, médium e regular)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