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9E" w:rsidRDefault="001443D7" w:rsidP="002B259E">
      <w:pPr>
        <w:spacing w:after="120" w:line="280" w:lineRule="atLeast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References</w:t>
      </w:r>
    </w:p>
    <w:p w:rsidR="00083F15" w:rsidRPr="004F789C" w:rsidRDefault="00083F15" w:rsidP="00083F15">
      <w:pPr>
        <w:spacing w:after="120" w:line="280" w:lineRule="atLeast"/>
        <w:rPr>
          <w:rFonts w:ascii="Times New Roman" w:hAnsi="Times New Roman"/>
          <w:sz w:val="22"/>
          <w:szCs w:val="22"/>
          <w:lang w:val="en-GB"/>
        </w:rPr>
      </w:pPr>
    </w:p>
    <w:p w:rsidR="00083F15" w:rsidRPr="004F789C" w:rsidRDefault="00083F15" w:rsidP="001443D7">
      <w:pPr>
        <w:spacing w:after="120" w:line="280" w:lineRule="atLeast"/>
        <w:rPr>
          <w:rFonts w:ascii="Times New Roman" w:hAnsi="Times New Roman"/>
          <w:sz w:val="22"/>
          <w:szCs w:val="22"/>
          <w:lang w:val="en-GB"/>
        </w:rPr>
      </w:pPr>
      <w:r w:rsidRPr="004F789C">
        <w:rPr>
          <w:rFonts w:ascii="Times New Roman" w:hAnsi="Times New Roman"/>
          <w:sz w:val="22"/>
          <w:szCs w:val="22"/>
          <w:lang w:val="en-GB"/>
        </w:rPr>
        <w:t>Mckinsey &amp; Company,</w:t>
      </w:r>
      <w:r w:rsidRPr="004F789C">
        <w:rPr>
          <w:rFonts w:ascii="Times New Roman" w:hAnsi="Times New Roman"/>
          <w:i/>
          <w:sz w:val="22"/>
          <w:szCs w:val="22"/>
          <w:lang w:val="en-GB"/>
        </w:rPr>
        <w:t xml:space="preserve"> Imagining construction’s digital future. 2016</w:t>
      </w:r>
      <w:r w:rsidRPr="004F789C">
        <w:rPr>
          <w:rFonts w:ascii="Times New Roman" w:hAnsi="Times New Roman"/>
          <w:sz w:val="22"/>
          <w:szCs w:val="22"/>
          <w:lang w:val="en-GB"/>
        </w:rPr>
        <w:t xml:space="preserve">. </w:t>
      </w:r>
      <w:hyperlink r:id="rId7" w:history="1">
        <w:r w:rsidRPr="004F789C">
          <w:rPr>
            <w:rStyle w:val="Hyperlink"/>
            <w:rFonts w:ascii="Times New Roman" w:hAnsi="Times New Roman"/>
            <w:sz w:val="22"/>
            <w:szCs w:val="22"/>
            <w:lang w:val="en-GB"/>
          </w:rPr>
          <w:t>http://www.mckinsey.com/industries/capital-projects-and-infrastructure/our-insights/imagining-constructions-digital-future</w:t>
        </w:r>
      </w:hyperlink>
      <w:r w:rsidRPr="004F789C">
        <w:rPr>
          <w:rFonts w:ascii="Times New Roman" w:hAnsi="Times New Roman"/>
          <w:sz w:val="22"/>
          <w:szCs w:val="22"/>
          <w:lang w:val="en-GB"/>
        </w:rPr>
        <w:t xml:space="preserve">, </w:t>
      </w:r>
      <w:r w:rsidR="004F789C">
        <w:rPr>
          <w:rFonts w:ascii="Times New Roman" w:hAnsi="Times New Roman"/>
          <w:sz w:val="22"/>
          <w:szCs w:val="22"/>
          <w:lang w:val="en-GB"/>
        </w:rPr>
        <w:t xml:space="preserve">Accessed in: </w:t>
      </w:r>
      <w:r w:rsidRPr="004F789C">
        <w:rPr>
          <w:rFonts w:ascii="Times New Roman" w:hAnsi="Times New Roman"/>
          <w:sz w:val="22"/>
          <w:szCs w:val="22"/>
          <w:lang w:val="en-GB"/>
        </w:rPr>
        <w:t>12/06/2017</w:t>
      </w:r>
    </w:p>
    <w:p w:rsidR="00083F15" w:rsidRPr="004F789C" w:rsidRDefault="00083F15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4F789C">
        <w:rPr>
          <w:rFonts w:ascii="Times New Roman" w:hAnsi="Times New Roman"/>
          <w:sz w:val="22"/>
          <w:szCs w:val="22"/>
          <w:lang w:val="en-GB"/>
        </w:rPr>
        <w:t xml:space="preserve">Brown MT, Bardi E. 2001. </w:t>
      </w:r>
      <w:r w:rsidRPr="00E066E3">
        <w:rPr>
          <w:rFonts w:ascii="Times New Roman" w:hAnsi="Times New Roman"/>
          <w:i/>
          <w:sz w:val="22"/>
          <w:szCs w:val="22"/>
          <w:lang w:val="en-GB"/>
        </w:rPr>
        <w:t>Handbook of energy evaluation. A</w:t>
      </w:r>
      <w:r w:rsidR="00E066E3" w:rsidRPr="00E066E3">
        <w:rPr>
          <w:rFonts w:ascii="Times New Roman" w:hAnsi="Times New Roman"/>
          <w:i/>
          <w:sz w:val="22"/>
          <w:szCs w:val="22"/>
          <w:lang w:val="en-GB"/>
        </w:rPr>
        <w:t xml:space="preserve"> </w:t>
      </w:r>
      <w:r w:rsidRPr="00E066E3">
        <w:rPr>
          <w:rFonts w:ascii="Times New Roman" w:hAnsi="Times New Roman"/>
          <w:i/>
          <w:sz w:val="22"/>
          <w:szCs w:val="22"/>
          <w:lang w:val="en-GB"/>
        </w:rPr>
        <w:t>compendium of data energy computation issued in a series of folios. Folio 3: Energy of ecosystems</w:t>
      </w:r>
      <w:r w:rsidRPr="004F789C">
        <w:rPr>
          <w:rFonts w:ascii="Times New Roman" w:hAnsi="Times New Roman"/>
          <w:sz w:val="22"/>
          <w:szCs w:val="22"/>
          <w:lang w:val="en-GB"/>
        </w:rPr>
        <w:t>, Center for Environmental Policy, Environmental Engineering Sciences, University of Florida, Gainesville. 2001</w:t>
      </w:r>
    </w:p>
    <w:p w:rsidR="00083F15" w:rsidRDefault="008B7024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4F789C">
        <w:rPr>
          <w:rFonts w:ascii="Times New Roman" w:hAnsi="Times New Roman"/>
          <w:sz w:val="22"/>
          <w:szCs w:val="22"/>
          <w:lang w:val="en-GB"/>
        </w:rPr>
        <w:t xml:space="preserve">Metalogalva, FEUP, 2015, </w:t>
      </w:r>
      <w:r w:rsidR="004F789C" w:rsidRPr="004F789C">
        <w:rPr>
          <w:rFonts w:ascii="Times New Roman" w:hAnsi="Times New Roman"/>
          <w:i/>
          <w:sz w:val="22"/>
          <w:szCs w:val="22"/>
          <w:lang w:val="en-GB"/>
        </w:rPr>
        <w:t>VHSSPOLES – Very High Strength Steel Poles</w:t>
      </w:r>
      <w:r w:rsidR="004F789C">
        <w:rPr>
          <w:rFonts w:ascii="Times New Roman" w:hAnsi="Times New Roman"/>
          <w:sz w:val="22"/>
          <w:szCs w:val="22"/>
          <w:lang w:val="en-GB"/>
        </w:rPr>
        <w:t>, Artes Gráficas, Porto</w:t>
      </w:r>
    </w:p>
    <w:p w:rsidR="004F789C" w:rsidRDefault="00AE1369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8" w:history="1">
        <w:r w:rsidR="004F789C" w:rsidRPr="00156054">
          <w:rPr>
            <w:rStyle w:val="Hyperlink"/>
            <w:rFonts w:cs="Arial"/>
            <w:szCs w:val="20"/>
          </w:rPr>
          <w:t>https://www.mathworks.com/help/gads/some-genetic-algorithm-terminology.html</w:t>
        </w:r>
      </w:hyperlink>
      <w:r w:rsidR="00E066E3">
        <w:rPr>
          <w:rFonts w:ascii="Times New Roman" w:hAnsi="Times New Roman"/>
          <w:sz w:val="22"/>
          <w:szCs w:val="22"/>
          <w:lang w:val="en-GB"/>
        </w:rPr>
        <w:t xml:space="preserve"> Accessed:</w:t>
      </w:r>
      <w:r w:rsidR="004F789C">
        <w:rPr>
          <w:rFonts w:ascii="Times New Roman" w:hAnsi="Times New Roman"/>
          <w:sz w:val="22"/>
          <w:szCs w:val="22"/>
          <w:lang w:val="en-GB"/>
        </w:rPr>
        <w:t xml:space="preserve"> 01/06/2017</w:t>
      </w:r>
    </w:p>
    <w:p w:rsidR="004F789C" w:rsidRDefault="004F789C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Fogel, 2006. </w:t>
      </w:r>
      <w:r w:rsidRPr="004F789C">
        <w:rPr>
          <w:rFonts w:ascii="Times New Roman" w:hAnsi="Times New Roman"/>
          <w:i/>
          <w:sz w:val="22"/>
          <w:szCs w:val="22"/>
          <w:lang w:val="en-GB"/>
        </w:rPr>
        <w:t>Evolutionary Computation: Toward a New Philosophy of Machine Intelligence</w:t>
      </w:r>
      <w:r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 w:rsidR="00C36653">
        <w:rPr>
          <w:rFonts w:ascii="Times New Roman" w:hAnsi="Times New Roman"/>
          <w:sz w:val="22"/>
          <w:szCs w:val="22"/>
          <w:lang w:val="en-GB"/>
        </w:rPr>
        <w:t>IEEE press, New York, USA</w:t>
      </w:r>
    </w:p>
    <w:p w:rsidR="00E066E3" w:rsidRDefault="00E066E3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A. Lipowsky,</w:t>
      </w:r>
      <w:r w:rsidRPr="00E066E3">
        <w:t xml:space="preserve"> </w:t>
      </w:r>
      <w:r w:rsidRPr="00E066E3">
        <w:rPr>
          <w:rFonts w:ascii="Times New Roman" w:hAnsi="Times New Roman"/>
          <w:sz w:val="22"/>
          <w:szCs w:val="22"/>
          <w:lang w:val="en-GB"/>
        </w:rPr>
        <w:t xml:space="preserve">2011, </w:t>
      </w:r>
      <w:r w:rsidRPr="00E066E3">
        <w:rPr>
          <w:rFonts w:ascii="Times New Roman" w:hAnsi="Times New Roman"/>
          <w:i/>
          <w:sz w:val="22"/>
          <w:szCs w:val="22"/>
          <w:lang w:val="en-GB"/>
        </w:rPr>
        <w:t>Roulette-wheel selection via stochastic acceptance</w:t>
      </w:r>
      <w:r w:rsidRPr="00E066E3">
        <w:rPr>
          <w:rFonts w:ascii="Times New Roman" w:hAnsi="Times New Roman"/>
          <w:sz w:val="22"/>
          <w:szCs w:val="22"/>
          <w:lang w:val="en-GB"/>
        </w:rPr>
        <w:t>, Adam Mickiewicz University, Poznán, Poland</w:t>
      </w:r>
    </w:p>
    <w:p w:rsidR="00E066E3" w:rsidRPr="00E066E3" w:rsidRDefault="00AE1369" w:rsidP="00E066E3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9" w:history="1">
        <w:r w:rsidR="00E066E3" w:rsidRPr="00E33D11">
          <w:rPr>
            <w:rStyle w:val="Hyperlink"/>
            <w:rFonts w:ascii="Times New Roman" w:hAnsi="Times New Roman"/>
            <w:sz w:val="22"/>
            <w:szCs w:val="22"/>
            <w:lang w:val="en-GB"/>
          </w:rPr>
          <w:t>https://www.autodesk.com/products/robot-structural-analysis/overview</w:t>
        </w:r>
      </w:hyperlink>
      <w:r w:rsidR="00E066E3">
        <w:rPr>
          <w:rFonts w:ascii="Times New Roman" w:hAnsi="Times New Roman"/>
          <w:sz w:val="22"/>
          <w:szCs w:val="22"/>
          <w:lang w:val="en-GB"/>
        </w:rPr>
        <w:t xml:space="preserve"> Accessed: 01/03/2017</w:t>
      </w:r>
    </w:p>
    <w:p w:rsidR="00E066E3" w:rsidRDefault="00AE1369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10" w:history="1">
        <w:r w:rsidR="00E066E3" w:rsidRPr="00E33D11">
          <w:rPr>
            <w:rStyle w:val="Hyperlink"/>
            <w:rFonts w:ascii="Times New Roman" w:hAnsi="Times New Roman"/>
            <w:sz w:val="22"/>
            <w:szCs w:val="22"/>
            <w:lang w:val="en-GB"/>
          </w:rPr>
          <w:t>http://www.rhino3d.com/</w:t>
        </w:r>
      </w:hyperlink>
      <w:r w:rsidR="00E066E3">
        <w:rPr>
          <w:rFonts w:ascii="Times New Roman" w:hAnsi="Times New Roman"/>
          <w:sz w:val="22"/>
          <w:szCs w:val="22"/>
          <w:lang w:val="en-GB"/>
        </w:rPr>
        <w:t xml:space="preserve"> Accessed: 01/03/2017</w:t>
      </w:r>
    </w:p>
    <w:p w:rsidR="00E066E3" w:rsidRDefault="00AE1369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11" w:history="1">
        <w:r w:rsidR="00E066E3" w:rsidRPr="00E33D11">
          <w:rPr>
            <w:rStyle w:val="Hyperlink"/>
            <w:rFonts w:ascii="Times New Roman" w:hAnsi="Times New Roman"/>
            <w:sz w:val="22"/>
            <w:szCs w:val="22"/>
            <w:lang w:val="en-GB"/>
          </w:rPr>
          <w:t>http://www.grasshopper3d.com/</w:t>
        </w:r>
      </w:hyperlink>
      <w:r w:rsidR="00E066E3">
        <w:rPr>
          <w:rFonts w:ascii="Times New Roman" w:hAnsi="Times New Roman"/>
          <w:sz w:val="22"/>
          <w:szCs w:val="22"/>
          <w:lang w:val="en-GB"/>
        </w:rPr>
        <w:t xml:space="preserve"> Accessed: 01/03/2017</w:t>
      </w:r>
    </w:p>
    <w:p w:rsidR="00C36653" w:rsidRDefault="00C36653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H.S. Bernardino, H.J.C Barbosa, A.C.C Lemonge , 2008, </w:t>
      </w:r>
      <w:r w:rsidRPr="00C36653">
        <w:rPr>
          <w:rFonts w:ascii="Times New Roman" w:hAnsi="Times New Roman"/>
          <w:i/>
          <w:sz w:val="22"/>
          <w:szCs w:val="22"/>
          <w:lang w:val="en-GB"/>
        </w:rPr>
        <w:t>A new hybrid AIS-GA for constrained optimization problems in mechanical engineering</w:t>
      </w:r>
      <w:r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 w:rsidR="001443D7">
        <w:rPr>
          <w:rFonts w:ascii="Times New Roman" w:hAnsi="Times New Roman"/>
          <w:sz w:val="22"/>
          <w:szCs w:val="22"/>
          <w:lang w:val="en-GB"/>
        </w:rPr>
        <w:t>IEEE congress</w:t>
      </w:r>
      <w:r>
        <w:rPr>
          <w:rFonts w:ascii="Times New Roman" w:hAnsi="Times New Roman"/>
          <w:sz w:val="22"/>
          <w:szCs w:val="22"/>
          <w:lang w:val="en-GB"/>
        </w:rPr>
        <w:t>, Hong Kong, China</w:t>
      </w:r>
    </w:p>
    <w:p w:rsidR="001443D7" w:rsidRDefault="001443D7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D. Orvosh; L. Davis, (1994), </w:t>
      </w:r>
      <w:r w:rsidRPr="001443D7">
        <w:rPr>
          <w:rFonts w:ascii="Times New Roman" w:hAnsi="Times New Roman"/>
          <w:i/>
          <w:sz w:val="22"/>
          <w:szCs w:val="22"/>
          <w:lang w:val="en-GB"/>
        </w:rPr>
        <w:t>Using a genetic algorithm to optimize problems with feasibility constraints</w:t>
      </w:r>
      <w:r>
        <w:rPr>
          <w:rFonts w:ascii="Times New Roman" w:hAnsi="Times New Roman"/>
          <w:i/>
          <w:sz w:val="22"/>
          <w:szCs w:val="22"/>
          <w:lang w:val="en-GB"/>
        </w:rPr>
        <w:t xml:space="preserve">, </w:t>
      </w:r>
      <w:r>
        <w:rPr>
          <w:rFonts w:ascii="Times New Roman" w:hAnsi="Times New Roman"/>
          <w:sz w:val="22"/>
          <w:szCs w:val="22"/>
          <w:lang w:val="en-GB"/>
        </w:rPr>
        <w:t>IEEE conference, Florida, USA</w:t>
      </w:r>
    </w:p>
    <w:p w:rsidR="001443D7" w:rsidRDefault="00AE1369" w:rsidP="001443D7">
      <w:pPr>
        <w:jc w:val="both"/>
        <w:rPr>
          <w:rFonts w:cs="Arial"/>
          <w:szCs w:val="20"/>
          <w:lang w:val="en-GB"/>
        </w:rPr>
      </w:pPr>
      <w:hyperlink r:id="rId12" w:history="1">
        <w:r w:rsidR="001443D7" w:rsidRPr="00623BF6">
          <w:rPr>
            <w:rStyle w:val="Hyperlink"/>
            <w:rFonts w:cs="Arial"/>
            <w:szCs w:val="20"/>
            <w:lang w:val="en-GB"/>
          </w:rPr>
          <w:t>http://www.nashcoding.com/2010/07/07/evolutionary-algorithms-the-little-things-youd-never-guess-part-1/</w:t>
        </w:r>
      </w:hyperlink>
      <w:r w:rsidR="00E066E3">
        <w:rPr>
          <w:rFonts w:cs="Arial"/>
          <w:szCs w:val="20"/>
          <w:lang w:val="en-GB"/>
        </w:rPr>
        <w:t xml:space="preserve"> Accessed</w:t>
      </w:r>
      <w:r w:rsidR="001443D7">
        <w:rPr>
          <w:rFonts w:cs="Arial"/>
          <w:szCs w:val="20"/>
          <w:lang w:val="en-GB"/>
        </w:rPr>
        <w:t>: 20/05/2017</w:t>
      </w:r>
    </w:p>
    <w:p w:rsidR="001443D7" w:rsidRPr="00CC39E3" w:rsidRDefault="001443D7" w:rsidP="001443D7">
      <w:pPr>
        <w:jc w:val="both"/>
        <w:rPr>
          <w:rFonts w:cs="Arial"/>
          <w:szCs w:val="20"/>
          <w:lang w:val="en-GB"/>
        </w:rPr>
      </w:pPr>
    </w:p>
    <w:p w:rsidR="0030705E" w:rsidRPr="001443D7" w:rsidRDefault="00AE1369" w:rsidP="001443D7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hyperlink r:id="rId13" w:history="1">
        <w:r w:rsidR="001443D7" w:rsidRPr="00AA5AD2">
          <w:rPr>
            <w:rStyle w:val="Hyperlink"/>
            <w:rFonts w:ascii="Times New Roman" w:hAnsi="Times New Roman"/>
            <w:sz w:val="22"/>
            <w:szCs w:val="22"/>
            <w:lang w:val="en-GB"/>
          </w:rPr>
          <w:t>https://setis.ec.europa.eu/related-jrc-activities/jrc-setis-reports/energy-efficiency-iron-and-steel-industry-technology</w:t>
        </w:r>
      </w:hyperlink>
      <w:r w:rsidR="001443D7">
        <w:rPr>
          <w:rFonts w:ascii="Times New Roman" w:hAnsi="Times New Roman"/>
          <w:sz w:val="22"/>
          <w:szCs w:val="22"/>
          <w:lang w:val="en-GB"/>
        </w:rPr>
        <w:t xml:space="preserve"> Accesse</w:t>
      </w:r>
      <w:r w:rsidR="00E066E3">
        <w:rPr>
          <w:rFonts w:ascii="Times New Roman" w:hAnsi="Times New Roman"/>
          <w:sz w:val="22"/>
          <w:szCs w:val="22"/>
          <w:lang w:val="en-GB"/>
        </w:rPr>
        <w:t>d</w:t>
      </w:r>
      <w:r w:rsidR="001443D7">
        <w:rPr>
          <w:rFonts w:ascii="Times New Roman" w:hAnsi="Times New Roman"/>
          <w:sz w:val="22"/>
          <w:szCs w:val="22"/>
          <w:lang w:val="en-GB"/>
        </w:rPr>
        <w:t>: 06/06/2017</w:t>
      </w:r>
      <w:bookmarkStart w:id="0" w:name="_GoBack"/>
      <w:bookmarkEnd w:id="0"/>
    </w:p>
    <w:sectPr w:rsidR="0030705E" w:rsidRPr="001443D7" w:rsidSect="008026E6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134" w:bottom="1701" w:left="1701" w:header="851" w:footer="851" w:gutter="0"/>
      <w:pgNumType w:start="4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369" w:rsidRDefault="00AE1369" w:rsidP="006B7C13">
      <w:r>
        <w:separator/>
      </w:r>
    </w:p>
  </w:endnote>
  <w:endnote w:type="continuationSeparator" w:id="0">
    <w:p w:rsidR="00AE1369" w:rsidRDefault="00AE1369" w:rsidP="006B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6B7C13" w:rsidP="00807B98">
    <w:pPr>
      <w:pStyle w:val="Footer"/>
    </w:pPr>
    <w:r>
      <w:rPr>
        <w:rStyle w:val="PageNumber"/>
      </w:rPr>
      <w:fldChar w:fldCharType="begin"/>
    </w:r>
    <w:r w:rsidR="002B259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3F15">
      <w:rPr>
        <w:rStyle w:val="PageNumber"/>
        <w:noProof/>
      </w:rPr>
      <w:t>46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6A398A" w:rsidP="00274E3F">
    <w:pPr>
      <w:pStyle w:val="Footer"/>
      <w:jc w:val="right"/>
    </w:pPr>
    <w:r>
      <w:rPr>
        <w:rStyle w:val="PageNumber"/>
      </w:rPr>
      <w:t xml:space="preserve">Versão para Discussão                                                              </w:t>
    </w:r>
    <w:r w:rsidR="006B7C13">
      <w:rPr>
        <w:rStyle w:val="PageNumber"/>
      </w:rPr>
      <w:fldChar w:fldCharType="begin"/>
    </w:r>
    <w:r w:rsidR="002B259E">
      <w:rPr>
        <w:rStyle w:val="PageNumber"/>
      </w:rPr>
      <w:instrText xml:space="preserve"> PAGE </w:instrText>
    </w:r>
    <w:r w:rsidR="006B7C13">
      <w:rPr>
        <w:rStyle w:val="PageNumber"/>
      </w:rPr>
      <w:fldChar w:fldCharType="separate"/>
    </w:r>
    <w:r>
      <w:rPr>
        <w:rStyle w:val="PageNumber"/>
        <w:noProof/>
      </w:rPr>
      <w:t>49</w:t>
    </w:r>
    <w:r w:rsidR="006B7C1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369" w:rsidRDefault="00AE1369" w:rsidP="006B7C13">
      <w:r>
        <w:separator/>
      </w:r>
    </w:p>
  </w:footnote>
  <w:footnote w:type="continuationSeparator" w:id="0">
    <w:p w:rsidR="00AE1369" w:rsidRDefault="00AE1369" w:rsidP="006B7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2B259E" w:rsidP="00DA74AF">
          <w:pPr>
            <w:spacing w:line="240" w:lineRule="atLeas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686ED2" w:rsidRDefault="00AE1369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211BC2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123F94" w:rsidRDefault="00AE13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4178"/>
    <w:multiLevelType w:val="hybridMultilevel"/>
    <w:tmpl w:val="8F10BAFE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259E"/>
    <w:rsid w:val="00077B83"/>
    <w:rsid w:val="00083F15"/>
    <w:rsid w:val="001443D7"/>
    <w:rsid w:val="00211BC2"/>
    <w:rsid w:val="002B259E"/>
    <w:rsid w:val="002C097E"/>
    <w:rsid w:val="002F2A00"/>
    <w:rsid w:val="0030705E"/>
    <w:rsid w:val="00315D95"/>
    <w:rsid w:val="003D7412"/>
    <w:rsid w:val="00407111"/>
    <w:rsid w:val="0043480D"/>
    <w:rsid w:val="004D33B7"/>
    <w:rsid w:val="004F789C"/>
    <w:rsid w:val="00583E99"/>
    <w:rsid w:val="00586674"/>
    <w:rsid w:val="00612C0A"/>
    <w:rsid w:val="0062576D"/>
    <w:rsid w:val="00692F19"/>
    <w:rsid w:val="006A398A"/>
    <w:rsid w:val="006B7C13"/>
    <w:rsid w:val="0071790A"/>
    <w:rsid w:val="00785BEE"/>
    <w:rsid w:val="007A3C8D"/>
    <w:rsid w:val="008026E6"/>
    <w:rsid w:val="00841764"/>
    <w:rsid w:val="008B7024"/>
    <w:rsid w:val="008C1B92"/>
    <w:rsid w:val="009F622B"/>
    <w:rsid w:val="00AE1369"/>
    <w:rsid w:val="00C36653"/>
    <w:rsid w:val="00C74FF0"/>
    <w:rsid w:val="00CE1E96"/>
    <w:rsid w:val="00CF3197"/>
    <w:rsid w:val="00E066E3"/>
    <w:rsid w:val="00E24301"/>
    <w:rsid w:val="00F04A64"/>
    <w:rsid w:val="00F64A4F"/>
    <w:rsid w:val="00F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A918B"/>
  <w15:docId w15:val="{6A47C205-E6AA-4AC2-811F-14C36A23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59E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B25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259E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2B259E"/>
  </w:style>
  <w:style w:type="table" w:styleId="TableGrid">
    <w:name w:val="Table Grid"/>
    <w:basedOn w:val="TableNormal"/>
    <w:rsid w:val="002B25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2B259E"/>
    <w:pPr>
      <w:spacing w:before="240" w:line="312" w:lineRule="auto"/>
      <w:ind w:left="283" w:hanging="283"/>
      <w:jc w:val="both"/>
    </w:pPr>
    <w:rPr>
      <w:rFonts w:ascii="Times" w:hAnsi="Times"/>
      <w:sz w:val="22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3F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F15"/>
    <w:rPr>
      <w:rFonts w:ascii="Arial" w:eastAsia="Times New Roman" w:hAnsi="Arial" w:cs="Times New Roman"/>
      <w:sz w:val="20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083F15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3F1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78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9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gads/some-genetic-algorithm-terminology.html" TargetMode="External"/><Relationship Id="rId13" Type="http://schemas.openxmlformats.org/officeDocument/2006/relationships/hyperlink" Target="https://setis.ec.europa.eu/related-jrc-activities/jrc-setis-reports/energy-efficiency-iron-and-steel-industry-technolog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ckinsey.com/industries/capital-projects-and-infrastructure/our-insights/imagining-constructions-digital-future" TargetMode="External"/><Relationship Id="rId12" Type="http://schemas.openxmlformats.org/officeDocument/2006/relationships/hyperlink" Target="http://www.nashcoding.com/2010/07/07/evolutionary-algorithms-the-little-things-youd-never-guess-part-1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rasshopper3d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rhino3d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utodesk.com/products/robot-structural-analysis/overvie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14</cp:revision>
  <dcterms:created xsi:type="dcterms:W3CDTF">2012-11-02T12:13:00Z</dcterms:created>
  <dcterms:modified xsi:type="dcterms:W3CDTF">2017-06-19T10:27:00Z</dcterms:modified>
</cp:coreProperties>
</file>