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99B" w:rsidRPr="008A17B7" w:rsidRDefault="0072226C" w:rsidP="0070199B">
      <w:pPr>
        <w:spacing w:after="120" w:line="280" w:lineRule="atLeast"/>
        <w:rPr>
          <w:b/>
          <w:smallCaps/>
          <w:sz w:val="22"/>
          <w:szCs w:val="22"/>
          <w:lang w:val="en-GB"/>
        </w:rPr>
      </w:pPr>
      <w:r>
        <w:rPr>
          <w:b/>
          <w:smallCaps/>
          <w:sz w:val="22"/>
          <w:szCs w:val="22"/>
          <w:lang w:val="en-GB"/>
        </w:rPr>
        <w:t>Abstract</w:t>
      </w:r>
    </w:p>
    <w:p w:rsidR="00E7042B" w:rsidRDefault="003E14CB" w:rsidP="00A03B6F">
      <w:pPr>
        <w:spacing w:after="120" w:line="280" w:lineRule="atLeast"/>
        <w:jc w:val="both"/>
        <w:rPr>
          <w:rFonts w:ascii="Times New Roman" w:hAnsi="Times New Roman"/>
          <w:sz w:val="22"/>
          <w:szCs w:val="22"/>
          <w:lang w:val="en-GB"/>
        </w:rPr>
      </w:pPr>
      <w:r>
        <w:rPr>
          <w:rFonts w:ascii="Times New Roman" w:hAnsi="Times New Roman"/>
          <w:sz w:val="22"/>
          <w:szCs w:val="22"/>
          <w:lang w:val="en-GB"/>
        </w:rPr>
        <w:t>Emergent technologies a</w:t>
      </w:r>
      <w:r w:rsidR="00C3537C">
        <w:rPr>
          <w:rFonts w:ascii="Times New Roman" w:hAnsi="Times New Roman"/>
          <w:sz w:val="22"/>
          <w:szCs w:val="22"/>
          <w:lang w:val="en-GB"/>
        </w:rPr>
        <w:t xml:space="preserve">re expanding into other sectors, often causing disruption in </w:t>
      </w:r>
      <w:r w:rsidR="00F73E96">
        <w:rPr>
          <w:rFonts w:ascii="Times New Roman" w:hAnsi="Times New Roman"/>
          <w:sz w:val="22"/>
          <w:szCs w:val="22"/>
          <w:lang w:val="en-GB"/>
        </w:rPr>
        <w:t xml:space="preserve">the </w:t>
      </w:r>
      <w:r w:rsidR="00C3537C">
        <w:rPr>
          <w:rFonts w:ascii="Times New Roman" w:hAnsi="Times New Roman"/>
          <w:sz w:val="22"/>
          <w:szCs w:val="22"/>
          <w:lang w:val="en-GB"/>
        </w:rPr>
        <w:t xml:space="preserve">way companies </w:t>
      </w:r>
      <w:r w:rsidR="00F73E96">
        <w:rPr>
          <w:rFonts w:ascii="Times New Roman" w:hAnsi="Times New Roman"/>
          <w:sz w:val="22"/>
          <w:szCs w:val="22"/>
          <w:lang w:val="en-GB"/>
        </w:rPr>
        <w:t>operate</w:t>
      </w:r>
      <w:r w:rsidR="00C3537C">
        <w:rPr>
          <w:rFonts w:ascii="Times New Roman" w:hAnsi="Times New Roman"/>
          <w:sz w:val="22"/>
          <w:szCs w:val="22"/>
          <w:lang w:val="en-GB"/>
        </w:rPr>
        <w:t xml:space="preserve">. </w:t>
      </w:r>
      <w:r w:rsidR="00E7042B">
        <w:rPr>
          <w:rFonts w:ascii="Times New Roman" w:hAnsi="Times New Roman"/>
          <w:sz w:val="22"/>
          <w:szCs w:val="22"/>
          <w:lang w:val="en-GB"/>
        </w:rPr>
        <w:t>The construction industry is a very good target for this expansion of technologies into other sectors given the potential productivity gains to be expected.</w:t>
      </w:r>
    </w:p>
    <w:p w:rsidR="00A03B6F" w:rsidRDefault="00D44DBA" w:rsidP="00A03B6F">
      <w:pPr>
        <w:spacing w:after="120" w:line="280" w:lineRule="atLeast"/>
        <w:jc w:val="both"/>
        <w:rPr>
          <w:rFonts w:ascii="Times New Roman" w:hAnsi="Times New Roman"/>
          <w:sz w:val="22"/>
          <w:szCs w:val="22"/>
          <w:lang w:val="en-GB"/>
        </w:rPr>
      </w:pPr>
      <w:r>
        <w:rPr>
          <w:rFonts w:ascii="Times New Roman" w:hAnsi="Times New Roman"/>
          <w:sz w:val="22"/>
          <w:szCs w:val="22"/>
          <w:lang w:val="en-GB"/>
        </w:rPr>
        <w:t>A</w:t>
      </w:r>
      <w:r w:rsidR="00A03B6F">
        <w:rPr>
          <w:rFonts w:ascii="Times New Roman" w:hAnsi="Times New Roman"/>
          <w:sz w:val="22"/>
          <w:szCs w:val="22"/>
          <w:lang w:val="en-GB"/>
        </w:rPr>
        <w:t xml:space="preserve"> recent study by </w:t>
      </w:r>
      <w:r>
        <w:rPr>
          <w:rFonts w:ascii="Times New Roman" w:hAnsi="Times New Roman"/>
          <w:sz w:val="22"/>
          <w:szCs w:val="22"/>
          <w:lang w:val="en-GB"/>
        </w:rPr>
        <w:t>Mckinsey</w:t>
      </w:r>
      <w:r w:rsidR="000C7078">
        <w:rPr>
          <w:rFonts w:ascii="Times New Roman" w:hAnsi="Times New Roman"/>
          <w:sz w:val="22"/>
          <w:szCs w:val="22"/>
          <w:lang w:val="en-GB"/>
        </w:rPr>
        <w:t>,</w:t>
      </w:r>
      <w:r w:rsidR="00A03B6F">
        <w:rPr>
          <w:rFonts w:ascii="Times New Roman" w:hAnsi="Times New Roman"/>
          <w:sz w:val="22"/>
          <w:szCs w:val="22"/>
          <w:lang w:val="en-GB"/>
        </w:rPr>
        <w:t xml:space="preserve"> concluded that, over the last 20 years, labour productivity in the</w:t>
      </w:r>
      <w:r w:rsidR="00E7042B">
        <w:rPr>
          <w:rFonts w:ascii="Times New Roman" w:hAnsi="Times New Roman"/>
          <w:sz w:val="22"/>
          <w:szCs w:val="22"/>
          <w:lang w:val="en-GB"/>
        </w:rPr>
        <w:t xml:space="preserve"> construction</w:t>
      </w:r>
      <w:r w:rsidR="008D7BCF">
        <w:rPr>
          <w:rFonts w:ascii="Times New Roman" w:hAnsi="Times New Roman"/>
          <w:sz w:val="22"/>
          <w:szCs w:val="22"/>
          <w:lang w:val="en-GB"/>
        </w:rPr>
        <w:t xml:space="preserve"> sector has lag</w:t>
      </w:r>
      <w:r w:rsidR="00A03B6F">
        <w:rPr>
          <w:rFonts w:ascii="Times New Roman" w:hAnsi="Times New Roman"/>
          <w:sz w:val="22"/>
          <w:szCs w:val="22"/>
          <w:lang w:val="en-GB"/>
        </w:rPr>
        <w:t>ged behin</w:t>
      </w:r>
      <w:r>
        <w:rPr>
          <w:rFonts w:ascii="Times New Roman" w:hAnsi="Times New Roman"/>
          <w:sz w:val="22"/>
          <w:szCs w:val="22"/>
          <w:lang w:val="en-GB"/>
        </w:rPr>
        <w:t>d overall economic productivity.</w:t>
      </w:r>
      <w:r w:rsidR="00A03B6F">
        <w:rPr>
          <w:rFonts w:ascii="Times New Roman" w:hAnsi="Times New Roman"/>
          <w:sz w:val="22"/>
          <w:szCs w:val="22"/>
          <w:lang w:val="en-GB"/>
        </w:rPr>
        <w:t xml:space="preserve"> R&amp;D spending is less than 1% of revenues in the sector and </w:t>
      </w:r>
      <w:r w:rsidR="000C7078">
        <w:rPr>
          <w:rFonts w:ascii="Times New Roman" w:hAnsi="Times New Roman"/>
          <w:sz w:val="22"/>
          <w:szCs w:val="22"/>
          <w:lang w:val="en-GB"/>
        </w:rPr>
        <w:t>it is</w:t>
      </w:r>
      <w:r w:rsidR="00A03B6F">
        <w:rPr>
          <w:rFonts w:ascii="Times New Roman" w:hAnsi="Times New Roman"/>
          <w:sz w:val="22"/>
          <w:szCs w:val="22"/>
          <w:lang w:val="en-GB"/>
        </w:rPr>
        <w:t xml:space="preserve"> one of the least digitized industries. On the other hand, an estimated $57 trillion are expected to be spent on infrastructure by 2030, the report ends up concluding that the construction industry is “ripe for disruption</w:t>
      </w:r>
      <w:r w:rsidR="00E7042B">
        <w:rPr>
          <w:rFonts w:ascii="Times New Roman" w:hAnsi="Times New Roman"/>
          <w:sz w:val="22"/>
          <w:szCs w:val="22"/>
          <w:lang w:val="en-GB"/>
        </w:rPr>
        <w:t>”.</w:t>
      </w:r>
    </w:p>
    <w:p w:rsidR="0028759D" w:rsidRDefault="0028759D"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These new technologies </w:t>
      </w:r>
      <w:r w:rsidR="006A0121">
        <w:rPr>
          <w:rFonts w:ascii="Times New Roman" w:hAnsi="Times New Roman"/>
          <w:sz w:val="22"/>
          <w:szCs w:val="22"/>
          <w:lang w:val="en-GB"/>
        </w:rPr>
        <w:t>will</w:t>
      </w:r>
      <w:r w:rsidR="00362F33">
        <w:rPr>
          <w:rFonts w:ascii="Times New Roman" w:hAnsi="Times New Roman"/>
          <w:sz w:val="22"/>
          <w:szCs w:val="22"/>
          <w:lang w:val="en-GB"/>
        </w:rPr>
        <w:t xml:space="preserve"> disrupt traditional workflows</w:t>
      </w:r>
      <w:r>
        <w:rPr>
          <w:rFonts w:ascii="Times New Roman" w:hAnsi="Times New Roman"/>
          <w:sz w:val="22"/>
          <w:szCs w:val="22"/>
          <w:lang w:val="en-GB"/>
        </w:rPr>
        <w:t xml:space="preserve"> and</w:t>
      </w:r>
      <w:r w:rsidR="00D44DBA">
        <w:rPr>
          <w:rFonts w:ascii="Times New Roman" w:hAnsi="Times New Roman"/>
          <w:sz w:val="22"/>
          <w:szCs w:val="22"/>
          <w:lang w:val="en-GB"/>
        </w:rPr>
        <w:t>,</w:t>
      </w:r>
      <w:r>
        <w:rPr>
          <w:rFonts w:ascii="Times New Roman" w:hAnsi="Times New Roman"/>
          <w:sz w:val="22"/>
          <w:szCs w:val="22"/>
          <w:lang w:val="en-GB"/>
        </w:rPr>
        <w:t xml:space="preserve"> in the medium term</w:t>
      </w:r>
      <w:r w:rsidR="00D44DBA">
        <w:rPr>
          <w:rFonts w:ascii="Times New Roman" w:hAnsi="Times New Roman"/>
          <w:sz w:val="22"/>
          <w:szCs w:val="22"/>
          <w:lang w:val="en-GB"/>
        </w:rPr>
        <w:t>,</w:t>
      </w:r>
      <w:r>
        <w:rPr>
          <w:rFonts w:ascii="Times New Roman" w:hAnsi="Times New Roman"/>
          <w:sz w:val="22"/>
          <w:szCs w:val="22"/>
          <w:lang w:val="en-GB"/>
        </w:rPr>
        <w:t xml:space="preserve"> the role of the engineer will change. Code compliance checks will be mostly automated leaving the engineer free to do more creative work, and that </w:t>
      </w:r>
      <w:r w:rsidR="00362F33">
        <w:rPr>
          <w:rFonts w:ascii="Times New Roman" w:hAnsi="Times New Roman"/>
          <w:sz w:val="22"/>
          <w:szCs w:val="22"/>
          <w:lang w:val="en-GB"/>
        </w:rPr>
        <w:t>role</w:t>
      </w:r>
      <w:r>
        <w:rPr>
          <w:rFonts w:ascii="Times New Roman" w:hAnsi="Times New Roman"/>
          <w:sz w:val="22"/>
          <w:szCs w:val="22"/>
          <w:lang w:val="en-GB"/>
        </w:rPr>
        <w:t xml:space="preserve"> will often be augmented by computational design tools.</w:t>
      </w:r>
    </w:p>
    <w:p w:rsidR="000C7078" w:rsidRDefault="000C7078"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Computational design is one of the fields that is starting to grow in importance in design practices. Currently</w:t>
      </w:r>
      <w:r w:rsidR="00D44DBA">
        <w:rPr>
          <w:rFonts w:ascii="Times New Roman" w:hAnsi="Times New Roman"/>
          <w:sz w:val="22"/>
          <w:szCs w:val="22"/>
          <w:lang w:val="en-GB"/>
        </w:rPr>
        <w:t>,</w:t>
      </w:r>
      <w:r>
        <w:rPr>
          <w:rFonts w:ascii="Times New Roman" w:hAnsi="Times New Roman"/>
          <w:sz w:val="22"/>
          <w:szCs w:val="22"/>
          <w:lang w:val="en-GB"/>
        </w:rPr>
        <w:t xml:space="preserve"> </w:t>
      </w:r>
      <w:r w:rsidR="00E7042B">
        <w:rPr>
          <w:rFonts w:ascii="Times New Roman" w:hAnsi="Times New Roman"/>
          <w:sz w:val="22"/>
          <w:szCs w:val="22"/>
          <w:lang w:val="en-GB"/>
        </w:rPr>
        <w:t>most of</w:t>
      </w:r>
      <w:r>
        <w:rPr>
          <w:rFonts w:ascii="Times New Roman" w:hAnsi="Times New Roman"/>
          <w:sz w:val="22"/>
          <w:szCs w:val="22"/>
          <w:lang w:val="en-GB"/>
        </w:rPr>
        <w:t xml:space="preserve"> these tools are used in the conceptual design stage, where full code compliance is not pursued</w:t>
      </w:r>
      <w:r w:rsidR="00E7042B">
        <w:rPr>
          <w:rFonts w:ascii="Times New Roman" w:hAnsi="Times New Roman"/>
          <w:sz w:val="22"/>
          <w:szCs w:val="22"/>
          <w:lang w:val="en-GB"/>
        </w:rPr>
        <w:t>. However, in the final project – where code compliance is critical – such tools have</w:t>
      </w:r>
      <w:r>
        <w:rPr>
          <w:rFonts w:ascii="Times New Roman" w:hAnsi="Times New Roman"/>
          <w:sz w:val="22"/>
          <w:szCs w:val="22"/>
          <w:lang w:val="en-GB"/>
        </w:rPr>
        <w:t xml:space="preserve"> </w:t>
      </w:r>
      <w:r w:rsidR="00E7042B">
        <w:rPr>
          <w:rFonts w:ascii="Times New Roman" w:hAnsi="Times New Roman"/>
          <w:sz w:val="22"/>
          <w:szCs w:val="22"/>
          <w:lang w:val="en-GB"/>
        </w:rPr>
        <w:t>their</w:t>
      </w:r>
      <w:r>
        <w:rPr>
          <w:rFonts w:ascii="Times New Roman" w:hAnsi="Times New Roman"/>
          <w:sz w:val="22"/>
          <w:szCs w:val="22"/>
          <w:lang w:val="en-GB"/>
        </w:rPr>
        <w:t xml:space="preserve"> importance reduced because of the lack of compatibility of the automatically generated solutions with the design codes.</w:t>
      </w:r>
    </w:p>
    <w:p w:rsidR="00362F33" w:rsidRDefault="0028759D"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present work studies the possibi</w:t>
      </w:r>
      <w:r w:rsidR="000C7078">
        <w:rPr>
          <w:rFonts w:ascii="Times New Roman" w:hAnsi="Times New Roman"/>
          <w:sz w:val="22"/>
          <w:szCs w:val="22"/>
          <w:lang w:val="en-GB"/>
        </w:rPr>
        <w:t>lity of creating a</w:t>
      </w:r>
      <w:r>
        <w:rPr>
          <w:rFonts w:ascii="Times New Roman" w:hAnsi="Times New Roman"/>
          <w:sz w:val="22"/>
          <w:szCs w:val="22"/>
          <w:lang w:val="en-GB"/>
        </w:rPr>
        <w:t xml:space="preserve"> design tool that can be used not only in the conceptual phase but also </w:t>
      </w:r>
      <w:r w:rsidR="00D44DBA">
        <w:rPr>
          <w:rFonts w:ascii="Times New Roman" w:hAnsi="Times New Roman"/>
          <w:sz w:val="22"/>
          <w:szCs w:val="22"/>
          <w:lang w:val="en-GB"/>
        </w:rPr>
        <w:t>in</w:t>
      </w:r>
      <w:r>
        <w:rPr>
          <w:rFonts w:ascii="Times New Roman" w:hAnsi="Times New Roman"/>
          <w:sz w:val="22"/>
          <w:szCs w:val="22"/>
          <w:lang w:val="en-GB"/>
        </w:rPr>
        <w:t xml:space="preserve"> the final stage where a code compliant structure is </w:t>
      </w:r>
      <w:r w:rsidR="000C7078">
        <w:rPr>
          <w:rFonts w:ascii="Times New Roman" w:hAnsi="Times New Roman"/>
          <w:sz w:val="22"/>
          <w:szCs w:val="22"/>
          <w:lang w:val="en-GB"/>
        </w:rPr>
        <w:t>needed</w:t>
      </w:r>
      <w:r>
        <w:rPr>
          <w:rFonts w:ascii="Times New Roman" w:hAnsi="Times New Roman"/>
          <w:sz w:val="22"/>
          <w:szCs w:val="22"/>
          <w:lang w:val="en-GB"/>
        </w:rPr>
        <w:t xml:space="preserve">. </w:t>
      </w:r>
    </w:p>
    <w:p w:rsidR="00362F33" w:rsidRDefault="00362F33" w:rsidP="00B74699">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structures optimized in this dissertation are high voltage electricity pylons. This choice was made as the design process is simple enough to be developed in the time frame of the present work, </w:t>
      </w:r>
      <w:r w:rsidR="00D44DBA">
        <w:rPr>
          <w:rFonts w:ascii="Times New Roman" w:hAnsi="Times New Roman"/>
          <w:sz w:val="22"/>
          <w:szCs w:val="20"/>
          <w:lang w:val="en-GB"/>
        </w:rPr>
        <w:t>in comparison</w:t>
      </w:r>
      <w:r>
        <w:rPr>
          <w:rFonts w:ascii="Times New Roman" w:hAnsi="Times New Roman"/>
          <w:sz w:val="22"/>
          <w:szCs w:val="20"/>
          <w:lang w:val="en-GB"/>
        </w:rPr>
        <w:t xml:space="preserve"> to other </w:t>
      </w:r>
      <w:r w:rsidR="00D44DBA">
        <w:rPr>
          <w:rFonts w:ascii="Times New Roman" w:hAnsi="Times New Roman"/>
          <w:sz w:val="22"/>
          <w:szCs w:val="20"/>
          <w:lang w:val="en-GB"/>
        </w:rPr>
        <w:t>types of structures</w:t>
      </w:r>
      <w:r>
        <w:rPr>
          <w:rFonts w:ascii="Times New Roman" w:hAnsi="Times New Roman"/>
          <w:sz w:val="22"/>
          <w:szCs w:val="20"/>
          <w:lang w:val="en-GB"/>
        </w:rPr>
        <w:t xml:space="preserve"> (buildings, high rise towers, bridges, etc). Although simple in the design phase, the current design codes for such structures are quite strict when it comes to geometry. This provides the main challenge of this thesis, which is to develop an algorithm known to produce organic shapes and make it work according to current design codes.  </w:t>
      </w:r>
    </w:p>
    <w:p w:rsidR="00F918D6" w:rsidRDefault="006A0121"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V</w:t>
      </w:r>
      <w:r w:rsidR="00F918D6">
        <w:rPr>
          <w:rFonts w:ascii="Times New Roman" w:hAnsi="Times New Roman"/>
          <w:sz w:val="22"/>
          <w:szCs w:val="22"/>
          <w:lang w:val="en-GB"/>
        </w:rPr>
        <w:t>aluable technical insight was gathered from Metalogalva</w:t>
      </w:r>
      <w:r>
        <w:rPr>
          <w:rFonts w:ascii="Times New Roman" w:hAnsi="Times New Roman"/>
          <w:sz w:val="22"/>
          <w:szCs w:val="22"/>
          <w:lang w:val="en-GB"/>
        </w:rPr>
        <w:t xml:space="preserve"> – industry partner –</w:t>
      </w:r>
      <w:r w:rsidR="00F918D6">
        <w:rPr>
          <w:rFonts w:ascii="Times New Roman" w:hAnsi="Times New Roman"/>
          <w:sz w:val="22"/>
          <w:szCs w:val="22"/>
          <w:lang w:val="en-GB"/>
        </w:rPr>
        <w:t xml:space="preserve"> that also provided </w:t>
      </w:r>
      <w:r w:rsidR="007D3799">
        <w:rPr>
          <w:rFonts w:ascii="Times New Roman" w:hAnsi="Times New Roman"/>
          <w:sz w:val="22"/>
          <w:szCs w:val="22"/>
          <w:lang w:val="en-GB"/>
        </w:rPr>
        <w:t>a</w:t>
      </w:r>
      <w:r w:rsidR="00F918D6">
        <w:rPr>
          <w:rFonts w:ascii="Times New Roman" w:hAnsi="Times New Roman"/>
          <w:sz w:val="22"/>
          <w:szCs w:val="22"/>
          <w:lang w:val="en-GB"/>
        </w:rPr>
        <w:t xml:space="preserve"> case study model that was u</w:t>
      </w:r>
      <w:r w:rsidR="00362F33">
        <w:rPr>
          <w:rFonts w:ascii="Times New Roman" w:hAnsi="Times New Roman"/>
          <w:sz w:val="22"/>
          <w:szCs w:val="22"/>
          <w:lang w:val="en-GB"/>
        </w:rPr>
        <w:t>sed to benchmark the developed tool</w:t>
      </w:r>
      <w:r w:rsidR="00F918D6">
        <w:rPr>
          <w:rFonts w:ascii="Times New Roman" w:hAnsi="Times New Roman"/>
          <w:sz w:val="22"/>
          <w:szCs w:val="22"/>
          <w:lang w:val="en-GB"/>
        </w:rPr>
        <w:t xml:space="preserve"> against a conventional lattice tower structure.</w:t>
      </w:r>
    </w:p>
    <w:p w:rsidR="00B74699" w:rsidRDefault="007D3799" w:rsidP="0070199B">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result</w:t>
      </w:r>
      <w:r w:rsidR="00F918D6">
        <w:rPr>
          <w:rFonts w:ascii="Times New Roman" w:hAnsi="Times New Roman"/>
          <w:sz w:val="22"/>
          <w:szCs w:val="22"/>
          <w:lang w:val="en-GB"/>
        </w:rPr>
        <w:t xml:space="preserve"> was a software tool capable </w:t>
      </w:r>
      <w:r>
        <w:rPr>
          <w:rFonts w:ascii="Times New Roman" w:hAnsi="Times New Roman"/>
          <w:sz w:val="22"/>
          <w:szCs w:val="22"/>
          <w:lang w:val="en-GB"/>
        </w:rPr>
        <w:t>of returning</w:t>
      </w:r>
      <w:r w:rsidR="00F918D6">
        <w:rPr>
          <w:rFonts w:ascii="Times New Roman" w:hAnsi="Times New Roman"/>
          <w:sz w:val="22"/>
          <w:szCs w:val="22"/>
          <w:lang w:val="en-GB"/>
        </w:rPr>
        <w:t xml:space="preserve"> code compliant lattice towers with 10 % material savings </w:t>
      </w:r>
      <w:r w:rsidR="00D44DBA">
        <w:rPr>
          <w:rFonts w:ascii="Times New Roman" w:hAnsi="Times New Roman"/>
          <w:sz w:val="22"/>
          <w:szCs w:val="22"/>
          <w:lang w:val="en-GB"/>
        </w:rPr>
        <w:t>in comparison</w:t>
      </w:r>
      <w:r w:rsidR="00F918D6">
        <w:rPr>
          <w:rFonts w:ascii="Times New Roman" w:hAnsi="Times New Roman"/>
          <w:sz w:val="22"/>
          <w:szCs w:val="22"/>
          <w:lang w:val="en-GB"/>
        </w:rPr>
        <w:t xml:space="preserve"> to the case study model.</w:t>
      </w:r>
      <w:r w:rsidR="00362F33">
        <w:rPr>
          <w:rFonts w:ascii="Times New Roman" w:hAnsi="Times New Roman"/>
          <w:sz w:val="22"/>
          <w:szCs w:val="22"/>
          <w:lang w:val="en-GB"/>
        </w:rPr>
        <w:t xml:space="preserve"> During the dissertation, several additional modules needed to create code friendly genetic algorithms were also identified. Such </w:t>
      </w:r>
      <w:r w:rsidR="00E7042B">
        <w:rPr>
          <w:rFonts w:ascii="Times New Roman" w:hAnsi="Times New Roman"/>
          <w:sz w:val="22"/>
          <w:szCs w:val="22"/>
          <w:lang w:val="en-GB"/>
        </w:rPr>
        <w:t>findings can</w:t>
      </w:r>
      <w:r w:rsidR="00362F33">
        <w:rPr>
          <w:rFonts w:ascii="Times New Roman" w:hAnsi="Times New Roman"/>
          <w:sz w:val="22"/>
          <w:szCs w:val="22"/>
          <w:lang w:val="en-GB"/>
        </w:rPr>
        <w:t xml:space="preserve"> be useful for future work dedicated to this field of code compliant computational design tools.</w:t>
      </w:r>
    </w:p>
    <w:p w:rsidR="0070199B" w:rsidRPr="0070199B" w:rsidRDefault="0072226C" w:rsidP="0070199B">
      <w:pPr>
        <w:spacing w:after="120" w:line="280" w:lineRule="atLeast"/>
        <w:jc w:val="both"/>
        <w:rPr>
          <w:rFonts w:ascii="Times New Roman" w:hAnsi="Times New Roman"/>
          <w:sz w:val="22"/>
          <w:szCs w:val="22"/>
          <w:lang w:val="en-US"/>
        </w:rPr>
      </w:pPr>
      <w:r w:rsidRPr="0070199B">
        <w:rPr>
          <w:rFonts w:ascii="Times New Roman" w:hAnsi="Times New Roman"/>
          <w:sz w:val="22"/>
          <w:szCs w:val="22"/>
          <w:highlight w:val="yellow"/>
          <w:lang w:val="en-US"/>
        </w:rPr>
        <w:t xml:space="preserve"> </w:t>
      </w:r>
    </w:p>
    <w:p w:rsidR="0070199B" w:rsidRPr="00FC0240" w:rsidRDefault="0070199B" w:rsidP="0070199B">
      <w:pPr>
        <w:spacing w:after="120" w:line="280" w:lineRule="atLeast"/>
        <w:jc w:val="both"/>
        <w:rPr>
          <w:rFonts w:ascii="Times New Roman" w:hAnsi="Times New Roman"/>
          <w:sz w:val="22"/>
          <w:szCs w:val="22"/>
          <w:lang w:val="en-GB"/>
        </w:rPr>
      </w:pPr>
      <w:r w:rsidRPr="00FC0240">
        <w:rPr>
          <w:rFonts w:ascii="Times New Roman" w:hAnsi="Times New Roman"/>
          <w:smallCaps/>
          <w:sz w:val="22"/>
          <w:szCs w:val="22"/>
          <w:lang w:val="en-GB"/>
        </w:rPr>
        <w:t xml:space="preserve">Keywords: </w:t>
      </w:r>
      <w:r w:rsidR="0072226C">
        <w:rPr>
          <w:rFonts w:ascii="Times New Roman" w:hAnsi="Times New Roman"/>
          <w:sz w:val="22"/>
          <w:szCs w:val="22"/>
          <w:lang w:val="en-GB"/>
        </w:rPr>
        <w:t>Genetic Algorithm</w:t>
      </w:r>
      <w:r w:rsidRPr="00FC0240">
        <w:rPr>
          <w:rFonts w:ascii="Times New Roman" w:hAnsi="Times New Roman"/>
          <w:sz w:val="22"/>
          <w:szCs w:val="22"/>
          <w:lang w:val="en-GB"/>
        </w:rPr>
        <w:t xml:space="preserve">, </w:t>
      </w:r>
      <w:r w:rsidR="0072226C">
        <w:rPr>
          <w:rFonts w:ascii="Times New Roman" w:hAnsi="Times New Roman"/>
          <w:sz w:val="22"/>
          <w:szCs w:val="22"/>
          <w:lang w:val="en-GB"/>
        </w:rPr>
        <w:t>Optimi</w:t>
      </w:r>
      <w:bookmarkStart w:id="0" w:name="_GoBack"/>
      <w:bookmarkEnd w:id="0"/>
      <w:r w:rsidR="0072226C">
        <w:rPr>
          <w:rFonts w:ascii="Times New Roman" w:hAnsi="Times New Roman"/>
          <w:sz w:val="22"/>
          <w:szCs w:val="22"/>
          <w:lang w:val="en-GB"/>
        </w:rPr>
        <w:t>zation, Steel Tower, Lattice, Electricity pylon</w:t>
      </w:r>
      <w:r w:rsidRPr="00FC0240">
        <w:rPr>
          <w:rFonts w:ascii="Times New Roman" w:hAnsi="Times New Roman"/>
          <w:sz w:val="22"/>
          <w:szCs w:val="22"/>
          <w:lang w:val="en-GB"/>
        </w:rPr>
        <w:t>.</w:t>
      </w:r>
    </w:p>
    <w:p w:rsidR="00E7042B" w:rsidRDefault="00E7042B">
      <w:pPr>
        <w:rPr>
          <w:lang w:val="en-GB"/>
        </w:rPr>
      </w:pPr>
    </w:p>
    <w:p w:rsidR="0030705E" w:rsidRPr="0070199B" w:rsidRDefault="0030705E">
      <w:pPr>
        <w:rPr>
          <w:lang w:val="en-GB"/>
        </w:rPr>
      </w:pPr>
    </w:p>
    <w:sectPr w:rsidR="0030705E" w:rsidRPr="0070199B" w:rsidSect="00876C31">
      <w:headerReference w:type="even" r:id="rId6"/>
      <w:headerReference w:type="default" r:id="rId7"/>
      <w:footerReference w:type="even" r:id="rId8"/>
      <w:footerReference w:type="default" r:id="rId9"/>
      <w:pgSz w:w="11906" w:h="16838" w:code="9"/>
      <w:pgMar w:top="1701" w:right="1134" w:bottom="1701" w:left="1701" w:header="851" w:footer="851"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376" w:rsidRDefault="00E16376">
      <w:r>
        <w:separator/>
      </w:r>
    </w:p>
  </w:endnote>
  <w:endnote w:type="continuationSeparator" w:id="0">
    <w:p w:rsidR="00E16376" w:rsidRDefault="00E16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0199B" w:rsidP="00807B98">
    <w:pPr>
      <w:pStyle w:val="Footer"/>
    </w:pPr>
    <w:r>
      <w:rPr>
        <w:rStyle w:val="PageNumber"/>
      </w:rPr>
      <w:fldChar w:fldCharType="begin"/>
    </w:r>
    <w:r>
      <w:rPr>
        <w:rStyle w:val="PageNumber"/>
      </w:rPr>
      <w:instrText xml:space="preserve"> PAGE </w:instrText>
    </w:r>
    <w:r>
      <w:rPr>
        <w:rStyle w:val="PageNumber"/>
      </w:rPr>
      <w:fldChar w:fldCharType="separate"/>
    </w:r>
    <w:r w:rsidR="00F918D6">
      <w:rPr>
        <w:rStyle w:val="PageNumber"/>
        <w:noProof/>
      </w:rPr>
      <w:t>iv</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0199B"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D44DBA">
      <w:rPr>
        <w:rStyle w:val="PageNumber"/>
        <w:noProof/>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376" w:rsidRDefault="00E16376">
      <w:r>
        <w:separator/>
      </w:r>
    </w:p>
  </w:footnote>
  <w:footnote w:type="continuationSeparator" w:id="0">
    <w:p w:rsidR="00E16376" w:rsidRDefault="00E16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0199B" w:rsidP="00DA74AF">
          <w:pPr>
            <w:spacing w:line="240" w:lineRule="atLeast"/>
          </w:pPr>
          <w:r>
            <w:rPr>
              <w:i/>
              <w:sz w:val="16"/>
            </w:rPr>
            <w:t>Título do Trabalho - Arial 8pt itálico</w:t>
          </w:r>
        </w:p>
      </w:tc>
    </w:tr>
  </w:tbl>
  <w:p w:rsidR="00686ED2" w:rsidRDefault="00E16376"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0199B" w:rsidP="00B472D4">
          <w:pPr>
            <w:spacing w:line="240" w:lineRule="atLeast"/>
            <w:jc w:val="right"/>
          </w:pPr>
          <w:r>
            <w:rPr>
              <w:i/>
              <w:sz w:val="16"/>
            </w:rPr>
            <w:t>Título do Trabalho - Arial 8pt itálico</w:t>
          </w:r>
        </w:p>
      </w:tc>
    </w:tr>
  </w:tbl>
  <w:p w:rsidR="00123F94" w:rsidRDefault="00E1637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0199B"/>
    <w:rsid w:val="000C7078"/>
    <w:rsid w:val="00104B8F"/>
    <w:rsid w:val="001E57ED"/>
    <w:rsid w:val="00270877"/>
    <w:rsid w:val="0028759D"/>
    <w:rsid w:val="002F2A00"/>
    <w:rsid w:val="0030705E"/>
    <w:rsid w:val="00362F33"/>
    <w:rsid w:val="003E14CB"/>
    <w:rsid w:val="00407111"/>
    <w:rsid w:val="00423431"/>
    <w:rsid w:val="0043480D"/>
    <w:rsid w:val="00562083"/>
    <w:rsid w:val="00586674"/>
    <w:rsid w:val="006A0121"/>
    <w:rsid w:val="0070199B"/>
    <w:rsid w:val="007152CC"/>
    <w:rsid w:val="0072226C"/>
    <w:rsid w:val="007A3C8D"/>
    <w:rsid w:val="007D3799"/>
    <w:rsid w:val="00876C31"/>
    <w:rsid w:val="008C1B92"/>
    <w:rsid w:val="008D7BCF"/>
    <w:rsid w:val="009B17C9"/>
    <w:rsid w:val="009F622B"/>
    <w:rsid w:val="00A03B6F"/>
    <w:rsid w:val="00AB190B"/>
    <w:rsid w:val="00AC26B4"/>
    <w:rsid w:val="00B74699"/>
    <w:rsid w:val="00C3537C"/>
    <w:rsid w:val="00C609FB"/>
    <w:rsid w:val="00C74FF0"/>
    <w:rsid w:val="00CC6752"/>
    <w:rsid w:val="00CE1E96"/>
    <w:rsid w:val="00D44DBA"/>
    <w:rsid w:val="00E16376"/>
    <w:rsid w:val="00E24301"/>
    <w:rsid w:val="00E7042B"/>
    <w:rsid w:val="00EB5D2D"/>
    <w:rsid w:val="00F22581"/>
    <w:rsid w:val="00F73E96"/>
    <w:rsid w:val="00F918D6"/>
    <w:rsid w:val="00FA61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C086"/>
  <w15:docId w15:val="{90767AE4-642C-4CB6-A4A9-DBA818FD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199B"/>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0199B"/>
    <w:pPr>
      <w:tabs>
        <w:tab w:val="center" w:pos="4252"/>
        <w:tab w:val="right" w:pos="8504"/>
      </w:tabs>
    </w:pPr>
  </w:style>
  <w:style w:type="character" w:customStyle="1" w:styleId="FooterChar">
    <w:name w:val="Footer Char"/>
    <w:basedOn w:val="DefaultParagraphFont"/>
    <w:link w:val="Footer"/>
    <w:rsid w:val="0070199B"/>
    <w:rPr>
      <w:rFonts w:ascii="Arial" w:eastAsia="Times New Roman" w:hAnsi="Arial" w:cs="Times New Roman"/>
      <w:sz w:val="20"/>
      <w:szCs w:val="24"/>
      <w:lang w:eastAsia="pt-PT"/>
    </w:rPr>
  </w:style>
  <w:style w:type="character" w:styleId="PageNumber">
    <w:name w:val="page number"/>
    <w:basedOn w:val="DefaultParagraphFont"/>
    <w:rsid w:val="0070199B"/>
  </w:style>
  <w:style w:type="table" w:styleId="TableGrid">
    <w:name w:val="Table Grid"/>
    <w:basedOn w:val="TableNormal"/>
    <w:rsid w:val="0070199B"/>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C31"/>
    <w:pPr>
      <w:tabs>
        <w:tab w:val="center" w:pos="4513"/>
        <w:tab w:val="right" w:pos="9026"/>
      </w:tabs>
    </w:pPr>
  </w:style>
  <w:style w:type="character" w:customStyle="1" w:styleId="HeaderChar">
    <w:name w:val="Header Char"/>
    <w:basedOn w:val="DefaultParagraphFont"/>
    <w:link w:val="Header"/>
    <w:uiPriority w:val="99"/>
    <w:rsid w:val="00876C31"/>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453</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13</cp:revision>
  <dcterms:created xsi:type="dcterms:W3CDTF">2012-11-02T11:52:00Z</dcterms:created>
  <dcterms:modified xsi:type="dcterms:W3CDTF">2017-06-13T08:56:00Z</dcterms:modified>
</cp:coreProperties>
</file>