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Pr>
          <w:rFonts w:cs="Arial"/>
          <w:b/>
          <w:smallCaps/>
          <w:sz w:val="22"/>
          <w:szCs w:val="20"/>
          <w:lang w:val="en-GB"/>
        </w:rPr>
        <w:t>General principles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design verifications carried by the software are detailed including design assumptions required to develop a program with some degree of autonomy.</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rolled angles, for that case BS En50341-1:2012 7.3.6.2 provides the following expressions to calculate the effective area:</w:t>
      </w:r>
    </w:p>
    <w:p w:rsidR="00545746" w:rsidRPr="00B3768E" w:rsidRDefault="00545746" w:rsidP="00C9727F">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m:t>
          </m:r>
        </m:oMath>
      </m:oMathPara>
    </w:p>
    <w:p w:rsidR="00B3768E" w:rsidRPr="00B3768E" w:rsidRDefault="00B3768E" w:rsidP="00B3768E">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m:t>
          </m:r>
        </m:oMath>
      </m:oMathPara>
    </w:p>
    <w:p w:rsidR="00B3768E" w:rsidRPr="006073FA" w:rsidRDefault="00D81CD5" w:rsidP="00B3768E">
      <w:pPr>
        <w:spacing w:after="120" w:line="280" w:lineRule="atLeast"/>
        <w:jc w:val="both"/>
        <w:rPr>
          <w:rFonts w:ascii="Times New Roman" w:hAnsi="Times New Roman"/>
          <w:sz w:val="22"/>
          <w:szCs w:val="20"/>
          <w:lang w:val="en-GB"/>
        </w:rPr>
      </w:pPr>
      <m:oMathPara>
        <m:oMath>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(h-</m:t>
              </m:r>
              <m:r>
                <w:rPr>
                  <w:rFonts w:ascii="Cambria Math" w:hAnsi="Cambria Math"/>
                  <w:sz w:val="22"/>
                  <w:szCs w:val="20"/>
                  <w:lang w:val="en-GB"/>
                </w:rPr>
                <m:t>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sz w:val="22"/>
              <w:szCs w:val="20"/>
              <w:lang w:val="en-GB"/>
            </w:rPr>
            <m:t xml:space="preserve"> or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(b-2t)/t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oMath>
      </m:oMathPara>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6073FA" w:rsidRPr="00B3768E"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Connection design is out of the scope of the software developed in this thesis but is considered according to EC3 part 8.</w:t>
      </w:r>
    </w:p>
    <w:p w:rsidR="00B3768E" w:rsidRPr="00B3768E" w:rsidRDefault="00B3768E"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Pr>
          <w:rFonts w:cs="Arial"/>
          <w:b/>
          <w:smallCaps/>
          <w:sz w:val="22"/>
          <w:szCs w:val="20"/>
          <w:lang w:val="en-GB"/>
        </w:rPr>
        <w:t>Design loads</w:t>
      </w:r>
    </w:p>
    <w:p w:rsidR="007C04F0" w:rsidRPr="00F731DD" w:rsidRDefault="007C04F0" w:rsidP="007C04F0">
      <w:pPr>
        <w:spacing w:after="120" w:line="280" w:lineRule="atLeast"/>
        <w:jc w:val="both"/>
        <w:rPr>
          <w:rFonts w:ascii="Times New Roman" w:hAnsi="Times New Roman"/>
          <w:sz w:val="22"/>
          <w:szCs w:val="20"/>
          <w:lang w:val="en-GB"/>
        </w:rPr>
      </w:pPr>
    </w:p>
    <w:p w:rsidR="007C04F0" w:rsidRDefault="00C972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No seismic</w:t>
      </w:r>
      <w:r w:rsidR="00BE39D0">
        <w:rPr>
          <w:rFonts w:ascii="Times New Roman" w:hAnsi="Times New Roman"/>
          <w:sz w:val="22"/>
          <w:szCs w:val="20"/>
          <w:lang w:val="en-GB"/>
        </w:rPr>
        <w:t xml:space="preserve"> actions!!</w:t>
      </w:r>
    </w:p>
    <w:p w:rsidR="00BE39D0" w:rsidRPr="00F731DD" w:rsidRDefault="00BE39D0" w:rsidP="007C04F0">
      <w:pPr>
        <w:spacing w:after="120" w:line="280" w:lineRule="atLeast"/>
        <w:jc w:val="both"/>
        <w:rPr>
          <w:rFonts w:ascii="Times New Roman" w:hAnsi="Times New Roman"/>
          <w:sz w:val="22"/>
          <w:szCs w:val="20"/>
          <w:lang w:val="en-GB"/>
        </w:rPr>
      </w:pPr>
    </w:p>
    <w:p w:rsidR="007C04F0" w:rsidRPr="00F731DD" w:rsidRDefault="005D5B2A" w:rsidP="005D5B2A">
      <w:pPr>
        <w:spacing w:after="120" w:line="280" w:lineRule="atLeast"/>
        <w:ind w:left="567" w:hanging="567"/>
        <w:jc w:val="both"/>
        <w:rPr>
          <w:rFonts w:cs="Arial"/>
          <w:smallCaps/>
          <w:szCs w:val="20"/>
          <w:lang w:val="en-GB"/>
        </w:rPr>
      </w:pPr>
      <w:r w:rsidRPr="00F731DD">
        <w:rPr>
          <w:rFonts w:cs="Arial"/>
          <w:smallCaps/>
          <w:szCs w:val="20"/>
          <w:lang w:val="en-GB"/>
        </w:rPr>
        <w:t>1.2.2.</w:t>
      </w:r>
      <w:r w:rsidRPr="00F731DD">
        <w:rPr>
          <w:rFonts w:cs="Arial"/>
          <w:smallCaps/>
          <w:szCs w:val="20"/>
          <w:lang w:val="en-GB"/>
        </w:rPr>
        <w:tab/>
      </w:r>
      <w:r w:rsidR="007C04F0" w:rsidRPr="00F731DD">
        <w:rPr>
          <w:rFonts w:cs="Arial"/>
          <w:smallCaps/>
          <w:szCs w:val="20"/>
          <w:lang w:val="en-GB"/>
        </w:rPr>
        <w:t>Mancha de impressão</w:t>
      </w:r>
    </w:p>
    <w:p w:rsidR="007C04F0" w:rsidRPr="00F731DD" w:rsidRDefault="007C04F0" w:rsidP="007C04F0">
      <w:pPr>
        <w:spacing w:after="120" w:line="280" w:lineRule="atLeast"/>
        <w:jc w:val="both"/>
        <w:rPr>
          <w:rFonts w:ascii="Times New Roman" w:hAnsi="Times New Roman"/>
          <w:sz w:val="22"/>
          <w:szCs w:val="22"/>
          <w:lang w:val="en-GB"/>
        </w:rPr>
      </w:pPr>
    </w:p>
    <w:p w:rsidR="007C04F0" w:rsidRPr="00F731DD" w:rsidRDefault="007C04F0" w:rsidP="005D5B2A">
      <w:pPr>
        <w:spacing w:after="120" w:line="280" w:lineRule="atLeast"/>
        <w:ind w:left="567" w:hanging="567"/>
        <w:jc w:val="both"/>
        <w:rPr>
          <w:rFonts w:cs="Arial"/>
          <w:smallCaps/>
          <w:szCs w:val="20"/>
          <w:lang w:val="en-GB"/>
        </w:rPr>
      </w:pPr>
      <w:r w:rsidRPr="00F731DD">
        <w:rPr>
          <w:rFonts w:cs="Arial"/>
          <w:smallCaps/>
          <w:szCs w:val="20"/>
          <w:lang w:val="en-GB"/>
        </w:rPr>
        <w:t>1.2.3. Divisão e Organização do texto</w:t>
      </w:r>
    </w:p>
    <w:p w:rsidR="007C04F0" w:rsidRDefault="005D5B2A" w:rsidP="006073FA">
      <w:pPr>
        <w:spacing w:after="120" w:line="280" w:lineRule="atLeast"/>
        <w:ind w:left="709" w:hanging="709"/>
        <w:jc w:val="both"/>
        <w:rPr>
          <w:rFonts w:cs="Arial"/>
          <w:szCs w:val="20"/>
          <w:lang w:val="en-GB"/>
        </w:rPr>
      </w:pPr>
      <w:r w:rsidRPr="00F731DD">
        <w:rPr>
          <w:rFonts w:cs="Arial"/>
          <w:szCs w:val="20"/>
          <w:lang w:val="en-GB"/>
        </w:rPr>
        <w:t>1.2.3.1.</w:t>
      </w:r>
      <w:r w:rsidRPr="00F731DD">
        <w:rPr>
          <w:rFonts w:cs="Arial"/>
          <w:szCs w:val="20"/>
          <w:lang w:val="en-GB"/>
        </w:rPr>
        <w:tab/>
      </w:r>
      <w:r w:rsidR="007C04F0" w:rsidRPr="00F731DD">
        <w:rPr>
          <w:rFonts w:cs="Arial"/>
          <w:szCs w:val="20"/>
          <w:lang w:val="en-GB"/>
        </w:rPr>
        <w:t xml:space="preserve">Divisão em subcapítulos - terceiro nível em Arial </w:t>
      </w:r>
      <w:smartTag w:uri="urn:schemas-microsoft-com:office:smarttags" w:element="metricconverter">
        <w:smartTagPr>
          <w:attr w:name="ProductID" w:val="10 PT"/>
        </w:smartTagPr>
        <w:r w:rsidR="007C04F0" w:rsidRPr="00F731DD">
          <w:rPr>
            <w:rFonts w:cs="Arial"/>
            <w:szCs w:val="20"/>
            <w:lang w:val="en-GB"/>
          </w:rPr>
          <w:t>10 pt</w:t>
        </w:r>
      </w:smartTag>
      <w:r w:rsidR="007C04F0" w:rsidRPr="00F731DD">
        <w:rPr>
          <w:rFonts w:cs="Arial"/>
          <w:szCs w:val="20"/>
          <w:lang w:val="en-GB"/>
        </w:rPr>
        <w:t xml:space="preserve"> normal corrente</w:t>
      </w:r>
    </w:p>
    <w:p w:rsidR="006073FA" w:rsidRPr="00F731DD" w:rsidRDefault="006073FA" w:rsidP="006073FA">
      <w:pPr>
        <w:spacing w:after="120" w:line="280" w:lineRule="atLeast"/>
        <w:ind w:left="709" w:hanging="709"/>
        <w:jc w:val="both"/>
        <w:rPr>
          <w:rFonts w:cs="Arial"/>
          <w:szCs w:val="20"/>
          <w:lang w:val="en-GB"/>
        </w:rPr>
      </w:pPr>
    </w:p>
    <w:p w:rsidR="007C04F0" w:rsidRPr="00F731DD" w:rsidRDefault="006073FA"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8102F0">
        <w:rPr>
          <w:rFonts w:cs="Arial"/>
          <w:b/>
          <w:smallCaps/>
          <w:sz w:val="22"/>
          <w:szCs w:val="20"/>
          <w:lang w:val="en-GB"/>
        </w:rPr>
        <w:t>verification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242174" w:rsidRDefault="00242174" w:rsidP="007C04F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m:t>
          </m:r>
        </m:oMath>
      </m:oMathPara>
    </w:p>
    <w:p w:rsidR="00242174"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Mais alguma coisa?</w:t>
      </w:r>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Pr>
          <w:rFonts w:cs="Arial"/>
          <w:b/>
          <w:smallCaps/>
          <w:sz w:val="22"/>
          <w:szCs w:val="20"/>
          <w:lang w:val="en-GB"/>
        </w:rPr>
        <w:t>Stability verification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 using annex G and H of EC3 part.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(Nb,rd) of a member is</w:t>
      </w:r>
      <w:r w:rsidR="004355F4">
        <w:rPr>
          <w:rFonts w:ascii="Times New Roman" w:hAnsi="Times New Roman"/>
          <w:sz w:val="22"/>
          <w:szCs w:val="22"/>
          <w:lang w:val="en-GB"/>
        </w:rPr>
        <w:t xml:space="preserve"> present on part 1 of the EC3:</w:t>
      </w:r>
    </w:p>
    <w:p w:rsidR="004355F4" w:rsidRPr="004355F4" w:rsidRDefault="004355F4" w:rsidP="007C04F0">
      <w:pPr>
        <w:spacing w:after="120" w:line="280" w:lineRule="atLeast"/>
        <w:jc w:val="both"/>
        <w:rPr>
          <w:rFonts w:ascii="Times New Roman" w:hAnsi="Times New Roman"/>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m:t>
              </m:r>
              <m:r>
                <w:rPr>
                  <w:rFonts w:ascii="Cambria Math" w:hAnsi="Cambria Math"/>
                  <w:sz w:val="22"/>
                  <w:szCs w:val="22"/>
                  <w:lang w:val="en-GB"/>
                </w:rPr>
                <m:t>,Rd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m:t>
              </m:r>
              <m:r>
                <w:rPr>
                  <w:rFonts w:ascii="Cambria Math" w:hAnsi="Cambria Math"/>
                  <w:sz w:val="22"/>
                  <w:szCs w:val="22"/>
                  <w:lang w:val="en-GB"/>
                </w:rPr>
                <m:t>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datailed in annex G of the EC3. A new effective slenderness ratio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rsidR="00CC39C8" w:rsidRPr="00CC39C8" w:rsidRDefault="00CC39C8" w:rsidP="007C04F0">
      <w:pPr>
        <w:spacing w:after="120" w:line="280" w:lineRule="atLeast"/>
        <w:jc w:val="both"/>
        <w:rPr>
          <w:rFonts w:ascii="Times New Roman" w:hAnsi="Times New Roman"/>
          <w:sz w:val="22"/>
          <w:szCs w:val="22"/>
          <w:lang w:val="en-GB"/>
        </w:rPr>
      </w:pPr>
      <m:oMathPara>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oMath>
      </m:oMathPara>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determine the </w:t>
      </w:r>
      <m:oMath>
        <m:r>
          <w:rPr>
            <w:rFonts w:ascii="Cambria Math" w:hAnsi="Cambria Math"/>
            <w:sz w:val="22"/>
            <w:szCs w:val="22"/>
            <w:lang w:val="en-GB"/>
          </w:rPr>
          <m:t>λ</m:t>
        </m:r>
      </m:oMath>
      <w:r>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Pr>
          <w:rFonts w:ascii="Times New Roman" w:hAnsi="Times New Roman"/>
          <w:sz w:val="22"/>
          <w:szCs w:val="22"/>
          <w:lang w:val="en-GB"/>
        </w:rPr>
        <w:t xml:space="preserve"> is calculated according to EC3 part 1.</w:t>
      </w:r>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Le</w:t>
      </w:r>
      <w:r w:rsidR="00E51FB7">
        <w:rPr>
          <w:rFonts w:ascii="Times New Roman" w:hAnsi="Times New Roman"/>
          <w:sz w:val="22"/>
          <w:szCs w:val="22"/>
          <w:lang w:val="en-GB"/>
        </w:rPr>
        <w:t>g members table G.1 is used, as the software is intended to design only with angle elements and given the characteristics of the base structure (detailed in chapter 4) geometry of the type described as case (d) on table G.1 is not a possible, as such, the expression used to calculate the effective slenderness factor, K, is given by:</w:t>
      </w:r>
    </w:p>
    <w:p w:rsidR="00E51FB7" w:rsidRPr="00EA5D0B" w:rsidRDefault="00E51FB7"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m:t>
          </m:r>
        </m:oMath>
      </m:oMathPara>
    </w:p>
    <w:p w:rsidR="00EA5D0B" w:rsidRDefault="00EA5D0B"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Even though case (d) – discontinuous top end with horizontals – is not allowed as a possible solution case (e) is possible. This case uses the same expression to determine the effective slenderness factor, K, according to another axis, y-y. As the algorithm does not know if the structural solution is symmetrical or unsymmetrical there is function that builds the internal analytical model (IAM) and states the axis in which stability checks need to be carried on Leg members.</w:t>
      </w:r>
    </w:p>
    <w:p w:rsidR="00EA5D0B" w:rsidRDefault="004E7A21" w:rsidP="007C04F0">
      <w:pPr>
        <w:spacing w:after="120" w:line="280" w:lineRule="atLeast"/>
        <w:jc w:val="both"/>
        <w:rPr>
          <w:rFonts w:ascii="Times New Roman" w:hAnsi="Times New Roman"/>
          <w:sz w:val="22"/>
          <w:szCs w:val="22"/>
          <w:lang w:val="en-GB"/>
        </w:rPr>
      </w:pPr>
      <w:r w:rsidRPr="004E7A21">
        <w:rPr>
          <w:rFonts w:ascii="Times New Roman" w:hAnsi="Times New Roman"/>
          <w:sz w:val="22"/>
          <w:szCs w:val="22"/>
          <w:highlight w:val="yellow"/>
          <w:lang w:val="en-GB"/>
        </w:rPr>
        <w:t>[imagem da table G1]</w:t>
      </w:r>
    </w:p>
    <w:p w:rsidR="00CC39C8" w:rsidRDefault="00CC39C8" w:rsidP="007C04F0">
      <w:pPr>
        <w:spacing w:after="120" w:line="280" w:lineRule="atLeast"/>
        <w:jc w:val="both"/>
        <w:rPr>
          <w:rFonts w:ascii="Times New Roman" w:hAnsi="Times New Roman"/>
          <w:sz w:val="22"/>
          <w:szCs w:val="22"/>
          <w:lang w:val="en-GB"/>
        </w:rPr>
      </w:pP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diagonal bracing annex G states that “k should be determined taking into account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 relationship between all the members in each plane 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predefined bracing pattern listed in the annex H.</w:t>
      </w:r>
      <w:r w:rsidR="000057F1">
        <w:rPr>
          <w:rFonts w:ascii="Times New Roman" w:hAnsi="Times New Roman"/>
          <w:sz w:val="22"/>
          <w:szCs w:val="22"/>
          <w:lang w:val="en-GB"/>
        </w:rPr>
        <w:t xml:space="preserve"> Having this into account the “worst case” was adopted and as stated on annex G the k value was obtained from table G.2.</w:t>
      </w:r>
    </w:p>
    <w:p w:rsidR="000057F1" w:rsidRPr="00CC39C8" w:rsidRDefault="000057F1" w:rsidP="007C04F0">
      <w:pPr>
        <w:spacing w:after="120" w:line="280" w:lineRule="atLeast"/>
        <w:jc w:val="both"/>
        <w:rPr>
          <w:rFonts w:ascii="Times New Roman" w:hAnsi="Times New Roman"/>
          <w:sz w:val="22"/>
          <w:szCs w:val="22"/>
          <w:lang w:val="en-GB"/>
        </w:rPr>
      </w:pPr>
      <w:r w:rsidRPr="000057F1">
        <w:rPr>
          <w:rFonts w:ascii="Times New Roman" w:hAnsi="Times New Roman"/>
          <w:sz w:val="22"/>
          <w:szCs w:val="22"/>
          <w:highlight w:val="yellow"/>
          <w:lang w:val="en-GB"/>
        </w:rPr>
        <w:t>[imagem table g.2]</w:t>
      </w:r>
    </w:p>
    <w:p w:rsidR="00CC39C8"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0057F1" w:rsidRDefault="000057F1" w:rsidP="007C04F0">
      <w:pPr>
        <w:spacing w:after="120" w:line="280" w:lineRule="atLeast"/>
        <w:jc w:val="both"/>
        <w:rPr>
          <w:rFonts w:ascii="Times New Roman" w:hAnsi="Times New Roman"/>
          <w:sz w:val="22"/>
          <w:szCs w:val="22"/>
          <w:lang w:val="en-GB"/>
        </w:rPr>
      </w:pPr>
    </w:p>
    <w:p w:rsidR="000057F1"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 needs to be reduced by a ration determined from table G.3 to account for a member with both tension and compression in each half of its length.</w:t>
      </w:r>
    </w:p>
    <w:p w:rsidR="000057F1" w:rsidRDefault="00B37EAB"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(dizer que nao se fez isto porque era impossivel saber se era ou nao k bracing, e como de qualquer forma isto reduz e nao aumenta o k estamos do lado da segurana???)</w:t>
      </w:r>
    </w:p>
    <w:p w:rsidR="000057F1" w:rsidRDefault="00083BCA" w:rsidP="007C04F0">
      <w:pPr>
        <w:spacing w:after="120" w:line="280" w:lineRule="atLeast"/>
        <w:jc w:val="both"/>
        <w:rPr>
          <w:rFonts w:ascii="Times New Roman" w:hAnsi="Times New Roman"/>
          <w:sz w:val="22"/>
          <w:szCs w:val="22"/>
          <w:lang w:val="en-GB"/>
        </w:rPr>
      </w:pPr>
      <w:r>
        <w:rPr>
          <w:rFonts w:ascii="Times New Roman" w:hAnsi="Times New Roman"/>
          <w:sz w:val="22"/>
          <w:szCs w:val="22"/>
          <w:highlight w:val="yellow"/>
          <w:lang w:val="en-GB"/>
        </w:rPr>
        <w:t>[tabl</w:t>
      </w:r>
      <w:r w:rsidR="000057F1" w:rsidRPr="000057F1">
        <w:rPr>
          <w:rFonts w:ascii="Times New Roman" w:hAnsi="Times New Roman"/>
          <w:sz w:val="22"/>
          <w:szCs w:val="22"/>
          <w:highlight w:val="yellow"/>
          <w:lang w:val="en-GB"/>
        </w:rPr>
        <w:t>e g3]</w:t>
      </w:r>
    </w:p>
    <w:p w:rsidR="000057F1" w:rsidRDefault="000057F1" w:rsidP="007C04F0">
      <w:pPr>
        <w:spacing w:after="120" w:line="280" w:lineRule="atLeast"/>
        <w:jc w:val="both"/>
        <w:rPr>
          <w:rFonts w:ascii="Times New Roman" w:hAnsi="Times New Roman"/>
          <w:sz w:val="22"/>
          <w:szCs w:val="22"/>
          <w:lang w:val="en-GB"/>
        </w:rPr>
      </w:pPr>
      <w:bookmarkStart w:id="0" w:name="_GoBack"/>
      <w:bookmarkEnd w:id="0"/>
    </w:p>
    <w:p w:rsidR="007C04F0" w:rsidRPr="00F731DD" w:rsidRDefault="007C04F0" w:rsidP="007C04F0">
      <w:pPr>
        <w:spacing w:after="120" w:line="280" w:lineRule="atLeast"/>
        <w:jc w:val="both"/>
        <w:rPr>
          <w:rFonts w:ascii="Times New Roman" w:hAnsi="Times New Roman"/>
          <w:sz w:val="22"/>
          <w:szCs w:val="22"/>
          <w:lang w:val="en-GB"/>
        </w:rPr>
      </w:pPr>
      <w:r w:rsidRPr="00F731DD">
        <w:rPr>
          <w:rFonts w:ascii="Times New Roman" w:hAnsi="Times New Roman"/>
          <w:sz w:val="22"/>
          <w:szCs w:val="22"/>
          <w:lang w:val="en-GB"/>
        </w:rPr>
        <w:t>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aplicadas às situações mais correntes e que possam, com sensatez, ser adaptadas para casos mais particulares.</w:t>
      </w:r>
    </w:p>
    <w:p w:rsidR="007C04F0" w:rsidRPr="00F731DD" w:rsidRDefault="007C04F0" w:rsidP="007C04F0">
      <w:pPr>
        <w:spacing w:after="120" w:line="280" w:lineRule="atLeast"/>
        <w:jc w:val="both"/>
        <w:rPr>
          <w:rFonts w:ascii="Times New Roman" w:hAnsi="Times New Roman"/>
          <w:sz w:val="22"/>
          <w:szCs w:val="22"/>
          <w:lang w:val="en-GB"/>
        </w:rPr>
      </w:pPr>
      <w:r w:rsidRPr="00F731DD">
        <w:rPr>
          <w:rFonts w:ascii="Times New Roman" w:hAnsi="Times New Roman"/>
          <w:sz w:val="22"/>
          <w:szCs w:val="22"/>
          <w:lang w:val="en-GB"/>
        </w:rPr>
        <w:t xml:space="preserve">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w:t>
      </w:r>
      <w:r w:rsidRPr="00F731DD">
        <w:rPr>
          <w:rFonts w:ascii="Times New Roman" w:hAnsi="Times New Roman"/>
          <w:sz w:val="22"/>
          <w:szCs w:val="22"/>
          <w:lang w:val="en-GB"/>
        </w:rPr>
        <w:lastRenderedPageBreak/>
        <w:t>científico, técnico e profissional, pelo que, depois do esforço na produção de conteúdos válidos, só fará sentido que estes sejam apresentados de forma profissional e graficamente atraente.</w:t>
      </w:r>
    </w:p>
    <w:p w:rsidR="007C04F0" w:rsidRPr="00F731DD" w:rsidRDefault="007C04F0" w:rsidP="007C04F0">
      <w:pPr>
        <w:spacing w:after="120" w:line="280" w:lineRule="atLeast"/>
        <w:jc w:val="both"/>
        <w:rPr>
          <w:rFonts w:ascii="Times New Roman" w:hAnsi="Times New Roman"/>
          <w:sz w:val="22"/>
          <w:szCs w:val="22"/>
          <w:lang w:val="en-GB"/>
        </w:rPr>
      </w:pPr>
    </w:p>
    <w:p w:rsidR="0030705E" w:rsidRPr="00F731DD" w:rsidRDefault="0030705E">
      <w:pPr>
        <w:rPr>
          <w:lang w:val="en-GB"/>
        </w:rPr>
      </w:pPr>
    </w:p>
    <w:sectPr w:rsidR="0030705E" w:rsidRPr="00F731DD"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D5" w:rsidRDefault="00D81CD5">
      <w:r>
        <w:separator/>
      </w:r>
    </w:p>
  </w:endnote>
  <w:endnote w:type="continuationSeparator" w:id="0">
    <w:p w:rsidR="00D81CD5" w:rsidRDefault="00D8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436034">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43603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D5" w:rsidRDefault="00D81CD5">
      <w:r>
        <w:separator/>
      </w:r>
    </w:p>
  </w:footnote>
  <w:footnote w:type="continuationSeparator" w:id="0">
    <w:p w:rsidR="00D81CD5" w:rsidRDefault="00D81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D81CD5"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D8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83BCA"/>
    <w:rsid w:val="00136B9A"/>
    <w:rsid w:val="001E2D73"/>
    <w:rsid w:val="00242174"/>
    <w:rsid w:val="002A4B5B"/>
    <w:rsid w:val="002F2A00"/>
    <w:rsid w:val="0030705E"/>
    <w:rsid w:val="003370FC"/>
    <w:rsid w:val="003859AE"/>
    <w:rsid w:val="00407111"/>
    <w:rsid w:val="0043480D"/>
    <w:rsid w:val="004355F4"/>
    <w:rsid w:val="00436034"/>
    <w:rsid w:val="004E7A21"/>
    <w:rsid w:val="00545746"/>
    <w:rsid w:val="00586674"/>
    <w:rsid w:val="005D5B2A"/>
    <w:rsid w:val="006073FA"/>
    <w:rsid w:val="00690178"/>
    <w:rsid w:val="006E3A13"/>
    <w:rsid w:val="007A3C8D"/>
    <w:rsid w:val="007C04F0"/>
    <w:rsid w:val="008102F0"/>
    <w:rsid w:val="008C1B92"/>
    <w:rsid w:val="00912A25"/>
    <w:rsid w:val="00991250"/>
    <w:rsid w:val="009F622B"/>
    <w:rsid w:val="00B3768E"/>
    <w:rsid w:val="00B37EAB"/>
    <w:rsid w:val="00BD0039"/>
    <w:rsid w:val="00BE39D0"/>
    <w:rsid w:val="00C612C5"/>
    <w:rsid w:val="00C74FF0"/>
    <w:rsid w:val="00C9727F"/>
    <w:rsid w:val="00CC39C8"/>
    <w:rsid w:val="00CE1E96"/>
    <w:rsid w:val="00CF479F"/>
    <w:rsid w:val="00D2495D"/>
    <w:rsid w:val="00D25D7B"/>
    <w:rsid w:val="00D35D7F"/>
    <w:rsid w:val="00D373FC"/>
    <w:rsid w:val="00D81CD5"/>
    <w:rsid w:val="00DF4FD5"/>
    <w:rsid w:val="00E24301"/>
    <w:rsid w:val="00E51FB7"/>
    <w:rsid w:val="00E60166"/>
    <w:rsid w:val="00EA5D0B"/>
    <w:rsid w:val="00F731DD"/>
    <w:rsid w:val="00F93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2CD4A7B"/>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1107</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 </cp:lastModifiedBy>
  <cp:revision>13</cp:revision>
  <dcterms:created xsi:type="dcterms:W3CDTF">2012-11-02T12:09:00Z</dcterms:created>
  <dcterms:modified xsi:type="dcterms:W3CDTF">2017-05-15T16:48:00Z</dcterms:modified>
</cp:coreProperties>
</file>