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10352E" w:rsidP="007C04F0">
      <w:pPr>
        <w:spacing w:after="120" w:line="280" w:lineRule="atLeast"/>
        <w:jc w:val="right"/>
        <w:rPr>
          <w:rFonts w:cs="Arial"/>
          <w:szCs w:val="20"/>
        </w:rPr>
      </w:pPr>
      <w:r>
        <w:rPr>
          <w:rFonts w:cs="Arial"/>
          <w:b/>
          <w:sz w:val="60"/>
          <w:szCs w:val="60"/>
        </w:rPr>
        <w:t>3</w:t>
      </w:r>
    </w:p>
    <w:p w:rsidR="007C04F0" w:rsidRPr="00B76D0E" w:rsidRDefault="0010352E" w:rsidP="007C04F0">
      <w:pPr>
        <w:spacing w:after="120" w:line="280" w:lineRule="atLeast"/>
        <w:ind w:left="3402"/>
        <w:jc w:val="right"/>
        <w:rPr>
          <w:rFonts w:cs="Arial"/>
          <w:sz w:val="32"/>
          <w:szCs w:val="32"/>
        </w:rPr>
      </w:pPr>
      <w:r>
        <w:rPr>
          <w:rFonts w:cs="Arial"/>
          <w:b/>
          <w:sz w:val="32"/>
          <w:szCs w:val="32"/>
        </w:rPr>
        <w:t>Algoritmo Genético</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10352E" w:rsidP="005D5B2A">
      <w:pPr>
        <w:spacing w:after="120" w:line="280" w:lineRule="atLeast"/>
        <w:ind w:left="426" w:hanging="426"/>
        <w:jc w:val="both"/>
        <w:rPr>
          <w:rFonts w:cs="Arial"/>
          <w:b/>
          <w:smallCaps/>
          <w:sz w:val="22"/>
          <w:szCs w:val="20"/>
        </w:rPr>
      </w:pPr>
      <w:r>
        <w:rPr>
          <w:rFonts w:cs="Arial"/>
          <w:b/>
          <w:smallCaps/>
          <w:sz w:val="22"/>
          <w:szCs w:val="20"/>
        </w:rPr>
        <w:t>3</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7C04F0" w:rsidRPr="0064280F">
        <w:rPr>
          <w:rFonts w:cs="Arial"/>
          <w:b/>
          <w:smallCaps/>
          <w:sz w:val="22"/>
          <w:szCs w:val="20"/>
        </w:rPr>
        <w:t xml:space="preserve">Primeiro </w:t>
      </w:r>
      <w:r w:rsidR="007C04F0">
        <w:rPr>
          <w:rFonts w:cs="Arial"/>
          <w:b/>
          <w:smallCaps/>
          <w:sz w:val="22"/>
          <w:szCs w:val="20"/>
        </w:rPr>
        <w:t xml:space="preserve">nível de </w:t>
      </w:r>
      <w:r w:rsidR="007C04F0" w:rsidRPr="0064280F">
        <w:rPr>
          <w:rFonts w:cs="Arial"/>
          <w:b/>
          <w:smallCaps/>
          <w:sz w:val="22"/>
          <w:szCs w:val="20"/>
        </w:rPr>
        <w:t>sub</w:t>
      </w:r>
      <w:r w:rsidR="007C04F0">
        <w:rPr>
          <w:rFonts w:cs="Arial"/>
          <w:b/>
          <w:smallCaps/>
          <w:sz w:val="22"/>
          <w:szCs w:val="20"/>
        </w:rPr>
        <w:t>títulos</w:t>
      </w:r>
      <w:r w:rsidR="007C04F0" w:rsidRPr="0064280F">
        <w:rPr>
          <w:rFonts w:cs="Arial"/>
          <w:b/>
          <w:smallCaps/>
          <w:sz w:val="22"/>
          <w:szCs w:val="20"/>
        </w:rPr>
        <w:t xml:space="preserve"> em </w:t>
      </w:r>
      <w:proofErr w:type="spellStart"/>
      <w:r w:rsidR="007C04F0" w:rsidRPr="0064280F">
        <w:rPr>
          <w:rFonts w:cs="Arial"/>
          <w:b/>
          <w:smallCaps/>
          <w:sz w:val="22"/>
          <w:szCs w:val="20"/>
        </w:rPr>
        <w:t>Arial</w:t>
      </w:r>
      <w:proofErr w:type="spellEnd"/>
      <w:r w:rsidR="007C04F0" w:rsidRPr="0064280F">
        <w:rPr>
          <w:rFonts w:cs="Arial"/>
          <w:b/>
          <w:smallCaps/>
          <w:sz w:val="22"/>
          <w:szCs w:val="20"/>
        </w:rPr>
        <w:t xml:space="preserve"> 1</w:t>
      </w:r>
      <w:r w:rsidR="007C04F0">
        <w:rPr>
          <w:rFonts w:cs="Arial"/>
          <w:b/>
          <w:smallCaps/>
          <w:sz w:val="22"/>
          <w:szCs w:val="20"/>
        </w:rPr>
        <w:t>1</w:t>
      </w:r>
      <w:r w:rsidR="007C04F0" w:rsidRPr="0064280F">
        <w:rPr>
          <w:rFonts w:cs="Arial"/>
          <w:b/>
          <w:smallCaps/>
          <w:sz w:val="22"/>
          <w:szCs w:val="20"/>
        </w:rPr>
        <w:t xml:space="preserve">pt </w:t>
      </w:r>
      <w:r w:rsidR="007C04F0">
        <w:rPr>
          <w:rFonts w:cs="Arial"/>
          <w:b/>
          <w:smallCaps/>
          <w:sz w:val="22"/>
          <w:szCs w:val="20"/>
        </w:rPr>
        <w:t xml:space="preserve">negrito </w:t>
      </w:r>
      <w:r w:rsidR="007C04F0" w:rsidRPr="0064280F">
        <w:rPr>
          <w:rFonts w:cs="Arial"/>
          <w:b/>
          <w:smallCaps/>
          <w:sz w:val="22"/>
          <w:szCs w:val="20"/>
        </w:rPr>
        <w:t>minúsculas pequenas</w:t>
      </w:r>
    </w:p>
    <w:p w:rsidR="0010352E" w:rsidRDefault="0010352E" w:rsidP="007C04F0">
      <w:pPr>
        <w:spacing w:after="120" w:line="280" w:lineRule="atLeast"/>
        <w:jc w:val="both"/>
        <w:rPr>
          <w:rFonts w:ascii="Times New Roman" w:hAnsi="Times New Roman"/>
          <w:sz w:val="22"/>
          <w:szCs w:val="20"/>
        </w:rPr>
      </w:pPr>
      <w:r>
        <w:rPr>
          <w:rFonts w:ascii="Times New Roman" w:hAnsi="Times New Roman"/>
          <w:sz w:val="22"/>
          <w:szCs w:val="20"/>
        </w:rPr>
        <w:t xml:space="preserve">Um Algoritmo Genético </w:t>
      </w:r>
      <w:r w:rsidR="00F6695E">
        <w:rPr>
          <w:rFonts w:ascii="Times New Roman" w:hAnsi="Times New Roman"/>
          <w:sz w:val="22"/>
          <w:szCs w:val="20"/>
        </w:rPr>
        <w:t xml:space="preserve">é um método de </w:t>
      </w:r>
      <w:r w:rsidR="00095EA4">
        <w:rPr>
          <w:rFonts w:ascii="Times New Roman" w:hAnsi="Times New Roman"/>
          <w:sz w:val="22"/>
          <w:szCs w:val="20"/>
        </w:rPr>
        <w:t xml:space="preserve">procura de soluções ótimas inspirado nas formas de evolução presentes na natureza. Partindo de um conjunto de soluções geradas tipicamente de forma aleatória, este algoritmo, procura criar novas soluções inspiradas no conjunto inicial aplicando para isso operadores de seleção, mutação e </w:t>
      </w:r>
      <w:r w:rsidR="00095EA4" w:rsidRPr="00095EA4">
        <w:rPr>
          <w:rFonts w:ascii="Times New Roman" w:hAnsi="Times New Roman"/>
          <w:i/>
          <w:sz w:val="22"/>
          <w:szCs w:val="20"/>
        </w:rPr>
        <w:t>crossover</w:t>
      </w:r>
      <w:r w:rsidR="00095EA4">
        <w:rPr>
          <w:rFonts w:ascii="Times New Roman" w:hAnsi="Times New Roman"/>
          <w:i/>
          <w:sz w:val="22"/>
          <w:szCs w:val="20"/>
        </w:rPr>
        <w:t xml:space="preserve"> </w:t>
      </w:r>
      <w:r w:rsidR="00095EA4">
        <w:rPr>
          <w:rFonts w:ascii="Times New Roman" w:hAnsi="Times New Roman"/>
          <w:sz w:val="22"/>
          <w:szCs w:val="20"/>
        </w:rPr>
        <w:t xml:space="preserve">similares aos utilizados por organismos biológicos na sua evolução de geração em geração.  </w:t>
      </w:r>
    </w:p>
    <w:p w:rsidR="005B4EC1" w:rsidRDefault="009341B2" w:rsidP="007C04F0">
      <w:pPr>
        <w:spacing w:after="120" w:line="280" w:lineRule="atLeast"/>
        <w:jc w:val="both"/>
        <w:rPr>
          <w:rFonts w:ascii="Times New Roman" w:hAnsi="Times New Roman"/>
          <w:sz w:val="22"/>
          <w:szCs w:val="20"/>
        </w:rPr>
      </w:pPr>
      <w:r>
        <w:rPr>
          <w:rFonts w:ascii="Times New Roman" w:hAnsi="Times New Roman"/>
          <w:sz w:val="22"/>
          <w:szCs w:val="20"/>
        </w:rPr>
        <w:t>Este método de otimização é do tipo meta heurístico, ou seja, é uma busca do ótimo dentro de um espaço limitado de soluções, de forma a atingir uma solução</w:t>
      </w:r>
      <w:r w:rsidR="00EF359B">
        <w:rPr>
          <w:rFonts w:ascii="Times New Roman" w:hAnsi="Times New Roman"/>
          <w:sz w:val="22"/>
          <w:szCs w:val="20"/>
        </w:rPr>
        <w:t xml:space="preserve"> </w:t>
      </w:r>
      <w:r>
        <w:rPr>
          <w:rFonts w:ascii="Times New Roman" w:hAnsi="Times New Roman"/>
          <w:sz w:val="22"/>
          <w:szCs w:val="20"/>
        </w:rPr>
        <w:t>aceitável para o problema</w:t>
      </w:r>
      <w:r w:rsidR="005651C2">
        <w:rPr>
          <w:rFonts w:ascii="Times New Roman" w:hAnsi="Times New Roman"/>
          <w:sz w:val="22"/>
          <w:szCs w:val="20"/>
        </w:rPr>
        <w:t>,</w:t>
      </w:r>
      <w:r>
        <w:rPr>
          <w:rFonts w:ascii="Times New Roman" w:hAnsi="Times New Roman"/>
          <w:sz w:val="22"/>
          <w:szCs w:val="20"/>
        </w:rPr>
        <w:t xml:space="preserve"> </w:t>
      </w:r>
      <w:r w:rsidR="00EF359B">
        <w:rPr>
          <w:rFonts w:ascii="Times New Roman" w:hAnsi="Times New Roman"/>
          <w:sz w:val="22"/>
          <w:szCs w:val="20"/>
        </w:rPr>
        <w:t xml:space="preserve">representa um ótimo local e não global. O espaço de pesquisa de soluções pode ser limitado de várias formas, pelos parâmetros e modo de funcionamento do algoritmo em si, por limitações computacionais ou </w:t>
      </w:r>
      <w:r w:rsidR="00191CF0">
        <w:rPr>
          <w:rFonts w:ascii="Times New Roman" w:hAnsi="Times New Roman"/>
          <w:sz w:val="22"/>
          <w:szCs w:val="20"/>
        </w:rPr>
        <w:t>pelas características do problema a resolver.</w:t>
      </w:r>
    </w:p>
    <w:p w:rsidR="00191C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De forma simplificada o algoritmo funciona da seguinte forma:</w:t>
      </w:r>
    </w:p>
    <w:p w:rsidR="00191CF0"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 xml:space="preserve">É gerada a população inicial composta por indivíduos cujo </w:t>
      </w:r>
      <w:r w:rsidR="00957859">
        <w:rPr>
          <w:rFonts w:ascii="Times New Roman" w:hAnsi="Times New Roman"/>
          <w:sz w:val="22"/>
          <w:szCs w:val="20"/>
        </w:rPr>
        <w:t>cromossoma</w:t>
      </w:r>
      <w:r>
        <w:rPr>
          <w:rFonts w:ascii="Times New Roman" w:hAnsi="Times New Roman"/>
          <w:sz w:val="22"/>
          <w:szCs w:val="20"/>
        </w:rPr>
        <w:t xml:space="preserve"> é gerado aleatoriamente. Cada indivíduo representa uma solução distinta para o problema. Cada elemento da população inicial é </w:t>
      </w:r>
      <w:r w:rsidR="00194389">
        <w:rPr>
          <w:rFonts w:ascii="Times New Roman" w:hAnsi="Times New Roman"/>
          <w:sz w:val="22"/>
          <w:szCs w:val="20"/>
        </w:rPr>
        <w:t>avaliado</w:t>
      </w:r>
      <w:r>
        <w:rPr>
          <w:rFonts w:ascii="Times New Roman" w:hAnsi="Times New Roman"/>
          <w:sz w:val="22"/>
          <w:szCs w:val="20"/>
        </w:rPr>
        <w:t xml:space="preserve"> quanto à qualidade da solução por ele representada, essa avaliação é feita por uma função de fitness que pode ser fixa ou variar durante o </w:t>
      </w:r>
      <w:proofErr w:type="spellStart"/>
      <w:r w:rsidRPr="001F25C2">
        <w:rPr>
          <w:rFonts w:ascii="Times New Roman" w:hAnsi="Times New Roman"/>
          <w:i/>
          <w:sz w:val="22"/>
          <w:szCs w:val="20"/>
        </w:rPr>
        <w:t>runtime</w:t>
      </w:r>
      <w:proofErr w:type="spellEnd"/>
      <w:r>
        <w:rPr>
          <w:rFonts w:ascii="Times New Roman" w:hAnsi="Times New Roman"/>
          <w:sz w:val="22"/>
          <w:szCs w:val="20"/>
        </w:rPr>
        <w:t xml:space="preserve"> do algoritmo de otimização. </w:t>
      </w:r>
    </w:p>
    <w:p w:rsidR="005B4EC1"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De seguida surge a criação da próxima geraç</w:t>
      </w:r>
      <w:r w:rsidR="00854671">
        <w:rPr>
          <w:rFonts w:ascii="Times New Roman" w:hAnsi="Times New Roman"/>
          <w:sz w:val="22"/>
          <w:szCs w:val="20"/>
        </w:rPr>
        <w:t xml:space="preserve">ão iniciada pela seleção dos “pais”. O operador responsável pela seleção </w:t>
      </w:r>
      <w:r w:rsidR="001F25C2">
        <w:rPr>
          <w:rFonts w:ascii="Times New Roman" w:hAnsi="Times New Roman"/>
          <w:sz w:val="22"/>
          <w:szCs w:val="20"/>
        </w:rPr>
        <w:t>utiliza</w:t>
      </w:r>
      <w:r w:rsidR="00854671">
        <w:rPr>
          <w:rFonts w:ascii="Times New Roman" w:hAnsi="Times New Roman"/>
          <w:sz w:val="22"/>
          <w:szCs w:val="20"/>
        </w:rPr>
        <w:t xml:space="preserve"> a classificação atribuída pela função de fitness a cada individuo da geração anterior</w:t>
      </w:r>
      <w:r w:rsidR="001F25C2">
        <w:rPr>
          <w:rFonts w:ascii="Times New Roman" w:hAnsi="Times New Roman"/>
          <w:sz w:val="22"/>
          <w:szCs w:val="20"/>
        </w:rPr>
        <w:t xml:space="preserve"> para avaliar o mérito de cada soluç</w:t>
      </w:r>
      <w:r w:rsidR="005B4EC1">
        <w:rPr>
          <w:rFonts w:ascii="Times New Roman" w:hAnsi="Times New Roman"/>
          <w:sz w:val="22"/>
          <w:szCs w:val="20"/>
        </w:rPr>
        <w:t xml:space="preserve">ão, existindo assim uma maior probabilidade de os melhores indivíduos da geração anterior darem partes do seu </w:t>
      </w:r>
      <w:r w:rsidR="00957859">
        <w:rPr>
          <w:rFonts w:ascii="Times New Roman" w:hAnsi="Times New Roman"/>
          <w:sz w:val="22"/>
          <w:szCs w:val="20"/>
        </w:rPr>
        <w:t>cromossoma</w:t>
      </w:r>
      <w:r w:rsidR="005B4EC1">
        <w:rPr>
          <w:rFonts w:ascii="Times New Roman" w:hAnsi="Times New Roman"/>
          <w:sz w:val="22"/>
          <w:szCs w:val="20"/>
        </w:rPr>
        <w:t xml:space="preserve"> aos elementos da geração seguinte. Apos escolhidos os indivíduos a reproduzir para dar origem a um dado individuo na geração seguinte a função de </w:t>
      </w:r>
      <w:r w:rsidR="005B4EC1" w:rsidRPr="005B4EC1">
        <w:rPr>
          <w:rFonts w:ascii="Times New Roman" w:hAnsi="Times New Roman"/>
          <w:i/>
          <w:sz w:val="22"/>
          <w:szCs w:val="20"/>
        </w:rPr>
        <w:t>crossover</w:t>
      </w:r>
      <w:r w:rsidR="005B4EC1">
        <w:rPr>
          <w:rFonts w:ascii="Times New Roman" w:hAnsi="Times New Roman"/>
          <w:i/>
          <w:sz w:val="22"/>
          <w:szCs w:val="20"/>
        </w:rPr>
        <w:t xml:space="preserve"> </w:t>
      </w:r>
      <w:r w:rsidR="005B4EC1">
        <w:rPr>
          <w:rFonts w:ascii="Times New Roman" w:hAnsi="Times New Roman"/>
          <w:sz w:val="22"/>
          <w:szCs w:val="20"/>
        </w:rPr>
        <w:t>decide, usualmente de forma aleatór</w:t>
      </w:r>
      <w:r w:rsidR="00957859">
        <w:rPr>
          <w:rFonts w:ascii="Times New Roman" w:hAnsi="Times New Roman"/>
          <w:sz w:val="22"/>
          <w:szCs w:val="20"/>
        </w:rPr>
        <w:t xml:space="preserve">ia como “misturar” blocos de </w:t>
      </w:r>
      <w:r w:rsidR="00C73CA4">
        <w:rPr>
          <w:rFonts w:ascii="Times New Roman" w:hAnsi="Times New Roman"/>
          <w:sz w:val="22"/>
          <w:szCs w:val="20"/>
        </w:rPr>
        <w:t>ADN</w:t>
      </w:r>
      <w:r w:rsidR="005B4EC1">
        <w:rPr>
          <w:rFonts w:ascii="Times New Roman" w:hAnsi="Times New Roman"/>
          <w:sz w:val="22"/>
          <w:szCs w:val="20"/>
        </w:rPr>
        <w:t xml:space="preserve"> dos “pais” para dar origem ao novo </w:t>
      </w:r>
      <w:r w:rsidR="00957859">
        <w:rPr>
          <w:rFonts w:ascii="Times New Roman" w:hAnsi="Times New Roman"/>
          <w:sz w:val="22"/>
          <w:szCs w:val="20"/>
        </w:rPr>
        <w:t>cromossoma</w:t>
      </w:r>
      <w:r w:rsidR="005B4EC1">
        <w:rPr>
          <w:rFonts w:ascii="Times New Roman" w:hAnsi="Times New Roman"/>
          <w:sz w:val="22"/>
          <w:szCs w:val="20"/>
        </w:rPr>
        <w:t xml:space="preserve">. Por fim o novo </w:t>
      </w:r>
      <w:r w:rsidR="00957859">
        <w:rPr>
          <w:rFonts w:ascii="Times New Roman" w:hAnsi="Times New Roman"/>
          <w:sz w:val="22"/>
          <w:szCs w:val="20"/>
        </w:rPr>
        <w:t>cromossoma</w:t>
      </w:r>
      <w:r w:rsidR="005B4EC1">
        <w:rPr>
          <w:rFonts w:ascii="Times New Roman" w:hAnsi="Times New Roman"/>
          <w:sz w:val="22"/>
          <w:szCs w:val="20"/>
        </w:rPr>
        <w:t xml:space="preserve"> é sujeito a uma função de mutação dando origem a um novo individuo pronto para ser avaliado pela função de fitness e o processo repete-se até o algoritmo atingir um dado critério de paragem.</w:t>
      </w:r>
    </w:p>
    <w:p w:rsidR="005651C2" w:rsidRDefault="005651C2" w:rsidP="00191CF0">
      <w:pPr>
        <w:spacing w:after="120" w:line="280" w:lineRule="atLeast"/>
        <w:jc w:val="both"/>
        <w:rPr>
          <w:rFonts w:ascii="Times New Roman" w:hAnsi="Times New Roman"/>
          <w:sz w:val="22"/>
          <w:szCs w:val="20"/>
        </w:rPr>
      </w:pPr>
      <w:r w:rsidRPr="005651C2">
        <w:rPr>
          <w:rFonts w:ascii="Times New Roman" w:hAnsi="Times New Roman"/>
          <w:sz w:val="22"/>
          <w:szCs w:val="20"/>
          <w:highlight w:val="yellow"/>
        </w:rPr>
        <w:t>[fazer imagem bonita em UML do ciclo todo]</w:t>
      </w:r>
    </w:p>
    <w:p w:rsidR="005B4EC1" w:rsidRPr="005B4EC1" w:rsidRDefault="005B4EC1" w:rsidP="00191CF0">
      <w:pPr>
        <w:spacing w:after="120" w:line="280" w:lineRule="atLeast"/>
        <w:jc w:val="both"/>
        <w:rPr>
          <w:rFonts w:ascii="Times New Roman" w:hAnsi="Times New Roman"/>
          <w:sz w:val="22"/>
          <w:szCs w:val="20"/>
        </w:rPr>
      </w:pPr>
      <w:r>
        <w:rPr>
          <w:rFonts w:ascii="Times New Roman" w:hAnsi="Times New Roman"/>
          <w:sz w:val="22"/>
          <w:szCs w:val="20"/>
        </w:rPr>
        <w:t>De seguida detalh</w:t>
      </w:r>
      <w:r w:rsidR="00B32E5A">
        <w:rPr>
          <w:rFonts w:ascii="Times New Roman" w:hAnsi="Times New Roman"/>
          <w:sz w:val="22"/>
          <w:szCs w:val="20"/>
        </w:rPr>
        <w:t>a-se cada um dos elementos fundamentais de um algoritmo genético.</w:t>
      </w:r>
    </w:p>
    <w:p w:rsidR="007C04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 </w:t>
      </w:r>
    </w:p>
    <w:p w:rsidR="00EF359B" w:rsidRDefault="00EF359B" w:rsidP="007C04F0">
      <w:pPr>
        <w:spacing w:after="120" w:line="280" w:lineRule="atLeast"/>
        <w:jc w:val="both"/>
        <w:rPr>
          <w:rFonts w:cs="Arial"/>
          <w:szCs w:val="20"/>
        </w:rPr>
      </w:pPr>
    </w:p>
    <w:p w:rsidR="00B32E5A" w:rsidRDefault="00B32E5A" w:rsidP="007C04F0">
      <w:pPr>
        <w:spacing w:after="120" w:line="280" w:lineRule="atLeast"/>
        <w:jc w:val="both"/>
        <w:rPr>
          <w:rFonts w:cs="Arial"/>
          <w:szCs w:val="20"/>
        </w:rPr>
      </w:pPr>
    </w:p>
    <w:p w:rsidR="00B32E5A" w:rsidRPr="00F90ECA" w:rsidRDefault="00B32E5A" w:rsidP="007C04F0">
      <w:pPr>
        <w:spacing w:after="120" w:line="280" w:lineRule="atLeast"/>
        <w:jc w:val="both"/>
        <w:rPr>
          <w:rFonts w:cs="Arial"/>
          <w:szCs w:val="20"/>
        </w:rPr>
      </w:pPr>
    </w:p>
    <w:p w:rsidR="00433427" w:rsidRPr="005B2A04" w:rsidRDefault="0010352E" w:rsidP="00433427">
      <w:pPr>
        <w:spacing w:after="120" w:line="280" w:lineRule="atLeast"/>
        <w:ind w:left="426" w:hanging="426"/>
        <w:jc w:val="both"/>
        <w:rPr>
          <w:rFonts w:cs="Arial"/>
          <w:b/>
          <w:smallCaps/>
          <w:sz w:val="22"/>
          <w:szCs w:val="20"/>
        </w:rPr>
      </w:pPr>
      <w:r>
        <w:rPr>
          <w:rFonts w:cs="Arial"/>
          <w:b/>
          <w:smallCaps/>
          <w:sz w:val="22"/>
          <w:szCs w:val="20"/>
        </w:rPr>
        <w:t>3</w:t>
      </w:r>
      <w:r w:rsidR="007C04F0">
        <w:rPr>
          <w:rFonts w:cs="Arial"/>
          <w:b/>
          <w:smallCaps/>
          <w:sz w:val="22"/>
          <w:szCs w:val="20"/>
        </w:rPr>
        <w:t>.2.</w:t>
      </w:r>
      <w:r w:rsidR="005D5B2A">
        <w:rPr>
          <w:rFonts w:cs="Arial"/>
          <w:b/>
          <w:smallCaps/>
          <w:sz w:val="22"/>
          <w:szCs w:val="20"/>
        </w:rPr>
        <w:tab/>
      </w:r>
      <w:r w:rsidR="00B32E5A">
        <w:rPr>
          <w:rFonts w:cs="Arial"/>
          <w:b/>
          <w:smallCaps/>
          <w:sz w:val="22"/>
          <w:szCs w:val="20"/>
        </w:rPr>
        <w:t>Elementos Fundamentais de um Algoritmo Genético</w:t>
      </w:r>
    </w:p>
    <w:p w:rsidR="00B32E5A" w:rsidRPr="00603FB9" w:rsidRDefault="00B32E5A" w:rsidP="00603FB9">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.2.1.</w:t>
      </w:r>
      <w:r w:rsidR="005D5B2A">
        <w:rPr>
          <w:rFonts w:cs="Arial"/>
          <w:smallCaps/>
          <w:szCs w:val="20"/>
        </w:rPr>
        <w:tab/>
      </w:r>
      <w:r w:rsidR="00514CA3">
        <w:rPr>
          <w:rFonts w:cs="Arial"/>
          <w:smallCaps/>
          <w:szCs w:val="20"/>
        </w:rPr>
        <w:t>Individuo</w:t>
      </w:r>
    </w:p>
    <w:p w:rsidR="007C04F0" w:rsidRDefault="00C73CA4" w:rsidP="007C04F0">
      <w:pPr>
        <w:spacing w:after="120" w:line="280" w:lineRule="atLeast"/>
        <w:jc w:val="both"/>
        <w:rPr>
          <w:rFonts w:ascii="Times New Roman" w:hAnsi="Times New Roman"/>
          <w:sz w:val="22"/>
          <w:szCs w:val="20"/>
        </w:rPr>
      </w:pPr>
      <w:r>
        <w:rPr>
          <w:rFonts w:ascii="Times New Roman" w:hAnsi="Times New Roman"/>
          <w:sz w:val="22"/>
          <w:szCs w:val="20"/>
        </w:rPr>
        <w:t>Na natureza uma população é constituída por vários organismos de uma determinada espécie, cada organismo é definido por um conjunto de instruções codificadas nos seus genes que constituem o cromossoma. Esse cromossoma define características especificas como por exemplo cor dos olhos, e cada característica pode ainda ter várias possibilidades: azul, castanho, verde.</w:t>
      </w:r>
    </w:p>
    <w:p w:rsidR="007C04F0" w:rsidRDefault="00C81BD6" w:rsidP="007C04F0">
      <w:pPr>
        <w:spacing w:after="120" w:line="280" w:lineRule="atLeast"/>
        <w:jc w:val="both"/>
        <w:rPr>
          <w:rFonts w:ascii="Times New Roman" w:hAnsi="Times New Roman"/>
          <w:sz w:val="22"/>
          <w:szCs w:val="20"/>
        </w:rPr>
      </w:pPr>
      <w:r>
        <w:rPr>
          <w:rFonts w:ascii="Times New Roman" w:hAnsi="Times New Roman"/>
          <w:sz w:val="22"/>
          <w:szCs w:val="20"/>
        </w:rPr>
        <w:t>O individuo no algoritmo genético representa uma possível solução para o problema. Em geral cada individuo partilha com todos os outros a estrutura geral d</w:t>
      </w:r>
      <w:r w:rsidR="00BF6E90">
        <w:rPr>
          <w:rFonts w:ascii="Times New Roman" w:hAnsi="Times New Roman"/>
          <w:sz w:val="22"/>
          <w:szCs w:val="20"/>
        </w:rPr>
        <w:t>o seu cromossoma</w:t>
      </w:r>
      <w:r>
        <w:rPr>
          <w:rFonts w:ascii="Times New Roman" w:hAnsi="Times New Roman"/>
          <w:sz w:val="22"/>
          <w:szCs w:val="20"/>
        </w:rPr>
        <w:t xml:space="preserve"> varia</w:t>
      </w:r>
      <w:r w:rsidR="00BF6E90">
        <w:rPr>
          <w:rFonts w:ascii="Times New Roman" w:hAnsi="Times New Roman"/>
          <w:sz w:val="22"/>
          <w:szCs w:val="20"/>
        </w:rPr>
        <w:t>ndo</w:t>
      </w:r>
      <w:r>
        <w:rPr>
          <w:rFonts w:ascii="Times New Roman" w:hAnsi="Times New Roman"/>
          <w:sz w:val="22"/>
          <w:szCs w:val="20"/>
        </w:rPr>
        <w:t xml:space="preserve"> o valor armazenado em cada gene. </w:t>
      </w:r>
      <w:r w:rsidRPr="00C81BD6">
        <w:rPr>
          <w:rFonts w:ascii="Times New Roman" w:hAnsi="Times New Roman"/>
          <w:sz w:val="22"/>
          <w:szCs w:val="20"/>
          <w:highlight w:val="yellow"/>
        </w:rPr>
        <w:t xml:space="preserve">[imagem olhos cabelo </w:t>
      </w:r>
      <w:proofErr w:type="spellStart"/>
      <w:r w:rsidRPr="00C81BD6">
        <w:rPr>
          <w:rFonts w:ascii="Times New Roman" w:hAnsi="Times New Roman"/>
          <w:sz w:val="22"/>
          <w:szCs w:val="20"/>
          <w:highlight w:val="yellow"/>
        </w:rPr>
        <w:t>etc</w:t>
      </w:r>
      <w:proofErr w:type="spellEnd"/>
      <w:r w:rsidRPr="00C81BD6">
        <w:rPr>
          <w:rFonts w:ascii="Times New Roman" w:hAnsi="Times New Roman"/>
          <w:sz w:val="22"/>
          <w:szCs w:val="20"/>
          <w:highlight w:val="yellow"/>
        </w:rPr>
        <w:t xml:space="preserve"> </w:t>
      </w:r>
      <w:proofErr w:type="spellStart"/>
      <w:r w:rsidRPr="00C81BD6">
        <w:rPr>
          <w:rFonts w:ascii="Times New Roman" w:hAnsi="Times New Roman"/>
          <w:sz w:val="22"/>
          <w:szCs w:val="20"/>
          <w:highlight w:val="yellow"/>
        </w:rPr>
        <w:t>etc</w:t>
      </w:r>
      <w:proofErr w:type="spellEnd"/>
      <w:r w:rsidRPr="00C81BD6">
        <w:rPr>
          <w:rFonts w:ascii="Times New Roman" w:hAnsi="Times New Roman"/>
          <w:sz w:val="22"/>
          <w:szCs w:val="20"/>
          <w:highlight w:val="yellow"/>
        </w:rPr>
        <w:t>]</w:t>
      </w:r>
    </w:p>
    <w:p w:rsidR="00201442" w:rsidRDefault="00BF6E90"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representação tradicional do cromossoma </w:t>
      </w:r>
      <w:r w:rsidR="00F7210A">
        <w:rPr>
          <w:rFonts w:ascii="Times New Roman" w:hAnsi="Times New Roman"/>
          <w:sz w:val="22"/>
          <w:szCs w:val="20"/>
        </w:rPr>
        <w:t xml:space="preserve">com uma serie de 0s e 1s armazenados numa </w:t>
      </w:r>
      <w:proofErr w:type="spellStart"/>
      <w:r w:rsidR="00F7210A" w:rsidRPr="00F7210A">
        <w:rPr>
          <w:rFonts w:ascii="Times New Roman" w:hAnsi="Times New Roman"/>
          <w:i/>
          <w:sz w:val="22"/>
          <w:szCs w:val="20"/>
        </w:rPr>
        <w:t>string</w:t>
      </w:r>
      <w:proofErr w:type="spellEnd"/>
      <w:r w:rsidR="00F7210A">
        <w:rPr>
          <w:rFonts w:ascii="Times New Roman" w:hAnsi="Times New Roman"/>
          <w:i/>
          <w:sz w:val="22"/>
          <w:szCs w:val="20"/>
        </w:rPr>
        <w:t>,</w:t>
      </w:r>
      <w:r w:rsidR="00F7210A">
        <w:rPr>
          <w:rFonts w:ascii="Times New Roman" w:hAnsi="Times New Roman"/>
          <w:sz w:val="22"/>
          <w:szCs w:val="20"/>
        </w:rPr>
        <w:t>[ver fi</w:t>
      </w:r>
      <w:r w:rsidR="00201442">
        <w:rPr>
          <w:rFonts w:ascii="Times New Roman" w:hAnsi="Times New Roman"/>
          <w:sz w:val="22"/>
          <w:szCs w:val="20"/>
        </w:rPr>
        <w:t>gura] apesar de ser a representação clássica</w:t>
      </w:r>
      <w:r w:rsidR="00F7210A">
        <w:rPr>
          <w:rFonts w:ascii="Times New Roman" w:hAnsi="Times New Roman"/>
          <w:sz w:val="22"/>
          <w:szCs w:val="20"/>
        </w:rPr>
        <w:t>,</w:t>
      </w:r>
      <w:r w:rsidR="00201442">
        <w:rPr>
          <w:rFonts w:ascii="Times New Roman" w:hAnsi="Times New Roman"/>
          <w:sz w:val="22"/>
          <w:szCs w:val="20"/>
        </w:rPr>
        <w:t xml:space="preserve"> nem sempre a mais útil. P</w:t>
      </w:r>
      <w:r w:rsidR="00F7210A">
        <w:rPr>
          <w:rFonts w:ascii="Times New Roman" w:hAnsi="Times New Roman"/>
          <w:sz w:val="22"/>
          <w:szCs w:val="20"/>
        </w:rPr>
        <w:t>ara problemas diferentes pode se</w:t>
      </w:r>
      <w:r w:rsidR="00201442">
        <w:rPr>
          <w:rFonts w:ascii="Times New Roman" w:hAnsi="Times New Roman"/>
          <w:sz w:val="22"/>
          <w:szCs w:val="20"/>
        </w:rPr>
        <w:t xml:space="preserve">r adequado utilizar outros </w:t>
      </w:r>
      <w:proofErr w:type="spellStart"/>
      <w:r w:rsidR="00201442" w:rsidRPr="00201442">
        <w:rPr>
          <w:rFonts w:ascii="Times New Roman" w:hAnsi="Times New Roman"/>
          <w:i/>
          <w:sz w:val="22"/>
          <w:szCs w:val="20"/>
        </w:rPr>
        <w:t>data</w:t>
      </w:r>
      <w:r w:rsidR="00F7210A" w:rsidRPr="00201442">
        <w:rPr>
          <w:rFonts w:ascii="Times New Roman" w:hAnsi="Times New Roman"/>
          <w:i/>
          <w:sz w:val="22"/>
          <w:szCs w:val="20"/>
        </w:rPr>
        <w:t>types</w:t>
      </w:r>
      <w:proofErr w:type="spellEnd"/>
      <w:r w:rsidR="00F7210A">
        <w:rPr>
          <w:rFonts w:ascii="Times New Roman" w:hAnsi="Times New Roman"/>
          <w:sz w:val="22"/>
          <w:szCs w:val="20"/>
        </w:rPr>
        <w:t xml:space="preserve"> para representar cada ind</w:t>
      </w:r>
      <w:r w:rsidR="00201442">
        <w:rPr>
          <w:rFonts w:ascii="Times New Roman" w:hAnsi="Times New Roman"/>
          <w:sz w:val="22"/>
          <w:szCs w:val="20"/>
        </w:rPr>
        <w:t xml:space="preserve">ividuo do problema assim como outro sistema numérico que não o de base 2 (binário). </w:t>
      </w:r>
    </w:p>
    <w:p w:rsidR="00BF6E90" w:rsidRPr="00201442" w:rsidRDefault="00201442"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complexidade do genoma e a subsequente escolha do </w:t>
      </w:r>
      <w:proofErr w:type="spellStart"/>
      <w:r w:rsidRPr="00201442">
        <w:rPr>
          <w:rFonts w:ascii="Times New Roman" w:hAnsi="Times New Roman"/>
          <w:i/>
          <w:sz w:val="22"/>
          <w:szCs w:val="20"/>
        </w:rPr>
        <w:t>datatype</w:t>
      </w:r>
      <w:proofErr w:type="spellEnd"/>
      <w:r>
        <w:rPr>
          <w:rFonts w:ascii="Times New Roman" w:hAnsi="Times New Roman"/>
          <w:sz w:val="22"/>
          <w:szCs w:val="20"/>
        </w:rPr>
        <w:t xml:space="preserve"> depende da quantidade de variáveis a otimizar, por exemplo para otimizar uma estrutura quanto ao tipo de secções pode-se utilizar um </w:t>
      </w:r>
      <w:proofErr w:type="spellStart"/>
      <w:r>
        <w:rPr>
          <w:rFonts w:ascii="Times New Roman" w:hAnsi="Times New Roman"/>
          <w:sz w:val="22"/>
          <w:szCs w:val="20"/>
        </w:rPr>
        <w:t>vector</w:t>
      </w:r>
      <w:proofErr w:type="spellEnd"/>
      <w:r>
        <w:rPr>
          <w:rFonts w:ascii="Times New Roman" w:hAnsi="Times New Roman"/>
          <w:sz w:val="22"/>
          <w:szCs w:val="20"/>
        </w:rPr>
        <w:t xml:space="preserve">, mas para otimizar a topologia da mesma estrutura já é mais útil um </w:t>
      </w:r>
      <w:proofErr w:type="spellStart"/>
      <w:r w:rsidRPr="00201442">
        <w:rPr>
          <w:rFonts w:ascii="Times New Roman" w:hAnsi="Times New Roman"/>
          <w:i/>
          <w:sz w:val="22"/>
          <w:szCs w:val="20"/>
        </w:rPr>
        <w:t>array</w:t>
      </w:r>
      <w:proofErr w:type="spellEnd"/>
      <w:r>
        <w:rPr>
          <w:rFonts w:ascii="Times New Roman" w:hAnsi="Times New Roman"/>
          <w:sz w:val="22"/>
          <w:szCs w:val="20"/>
        </w:rPr>
        <w:t xml:space="preserve"> que armazena as coordenadas </w:t>
      </w:r>
      <w:proofErr w:type="spellStart"/>
      <w:r>
        <w:rPr>
          <w:rFonts w:ascii="Times New Roman" w:hAnsi="Times New Roman"/>
          <w:sz w:val="22"/>
          <w:szCs w:val="20"/>
        </w:rPr>
        <w:t>x,y</w:t>
      </w:r>
      <w:proofErr w:type="spellEnd"/>
      <w:r>
        <w:rPr>
          <w:rFonts w:ascii="Times New Roman" w:hAnsi="Times New Roman"/>
          <w:sz w:val="22"/>
          <w:szCs w:val="20"/>
        </w:rPr>
        <w:t xml:space="preserve"> e z de cada nó. [imagem]</w:t>
      </w:r>
      <w:r w:rsidR="00F7210A">
        <w:rPr>
          <w:rFonts w:ascii="Times New Roman" w:hAnsi="Times New Roman"/>
          <w:i/>
          <w:sz w:val="22"/>
          <w:szCs w:val="20"/>
        </w:rPr>
        <w:t xml:space="preserve"> </w:t>
      </w:r>
    </w:p>
    <w:p w:rsidR="00201442" w:rsidRDefault="00BF6E90" w:rsidP="007C04F0">
      <w:pPr>
        <w:spacing w:after="120" w:line="280" w:lineRule="atLeast"/>
        <w:jc w:val="both"/>
        <w:rPr>
          <w:rFonts w:ascii="Times New Roman" w:hAnsi="Times New Roman"/>
          <w:sz w:val="22"/>
          <w:szCs w:val="20"/>
        </w:rPr>
      </w:pPr>
      <w:r w:rsidRPr="00201442">
        <w:rPr>
          <w:rFonts w:ascii="Times New Roman" w:hAnsi="Times New Roman"/>
          <w:sz w:val="22"/>
          <w:szCs w:val="20"/>
          <w:highlight w:val="yellow"/>
        </w:rPr>
        <w:t>[imagem de caixas binário]</w:t>
      </w:r>
      <w:r w:rsidR="00201442" w:rsidRPr="00201442">
        <w:rPr>
          <w:rFonts w:ascii="Times New Roman" w:hAnsi="Times New Roman"/>
          <w:sz w:val="22"/>
          <w:szCs w:val="20"/>
          <w:highlight w:val="yellow"/>
        </w:rPr>
        <w:t xml:space="preserve"> [imagem dos data </w:t>
      </w:r>
      <w:proofErr w:type="spellStart"/>
      <w:r w:rsidR="00201442" w:rsidRPr="00201442">
        <w:rPr>
          <w:rFonts w:ascii="Times New Roman" w:hAnsi="Times New Roman"/>
          <w:sz w:val="22"/>
          <w:szCs w:val="20"/>
          <w:highlight w:val="yellow"/>
        </w:rPr>
        <w:t>types</w:t>
      </w:r>
      <w:proofErr w:type="spellEnd"/>
      <w:r w:rsidR="00201442" w:rsidRPr="00201442">
        <w:rPr>
          <w:rFonts w:ascii="Times New Roman" w:hAnsi="Times New Roman"/>
          <w:sz w:val="22"/>
          <w:szCs w:val="20"/>
          <w:highlight w:val="yellow"/>
        </w:rPr>
        <w:t xml:space="preserve"> falados]</w:t>
      </w:r>
    </w:p>
    <w:p w:rsidR="00BF6E90" w:rsidRDefault="00BF6E90" w:rsidP="007C04F0">
      <w:pPr>
        <w:spacing w:after="120" w:line="280" w:lineRule="atLeast"/>
        <w:jc w:val="both"/>
        <w:rPr>
          <w:rFonts w:ascii="Times New Roman" w:hAnsi="Times New Roman"/>
          <w:sz w:val="22"/>
          <w:szCs w:val="20"/>
        </w:rPr>
      </w:pPr>
      <w:bookmarkStart w:id="0" w:name="_GoBack"/>
      <w:bookmarkEnd w:id="0"/>
    </w:p>
    <w:p w:rsidR="007C04F0" w:rsidRDefault="00B32E5A" w:rsidP="005D5B2A">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.2.2.</w:t>
      </w:r>
      <w:r w:rsidR="005D5B2A">
        <w:rPr>
          <w:rFonts w:cs="Arial"/>
          <w:smallCaps/>
          <w:szCs w:val="20"/>
        </w:rPr>
        <w:tab/>
      </w:r>
      <w:r w:rsidR="00603FB9">
        <w:rPr>
          <w:rFonts w:cs="Arial"/>
          <w:smallCaps/>
          <w:szCs w:val="20"/>
        </w:rPr>
        <w:t>População inicial</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 xml:space="preserve">As margens de impressão são de </w:t>
      </w:r>
      <w:r w:rsidRPr="003677F0">
        <w:rPr>
          <w:rFonts w:ascii="Times New Roman" w:hAnsi="Times New Roman"/>
          <w:b/>
          <w:sz w:val="22"/>
          <w:szCs w:val="22"/>
        </w:rPr>
        <w:t>3cm</w:t>
      </w:r>
      <w:r>
        <w:rPr>
          <w:rFonts w:ascii="Times New Roman" w:hAnsi="Times New Roman"/>
          <w:sz w:val="22"/>
          <w:szCs w:val="22"/>
        </w:rPr>
        <w:t xml:space="preserve"> em cima, em baixo e à esquerda, e </w:t>
      </w:r>
      <w:r w:rsidRPr="003677F0">
        <w:rPr>
          <w:rFonts w:ascii="Times New Roman" w:hAnsi="Times New Roman"/>
          <w:b/>
          <w:sz w:val="22"/>
          <w:szCs w:val="22"/>
        </w:rPr>
        <w:t>2cm</w:t>
      </w:r>
      <w:r>
        <w:rPr>
          <w:rFonts w:ascii="Times New Roman" w:hAnsi="Times New Roman"/>
          <w:sz w:val="22"/>
          <w:szCs w:val="22"/>
        </w:rPr>
        <w:t xml:space="preserve"> à direita, devendo as páginas ter </w:t>
      </w:r>
      <w:r w:rsidRPr="00296BCA">
        <w:rPr>
          <w:rFonts w:ascii="Times New Roman" w:hAnsi="Times New Roman"/>
          <w:b/>
          <w:sz w:val="22"/>
          <w:szCs w:val="22"/>
        </w:rPr>
        <w:t>“Margens Simétricas”</w:t>
      </w:r>
      <w:r>
        <w:rPr>
          <w:rFonts w:ascii="Times New Roman" w:hAnsi="Times New Roman"/>
          <w:sz w:val="22"/>
          <w:szCs w:val="22"/>
        </w:rPr>
        <w:t xml:space="preserve"> para impressão em ambos os lados das folhas. O cabeçalho e rodapé estão a </w:t>
      </w:r>
      <w:r w:rsidRPr="00296BCA">
        <w:rPr>
          <w:rFonts w:ascii="Times New Roman" w:hAnsi="Times New Roman"/>
          <w:b/>
          <w:sz w:val="22"/>
          <w:szCs w:val="22"/>
        </w:rPr>
        <w:t>1,5cm</w:t>
      </w:r>
      <w:r>
        <w:rPr>
          <w:rFonts w:ascii="Times New Roman" w:hAnsi="Times New Roman"/>
          <w:sz w:val="22"/>
          <w:szCs w:val="22"/>
        </w:rPr>
        <w:t xml:space="preserve"> a partir do limite do papel, tendo o primeiro o Título do Trabalho - </w:t>
      </w:r>
      <w:proofErr w:type="spellStart"/>
      <w:r>
        <w:rPr>
          <w:rFonts w:ascii="Times New Roman" w:hAnsi="Times New Roman"/>
          <w:sz w:val="22"/>
          <w:szCs w:val="22"/>
        </w:rPr>
        <w:t>Arial</w:t>
      </w:r>
      <w:proofErr w:type="spellEnd"/>
      <w:r>
        <w:rPr>
          <w:rFonts w:ascii="Times New Roman" w:hAnsi="Times New Roman"/>
          <w:sz w:val="22"/>
          <w:szCs w:val="22"/>
        </w:rPr>
        <w:t xml:space="preserve"> 8pt itálico - e o segundo a numeração das páginas - </w:t>
      </w:r>
      <w:proofErr w:type="spellStart"/>
      <w:r>
        <w:rPr>
          <w:rFonts w:ascii="Times New Roman" w:hAnsi="Times New Roman"/>
          <w:sz w:val="22"/>
          <w:szCs w:val="22"/>
        </w:rPr>
        <w:t>Arial</w:t>
      </w:r>
      <w:proofErr w:type="spellEnd"/>
      <w:r>
        <w:rPr>
          <w:rFonts w:ascii="Times New Roman" w:hAnsi="Times New Roman"/>
          <w:sz w:val="22"/>
          <w:szCs w:val="22"/>
        </w:rPr>
        <w:t xml:space="preserve"> 10pt. A justificação dos cabeçalhos e rodapés será sempre à face exterior da página (direita, nas páginas ímpares, esquerda nas páginas pares).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O texto corrente deverá ser justificado em todas as circunstâncias, exceto no interior de tabelas, em que deverá estar centrado ou justificado a um dos lados, conforme o autor achar mais adequado.</w:t>
      </w:r>
    </w:p>
    <w:p w:rsidR="007C04F0" w:rsidRDefault="007C04F0" w:rsidP="007C04F0">
      <w:pPr>
        <w:spacing w:after="120" w:line="280" w:lineRule="atLeast"/>
        <w:jc w:val="both"/>
        <w:rPr>
          <w:rFonts w:ascii="Times New Roman" w:hAnsi="Times New Roman"/>
          <w:sz w:val="22"/>
          <w:szCs w:val="22"/>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7C04F0" w:rsidRPr="006E76EE">
        <w:rPr>
          <w:rFonts w:cs="Arial"/>
          <w:smallCaps/>
          <w:szCs w:val="20"/>
        </w:rPr>
        <w:t>.2.</w:t>
      </w:r>
      <w:r w:rsidR="007C04F0">
        <w:rPr>
          <w:rFonts w:cs="Arial"/>
          <w:smallCaps/>
          <w:szCs w:val="20"/>
        </w:rPr>
        <w:t>3</w:t>
      </w:r>
      <w:r w:rsidR="007C04F0" w:rsidRPr="006E76EE">
        <w:rPr>
          <w:rFonts w:cs="Arial"/>
          <w:smallCaps/>
          <w:szCs w:val="20"/>
        </w:rPr>
        <w:t xml:space="preserve">. </w:t>
      </w:r>
      <w:r w:rsidR="00603FB9">
        <w:rPr>
          <w:rFonts w:cs="Arial"/>
          <w:smallCaps/>
          <w:szCs w:val="20"/>
        </w:rPr>
        <w:t>Função de Fitness</w:t>
      </w:r>
    </w:p>
    <w:p w:rsidR="007C04F0" w:rsidRPr="001D08C3" w:rsidRDefault="005D5B2A" w:rsidP="005D5B2A">
      <w:pPr>
        <w:spacing w:after="120" w:line="280" w:lineRule="atLeast"/>
        <w:ind w:left="709" w:hanging="709"/>
        <w:jc w:val="both"/>
        <w:rPr>
          <w:rFonts w:cs="Arial"/>
          <w:szCs w:val="20"/>
        </w:rPr>
      </w:pPr>
      <w:r>
        <w:rPr>
          <w:rFonts w:cs="Arial"/>
          <w:szCs w:val="20"/>
        </w:rPr>
        <w:t>1.2.3.1.</w:t>
      </w:r>
      <w:r>
        <w:rPr>
          <w:rFonts w:cs="Arial"/>
          <w:szCs w:val="20"/>
        </w:rPr>
        <w:tab/>
      </w:r>
      <w:r w:rsidR="007C04F0" w:rsidRPr="001D08C3">
        <w:rPr>
          <w:rFonts w:cs="Arial"/>
          <w:szCs w:val="20"/>
        </w:rPr>
        <w:t>Divisão em subcapítulos</w:t>
      </w:r>
      <w:r w:rsidR="007C04F0">
        <w:rPr>
          <w:rFonts w:cs="Arial"/>
          <w:szCs w:val="20"/>
        </w:rPr>
        <w:t xml:space="preserve"> - terceiro nível em </w:t>
      </w:r>
      <w:proofErr w:type="spellStart"/>
      <w:r w:rsidR="007C04F0">
        <w:rPr>
          <w:rFonts w:cs="Arial"/>
          <w:szCs w:val="20"/>
        </w:rPr>
        <w:t>Arial</w:t>
      </w:r>
      <w:proofErr w:type="spellEnd"/>
      <w:r w:rsidR="007C04F0">
        <w:rPr>
          <w:rFonts w:cs="Arial"/>
          <w:szCs w:val="20"/>
        </w:rPr>
        <w:t xml:space="preserve"> </w:t>
      </w:r>
      <w:smartTag w:uri="urn:schemas-microsoft-com:office:smarttags" w:element="metricconverter">
        <w:smartTagPr>
          <w:attr w:name="ProductID" w:val="10 PT"/>
        </w:smartTagPr>
        <w:r w:rsidR="007C04F0">
          <w:rPr>
            <w:rFonts w:cs="Arial"/>
            <w:szCs w:val="20"/>
          </w:rPr>
          <w:t xml:space="preserve">10 </w:t>
        </w:r>
        <w:proofErr w:type="spellStart"/>
        <w:r w:rsidR="007C04F0">
          <w:rPr>
            <w:rFonts w:cs="Arial"/>
            <w:szCs w:val="20"/>
          </w:rPr>
          <w:t>pt</w:t>
        </w:r>
      </w:smartTag>
      <w:proofErr w:type="spellEnd"/>
      <w:r w:rsidR="007C04F0">
        <w:rPr>
          <w:rFonts w:cs="Arial"/>
          <w:szCs w:val="20"/>
        </w:rPr>
        <w:t xml:space="preserve"> normal corrente</w:t>
      </w:r>
    </w:p>
    <w:p w:rsidR="007C04F0" w:rsidRDefault="007C04F0" w:rsidP="007C04F0">
      <w:pPr>
        <w:spacing w:after="120" w:line="280" w:lineRule="atLeast"/>
        <w:jc w:val="both"/>
        <w:rPr>
          <w:rFonts w:ascii="Times New Roman" w:hAnsi="Times New Roman"/>
          <w:sz w:val="22"/>
          <w:szCs w:val="22"/>
        </w:rPr>
      </w:pPr>
      <w:r w:rsidRPr="003677F0">
        <w:rPr>
          <w:rFonts w:ascii="Times New Roman" w:hAnsi="Times New Roman"/>
          <w:sz w:val="22"/>
          <w:szCs w:val="22"/>
        </w:rPr>
        <w:t xml:space="preserve">A subdivisão do texto </w:t>
      </w:r>
      <w:r>
        <w:rPr>
          <w:rFonts w:ascii="Times New Roman" w:hAnsi="Times New Roman"/>
          <w:sz w:val="22"/>
          <w:szCs w:val="22"/>
        </w:rPr>
        <w:t xml:space="preserve">dentro de cada capítulo </w:t>
      </w:r>
      <w:r w:rsidRPr="003677F0">
        <w:rPr>
          <w:rFonts w:ascii="Times New Roman" w:hAnsi="Times New Roman"/>
          <w:sz w:val="22"/>
          <w:szCs w:val="22"/>
        </w:rPr>
        <w:t>deverá ter, no máximo, 3 níveis (1.</w:t>
      </w:r>
      <w:r>
        <w:rPr>
          <w:rFonts w:ascii="Times New Roman" w:hAnsi="Times New Roman"/>
          <w:sz w:val="22"/>
          <w:szCs w:val="22"/>
        </w:rPr>
        <w:t>1./</w:t>
      </w:r>
      <w:r w:rsidRPr="003677F0">
        <w:rPr>
          <w:rFonts w:ascii="Times New Roman" w:hAnsi="Times New Roman"/>
          <w:sz w:val="22"/>
          <w:szCs w:val="22"/>
        </w:rPr>
        <w:t>1.1</w:t>
      </w:r>
      <w:r>
        <w:rPr>
          <w:rFonts w:ascii="Times New Roman" w:hAnsi="Times New Roman"/>
          <w:sz w:val="22"/>
          <w:szCs w:val="22"/>
        </w:rPr>
        <w:t>.1./</w:t>
      </w:r>
      <w:r w:rsidRPr="003677F0">
        <w:rPr>
          <w:rFonts w:ascii="Times New Roman" w:hAnsi="Times New Roman"/>
          <w:sz w:val="22"/>
          <w:szCs w:val="22"/>
        </w:rPr>
        <w:t>1.1.1</w:t>
      </w:r>
      <w:r>
        <w:rPr>
          <w:rFonts w:ascii="Times New Roman" w:hAnsi="Times New Roman"/>
          <w:sz w:val="22"/>
          <w:szCs w:val="22"/>
        </w:rPr>
        <w:t>.1.</w:t>
      </w:r>
      <w:r w:rsidRPr="003677F0">
        <w:rPr>
          <w:rFonts w:ascii="Times New Roman" w:hAnsi="Times New Roman"/>
          <w:sz w:val="22"/>
          <w:szCs w:val="22"/>
        </w:rPr>
        <w:t>), estando o tipo de letra, tamanho e efeito dos títulos adaptado a essa divisão. Não deverá ser deixado nenhum título isolado no final de página.</w:t>
      </w:r>
    </w:p>
    <w:p w:rsidR="007C04F0" w:rsidRDefault="007C04F0" w:rsidP="007C04F0">
      <w:pPr>
        <w:spacing w:after="120" w:line="280" w:lineRule="atLeast"/>
        <w:jc w:val="both"/>
        <w:rPr>
          <w:rFonts w:ascii="Times New Roman" w:hAnsi="Times New Roman"/>
          <w:sz w:val="22"/>
          <w:szCs w:val="22"/>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Função de Seleção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5</w:t>
      </w:r>
      <w:r w:rsidRPr="006E76EE">
        <w:rPr>
          <w:rFonts w:cs="Arial"/>
          <w:smallCaps/>
          <w:szCs w:val="20"/>
        </w:rPr>
        <w:t xml:space="preserve">. </w:t>
      </w:r>
      <w:r>
        <w:rPr>
          <w:rFonts w:cs="Arial"/>
          <w:smallCaps/>
          <w:szCs w:val="20"/>
        </w:rPr>
        <w:t>Operadores Genéticos</w:t>
      </w:r>
    </w:p>
    <w:p w:rsidR="00603FB9" w:rsidRDefault="00603FB9" w:rsidP="00603FB9">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Crossover</w:t>
      </w: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Mutação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Critério de Terminação</w:t>
      </w:r>
    </w:p>
    <w:p w:rsidR="00603FB9" w:rsidRDefault="00603FB9" w:rsidP="007C04F0">
      <w:pPr>
        <w:spacing w:after="120" w:line="280" w:lineRule="atLeast"/>
        <w:jc w:val="both"/>
        <w:rPr>
          <w:rFonts w:ascii="Times New Roman" w:hAnsi="Times New Roman"/>
          <w:sz w:val="22"/>
          <w:szCs w:val="22"/>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7C04F0" w:rsidRPr="001D08C3" w:rsidRDefault="007C04F0" w:rsidP="005D5B2A">
      <w:pPr>
        <w:spacing w:after="120" w:line="280" w:lineRule="atLeast"/>
        <w:ind w:left="709" w:hanging="709"/>
        <w:jc w:val="both"/>
        <w:rPr>
          <w:rFonts w:cs="Arial"/>
          <w:szCs w:val="20"/>
        </w:rPr>
      </w:pPr>
      <w:r w:rsidRPr="001D08C3">
        <w:rPr>
          <w:rFonts w:cs="Arial"/>
          <w:szCs w:val="20"/>
        </w:rPr>
        <w:t>1.2.3.</w:t>
      </w:r>
      <w:r>
        <w:rPr>
          <w:rFonts w:cs="Arial"/>
          <w:szCs w:val="20"/>
        </w:rPr>
        <w:t>2</w:t>
      </w:r>
      <w:r w:rsidR="005D5B2A">
        <w:rPr>
          <w:rFonts w:cs="Arial"/>
          <w:szCs w:val="20"/>
        </w:rPr>
        <w:t>.</w:t>
      </w:r>
      <w:r w:rsidR="005D5B2A">
        <w:rPr>
          <w:rFonts w:cs="Arial"/>
          <w:szCs w:val="20"/>
        </w:rPr>
        <w:tab/>
      </w:r>
      <w:r>
        <w:rPr>
          <w:rFonts w:cs="Arial"/>
          <w:szCs w:val="20"/>
        </w:rPr>
        <w:t>Organização</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 xml:space="preserve">Cada </w:t>
      </w:r>
      <w:r w:rsidRPr="00FB73AF">
        <w:rPr>
          <w:rFonts w:ascii="Times New Roman" w:hAnsi="Times New Roman"/>
          <w:b/>
          <w:sz w:val="22"/>
          <w:szCs w:val="22"/>
        </w:rPr>
        <w:t>capítulo</w:t>
      </w:r>
      <w:r>
        <w:rPr>
          <w:rFonts w:ascii="Times New Roman" w:hAnsi="Times New Roman"/>
          <w:sz w:val="22"/>
          <w:szCs w:val="22"/>
        </w:rPr>
        <w:t xml:space="preserve"> (1 / 2 / etc.) deverá iniciar-se em página ímpar. Sugere-se que a escrita do documento seja dividida por ficheiros independentes, indicando qual o número de início da numeração em </w:t>
      </w:r>
      <w:r w:rsidRPr="00CF138E">
        <w:rPr>
          <w:rFonts w:ascii="Times New Roman" w:hAnsi="Times New Roman"/>
          <w:i/>
          <w:sz w:val="22"/>
          <w:szCs w:val="22"/>
        </w:rPr>
        <w:t>Inserir/Números de Página/Formatar/Iniciar em…/Fechar</w:t>
      </w:r>
      <w:r>
        <w:rPr>
          <w:rFonts w:ascii="Times New Roman" w:hAnsi="Times New Roman"/>
          <w:sz w:val="22"/>
          <w:szCs w:val="22"/>
        </w:rPr>
        <w:t>. Os anexos - se existirem - deverão ter numeração autónoma. Esta divisão por ficheiros deverá ser ainda maior se os elementos gráficos conduzirem a ficheiros muito grandes; recomenda-se que cada ficheiro individual não exceda os 5 Mb.</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Na divisão em subcapítulos não deverão surgir situações de apenas um corpo de texto; ou seja, e exemplificando, se surge 1.1.1. terá obrigatoriamente de existir, pelo menos, 1.1.2., senão a especificação de 1.1.1. não faz sentido - o texto ficará subordinado apenas ao primeiro nível 1.1.</w:t>
      </w:r>
    </w:p>
    <w:p w:rsidR="007C04F0" w:rsidRPr="00F90ECA" w:rsidRDefault="007C04F0" w:rsidP="007C04F0">
      <w:pPr>
        <w:spacing w:after="120" w:line="280" w:lineRule="atLeast"/>
        <w:jc w:val="both"/>
        <w:rPr>
          <w:rFonts w:cs="Arial"/>
          <w:szCs w:val="20"/>
        </w:rPr>
      </w:pPr>
    </w:p>
    <w:p w:rsidR="007C04F0" w:rsidRPr="005A37FC" w:rsidRDefault="005D5B2A" w:rsidP="005D5B2A">
      <w:pPr>
        <w:spacing w:after="120" w:line="280" w:lineRule="atLeast"/>
        <w:ind w:left="426" w:hanging="426"/>
        <w:jc w:val="both"/>
        <w:rPr>
          <w:rFonts w:cs="Arial"/>
          <w:b/>
          <w:smallCaps/>
          <w:sz w:val="22"/>
          <w:szCs w:val="20"/>
        </w:rPr>
      </w:pPr>
      <w:r>
        <w:rPr>
          <w:rFonts w:cs="Arial"/>
          <w:b/>
          <w:smallCaps/>
          <w:sz w:val="22"/>
          <w:szCs w:val="20"/>
        </w:rPr>
        <w:t>1.3.</w:t>
      </w:r>
      <w:r>
        <w:rPr>
          <w:rFonts w:cs="Arial"/>
          <w:b/>
          <w:smallCaps/>
          <w:sz w:val="22"/>
          <w:szCs w:val="20"/>
        </w:rPr>
        <w:tab/>
      </w:r>
      <w:r w:rsidR="007C04F0" w:rsidRPr="005A37FC">
        <w:rPr>
          <w:rFonts w:cs="Arial"/>
          <w:b/>
          <w:smallCaps/>
          <w:sz w:val="22"/>
          <w:szCs w:val="20"/>
        </w:rPr>
        <w:t>Elementos gráficos</w:t>
      </w:r>
    </w:p>
    <w:p w:rsidR="007C04F0" w:rsidRPr="00FD13E4" w:rsidRDefault="005D5B2A" w:rsidP="005D5B2A">
      <w:pPr>
        <w:spacing w:after="120" w:line="280" w:lineRule="atLeast"/>
        <w:ind w:left="567" w:hanging="567"/>
        <w:jc w:val="both"/>
        <w:rPr>
          <w:rFonts w:cs="Arial"/>
          <w:smallCaps/>
          <w:szCs w:val="20"/>
        </w:rPr>
      </w:pPr>
      <w:r>
        <w:rPr>
          <w:rFonts w:cs="Arial"/>
          <w:smallCaps/>
          <w:szCs w:val="20"/>
        </w:rPr>
        <w:lastRenderedPageBreak/>
        <w:t>1.3.1.</w:t>
      </w:r>
      <w:r>
        <w:rPr>
          <w:rFonts w:cs="Arial"/>
          <w:smallCaps/>
          <w:szCs w:val="20"/>
        </w:rPr>
        <w:tab/>
      </w:r>
      <w:r w:rsidR="007C04F0" w:rsidRPr="00FD13E4">
        <w:rPr>
          <w:rFonts w:cs="Arial"/>
          <w:smallCaps/>
          <w:szCs w:val="20"/>
        </w:rPr>
        <w:t>Figuras</w:t>
      </w:r>
    </w:p>
    <w:p w:rsidR="007C04F0" w:rsidRDefault="007C04F0" w:rsidP="007C04F0">
      <w:pPr>
        <w:spacing w:after="120" w:line="280" w:lineRule="atLeast"/>
        <w:jc w:val="both"/>
        <w:rPr>
          <w:rFonts w:ascii="Times New Roman" w:hAnsi="Times New Roman"/>
          <w:sz w:val="22"/>
          <w:szCs w:val="20"/>
        </w:rPr>
      </w:pPr>
      <w:r w:rsidRPr="00FD13E4">
        <w:rPr>
          <w:rFonts w:ascii="Times New Roman" w:hAnsi="Times New Roman"/>
          <w:sz w:val="22"/>
          <w:szCs w:val="20"/>
        </w:rPr>
        <w:t>As figuras deverão ser colocadas centradas</w:t>
      </w:r>
      <w:r>
        <w:rPr>
          <w:rFonts w:ascii="Times New Roman" w:hAnsi="Times New Roman"/>
          <w:sz w:val="22"/>
          <w:szCs w:val="20"/>
        </w:rPr>
        <w:t>, com a</w:t>
      </w:r>
      <w:r w:rsidRPr="00FD13E4">
        <w:rPr>
          <w:rFonts w:ascii="Times New Roman" w:hAnsi="Times New Roman"/>
          <w:sz w:val="22"/>
          <w:szCs w:val="20"/>
        </w:rPr>
        <w:t xml:space="preserve"> </w:t>
      </w:r>
      <w:r>
        <w:rPr>
          <w:rFonts w:ascii="Times New Roman" w:hAnsi="Times New Roman"/>
          <w:sz w:val="22"/>
          <w:szCs w:val="20"/>
        </w:rPr>
        <w:t>legenda</w:t>
      </w:r>
      <w:r w:rsidRPr="00FD13E4">
        <w:rPr>
          <w:rFonts w:ascii="Times New Roman" w:hAnsi="Times New Roman"/>
          <w:sz w:val="22"/>
          <w:szCs w:val="20"/>
        </w:rPr>
        <w:t xml:space="preserve"> </w:t>
      </w:r>
      <w:r w:rsidRPr="00F646F1">
        <w:rPr>
          <w:rFonts w:ascii="Times New Roman" w:hAnsi="Times New Roman"/>
          <w:b/>
          <w:sz w:val="22"/>
          <w:szCs w:val="20"/>
        </w:rPr>
        <w:t>SOB</w:t>
      </w:r>
      <w:r w:rsidRPr="00FD13E4">
        <w:rPr>
          <w:rFonts w:ascii="Times New Roman" w:hAnsi="Times New Roman"/>
          <w:sz w:val="22"/>
          <w:szCs w:val="20"/>
        </w:rPr>
        <w:t xml:space="preserve"> a mesma. Est</w:t>
      </w:r>
      <w:r>
        <w:rPr>
          <w:rFonts w:ascii="Times New Roman" w:hAnsi="Times New Roman"/>
          <w:sz w:val="22"/>
          <w:szCs w:val="20"/>
        </w:rPr>
        <w:t>a</w:t>
      </w:r>
      <w:r w:rsidRPr="00FD13E4">
        <w:rPr>
          <w:rFonts w:ascii="Times New Roman" w:hAnsi="Times New Roman"/>
          <w:sz w:val="22"/>
          <w:szCs w:val="20"/>
        </w:rPr>
        <w:t xml:space="preserve"> deverá utilizar tipo de letra </w:t>
      </w:r>
      <w:proofErr w:type="spellStart"/>
      <w:r w:rsidRPr="00FD13E4">
        <w:rPr>
          <w:rFonts w:ascii="Times New Roman" w:hAnsi="Times New Roman"/>
          <w:sz w:val="22"/>
          <w:szCs w:val="20"/>
        </w:rPr>
        <w:t>Arial</w:t>
      </w:r>
      <w:proofErr w:type="spellEnd"/>
      <w:r w:rsidRPr="00FD13E4">
        <w:rPr>
          <w:rFonts w:ascii="Times New Roman" w:hAnsi="Times New Roman"/>
          <w:sz w:val="22"/>
          <w:szCs w:val="20"/>
        </w:rPr>
        <w:t xml:space="preserve"> 9pt. A dimensão da figura deverá ter em conta a sua legibilidade</w:t>
      </w:r>
      <w:r>
        <w:rPr>
          <w:rFonts w:ascii="Times New Roman" w:hAnsi="Times New Roman"/>
          <w:sz w:val="22"/>
          <w:szCs w:val="20"/>
        </w:rPr>
        <w:t xml:space="preserve"> (nem demasiado pequena, nem exageradamente grande, se tal não for necessário). As figuras não poderão exceder as margens pré-definidas para a impressão especificada em 1.2.2.</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As figuras deverão ser numeradas sequencialmente (Fig.1 / Fig.2), eventualmente com a associação do capítulo em que surgem (Fig.1.1. / Fig.1.2. etc.). Esta alternativa apenas deverá ser utilizada quando, efetivamente, existam muitas figuras, aconselhando uma referenciação mais pormenorizada (o mesmo se aplicará a quadros/tabelas e a equações).</w:t>
      </w:r>
    </w:p>
    <w:p w:rsidR="007C04F0" w:rsidRPr="00FD13E4"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Poderão ser inseridas figuras em cor mas aconselha-se que sejam tratadas de forma a serem legíveis e corretamente percebidas </w:t>
      </w:r>
      <w:r w:rsidRPr="00FD13E4">
        <w:rPr>
          <w:rFonts w:ascii="Times New Roman" w:hAnsi="Times New Roman"/>
          <w:sz w:val="22"/>
          <w:szCs w:val="20"/>
        </w:rPr>
        <w:t xml:space="preserve">a preto e branco ou tons de cinzento, uma vez que </w:t>
      </w:r>
      <w:r>
        <w:rPr>
          <w:rFonts w:ascii="Times New Roman" w:hAnsi="Times New Roman"/>
          <w:sz w:val="22"/>
          <w:szCs w:val="20"/>
        </w:rPr>
        <w:t xml:space="preserve">o controlo sobre o modo de reprodução perde-se a partir da altura em que o documento passar a estar disponível na base bibliográfica da FEUP (nomeadamente por via eletrónica) e existem muitas cores que, quando impressas a </w:t>
      </w:r>
      <w:proofErr w:type="spellStart"/>
      <w:r>
        <w:rPr>
          <w:rFonts w:ascii="Times New Roman" w:hAnsi="Times New Roman"/>
          <w:sz w:val="22"/>
          <w:szCs w:val="20"/>
        </w:rPr>
        <w:t>p&amp;b</w:t>
      </w:r>
      <w:proofErr w:type="spellEnd"/>
      <w:r>
        <w:rPr>
          <w:rFonts w:ascii="Times New Roman" w:hAnsi="Times New Roman"/>
          <w:sz w:val="22"/>
          <w:szCs w:val="20"/>
        </w:rPr>
        <w:t xml:space="preserve"> ou fotocopiadas, pura e simplesmente desaparecem ou não são diferenciáveis de outras (caso dos tons de azul, amarelo e verde, principalmente)</w:t>
      </w:r>
      <w:r w:rsidRPr="00FD13E4">
        <w:rPr>
          <w:rFonts w:ascii="Times New Roman" w:hAnsi="Times New Roman"/>
          <w:sz w:val="22"/>
          <w:szCs w:val="20"/>
        </w:rPr>
        <w:t>.</w:t>
      </w:r>
    </w:p>
    <w:p w:rsidR="007C04F0" w:rsidRPr="00F90ECA" w:rsidRDefault="007C04F0" w:rsidP="007C04F0">
      <w:pPr>
        <w:spacing w:after="120" w:line="280" w:lineRule="atLeast"/>
        <w:jc w:val="center"/>
        <w:rPr>
          <w:rFonts w:cs="Arial"/>
          <w:szCs w:val="20"/>
        </w:rPr>
      </w:pPr>
      <w:r>
        <w:rPr>
          <w:rFonts w:cs="Arial"/>
          <w:noProof/>
          <w:szCs w:val="20"/>
        </w:rPr>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7"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77345" w:rsidRDefault="007C04F0" w:rsidP="007C04F0">
      <w:pPr>
        <w:spacing w:after="120" w:line="280" w:lineRule="atLeast"/>
        <w:jc w:val="center"/>
        <w:rPr>
          <w:rFonts w:cs="Arial"/>
          <w:sz w:val="18"/>
          <w:szCs w:val="20"/>
        </w:rPr>
      </w:pPr>
      <w:r w:rsidRPr="00577345">
        <w:rPr>
          <w:rFonts w:cs="Arial"/>
          <w:sz w:val="18"/>
          <w:szCs w:val="20"/>
        </w:rPr>
        <w:t xml:space="preserve">Fig.1 – </w:t>
      </w:r>
      <w:r>
        <w:rPr>
          <w:rFonts w:cs="Arial"/>
          <w:sz w:val="18"/>
          <w:szCs w:val="20"/>
        </w:rPr>
        <w:t xml:space="preserve">Legenda </w:t>
      </w:r>
      <w:proofErr w:type="spellStart"/>
      <w:r>
        <w:rPr>
          <w:rFonts w:cs="Arial"/>
          <w:sz w:val="18"/>
          <w:szCs w:val="20"/>
        </w:rPr>
        <w:t>Arial</w:t>
      </w:r>
      <w:proofErr w:type="spellEnd"/>
      <w:r>
        <w:rPr>
          <w:rFonts w:cs="Arial"/>
          <w:sz w:val="18"/>
          <w:szCs w:val="20"/>
        </w:rPr>
        <w:t xml:space="preserve"> 9pt</w:t>
      </w:r>
    </w:p>
    <w:p w:rsidR="007C04F0" w:rsidRDefault="007C04F0" w:rsidP="007C04F0">
      <w:pPr>
        <w:spacing w:after="120" w:line="280" w:lineRule="atLeast"/>
        <w:jc w:val="both"/>
        <w:rPr>
          <w:rFonts w:cs="Arial"/>
          <w:szCs w:val="20"/>
        </w:rPr>
      </w:pPr>
    </w:p>
    <w:p w:rsidR="007C04F0" w:rsidRPr="0064251C" w:rsidRDefault="007C04F0" w:rsidP="005D5B2A">
      <w:pPr>
        <w:spacing w:after="120" w:line="280" w:lineRule="atLeast"/>
        <w:ind w:left="567" w:hanging="567"/>
        <w:jc w:val="both"/>
        <w:rPr>
          <w:rFonts w:cs="Arial"/>
          <w:smallCaps/>
          <w:szCs w:val="20"/>
        </w:rPr>
      </w:pPr>
      <w:r>
        <w:rPr>
          <w:rFonts w:cs="Arial"/>
          <w:smallCaps/>
          <w:szCs w:val="20"/>
        </w:rPr>
        <w:t>1.3.2</w:t>
      </w:r>
      <w:r w:rsidRPr="0064251C">
        <w:rPr>
          <w:rFonts w:cs="Arial"/>
          <w:smallCaps/>
          <w:szCs w:val="20"/>
        </w:rPr>
        <w:t>.</w:t>
      </w:r>
      <w:r w:rsidR="005D5B2A">
        <w:rPr>
          <w:rFonts w:cs="Arial"/>
          <w:smallCaps/>
          <w:szCs w:val="20"/>
        </w:rPr>
        <w:tab/>
      </w:r>
      <w:r w:rsidRPr="0064251C">
        <w:rPr>
          <w:rFonts w:cs="Arial"/>
          <w:smallCaps/>
          <w:szCs w:val="20"/>
        </w:rPr>
        <w:t>Quadros</w:t>
      </w:r>
      <w:r>
        <w:rPr>
          <w:rFonts w:cs="Arial"/>
          <w:smallCaps/>
          <w:szCs w:val="20"/>
        </w:rPr>
        <w:t xml:space="preserve"> ou Tabelas</w:t>
      </w:r>
    </w:p>
    <w:p w:rsidR="007C04F0" w:rsidRPr="0064251C" w:rsidRDefault="007C04F0" w:rsidP="007C04F0">
      <w:pPr>
        <w:spacing w:after="120" w:line="280" w:lineRule="atLeast"/>
        <w:jc w:val="both"/>
        <w:rPr>
          <w:rFonts w:ascii="Times New Roman" w:hAnsi="Times New Roman"/>
          <w:sz w:val="22"/>
          <w:szCs w:val="20"/>
        </w:rPr>
      </w:pPr>
      <w:r w:rsidRPr="0064251C">
        <w:rPr>
          <w:rFonts w:ascii="Times New Roman" w:hAnsi="Times New Roman"/>
          <w:sz w:val="22"/>
          <w:szCs w:val="20"/>
        </w:rPr>
        <w:t>Os quadros</w:t>
      </w:r>
      <w:r>
        <w:rPr>
          <w:rFonts w:ascii="Times New Roman" w:hAnsi="Times New Roman"/>
          <w:sz w:val="22"/>
          <w:szCs w:val="20"/>
        </w:rPr>
        <w:t xml:space="preserve"> ou tabelas (designação deixada ao critério do autor)</w:t>
      </w:r>
      <w:r w:rsidRPr="0064251C">
        <w:rPr>
          <w:rFonts w:ascii="Times New Roman" w:hAnsi="Times New Roman"/>
          <w:sz w:val="22"/>
          <w:szCs w:val="20"/>
        </w:rPr>
        <w:t xml:space="preserve"> deverão igualmente ser inseridos centrados, </w:t>
      </w:r>
      <w:r w:rsidRPr="0064251C">
        <w:rPr>
          <w:rFonts w:ascii="Times New Roman" w:hAnsi="Times New Roman"/>
          <w:b/>
          <w:sz w:val="22"/>
          <w:szCs w:val="20"/>
        </w:rPr>
        <w:t>apenas com linhas horizontais</w:t>
      </w:r>
      <w:r w:rsidRPr="0064251C">
        <w:rPr>
          <w:rFonts w:ascii="Times New Roman" w:hAnsi="Times New Roman"/>
          <w:sz w:val="22"/>
          <w:szCs w:val="20"/>
        </w:rPr>
        <w:t xml:space="preserve">, com texto em tipo de letra </w:t>
      </w:r>
      <w:proofErr w:type="spellStart"/>
      <w:r w:rsidRPr="0064251C">
        <w:rPr>
          <w:rFonts w:ascii="Times New Roman" w:hAnsi="Times New Roman"/>
          <w:sz w:val="22"/>
          <w:szCs w:val="20"/>
        </w:rPr>
        <w:t>Arial</w:t>
      </w:r>
      <w:proofErr w:type="spellEnd"/>
      <w:r w:rsidRPr="0064251C">
        <w:rPr>
          <w:rFonts w:ascii="Times New Roman" w:hAnsi="Times New Roman"/>
          <w:sz w:val="22"/>
          <w:szCs w:val="20"/>
        </w:rPr>
        <w:t xml:space="preserve"> </w:t>
      </w:r>
      <w:smartTag w:uri="urn:schemas-microsoft-com:office:smarttags" w:element="metricconverter">
        <w:smartTagPr>
          <w:attr w:name="ProductID" w:val="10 PT"/>
        </w:smartTagPr>
        <w:r>
          <w:rPr>
            <w:rFonts w:ascii="Times New Roman" w:hAnsi="Times New Roman"/>
            <w:sz w:val="22"/>
            <w:szCs w:val="20"/>
          </w:rPr>
          <w:t xml:space="preserve">10 </w:t>
        </w:r>
        <w:proofErr w:type="spellStart"/>
        <w:r w:rsidRPr="0064251C">
          <w:rPr>
            <w:rFonts w:ascii="Times New Roman" w:hAnsi="Times New Roman"/>
            <w:sz w:val="22"/>
            <w:szCs w:val="20"/>
          </w:rPr>
          <w:t>pt</w:t>
        </w:r>
      </w:smartTag>
      <w:proofErr w:type="spellEnd"/>
      <w:r>
        <w:rPr>
          <w:rFonts w:ascii="Times New Roman" w:hAnsi="Times New Roman"/>
          <w:sz w:val="22"/>
          <w:szCs w:val="20"/>
        </w:rPr>
        <w:t xml:space="preserve"> e</w:t>
      </w:r>
      <w:r w:rsidRPr="0064251C">
        <w:rPr>
          <w:rFonts w:ascii="Times New Roman" w:hAnsi="Times New Roman"/>
          <w:sz w:val="22"/>
          <w:szCs w:val="20"/>
        </w:rPr>
        <w:t xml:space="preserve"> espaçamento de linhas como no restante texto</w:t>
      </w:r>
      <w:r>
        <w:rPr>
          <w:rFonts w:ascii="Times New Roman" w:hAnsi="Times New Roman"/>
          <w:sz w:val="22"/>
          <w:szCs w:val="20"/>
        </w:rPr>
        <w:t>.</w:t>
      </w:r>
      <w:r w:rsidRPr="0064251C">
        <w:rPr>
          <w:rFonts w:ascii="Times New Roman" w:hAnsi="Times New Roman"/>
          <w:sz w:val="22"/>
          <w:szCs w:val="20"/>
        </w:rPr>
        <w:t xml:space="preserve"> Deverão ser numer</w:t>
      </w:r>
      <w:r>
        <w:rPr>
          <w:rFonts w:ascii="Times New Roman" w:hAnsi="Times New Roman"/>
          <w:sz w:val="22"/>
          <w:szCs w:val="20"/>
        </w:rPr>
        <w:t>ados sequencialmente (Quadro 1 ou 1.1., etc., conforme referido para as figuras</w:t>
      </w:r>
      <w:r w:rsidRPr="0064251C">
        <w:rPr>
          <w:rFonts w:ascii="Times New Roman" w:hAnsi="Times New Roman"/>
          <w:sz w:val="22"/>
          <w:szCs w:val="20"/>
        </w:rPr>
        <w:t xml:space="preserve">), com o título </w:t>
      </w:r>
      <w:r w:rsidRPr="00F646F1">
        <w:rPr>
          <w:rFonts w:ascii="Times New Roman" w:hAnsi="Times New Roman"/>
          <w:b/>
          <w:sz w:val="22"/>
          <w:szCs w:val="20"/>
        </w:rPr>
        <w:t>SOBRE</w:t>
      </w:r>
      <w:r>
        <w:rPr>
          <w:rFonts w:ascii="Times New Roman" w:hAnsi="Times New Roman"/>
          <w:sz w:val="22"/>
          <w:szCs w:val="20"/>
        </w:rPr>
        <w:t xml:space="preserve"> o mesmo, com </w:t>
      </w:r>
      <w:r w:rsidRPr="0064251C">
        <w:rPr>
          <w:rFonts w:ascii="Times New Roman" w:hAnsi="Times New Roman"/>
          <w:sz w:val="22"/>
          <w:szCs w:val="20"/>
        </w:rPr>
        <w:t xml:space="preserve">tipo de letra </w:t>
      </w:r>
      <w:proofErr w:type="spellStart"/>
      <w:r w:rsidRPr="0064251C">
        <w:rPr>
          <w:rFonts w:ascii="Times New Roman" w:hAnsi="Times New Roman"/>
          <w:sz w:val="22"/>
          <w:szCs w:val="20"/>
        </w:rPr>
        <w:t>Arial</w:t>
      </w:r>
      <w:proofErr w:type="spellEnd"/>
      <w:r w:rsidRPr="0064251C">
        <w:rPr>
          <w:rFonts w:ascii="Times New Roman" w:hAnsi="Times New Roman"/>
          <w:sz w:val="22"/>
          <w:szCs w:val="20"/>
        </w:rPr>
        <w:t xml:space="preserve"> 9pt</w:t>
      </w:r>
      <w:r>
        <w:rPr>
          <w:rFonts w:ascii="Times New Roman" w:hAnsi="Times New Roman"/>
          <w:sz w:val="22"/>
          <w:szCs w:val="20"/>
        </w:rPr>
        <w:t>, tal como nas figuras</w:t>
      </w:r>
      <w:r w:rsidRPr="0064251C">
        <w:rPr>
          <w:rFonts w:ascii="Times New Roman" w:hAnsi="Times New Roman"/>
          <w:sz w:val="22"/>
          <w:szCs w:val="20"/>
        </w:rPr>
        <w:t>. Entre o final de um quadro ou da legenda de uma figura e o texto seguinte deverá existir uma linha em branco.</w:t>
      </w:r>
    </w:p>
    <w:p w:rsidR="007C04F0" w:rsidRPr="00CF4D95" w:rsidRDefault="007C04F0" w:rsidP="007C04F0">
      <w:pPr>
        <w:spacing w:after="120" w:line="280" w:lineRule="atLeast"/>
        <w:jc w:val="center"/>
        <w:rPr>
          <w:rFonts w:cs="Arial"/>
          <w:sz w:val="18"/>
          <w:szCs w:val="20"/>
        </w:rPr>
      </w:pPr>
      <w:r w:rsidRPr="00CF4D95">
        <w:rPr>
          <w:rFonts w:cs="Arial"/>
          <w:sz w:val="18"/>
          <w:szCs w:val="20"/>
        </w:rPr>
        <w:t xml:space="preserve">Quadro 1 – </w:t>
      </w:r>
      <w:r>
        <w:rPr>
          <w:rFonts w:cs="Arial"/>
          <w:sz w:val="18"/>
          <w:szCs w:val="20"/>
        </w:rPr>
        <w:t xml:space="preserve">Legenda </w:t>
      </w:r>
      <w:proofErr w:type="spellStart"/>
      <w:r>
        <w:rPr>
          <w:rFonts w:cs="Arial"/>
          <w:sz w:val="18"/>
          <w:szCs w:val="20"/>
        </w:rPr>
        <w:t>Arial</w:t>
      </w:r>
      <w:proofErr w:type="spellEnd"/>
      <w:r>
        <w:rPr>
          <w:rFonts w:cs="Arial"/>
          <w:sz w:val="18"/>
          <w:szCs w:val="20"/>
        </w:rPr>
        <w:t xml:space="preserve">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C77DD4" w:rsidTr="00520376">
        <w:trPr>
          <w:jc w:val="center"/>
        </w:trPr>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A</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B</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C</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D</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E</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F</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G</w:t>
            </w:r>
          </w:p>
        </w:tc>
      </w:tr>
      <w:tr w:rsidR="007C04F0" w:rsidRPr="00C77DD4" w:rsidTr="00520376">
        <w:trPr>
          <w:jc w:val="center"/>
        </w:trPr>
        <w:tc>
          <w:tcPr>
            <w:tcW w:w="945" w:type="dxa"/>
          </w:tcPr>
          <w:p w:rsidR="007C04F0" w:rsidRPr="00C77DD4" w:rsidRDefault="007C04F0" w:rsidP="00520376">
            <w:pPr>
              <w:spacing w:after="120" w:line="280" w:lineRule="atLeast"/>
              <w:jc w:val="center"/>
              <w:rPr>
                <w:rFonts w:cs="Arial"/>
                <w:szCs w:val="20"/>
              </w:rPr>
            </w:pPr>
            <w:r>
              <w:rPr>
                <w:rFonts w:cs="Arial"/>
                <w:szCs w:val="20"/>
              </w:rPr>
              <w:t>1</w:t>
            </w:r>
          </w:p>
        </w:tc>
        <w:tc>
          <w:tcPr>
            <w:tcW w:w="945" w:type="dxa"/>
          </w:tcPr>
          <w:p w:rsidR="007C04F0" w:rsidRPr="00C77DD4" w:rsidRDefault="007C04F0" w:rsidP="00520376">
            <w:pPr>
              <w:spacing w:after="120" w:line="280" w:lineRule="atLeast"/>
              <w:jc w:val="center"/>
              <w:rPr>
                <w:rFonts w:cs="Arial"/>
                <w:szCs w:val="20"/>
              </w:rPr>
            </w:pPr>
            <w:r>
              <w:rPr>
                <w:rFonts w:cs="Arial"/>
                <w:szCs w:val="20"/>
              </w:rPr>
              <w:t>2</w:t>
            </w:r>
          </w:p>
        </w:tc>
        <w:tc>
          <w:tcPr>
            <w:tcW w:w="945" w:type="dxa"/>
          </w:tcPr>
          <w:p w:rsidR="007C04F0" w:rsidRPr="00C77DD4" w:rsidRDefault="007C04F0" w:rsidP="00520376">
            <w:pPr>
              <w:spacing w:after="120" w:line="280" w:lineRule="atLeast"/>
              <w:jc w:val="center"/>
              <w:rPr>
                <w:rFonts w:cs="Arial"/>
                <w:szCs w:val="20"/>
              </w:rPr>
            </w:pPr>
            <w:r>
              <w:rPr>
                <w:rFonts w:cs="Arial"/>
                <w:szCs w:val="20"/>
              </w:rPr>
              <w:t>3</w:t>
            </w:r>
          </w:p>
        </w:tc>
        <w:tc>
          <w:tcPr>
            <w:tcW w:w="945" w:type="dxa"/>
          </w:tcPr>
          <w:p w:rsidR="007C04F0" w:rsidRPr="00C77DD4" w:rsidRDefault="007C04F0" w:rsidP="00520376">
            <w:pPr>
              <w:spacing w:after="120" w:line="280" w:lineRule="atLeast"/>
              <w:jc w:val="center"/>
              <w:rPr>
                <w:rFonts w:cs="Arial"/>
                <w:szCs w:val="20"/>
              </w:rPr>
            </w:pPr>
            <w:r>
              <w:rPr>
                <w:rFonts w:cs="Arial"/>
                <w:szCs w:val="20"/>
              </w:rPr>
              <w:t>4</w:t>
            </w:r>
          </w:p>
        </w:tc>
        <w:tc>
          <w:tcPr>
            <w:tcW w:w="945" w:type="dxa"/>
          </w:tcPr>
          <w:p w:rsidR="007C04F0" w:rsidRPr="00C77DD4" w:rsidRDefault="007C04F0" w:rsidP="00520376">
            <w:pPr>
              <w:spacing w:after="120" w:line="280" w:lineRule="atLeast"/>
              <w:jc w:val="center"/>
              <w:rPr>
                <w:rFonts w:cs="Arial"/>
                <w:szCs w:val="20"/>
              </w:rPr>
            </w:pPr>
            <w:r>
              <w:rPr>
                <w:rFonts w:cs="Arial"/>
                <w:szCs w:val="20"/>
              </w:rPr>
              <w:t>5</w:t>
            </w:r>
          </w:p>
        </w:tc>
        <w:tc>
          <w:tcPr>
            <w:tcW w:w="945" w:type="dxa"/>
          </w:tcPr>
          <w:p w:rsidR="007C04F0" w:rsidRPr="00C77DD4" w:rsidRDefault="007C04F0" w:rsidP="00520376">
            <w:pPr>
              <w:spacing w:after="120" w:line="280" w:lineRule="atLeast"/>
              <w:jc w:val="center"/>
              <w:rPr>
                <w:rFonts w:cs="Arial"/>
                <w:szCs w:val="20"/>
              </w:rPr>
            </w:pPr>
            <w:r>
              <w:rPr>
                <w:rFonts w:cs="Arial"/>
                <w:szCs w:val="20"/>
              </w:rPr>
              <w:t>6</w:t>
            </w:r>
          </w:p>
        </w:tc>
        <w:tc>
          <w:tcPr>
            <w:tcW w:w="945" w:type="dxa"/>
          </w:tcPr>
          <w:p w:rsidR="007C04F0" w:rsidRPr="00C77DD4" w:rsidRDefault="007C04F0" w:rsidP="00520376">
            <w:pPr>
              <w:spacing w:after="120" w:line="280" w:lineRule="atLeast"/>
              <w:jc w:val="center"/>
              <w:rPr>
                <w:rFonts w:cs="Arial"/>
                <w:szCs w:val="20"/>
              </w:rPr>
            </w:pPr>
            <w:r>
              <w:rPr>
                <w:rFonts w:cs="Arial"/>
                <w:szCs w:val="20"/>
              </w:rPr>
              <w:t>7</w:t>
            </w:r>
          </w:p>
        </w:tc>
      </w:tr>
      <w:tr w:rsidR="007C04F0" w:rsidRPr="00C77DD4" w:rsidTr="00520376">
        <w:trPr>
          <w:jc w:val="center"/>
        </w:trPr>
        <w:tc>
          <w:tcPr>
            <w:tcW w:w="945" w:type="dxa"/>
          </w:tcPr>
          <w:p w:rsidR="007C04F0" w:rsidRPr="00C77DD4" w:rsidRDefault="007C04F0" w:rsidP="00520376">
            <w:pPr>
              <w:spacing w:after="120" w:line="280" w:lineRule="atLeast"/>
              <w:jc w:val="center"/>
              <w:rPr>
                <w:rFonts w:cs="Arial"/>
                <w:szCs w:val="20"/>
              </w:rPr>
            </w:pPr>
            <w:r>
              <w:rPr>
                <w:rFonts w:cs="Arial"/>
                <w:szCs w:val="20"/>
              </w:rPr>
              <w:t>1</w:t>
            </w:r>
          </w:p>
        </w:tc>
        <w:tc>
          <w:tcPr>
            <w:tcW w:w="945" w:type="dxa"/>
          </w:tcPr>
          <w:p w:rsidR="007C04F0" w:rsidRPr="00C77DD4" w:rsidRDefault="007C04F0" w:rsidP="00520376">
            <w:pPr>
              <w:spacing w:after="120" w:line="280" w:lineRule="atLeast"/>
              <w:jc w:val="center"/>
              <w:rPr>
                <w:rFonts w:cs="Arial"/>
                <w:szCs w:val="20"/>
              </w:rPr>
            </w:pPr>
            <w:r>
              <w:rPr>
                <w:rFonts w:cs="Arial"/>
                <w:szCs w:val="20"/>
              </w:rPr>
              <w:t>2</w:t>
            </w:r>
          </w:p>
        </w:tc>
        <w:tc>
          <w:tcPr>
            <w:tcW w:w="945" w:type="dxa"/>
          </w:tcPr>
          <w:p w:rsidR="007C04F0" w:rsidRPr="00C77DD4" w:rsidRDefault="007C04F0" w:rsidP="00520376">
            <w:pPr>
              <w:spacing w:after="120" w:line="280" w:lineRule="atLeast"/>
              <w:jc w:val="center"/>
              <w:rPr>
                <w:rFonts w:cs="Arial"/>
                <w:szCs w:val="20"/>
              </w:rPr>
            </w:pPr>
            <w:r>
              <w:rPr>
                <w:rFonts w:cs="Arial"/>
                <w:szCs w:val="20"/>
              </w:rPr>
              <w:t>3</w:t>
            </w:r>
          </w:p>
        </w:tc>
        <w:tc>
          <w:tcPr>
            <w:tcW w:w="945" w:type="dxa"/>
          </w:tcPr>
          <w:p w:rsidR="007C04F0" w:rsidRPr="00C77DD4" w:rsidRDefault="007C04F0" w:rsidP="00520376">
            <w:pPr>
              <w:spacing w:after="120" w:line="280" w:lineRule="atLeast"/>
              <w:jc w:val="center"/>
              <w:rPr>
                <w:rFonts w:cs="Arial"/>
                <w:szCs w:val="20"/>
              </w:rPr>
            </w:pPr>
            <w:r>
              <w:rPr>
                <w:rFonts w:cs="Arial"/>
                <w:szCs w:val="20"/>
              </w:rPr>
              <w:t>4</w:t>
            </w:r>
          </w:p>
        </w:tc>
        <w:tc>
          <w:tcPr>
            <w:tcW w:w="945" w:type="dxa"/>
          </w:tcPr>
          <w:p w:rsidR="007C04F0" w:rsidRPr="00C77DD4" w:rsidRDefault="007C04F0" w:rsidP="00520376">
            <w:pPr>
              <w:spacing w:after="120" w:line="280" w:lineRule="atLeast"/>
              <w:jc w:val="center"/>
              <w:rPr>
                <w:rFonts w:cs="Arial"/>
                <w:szCs w:val="20"/>
              </w:rPr>
            </w:pPr>
            <w:r>
              <w:rPr>
                <w:rFonts w:cs="Arial"/>
                <w:szCs w:val="20"/>
              </w:rPr>
              <w:t>5</w:t>
            </w:r>
          </w:p>
        </w:tc>
        <w:tc>
          <w:tcPr>
            <w:tcW w:w="945" w:type="dxa"/>
          </w:tcPr>
          <w:p w:rsidR="007C04F0" w:rsidRPr="00C77DD4" w:rsidRDefault="007C04F0" w:rsidP="00520376">
            <w:pPr>
              <w:spacing w:after="120" w:line="280" w:lineRule="atLeast"/>
              <w:jc w:val="center"/>
              <w:rPr>
                <w:rFonts w:cs="Arial"/>
                <w:szCs w:val="20"/>
              </w:rPr>
            </w:pPr>
            <w:r>
              <w:rPr>
                <w:rFonts w:cs="Arial"/>
                <w:szCs w:val="20"/>
              </w:rPr>
              <w:t>6</w:t>
            </w:r>
          </w:p>
        </w:tc>
        <w:tc>
          <w:tcPr>
            <w:tcW w:w="945" w:type="dxa"/>
          </w:tcPr>
          <w:p w:rsidR="007C04F0" w:rsidRPr="00C77DD4" w:rsidRDefault="007C04F0" w:rsidP="00520376">
            <w:pPr>
              <w:spacing w:after="120" w:line="280" w:lineRule="atLeast"/>
              <w:jc w:val="center"/>
              <w:rPr>
                <w:rFonts w:cs="Arial"/>
                <w:szCs w:val="20"/>
              </w:rPr>
            </w:pPr>
            <w:r>
              <w:rPr>
                <w:rFonts w:cs="Arial"/>
                <w:szCs w:val="20"/>
              </w:rPr>
              <w:t>7</w:t>
            </w:r>
          </w:p>
        </w:tc>
      </w:tr>
      <w:tr w:rsidR="007C04F0" w:rsidRPr="00C77DD4" w:rsidTr="00520376">
        <w:trPr>
          <w:jc w:val="center"/>
        </w:trPr>
        <w:tc>
          <w:tcPr>
            <w:tcW w:w="945" w:type="dxa"/>
          </w:tcPr>
          <w:p w:rsidR="007C04F0" w:rsidRPr="00C77DD4" w:rsidRDefault="007C04F0" w:rsidP="00520376">
            <w:pPr>
              <w:spacing w:after="120" w:line="280" w:lineRule="atLeast"/>
              <w:jc w:val="center"/>
              <w:rPr>
                <w:rFonts w:cs="Arial"/>
                <w:szCs w:val="20"/>
              </w:rPr>
            </w:pPr>
            <w:r>
              <w:rPr>
                <w:rFonts w:cs="Arial"/>
                <w:szCs w:val="20"/>
              </w:rPr>
              <w:t>1</w:t>
            </w:r>
          </w:p>
        </w:tc>
        <w:tc>
          <w:tcPr>
            <w:tcW w:w="945" w:type="dxa"/>
          </w:tcPr>
          <w:p w:rsidR="007C04F0" w:rsidRPr="00C77DD4" w:rsidRDefault="007C04F0" w:rsidP="00520376">
            <w:pPr>
              <w:spacing w:after="120" w:line="280" w:lineRule="atLeast"/>
              <w:jc w:val="center"/>
              <w:rPr>
                <w:rFonts w:cs="Arial"/>
                <w:szCs w:val="20"/>
              </w:rPr>
            </w:pPr>
            <w:r>
              <w:rPr>
                <w:rFonts w:cs="Arial"/>
                <w:szCs w:val="20"/>
              </w:rPr>
              <w:t>2</w:t>
            </w:r>
          </w:p>
        </w:tc>
        <w:tc>
          <w:tcPr>
            <w:tcW w:w="945" w:type="dxa"/>
          </w:tcPr>
          <w:p w:rsidR="007C04F0" w:rsidRPr="00C77DD4" w:rsidRDefault="007C04F0" w:rsidP="00520376">
            <w:pPr>
              <w:spacing w:after="120" w:line="280" w:lineRule="atLeast"/>
              <w:jc w:val="center"/>
              <w:rPr>
                <w:rFonts w:cs="Arial"/>
                <w:szCs w:val="20"/>
              </w:rPr>
            </w:pPr>
            <w:r>
              <w:rPr>
                <w:rFonts w:cs="Arial"/>
                <w:szCs w:val="20"/>
              </w:rPr>
              <w:t>3</w:t>
            </w:r>
          </w:p>
        </w:tc>
        <w:tc>
          <w:tcPr>
            <w:tcW w:w="945" w:type="dxa"/>
          </w:tcPr>
          <w:p w:rsidR="007C04F0" w:rsidRPr="00C77DD4" w:rsidRDefault="007C04F0" w:rsidP="00520376">
            <w:pPr>
              <w:spacing w:after="120" w:line="280" w:lineRule="atLeast"/>
              <w:jc w:val="center"/>
              <w:rPr>
                <w:rFonts w:cs="Arial"/>
                <w:szCs w:val="20"/>
              </w:rPr>
            </w:pPr>
            <w:r>
              <w:rPr>
                <w:rFonts w:cs="Arial"/>
                <w:szCs w:val="20"/>
              </w:rPr>
              <w:t>4</w:t>
            </w:r>
          </w:p>
        </w:tc>
        <w:tc>
          <w:tcPr>
            <w:tcW w:w="945" w:type="dxa"/>
          </w:tcPr>
          <w:p w:rsidR="007C04F0" w:rsidRPr="00C77DD4" w:rsidRDefault="007C04F0" w:rsidP="00520376">
            <w:pPr>
              <w:spacing w:after="120" w:line="280" w:lineRule="atLeast"/>
              <w:jc w:val="center"/>
              <w:rPr>
                <w:rFonts w:cs="Arial"/>
                <w:szCs w:val="20"/>
              </w:rPr>
            </w:pPr>
            <w:r>
              <w:rPr>
                <w:rFonts w:cs="Arial"/>
                <w:szCs w:val="20"/>
              </w:rPr>
              <w:t>5</w:t>
            </w:r>
          </w:p>
        </w:tc>
        <w:tc>
          <w:tcPr>
            <w:tcW w:w="945" w:type="dxa"/>
          </w:tcPr>
          <w:p w:rsidR="007C04F0" w:rsidRPr="00C77DD4" w:rsidRDefault="007C04F0" w:rsidP="00520376">
            <w:pPr>
              <w:spacing w:after="120" w:line="280" w:lineRule="atLeast"/>
              <w:jc w:val="center"/>
              <w:rPr>
                <w:rFonts w:cs="Arial"/>
                <w:szCs w:val="20"/>
              </w:rPr>
            </w:pPr>
            <w:r>
              <w:rPr>
                <w:rFonts w:cs="Arial"/>
                <w:szCs w:val="20"/>
              </w:rPr>
              <w:t>6</w:t>
            </w:r>
          </w:p>
        </w:tc>
        <w:tc>
          <w:tcPr>
            <w:tcW w:w="945" w:type="dxa"/>
          </w:tcPr>
          <w:p w:rsidR="007C04F0" w:rsidRPr="00C77DD4" w:rsidRDefault="007C04F0" w:rsidP="00520376">
            <w:pPr>
              <w:spacing w:after="120" w:line="280" w:lineRule="atLeast"/>
              <w:jc w:val="center"/>
              <w:rPr>
                <w:rFonts w:cs="Arial"/>
                <w:szCs w:val="20"/>
              </w:rPr>
            </w:pPr>
            <w:r>
              <w:rPr>
                <w:rFonts w:cs="Arial"/>
                <w:szCs w:val="20"/>
              </w:rPr>
              <w:t>7</w:t>
            </w:r>
          </w:p>
        </w:tc>
      </w:tr>
    </w:tbl>
    <w:p w:rsidR="007C04F0" w:rsidRPr="00F90ECA" w:rsidRDefault="007C04F0" w:rsidP="007C04F0">
      <w:pPr>
        <w:spacing w:after="120" w:line="280" w:lineRule="atLeast"/>
        <w:jc w:val="both"/>
        <w:rPr>
          <w:rFonts w:cs="Arial"/>
          <w:szCs w:val="20"/>
        </w:rPr>
      </w:pPr>
    </w:p>
    <w:p w:rsidR="007C04F0" w:rsidRPr="00871795" w:rsidRDefault="005D5B2A" w:rsidP="005D5B2A">
      <w:pPr>
        <w:spacing w:after="120" w:line="280" w:lineRule="atLeast"/>
        <w:ind w:left="567" w:hanging="567"/>
        <w:jc w:val="both"/>
        <w:rPr>
          <w:rFonts w:cs="Arial"/>
          <w:smallCaps/>
          <w:szCs w:val="20"/>
        </w:rPr>
      </w:pPr>
      <w:r>
        <w:rPr>
          <w:rFonts w:cs="Arial"/>
          <w:smallCaps/>
          <w:szCs w:val="20"/>
        </w:rPr>
        <w:lastRenderedPageBreak/>
        <w:t>1.3.3.</w:t>
      </w:r>
      <w:r>
        <w:rPr>
          <w:rFonts w:cs="Arial"/>
          <w:smallCaps/>
          <w:szCs w:val="20"/>
        </w:rPr>
        <w:tab/>
      </w:r>
      <w:r w:rsidR="007C04F0" w:rsidRPr="00871795">
        <w:rPr>
          <w:rFonts w:cs="Arial"/>
          <w:smallCaps/>
          <w:szCs w:val="20"/>
        </w:rPr>
        <w:t>Equações</w:t>
      </w:r>
    </w:p>
    <w:p w:rsidR="007C04F0" w:rsidRDefault="007C04F0" w:rsidP="007C04F0">
      <w:pPr>
        <w:spacing w:after="120" w:line="280" w:lineRule="atLeast"/>
        <w:jc w:val="both"/>
        <w:rPr>
          <w:rFonts w:ascii="Times New Roman" w:hAnsi="Times New Roman"/>
          <w:sz w:val="22"/>
          <w:szCs w:val="22"/>
        </w:rPr>
      </w:pPr>
      <w:r w:rsidRPr="00E04DA1">
        <w:rPr>
          <w:rFonts w:ascii="Times New Roman" w:hAnsi="Times New Roman"/>
          <w:sz w:val="22"/>
          <w:szCs w:val="22"/>
        </w:rPr>
        <w:t xml:space="preserve">As equações deverão ser inseridas na sequência normal do texto, centradas e numeradas consecutivamente ao longo deste. Esta numeração </w:t>
      </w:r>
      <w:r>
        <w:rPr>
          <w:rFonts w:ascii="Times New Roman" w:hAnsi="Times New Roman"/>
          <w:sz w:val="22"/>
          <w:szCs w:val="22"/>
        </w:rPr>
        <w:t>(</w:t>
      </w:r>
      <w:proofErr w:type="spellStart"/>
      <w:r>
        <w:rPr>
          <w:rFonts w:ascii="Times New Roman" w:hAnsi="Times New Roman"/>
          <w:sz w:val="22"/>
          <w:szCs w:val="22"/>
        </w:rPr>
        <w:t>Arial</w:t>
      </w:r>
      <w:proofErr w:type="spellEnd"/>
      <w:r>
        <w:rPr>
          <w:rFonts w:ascii="Times New Roman" w:hAnsi="Times New Roman"/>
          <w:sz w:val="22"/>
          <w:szCs w:val="22"/>
        </w:rPr>
        <w:t xml:space="preserve"> 9pt) </w:t>
      </w:r>
      <w:r w:rsidRPr="00E04DA1">
        <w:rPr>
          <w:rFonts w:ascii="Times New Roman" w:hAnsi="Times New Roman"/>
          <w:sz w:val="22"/>
          <w:szCs w:val="22"/>
        </w:rPr>
        <w:t>deverá surgir dentro de parênteses, como no exemplo seguinte.</w:t>
      </w:r>
      <w:r>
        <w:rPr>
          <w:rFonts w:ascii="Times New Roman" w:hAnsi="Times New Roman"/>
          <w:sz w:val="22"/>
          <w:szCs w:val="22"/>
        </w:rPr>
        <w:t xml:space="preserve"> Sugere-se a utilização de um editor de fórmulas matemáticas para a sua correta escrita.</w:t>
      </w:r>
    </w:p>
    <w:p w:rsidR="007C04F0" w:rsidRPr="00E04DA1" w:rsidRDefault="007C04F0" w:rsidP="007C04F0">
      <w:pPr>
        <w:spacing w:after="120" w:line="280" w:lineRule="atLeast"/>
        <w:jc w:val="both"/>
        <w:rPr>
          <w:rFonts w:ascii="Times New Roman" w:hAnsi="Times New Roman"/>
          <w:sz w:val="22"/>
          <w:szCs w:val="22"/>
        </w:rPr>
      </w:pPr>
    </w:p>
    <w:p w:rsidR="007C04F0" w:rsidRPr="00F90ECA" w:rsidRDefault="005D5B2A" w:rsidP="005D5B2A">
      <w:pPr>
        <w:tabs>
          <w:tab w:val="center" w:pos="4253"/>
          <w:tab w:val="right" w:pos="9072"/>
        </w:tabs>
        <w:spacing w:after="120" w:line="280" w:lineRule="atLeast"/>
        <w:jc w:val="center"/>
        <w:rPr>
          <w:rFonts w:cs="Arial"/>
          <w:szCs w:val="20"/>
        </w:rPr>
      </w:pPr>
      <w:r>
        <w:rPr>
          <w:rFonts w:cs="Arial"/>
          <w:szCs w:val="20"/>
        </w:rPr>
        <w:tab/>
      </w:r>
      <w:r w:rsidR="007C04F0" w:rsidRPr="00E830FC">
        <w:rPr>
          <w:rFonts w:cs="Arial"/>
          <w:position w:val="-20"/>
          <w:szCs w:val="20"/>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8" o:title=""/>
          </v:shape>
          <o:OLEObject Type="Embed" ProgID="Equation.3" ShapeID="_x0000_i1025" DrawAspect="Content" ObjectID="_1554477177" r:id="rId9"/>
        </w:object>
      </w:r>
      <w:r w:rsidR="007C04F0" w:rsidRPr="00F90ECA">
        <w:rPr>
          <w:rFonts w:cs="Arial"/>
          <w:szCs w:val="20"/>
        </w:rPr>
        <w:tab/>
      </w:r>
      <w:r w:rsidR="007C04F0" w:rsidRPr="00660F4E">
        <w:rPr>
          <w:rFonts w:cs="Arial"/>
          <w:sz w:val="18"/>
          <w:szCs w:val="18"/>
        </w:rPr>
        <w:t>(1 ou 1.1.)</w:t>
      </w:r>
    </w:p>
    <w:p w:rsidR="007C04F0" w:rsidRPr="00F90ECA" w:rsidRDefault="007C04F0" w:rsidP="007C04F0">
      <w:pPr>
        <w:spacing w:after="120" w:line="280" w:lineRule="atLeast"/>
        <w:jc w:val="both"/>
        <w:rPr>
          <w:rFonts w:cs="Arial"/>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1.3.4.</w:t>
      </w:r>
      <w:r>
        <w:rPr>
          <w:rFonts w:cs="Arial"/>
          <w:smallCaps/>
          <w:szCs w:val="20"/>
        </w:rPr>
        <w:tab/>
      </w:r>
      <w:r w:rsidR="007C04F0">
        <w:rPr>
          <w:rFonts w:cs="Arial"/>
          <w:smallCaps/>
          <w:szCs w:val="20"/>
        </w:rPr>
        <w:t>Listas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A</w:t>
      </w:r>
      <w:r>
        <w:rPr>
          <w:rFonts w:ascii="Times New Roman" w:hAnsi="Times New Roman"/>
          <w:sz w:val="22"/>
          <w:szCs w:val="20"/>
        </w:rPr>
        <w:t>s listas com marcadores (</w:t>
      </w:r>
      <w:proofErr w:type="spellStart"/>
      <w:r>
        <w:rPr>
          <w:rFonts w:ascii="Times New Roman" w:hAnsi="Times New Roman"/>
          <w:i/>
          <w:sz w:val="22"/>
          <w:szCs w:val="20"/>
        </w:rPr>
        <w:t>bullets</w:t>
      </w:r>
      <w:proofErr w:type="spellEnd"/>
      <w:r>
        <w:rPr>
          <w:rFonts w:ascii="Times New Roman" w:hAnsi="Times New Roman"/>
          <w:i/>
          <w:sz w:val="22"/>
          <w:szCs w:val="20"/>
        </w:rPr>
        <w:t>)</w:t>
      </w:r>
      <w:r>
        <w:rPr>
          <w:rFonts w:ascii="Times New Roman" w:hAnsi="Times New Roman"/>
          <w:sz w:val="22"/>
          <w:szCs w:val="20"/>
        </w:rPr>
        <w:t xml:space="preserve"> deverão utilizar o mesmo tipo de letra que o texto corrente e espaçamento de linhas, exceto o acréscimo “Depois”, que deverá ser 0pt entre todas as linhas exceto a última, onde regressará a 6pt para separar a lista do texto subsequente, como no exemplo seguinte:</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Primeira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Segunda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Terceira linha da lista;</w:t>
      </w:r>
    </w:p>
    <w:p w:rsidR="007C04F0" w:rsidRPr="0011618C"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rPr>
      </w:pPr>
      <w:r>
        <w:rPr>
          <w:rFonts w:ascii="Times New Roman" w:hAnsi="Times New Roman"/>
          <w:sz w:val="22"/>
          <w:szCs w:val="20"/>
        </w:rPr>
        <w:t>Quarta linha da lista.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O tipo de marcadores a utilizar fica ao critério do autor. No entanto, recomenda-se alguma coerência na sua seleção, limitando os tipos utilizados a dois ou três, no máximo, e apenas no caso de fazer sentido uma distinção entre o contexto das várias listas. Se se tratar de listagens com o mesmo espírito, deverá utilizar-se apenas um tipo de marcador.</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Caso se pretenda inserir listas numeradas, sugere-se a adoção de marcadores que não se confundam com a numeração de subcapítulos (por exemplo i. / </w:t>
      </w:r>
      <w:proofErr w:type="spellStart"/>
      <w:r>
        <w:rPr>
          <w:rFonts w:ascii="Times New Roman" w:hAnsi="Times New Roman"/>
          <w:sz w:val="22"/>
          <w:szCs w:val="20"/>
        </w:rPr>
        <w:t>ii</w:t>
      </w:r>
      <w:proofErr w:type="spellEnd"/>
      <w:r>
        <w:rPr>
          <w:rFonts w:ascii="Times New Roman" w:hAnsi="Times New Roman"/>
          <w:sz w:val="22"/>
          <w:szCs w:val="20"/>
        </w:rPr>
        <w:t>. / … ou a) / b) etc.).</w:t>
      </w:r>
    </w:p>
    <w:p w:rsidR="007C04F0" w:rsidRPr="00660F4E"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Recomenda-se ainda atenção aos alinhamentos verticais em que são inseridas as diversas listas, de modo a assegurar uma regularidade de imagem. </w:t>
      </w:r>
    </w:p>
    <w:p w:rsidR="007C04F0" w:rsidRDefault="007C04F0" w:rsidP="007C04F0">
      <w:pPr>
        <w:spacing w:after="120" w:line="280" w:lineRule="atLeast"/>
        <w:jc w:val="both"/>
        <w:rPr>
          <w:rFonts w:cs="Arial"/>
          <w:smallCaps/>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1.3.5.</w:t>
      </w:r>
      <w:r>
        <w:rPr>
          <w:rFonts w:cs="Arial"/>
          <w:smallCaps/>
          <w:szCs w:val="20"/>
        </w:rPr>
        <w:tab/>
      </w:r>
      <w:r w:rsidR="007C04F0" w:rsidRPr="00660F4E">
        <w:rPr>
          <w:rFonts w:cs="Arial"/>
          <w:smallCaps/>
          <w:szCs w:val="20"/>
        </w:rPr>
        <w:t>Efeitos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 xml:space="preserve">Apenas deverão ser utilizados os efeitos de </w:t>
      </w:r>
      <w:r w:rsidRPr="003F63C9">
        <w:rPr>
          <w:rFonts w:ascii="Times New Roman" w:hAnsi="Times New Roman"/>
          <w:b/>
          <w:sz w:val="22"/>
          <w:szCs w:val="20"/>
        </w:rPr>
        <w:t>negrito</w:t>
      </w:r>
      <w:r w:rsidRPr="00660F4E">
        <w:rPr>
          <w:rFonts w:ascii="Times New Roman" w:hAnsi="Times New Roman"/>
          <w:sz w:val="22"/>
          <w:szCs w:val="20"/>
        </w:rPr>
        <w:t xml:space="preserve">, </w:t>
      </w:r>
      <w:r w:rsidRPr="003F63C9">
        <w:rPr>
          <w:rFonts w:ascii="Times New Roman" w:hAnsi="Times New Roman"/>
          <w:i/>
          <w:sz w:val="22"/>
          <w:szCs w:val="20"/>
        </w:rPr>
        <w:t>itálico</w:t>
      </w:r>
      <w:r w:rsidRPr="00660F4E">
        <w:rPr>
          <w:rFonts w:ascii="Times New Roman" w:hAnsi="Times New Roman"/>
          <w:sz w:val="22"/>
          <w:szCs w:val="20"/>
        </w:rPr>
        <w:t xml:space="preserve">, ou </w:t>
      </w:r>
      <w:r w:rsidRPr="003F63C9">
        <w:rPr>
          <w:rFonts w:ascii="Times New Roman" w:hAnsi="Times New Roman"/>
          <w:sz w:val="22"/>
          <w:szCs w:val="20"/>
          <w:shd w:val="clear" w:color="auto" w:fill="CCCCCC"/>
        </w:rPr>
        <w:t>sombreado</w:t>
      </w:r>
      <w:r w:rsidRPr="00660F4E">
        <w:rPr>
          <w:rFonts w:ascii="Times New Roman" w:hAnsi="Times New Roman"/>
          <w:sz w:val="22"/>
          <w:szCs w:val="20"/>
        </w:rPr>
        <w:t xml:space="preserve"> em tons de cinzento (</w:t>
      </w:r>
      <w:r>
        <w:rPr>
          <w:rFonts w:ascii="Times New Roman" w:hAnsi="Times New Roman"/>
          <w:sz w:val="22"/>
          <w:szCs w:val="20"/>
        </w:rPr>
        <w:t xml:space="preserve">sugere-se </w:t>
      </w:r>
      <w:r w:rsidRPr="00660F4E">
        <w:rPr>
          <w:rFonts w:ascii="Times New Roman" w:hAnsi="Times New Roman"/>
          <w:sz w:val="22"/>
          <w:szCs w:val="20"/>
        </w:rPr>
        <w:t>20%</w:t>
      </w:r>
      <w:r>
        <w:rPr>
          <w:rFonts w:ascii="Times New Roman" w:hAnsi="Times New Roman"/>
          <w:sz w:val="22"/>
          <w:szCs w:val="20"/>
        </w:rPr>
        <w:t xml:space="preserve"> para melhor reprodução, </w:t>
      </w:r>
      <w:r w:rsidRPr="00660F4E">
        <w:rPr>
          <w:rFonts w:ascii="Times New Roman" w:hAnsi="Times New Roman"/>
          <w:sz w:val="22"/>
          <w:szCs w:val="20"/>
        </w:rPr>
        <w:t xml:space="preserve">como no exemplo de quadro apresentado). </w:t>
      </w:r>
      <w:r w:rsidRPr="00062917">
        <w:rPr>
          <w:rFonts w:ascii="Times New Roman" w:hAnsi="Times New Roman"/>
          <w:b/>
          <w:sz w:val="22"/>
          <w:szCs w:val="20"/>
        </w:rPr>
        <w:t>Não deverá ser utilizado</w:t>
      </w:r>
      <w:r w:rsidRPr="00660F4E">
        <w:rPr>
          <w:rFonts w:ascii="Times New Roman" w:hAnsi="Times New Roman"/>
          <w:sz w:val="22"/>
          <w:szCs w:val="20"/>
        </w:rPr>
        <w:t xml:space="preserve"> o </w:t>
      </w:r>
      <w:r w:rsidRPr="00062917">
        <w:rPr>
          <w:rFonts w:ascii="Times New Roman" w:hAnsi="Times New Roman"/>
          <w:sz w:val="22"/>
          <w:szCs w:val="20"/>
          <w:u w:val="single"/>
        </w:rPr>
        <w:t>sublinhado</w:t>
      </w:r>
      <w:r w:rsidRPr="00660F4E">
        <w:rPr>
          <w:rFonts w:ascii="Times New Roman" w:hAnsi="Times New Roman"/>
          <w:sz w:val="22"/>
          <w:szCs w:val="20"/>
        </w:rPr>
        <w:t xml:space="preserve">, sendo o mesmo reservado para as hiperligações (por exemplo, endereços de </w:t>
      </w:r>
      <w:r>
        <w:rPr>
          <w:rFonts w:ascii="Times New Roman" w:hAnsi="Times New Roman"/>
          <w:sz w:val="22"/>
          <w:szCs w:val="20"/>
        </w:rPr>
        <w:t>páginas web</w:t>
      </w:r>
      <w:r w:rsidRPr="00660F4E">
        <w:rPr>
          <w:rFonts w:ascii="Times New Roman" w:hAnsi="Times New Roman"/>
          <w:sz w:val="22"/>
          <w:szCs w:val="20"/>
        </w:rPr>
        <w:t>), que deverão ser mantidas</w:t>
      </w:r>
      <w:r>
        <w:rPr>
          <w:rFonts w:ascii="Times New Roman" w:hAnsi="Times New Roman"/>
          <w:sz w:val="22"/>
          <w:szCs w:val="20"/>
        </w:rPr>
        <w:t xml:space="preserve"> uma vez que são reconhecidas pelos tradutores para ficheiros em formato </w:t>
      </w:r>
      <w:proofErr w:type="spellStart"/>
      <w:r>
        <w:rPr>
          <w:rFonts w:ascii="Times New Roman" w:hAnsi="Times New Roman"/>
          <w:sz w:val="22"/>
          <w:szCs w:val="20"/>
        </w:rPr>
        <w:t>pdf</w:t>
      </w:r>
      <w:proofErr w:type="spellEnd"/>
      <w:r w:rsidRPr="00660F4E">
        <w:rPr>
          <w:rFonts w:ascii="Times New Roman" w:hAnsi="Times New Roman"/>
          <w:sz w:val="22"/>
          <w:szCs w:val="20"/>
        </w:rPr>
        <w:t>.</w:t>
      </w:r>
    </w:p>
    <w:p w:rsidR="007C04F0" w:rsidRDefault="007C04F0" w:rsidP="007C04F0">
      <w:pPr>
        <w:spacing w:after="120" w:line="280" w:lineRule="atLeast"/>
        <w:jc w:val="both"/>
        <w:rPr>
          <w:rFonts w:ascii="Times New Roman" w:hAnsi="Times New Roman"/>
          <w:sz w:val="22"/>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1.3.6.</w:t>
      </w:r>
      <w:r>
        <w:rPr>
          <w:rFonts w:cs="Arial"/>
          <w:smallCaps/>
          <w:szCs w:val="20"/>
        </w:rPr>
        <w:tab/>
      </w:r>
      <w:r w:rsidR="007C04F0">
        <w:rPr>
          <w:rFonts w:cs="Arial"/>
          <w:smallCaps/>
          <w:szCs w:val="20"/>
        </w:rPr>
        <w:t>Referências Bibliográficas</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Existem diversos processos de inserção de referências bibliográficas, pelo que se remete essa escolha para o autor. As duas mais correntes consistem em:</w:t>
      </w:r>
    </w:p>
    <w:p w:rsidR="007C04F0" w:rsidRDefault="007C04F0" w:rsidP="007C04F0">
      <w:pPr>
        <w:numPr>
          <w:ilvl w:val="0"/>
          <w:numId w:val="2"/>
        </w:numPr>
        <w:tabs>
          <w:tab w:val="clear" w:pos="568"/>
        </w:tabs>
        <w:spacing w:line="280" w:lineRule="atLeast"/>
        <w:ind w:left="851"/>
        <w:jc w:val="both"/>
        <w:rPr>
          <w:rFonts w:ascii="Times New Roman" w:hAnsi="Times New Roman"/>
          <w:sz w:val="22"/>
          <w:szCs w:val="20"/>
        </w:rPr>
      </w:pPr>
      <w:r>
        <w:rPr>
          <w:rFonts w:ascii="Times New Roman" w:hAnsi="Times New Roman"/>
          <w:sz w:val="22"/>
          <w:szCs w:val="20"/>
        </w:rPr>
        <w:t>Referência numérica entre parênteses retos - [1], [2] - surgindo a descrição da fonte no capítulo de Bibliografia, ordenada pela ordem que surge no texto;</w:t>
      </w:r>
    </w:p>
    <w:p w:rsidR="007C04F0" w:rsidRDefault="007C04F0" w:rsidP="007C04F0">
      <w:pPr>
        <w:numPr>
          <w:ilvl w:val="0"/>
          <w:numId w:val="2"/>
        </w:numPr>
        <w:tabs>
          <w:tab w:val="clear" w:pos="568"/>
        </w:tabs>
        <w:spacing w:after="120" w:line="280" w:lineRule="atLeast"/>
        <w:ind w:left="851"/>
        <w:jc w:val="both"/>
        <w:rPr>
          <w:rFonts w:ascii="Times New Roman" w:hAnsi="Times New Roman"/>
          <w:sz w:val="22"/>
          <w:szCs w:val="20"/>
        </w:rPr>
      </w:pPr>
      <w:r>
        <w:rPr>
          <w:rFonts w:ascii="Times New Roman" w:hAnsi="Times New Roman"/>
          <w:sz w:val="22"/>
          <w:szCs w:val="20"/>
        </w:rPr>
        <w:t xml:space="preserve">Referência pelo nome de autor ou autores, seguida pelo ano da publicação entre parênteses curvos - Autor1, Autor2 (2000). Trabalhos com mais de dois autores são referenciados </w:t>
      </w:r>
      <w:r>
        <w:rPr>
          <w:rFonts w:ascii="Times New Roman" w:hAnsi="Times New Roman"/>
          <w:sz w:val="22"/>
          <w:szCs w:val="20"/>
        </w:rPr>
        <w:lastRenderedPageBreak/>
        <w:t xml:space="preserve">apenas pelo nome do primeiro e os restantes pela abreviatura </w:t>
      </w:r>
      <w:proofErr w:type="spellStart"/>
      <w:r w:rsidRPr="00A10000">
        <w:rPr>
          <w:rFonts w:ascii="Times New Roman" w:hAnsi="Times New Roman"/>
          <w:i/>
          <w:sz w:val="22"/>
          <w:szCs w:val="20"/>
        </w:rPr>
        <w:t>et</w:t>
      </w:r>
      <w:proofErr w:type="spellEnd"/>
      <w:r w:rsidRPr="00A10000">
        <w:rPr>
          <w:rFonts w:ascii="Times New Roman" w:hAnsi="Times New Roman"/>
          <w:i/>
          <w:sz w:val="22"/>
          <w:szCs w:val="20"/>
        </w:rPr>
        <w:t xml:space="preserve"> al</w:t>
      </w:r>
      <w:r>
        <w:rPr>
          <w:rFonts w:ascii="Times New Roman" w:hAnsi="Times New Roman"/>
          <w:sz w:val="22"/>
          <w:szCs w:val="20"/>
        </w:rPr>
        <w:t xml:space="preserve">; trabalhos diversos dos mesmos autores num mesmo ano são distinguidos pela nota </w:t>
      </w:r>
      <w:r w:rsidRPr="006455DC">
        <w:rPr>
          <w:rFonts w:ascii="Times New Roman" w:hAnsi="Times New Roman"/>
          <w:i/>
          <w:sz w:val="22"/>
          <w:szCs w:val="20"/>
        </w:rPr>
        <w:t>a, b,</w:t>
      </w:r>
      <w:r>
        <w:rPr>
          <w:rFonts w:ascii="Times New Roman" w:hAnsi="Times New Roman"/>
          <w:sz w:val="22"/>
          <w:szCs w:val="20"/>
        </w:rPr>
        <w:t xml:space="preserve"> </w:t>
      </w:r>
      <w:proofErr w:type="spellStart"/>
      <w:r>
        <w:rPr>
          <w:rFonts w:ascii="Times New Roman" w:hAnsi="Times New Roman"/>
          <w:sz w:val="22"/>
          <w:szCs w:val="20"/>
        </w:rPr>
        <w:t>etc</w:t>
      </w:r>
      <w:proofErr w:type="spellEnd"/>
      <w:r>
        <w:rPr>
          <w:rFonts w:ascii="Times New Roman" w:hAnsi="Times New Roman"/>
          <w:sz w:val="22"/>
          <w:szCs w:val="20"/>
        </w:rPr>
        <w:t xml:space="preserve"> - Autor1 </w:t>
      </w:r>
      <w:proofErr w:type="spellStart"/>
      <w:r w:rsidRPr="006455DC">
        <w:rPr>
          <w:rFonts w:ascii="Times New Roman" w:hAnsi="Times New Roman"/>
          <w:i/>
          <w:sz w:val="22"/>
          <w:szCs w:val="20"/>
        </w:rPr>
        <w:t>et</w:t>
      </w:r>
      <w:proofErr w:type="spellEnd"/>
      <w:r w:rsidRPr="006455DC">
        <w:rPr>
          <w:rFonts w:ascii="Times New Roman" w:hAnsi="Times New Roman"/>
          <w:i/>
          <w:sz w:val="22"/>
          <w:szCs w:val="20"/>
        </w:rPr>
        <w:t xml:space="preserve"> al</w:t>
      </w:r>
      <w:r>
        <w:rPr>
          <w:rFonts w:ascii="Times New Roman" w:hAnsi="Times New Roman"/>
          <w:sz w:val="22"/>
          <w:szCs w:val="20"/>
        </w:rPr>
        <w:t xml:space="preserve"> (2002b). Na Bibliografia estas referências surgem, em primeiro lugar, por ordem alfabética e, de seguida, por ordem cronológica.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No ficheiro relativo ao formato da Bibliografia são indicados os campos a contemplar para cada tipo de referência bibliográfica.</w:t>
      </w:r>
    </w:p>
    <w:p w:rsidR="007C04F0" w:rsidRPr="00632725"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Existe ainda a possibilidade de utilizar a funcionalidade </w:t>
      </w:r>
      <w:proofErr w:type="spellStart"/>
      <w:r>
        <w:rPr>
          <w:rFonts w:ascii="Times New Roman" w:hAnsi="Times New Roman"/>
          <w:i/>
          <w:sz w:val="22"/>
          <w:szCs w:val="20"/>
        </w:rPr>
        <w:t>EndNote</w:t>
      </w:r>
      <w:proofErr w:type="spellEnd"/>
      <w:r>
        <w:rPr>
          <w:rFonts w:ascii="Times New Roman" w:hAnsi="Times New Roman"/>
          <w:sz w:val="22"/>
          <w:szCs w:val="20"/>
        </w:rPr>
        <w:t xml:space="preserve"> disponibilizada pela Biblioteca da FEUP. Neste caso, deverá ser selecionado o formato da norma NP405 para a produção da lista bibliográfica.</w:t>
      </w:r>
    </w:p>
    <w:p w:rsidR="007C04F0" w:rsidRDefault="007C04F0" w:rsidP="007C04F0">
      <w:pPr>
        <w:spacing w:after="120" w:line="280" w:lineRule="atLeast"/>
        <w:jc w:val="both"/>
        <w:rPr>
          <w:rFonts w:cs="Arial"/>
          <w:szCs w:val="20"/>
        </w:rPr>
      </w:pPr>
    </w:p>
    <w:p w:rsidR="007C04F0" w:rsidRPr="005B2A04" w:rsidRDefault="005D5B2A" w:rsidP="005D5B2A">
      <w:pPr>
        <w:spacing w:after="120" w:line="280" w:lineRule="atLeast"/>
        <w:ind w:left="426" w:hanging="426"/>
        <w:jc w:val="both"/>
        <w:rPr>
          <w:rFonts w:cs="Arial"/>
          <w:b/>
          <w:smallCaps/>
          <w:sz w:val="22"/>
          <w:szCs w:val="20"/>
        </w:rPr>
      </w:pPr>
      <w:r>
        <w:rPr>
          <w:rFonts w:cs="Arial"/>
          <w:b/>
          <w:smallCaps/>
          <w:sz w:val="22"/>
          <w:szCs w:val="20"/>
        </w:rPr>
        <w:t>1.4.</w:t>
      </w:r>
      <w:r>
        <w:rPr>
          <w:rFonts w:cs="Arial"/>
          <w:b/>
          <w:smallCaps/>
          <w:sz w:val="22"/>
          <w:szCs w:val="20"/>
        </w:rPr>
        <w:tab/>
      </w:r>
      <w:r w:rsidR="007C04F0">
        <w:rPr>
          <w:rFonts w:cs="Arial"/>
          <w:b/>
          <w:smallCaps/>
          <w:sz w:val="22"/>
          <w:szCs w:val="20"/>
        </w:rPr>
        <w:t>Notas Finais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Pretende-se, com estas regras, estabelecer um conjunto de princípios que assegurem uma uniformidade adequada aos trabalhos a apresentar como Dissertações. Procurou-se que as mesmas não fossem demasiado rígidas e difíceis de entender mas, fundamentalmente, definir regras que deverão ser aplicadas às situações mais correntes e que possam, com sensatez, ser adaptadas para casos mais particulares.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Espera-se que os estudantes dediquem algum zelo à produção gráfica final dos seus documentos. Trata-se de algo que, ao contrário dos trabalhos produzidos no âmbito das restantes disciplinas cuja divulgação raramente ultrapassa o contexto da avaliação, ficará acessível de forma alargada ao meio científico, técnico e profissional, pelo que, depois do esforço na produção de conteúdos válidos, só fará sentido que estes sejam apresentados de forma profissional e graficamente atraente.</w:t>
      </w:r>
    </w:p>
    <w:p w:rsidR="007C04F0" w:rsidRPr="00052300" w:rsidRDefault="007C04F0" w:rsidP="007C04F0">
      <w:pPr>
        <w:spacing w:after="120" w:line="280" w:lineRule="atLeast"/>
        <w:jc w:val="both"/>
        <w:rPr>
          <w:rFonts w:ascii="Times New Roman" w:hAnsi="Times New Roman"/>
          <w:sz w:val="22"/>
          <w:szCs w:val="22"/>
        </w:rPr>
      </w:pPr>
    </w:p>
    <w:p w:rsidR="0030705E" w:rsidRDefault="0030705E"/>
    <w:sectPr w:rsidR="0030705E" w:rsidSect="007C04F0">
      <w:headerReference w:type="even" r:id="rId10"/>
      <w:headerReference w:type="default" r:id="rId11"/>
      <w:footerReference w:type="even" r:id="rId12"/>
      <w:footerReference w:type="default" r:id="rId1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31E" w:rsidRDefault="0074231E">
      <w:r>
        <w:separator/>
      </w:r>
    </w:p>
  </w:endnote>
  <w:endnote w:type="continuationSeparator" w:id="0">
    <w:p w:rsidR="0074231E" w:rsidRDefault="0074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201442">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20144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31E" w:rsidRDefault="0074231E">
      <w:r>
        <w:separator/>
      </w:r>
    </w:p>
  </w:footnote>
  <w:footnote w:type="continuationSeparator" w:id="0">
    <w:p w:rsidR="0074231E" w:rsidRDefault="0074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74231E"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7423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95EA4"/>
    <w:rsid w:val="00101FE6"/>
    <w:rsid w:val="0010352E"/>
    <w:rsid w:val="0012261B"/>
    <w:rsid w:val="00191CF0"/>
    <w:rsid w:val="00194389"/>
    <w:rsid w:val="001E2D73"/>
    <w:rsid w:val="001F25C2"/>
    <w:rsid w:val="00201442"/>
    <w:rsid w:val="00206EE2"/>
    <w:rsid w:val="00273FB3"/>
    <w:rsid w:val="002D6507"/>
    <w:rsid w:val="002F2A00"/>
    <w:rsid w:val="002F7059"/>
    <w:rsid w:val="0030705E"/>
    <w:rsid w:val="003370FC"/>
    <w:rsid w:val="003B0685"/>
    <w:rsid w:val="00407111"/>
    <w:rsid w:val="00433427"/>
    <w:rsid w:val="0043480D"/>
    <w:rsid w:val="004862D3"/>
    <w:rsid w:val="00514CA3"/>
    <w:rsid w:val="005651C2"/>
    <w:rsid w:val="00586674"/>
    <w:rsid w:val="005B4EC1"/>
    <w:rsid w:val="005D5B2A"/>
    <w:rsid w:val="00603FB9"/>
    <w:rsid w:val="00644C80"/>
    <w:rsid w:val="00680619"/>
    <w:rsid w:val="0074231E"/>
    <w:rsid w:val="00760567"/>
    <w:rsid w:val="007A3C8D"/>
    <w:rsid w:val="007C04F0"/>
    <w:rsid w:val="00854671"/>
    <w:rsid w:val="008C1B92"/>
    <w:rsid w:val="00912A25"/>
    <w:rsid w:val="009341B2"/>
    <w:rsid w:val="00957859"/>
    <w:rsid w:val="009F622B"/>
    <w:rsid w:val="00B32E5A"/>
    <w:rsid w:val="00BF6E90"/>
    <w:rsid w:val="00C73CA4"/>
    <w:rsid w:val="00C74FF0"/>
    <w:rsid w:val="00C81BD6"/>
    <w:rsid w:val="00CE1E96"/>
    <w:rsid w:val="00D35D7F"/>
    <w:rsid w:val="00E24301"/>
    <w:rsid w:val="00EF359B"/>
    <w:rsid w:val="00F6695E"/>
    <w:rsid w:val="00F7210A"/>
    <w:rsid w:val="00F934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CB75329"/>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1821</Words>
  <Characters>9834</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10</cp:revision>
  <dcterms:created xsi:type="dcterms:W3CDTF">2017-04-22T15:27:00Z</dcterms:created>
  <dcterms:modified xsi:type="dcterms:W3CDTF">2017-04-23T17:27:00Z</dcterms:modified>
</cp:coreProperties>
</file>