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4F0" w:rsidRPr="005D7795" w:rsidRDefault="007C04F0" w:rsidP="007C04F0">
      <w:pPr>
        <w:spacing w:after="120" w:line="280" w:lineRule="atLeast"/>
        <w:jc w:val="both"/>
        <w:rPr>
          <w:rFonts w:cs="Arial"/>
          <w:szCs w:val="20"/>
          <w:lang w:val="en-GB"/>
        </w:rPr>
      </w:pPr>
    </w:p>
    <w:p w:rsidR="007C04F0" w:rsidRPr="005D7795" w:rsidRDefault="007C04F0" w:rsidP="007C04F0">
      <w:pPr>
        <w:spacing w:after="120" w:line="280" w:lineRule="atLeast"/>
        <w:jc w:val="both"/>
        <w:rPr>
          <w:rFonts w:cs="Arial"/>
          <w:szCs w:val="20"/>
          <w:lang w:val="en-GB"/>
        </w:rPr>
      </w:pPr>
    </w:p>
    <w:p w:rsidR="007C04F0" w:rsidRPr="005D7795" w:rsidRDefault="007C04F0" w:rsidP="007C04F0">
      <w:pPr>
        <w:spacing w:after="120" w:line="280" w:lineRule="atLeast"/>
        <w:jc w:val="both"/>
        <w:rPr>
          <w:rFonts w:cs="Arial"/>
          <w:szCs w:val="20"/>
          <w:lang w:val="en-GB"/>
        </w:rPr>
      </w:pPr>
    </w:p>
    <w:p w:rsidR="007C04F0" w:rsidRPr="005D7795" w:rsidRDefault="007C04F0" w:rsidP="007C04F0">
      <w:pPr>
        <w:spacing w:after="120" w:line="280" w:lineRule="atLeast"/>
        <w:jc w:val="both"/>
        <w:rPr>
          <w:rFonts w:cs="Arial"/>
          <w:szCs w:val="20"/>
          <w:lang w:val="en-GB"/>
        </w:rPr>
      </w:pPr>
    </w:p>
    <w:p w:rsidR="007C04F0" w:rsidRPr="005D7795" w:rsidRDefault="005D7795" w:rsidP="007C04F0">
      <w:pPr>
        <w:spacing w:after="120" w:line="280" w:lineRule="atLeast"/>
        <w:jc w:val="right"/>
        <w:rPr>
          <w:rFonts w:cs="Arial"/>
          <w:szCs w:val="20"/>
          <w:lang w:val="en-GB"/>
        </w:rPr>
      </w:pPr>
      <w:r>
        <w:rPr>
          <w:rFonts w:cs="Arial"/>
          <w:b/>
          <w:sz w:val="60"/>
          <w:szCs w:val="60"/>
          <w:lang w:val="en-GB"/>
        </w:rPr>
        <w:t>5</w:t>
      </w:r>
    </w:p>
    <w:p w:rsidR="007C04F0" w:rsidRPr="005D7795" w:rsidRDefault="005D7795" w:rsidP="007C04F0">
      <w:pPr>
        <w:spacing w:after="120" w:line="280" w:lineRule="atLeast"/>
        <w:ind w:left="3402"/>
        <w:jc w:val="right"/>
        <w:rPr>
          <w:rFonts w:cs="Arial"/>
          <w:sz w:val="32"/>
          <w:szCs w:val="32"/>
          <w:lang w:val="en-GB"/>
        </w:rPr>
      </w:pPr>
      <w:r>
        <w:rPr>
          <w:rFonts w:cs="Arial"/>
          <w:b/>
          <w:sz w:val="32"/>
          <w:szCs w:val="32"/>
          <w:lang w:val="en-GB"/>
        </w:rPr>
        <w:t>Case Study</w:t>
      </w:r>
    </w:p>
    <w:p w:rsidR="007C04F0" w:rsidRPr="005D7795" w:rsidRDefault="007C04F0" w:rsidP="007C04F0">
      <w:pPr>
        <w:spacing w:after="120" w:line="280" w:lineRule="atLeast"/>
        <w:jc w:val="both"/>
        <w:rPr>
          <w:rFonts w:cs="Arial"/>
          <w:szCs w:val="20"/>
          <w:lang w:val="en-GB"/>
        </w:rPr>
      </w:pPr>
    </w:p>
    <w:p w:rsidR="005D7795" w:rsidRDefault="009E6A4D"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In this closing chapter, the developed application will be used to design a lattice tower structure that withstands the same loads and has the same geometric constraints as the real-world model provided by Metalogalva.</w:t>
      </w:r>
    </w:p>
    <w:p w:rsidR="009E6A4D" w:rsidRDefault="009E6A4D"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In the next subchapters, the model will be presented, along with the steps taken to prepare the optimization process. </w:t>
      </w:r>
    </w:p>
    <w:p w:rsidR="007C04F0" w:rsidRPr="009E6A4D" w:rsidRDefault="009E6A4D"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Finally results will be </w:t>
      </w:r>
      <w:r w:rsidR="009E676B">
        <w:rPr>
          <w:rFonts w:ascii="Times New Roman" w:hAnsi="Times New Roman"/>
          <w:sz w:val="22"/>
          <w:szCs w:val="20"/>
          <w:lang w:val="en-GB"/>
        </w:rPr>
        <w:t>analysed</w:t>
      </w:r>
      <w:r>
        <w:rPr>
          <w:rFonts w:ascii="Times New Roman" w:hAnsi="Times New Roman"/>
          <w:sz w:val="22"/>
          <w:szCs w:val="20"/>
          <w:lang w:val="en-GB"/>
        </w:rPr>
        <w:t xml:space="preserve"> and conclusions about real world implications will be drawn along with future development paths that could be taken to improve the application.</w:t>
      </w:r>
    </w:p>
    <w:p w:rsidR="007C04F0" w:rsidRPr="002E3126" w:rsidRDefault="009E6A4D" w:rsidP="002E3126">
      <w:pPr>
        <w:spacing w:after="120" w:line="280" w:lineRule="atLeast"/>
        <w:ind w:left="426" w:hanging="426"/>
        <w:jc w:val="both"/>
        <w:rPr>
          <w:rFonts w:cs="Arial"/>
          <w:b/>
          <w:smallCaps/>
          <w:sz w:val="22"/>
          <w:szCs w:val="20"/>
          <w:lang w:val="en-GB"/>
        </w:rPr>
      </w:pPr>
      <w:r>
        <w:rPr>
          <w:rFonts w:cs="Arial"/>
          <w:b/>
          <w:smallCaps/>
          <w:sz w:val="22"/>
          <w:szCs w:val="20"/>
          <w:lang w:val="en-GB"/>
        </w:rPr>
        <w:t>5.1</w:t>
      </w:r>
      <w:r w:rsidR="007C04F0" w:rsidRPr="005D7795">
        <w:rPr>
          <w:rFonts w:cs="Arial"/>
          <w:b/>
          <w:smallCaps/>
          <w:sz w:val="22"/>
          <w:szCs w:val="20"/>
          <w:lang w:val="en-GB"/>
        </w:rPr>
        <w:t>.</w:t>
      </w:r>
      <w:r w:rsidR="005D5B2A" w:rsidRPr="005D7795">
        <w:rPr>
          <w:rFonts w:cs="Arial"/>
          <w:b/>
          <w:smallCaps/>
          <w:sz w:val="22"/>
          <w:szCs w:val="20"/>
          <w:lang w:val="en-GB"/>
        </w:rPr>
        <w:tab/>
      </w:r>
      <w:r w:rsidR="0046503B">
        <w:rPr>
          <w:rFonts w:cs="Arial"/>
          <w:b/>
          <w:smallCaps/>
          <w:sz w:val="22"/>
          <w:szCs w:val="20"/>
          <w:lang w:val="en-GB"/>
        </w:rPr>
        <w:t>Base M</w:t>
      </w:r>
      <w:r w:rsidR="00955C13">
        <w:rPr>
          <w:rFonts w:cs="Arial"/>
          <w:b/>
          <w:smallCaps/>
          <w:sz w:val="22"/>
          <w:szCs w:val="20"/>
          <w:lang w:val="en-GB"/>
        </w:rPr>
        <w:t>odel</w:t>
      </w:r>
    </w:p>
    <w:p w:rsidR="009D3DCD" w:rsidRDefault="009D3DCD" w:rsidP="009D3DCD">
      <w:pPr>
        <w:keepNext/>
        <w:spacing w:after="120" w:line="280" w:lineRule="atLeast"/>
        <w:jc w:val="center"/>
      </w:pPr>
      <w:r>
        <w:rPr>
          <w:noProof/>
        </w:rPr>
        <w:drawing>
          <wp:inline distT="0" distB="0" distL="0" distR="0" wp14:anchorId="5D16D2C3" wp14:editId="2EE5F151">
            <wp:extent cx="2509284" cy="33679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29570" cy="3395171"/>
                    </a:xfrm>
                    <a:prstGeom prst="rect">
                      <a:avLst/>
                    </a:prstGeom>
                  </pic:spPr>
                </pic:pic>
              </a:graphicData>
            </a:graphic>
          </wp:inline>
        </w:drawing>
      </w:r>
    </w:p>
    <w:p w:rsidR="00CF1E40" w:rsidRDefault="009D3DCD" w:rsidP="009D3DCD">
      <w:pPr>
        <w:pStyle w:val="Caption"/>
      </w:pPr>
      <w:r>
        <w:t>Fig. 5.1 – Base Model</w:t>
      </w:r>
    </w:p>
    <w:p w:rsidR="00146F48" w:rsidRPr="00146F48" w:rsidRDefault="00146F48" w:rsidP="00146F48"/>
    <w:p w:rsidR="003E0555" w:rsidRDefault="00093061"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The case study tower is 38 meters high, and carries 7 cables, </w:t>
      </w:r>
      <w:r w:rsidR="009E676B">
        <w:rPr>
          <w:rFonts w:ascii="Times New Roman" w:hAnsi="Times New Roman"/>
          <w:sz w:val="22"/>
          <w:szCs w:val="20"/>
          <w:lang w:val="en-GB"/>
        </w:rPr>
        <w:t>3 in each side and one at the ti</w:t>
      </w:r>
      <w:r>
        <w:rPr>
          <w:rFonts w:ascii="Times New Roman" w:hAnsi="Times New Roman"/>
          <w:sz w:val="22"/>
          <w:szCs w:val="20"/>
          <w:lang w:val="en-GB"/>
        </w:rPr>
        <w:t>p of the tower. The distance between leg members at the base is 5 meters in both directions</w:t>
      </w:r>
      <w:r w:rsidR="009E676B">
        <w:rPr>
          <w:rFonts w:ascii="Times New Roman" w:hAnsi="Times New Roman"/>
          <w:sz w:val="22"/>
          <w:szCs w:val="20"/>
          <w:lang w:val="en-GB"/>
        </w:rPr>
        <w:t>, each arm is 2.25 meters long and</w:t>
      </w:r>
      <w:r w:rsidR="009D3DCD">
        <w:rPr>
          <w:rFonts w:ascii="Times New Roman" w:hAnsi="Times New Roman"/>
          <w:sz w:val="22"/>
          <w:szCs w:val="20"/>
          <w:lang w:val="en-GB"/>
        </w:rPr>
        <w:t xml:space="preserve"> the steel used is of type S275. T</w:t>
      </w:r>
      <w:r>
        <w:rPr>
          <w:rFonts w:ascii="Times New Roman" w:hAnsi="Times New Roman"/>
          <w:sz w:val="22"/>
          <w:szCs w:val="20"/>
          <w:lang w:val="en-GB"/>
        </w:rPr>
        <w:t>he model provided has</w:t>
      </w:r>
      <w:r w:rsidR="009E676B">
        <w:rPr>
          <w:rFonts w:ascii="Times New Roman" w:hAnsi="Times New Roman"/>
          <w:sz w:val="22"/>
          <w:szCs w:val="20"/>
          <w:lang w:val="en-GB"/>
        </w:rPr>
        <w:t xml:space="preserve"> a total weight of 7.612 tonnes, the </w:t>
      </w:r>
      <w:r>
        <w:rPr>
          <w:rFonts w:ascii="Times New Roman" w:hAnsi="Times New Roman"/>
          <w:sz w:val="22"/>
          <w:szCs w:val="20"/>
          <w:lang w:val="en-GB"/>
        </w:rPr>
        <w:t xml:space="preserve">distributed between the different sections </w:t>
      </w:r>
      <w:r w:rsidR="009E676B">
        <w:rPr>
          <w:rFonts w:ascii="Times New Roman" w:hAnsi="Times New Roman"/>
          <w:sz w:val="22"/>
          <w:szCs w:val="20"/>
          <w:lang w:val="en-GB"/>
        </w:rPr>
        <w:t xml:space="preserve">is </w:t>
      </w:r>
      <w:r>
        <w:rPr>
          <w:rFonts w:ascii="Times New Roman" w:hAnsi="Times New Roman"/>
          <w:sz w:val="22"/>
          <w:szCs w:val="20"/>
          <w:lang w:val="en-GB"/>
        </w:rPr>
        <w:t>as follows:</w:t>
      </w:r>
    </w:p>
    <w:tbl>
      <w:tblPr>
        <w:tblStyle w:val="TableGrid"/>
        <w:tblW w:w="0" w:type="auto"/>
        <w:tblLook w:val="04A0" w:firstRow="1" w:lastRow="0" w:firstColumn="1" w:lastColumn="0" w:noHBand="0" w:noVBand="1"/>
      </w:tblPr>
      <w:tblGrid>
        <w:gridCol w:w="3052"/>
        <w:gridCol w:w="3052"/>
        <w:gridCol w:w="3053"/>
      </w:tblGrid>
      <w:tr w:rsidR="00093061" w:rsidTr="009D3DCD">
        <w:trPr>
          <w:trHeight w:val="375"/>
        </w:trPr>
        <w:tc>
          <w:tcPr>
            <w:tcW w:w="3052" w:type="dxa"/>
          </w:tcPr>
          <w:p w:rsidR="00093061" w:rsidRDefault="00093061" w:rsidP="009D3DCD">
            <w:pPr>
              <w:spacing w:after="120" w:line="280" w:lineRule="atLeast"/>
              <w:jc w:val="center"/>
              <w:rPr>
                <w:rFonts w:ascii="Times New Roman" w:hAnsi="Times New Roman"/>
                <w:sz w:val="22"/>
                <w:szCs w:val="20"/>
                <w:lang w:val="en-GB"/>
              </w:rPr>
            </w:pPr>
            <w:r>
              <w:rPr>
                <w:rFonts w:ascii="Times New Roman" w:hAnsi="Times New Roman"/>
                <w:sz w:val="22"/>
                <w:szCs w:val="20"/>
                <w:lang w:val="en-GB"/>
              </w:rPr>
              <w:lastRenderedPageBreak/>
              <w:t>Sections</w:t>
            </w:r>
          </w:p>
        </w:tc>
        <w:tc>
          <w:tcPr>
            <w:tcW w:w="3052" w:type="dxa"/>
          </w:tcPr>
          <w:p w:rsidR="00093061" w:rsidRPr="00093061" w:rsidRDefault="00093061" w:rsidP="009D3DCD">
            <w:pPr>
              <w:spacing w:after="120" w:line="280" w:lineRule="atLeast"/>
              <w:jc w:val="center"/>
              <w:rPr>
                <w:rFonts w:ascii="Times New Roman" w:hAnsi="Times New Roman"/>
                <w:sz w:val="22"/>
                <w:szCs w:val="20"/>
                <w:lang w:val="en-GB"/>
              </w:rPr>
            </w:pPr>
            <w:r>
              <w:rPr>
                <w:rFonts w:ascii="Times New Roman" w:hAnsi="Times New Roman"/>
                <w:sz w:val="22"/>
                <w:szCs w:val="20"/>
                <w:lang w:val="en-GB"/>
              </w:rPr>
              <w:t>Number</w:t>
            </w:r>
          </w:p>
        </w:tc>
        <w:tc>
          <w:tcPr>
            <w:tcW w:w="3053" w:type="dxa"/>
          </w:tcPr>
          <w:p w:rsidR="00093061" w:rsidRPr="00093061" w:rsidRDefault="00093061" w:rsidP="009D3DCD">
            <w:pPr>
              <w:spacing w:after="120" w:line="280" w:lineRule="atLeast"/>
              <w:jc w:val="center"/>
              <w:rPr>
                <w:rFonts w:ascii="Times New Roman" w:hAnsi="Times New Roman"/>
                <w:sz w:val="22"/>
                <w:szCs w:val="20"/>
                <w:lang w:val="en-GB"/>
              </w:rPr>
            </w:pPr>
            <w:r>
              <w:rPr>
                <w:rFonts w:ascii="Times New Roman" w:hAnsi="Times New Roman"/>
                <w:sz w:val="22"/>
                <w:szCs w:val="20"/>
                <w:lang w:val="en-GB"/>
              </w:rPr>
              <w:t>Total weight</w:t>
            </w:r>
            <w:r w:rsidR="00CF1E40">
              <w:rPr>
                <w:rFonts w:ascii="Times New Roman" w:hAnsi="Times New Roman"/>
                <w:sz w:val="22"/>
                <w:szCs w:val="20"/>
                <w:lang w:val="en-GB"/>
              </w:rPr>
              <w:t xml:space="preserve"> (kg)</w:t>
            </w:r>
          </w:p>
        </w:tc>
      </w:tr>
      <w:tr w:rsidR="00093061" w:rsidTr="009D3DCD">
        <w:trPr>
          <w:trHeight w:val="3123"/>
        </w:trPr>
        <w:tc>
          <w:tcPr>
            <w:tcW w:w="3052" w:type="dxa"/>
          </w:tcPr>
          <w:p w:rsidR="00093061" w:rsidRPr="00093061" w:rsidRDefault="00093061" w:rsidP="009D3DCD">
            <w:pPr>
              <w:spacing w:after="120" w:line="280" w:lineRule="atLeast"/>
              <w:jc w:val="center"/>
              <w:rPr>
                <w:rFonts w:ascii="Times New Roman" w:hAnsi="Times New Roman"/>
                <w:sz w:val="22"/>
                <w:szCs w:val="20"/>
                <w:lang w:val="en-GB"/>
              </w:rPr>
            </w:pPr>
            <w:r>
              <w:rPr>
                <w:rFonts w:ascii="Times New Roman" w:hAnsi="Times New Roman"/>
                <w:sz w:val="22"/>
                <w:szCs w:val="20"/>
                <w:lang w:val="en-GB"/>
              </w:rPr>
              <w:t>CAEP 50x5</w:t>
            </w:r>
          </w:p>
          <w:p w:rsidR="00093061" w:rsidRPr="00093061" w:rsidRDefault="00093061" w:rsidP="009D3DCD">
            <w:pPr>
              <w:spacing w:after="120" w:line="280" w:lineRule="atLeast"/>
              <w:jc w:val="center"/>
              <w:rPr>
                <w:rFonts w:ascii="Times New Roman" w:hAnsi="Times New Roman"/>
                <w:sz w:val="22"/>
                <w:szCs w:val="20"/>
                <w:lang w:val="en-GB"/>
              </w:rPr>
            </w:pPr>
            <w:r>
              <w:rPr>
                <w:rFonts w:ascii="Times New Roman" w:hAnsi="Times New Roman"/>
                <w:sz w:val="22"/>
                <w:szCs w:val="20"/>
                <w:lang w:val="en-GB"/>
              </w:rPr>
              <w:t>CAEP 60x6</w:t>
            </w:r>
          </w:p>
          <w:p w:rsidR="00093061" w:rsidRPr="00093061" w:rsidRDefault="00093061" w:rsidP="009D3DCD">
            <w:pPr>
              <w:spacing w:after="120" w:line="280" w:lineRule="atLeast"/>
              <w:jc w:val="center"/>
              <w:rPr>
                <w:rFonts w:ascii="Times New Roman" w:hAnsi="Times New Roman"/>
                <w:sz w:val="22"/>
                <w:szCs w:val="20"/>
                <w:lang w:val="en-GB"/>
              </w:rPr>
            </w:pPr>
            <w:r>
              <w:rPr>
                <w:rFonts w:ascii="Times New Roman" w:hAnsi="Times New Roman"/>
                <w:sz w:val="22"/>
                <w:szCs w:val="20"/>
                <w:lang w:val="en-GB"/>
              </w:rPr>
              <w:t>CAEP 70x7</w:t>
            </w:r>
          </w:p>
          <w:p w:rsidR="00093061" w:rsidRPr="00093061" w:rsidRDefault="00093061" w:rsidP="009D3DCD">
            <w:pPr>
              <w:spacing w:after="120" w:line="280" w:lineRule="atLeast"/>
              <w:jc w:val="center"/>
              <w:rPr>
                <w:rFonts w:ascii="Times New Roman" w:hAnsi="Times New Roman"/>
                <w:sz w:val="22"/>
                <w:szCs w:val="20"/>
                <w:lang w:val="en-GB"/>
              </w:rPr>
            </w:pPr>
            <w:r>
              <w:rPr>
                <w:rFonts w:ascii="Times New Roman" w:hAnsi="Times New Roman"/>
                <w:sz w:val="22"/>
                <w:szCs w:val="20"/>
                <w:lang w:val="en-GB"/>
              </w:rPr>
              <w:t>CAEP 100x10</w:t>
            </w:r>
          </w:p>
          <w:p w:rsidR="00093061" w:rsidRPr="00093061" w:rsidRDefault="00093061" w:rsidP="009D3DCD">
            <w:pPr>
              <w:spacing w:after="120" w:line="280" w:lineRule="atLeast"/>
              <w:jc w:val="center"/>
              <w:rPr>
                <w:rFonts w:ascii="Times New Roman" w:hAnsi="Times New Roman"/>
                <w:sz w:val="22"/>
                <w:szCs w:val="20"/>
                <w:lang w:val="en-GB"/>
              </w:rPr>
            </w:pPr>
            <w:r>
              <w:rPr>
                <w:rFonts w:ascii="Times New Roman" w:hAnsi="Times New Roman"/>
                <w:sz w:val="22"/>
                <w:szCs w:val="20"/>
                <w:lang w:val="en-GB"/>
              </w:rPr>
              <w:t>CAEP 140x13</w:t>
            </w:r>
          </w:p>
          <w:p w:rsidR="00093061" w:rsidRPr="00093061" w:rsidRDefault="00093061" w:rsidP="009D3DCD">
            <w:pPr>
              <w:spacing w:after="120" w:line="280" w:lineRule="atLeast"/>
              <w:jc w:val="center"/>
              <w:rPr>
                <w:rFonts w:ascii="Times New Roman" w:hAnsi="Times New Roman"/>
                <w:sz w:val="22"/>
                <w:szCs w:val="20"/>
                <w:lang w:val="en-GB"/>
              </w:rPr>
            </w:pPr>
            <w:r>
              <w:rPr>
                <w:rFonts w:ascii="Times New Roman" w:hAnsi="Times New Roman"/>
                <w:sz w:val="22"/>
                <w:szCs w:val="20"/>
                <w:lang w:val="en-GB"/>
              </w:rPr>
              <w:t>CAEP 160x15</w:t>
            </w:r>
          </w:p>
          <w:p w:rsidR="00093061" w:rsidRPr="00093061" w:rsidRDefault="00106E52" w:rsidP="00106E52">
            <w:pPr>
              <w:spacing w:after="120" w:line="280" w:lineRule="atLeast"/>
              <w:rPr>
                <w:rFonts w:ascii="Times New Roman" w:hAnsi="Times New Roman"/>
                <w:sz w:val="22"/>
                <w:szCs w:val="20"/>
                <w:lang w:val="en-GB"/>
              </w:rPr>
            </w:pPr>
            <w:r>
              <w:rPr>
                <w:rFonts w:ascii="Times New Roman" w:hAnsi="Times New Roman"/>
                <w:sz w:val="22"/>
                <w:szCs w:val="20"/>
                <w:lang w:val="en-GB"/>
              </w:rPr>
              <w:t xml:space="preserve">              </w:t>
            </w:r>
            <w:r w:rsidR="00093061">
              <w:rPr>
                <w:rFonts w:ascii="Times New Roman" w:hAnsi="Times New Roman"/>
                <w:sz w:val="22"/>
                <w:szCs w:val="20"/>
                <w:lang w:val="en-GB"/>
              </w:rPr>
              <w:t>CAEP 180x6</w:t>
            </w:r>
          </w:p>
          <w:p w:rsidR="00093061" w:rsidRDefault="00093061" w:rsidP="009D3DCD">
            <w:pPr>
              <w:spacing w:after="120" w:line="280" w:lineRule="atLeast"/>
              <w:jc w:val="center"/>
              <w:rPr>
                <w:rFonts w:ascii="Times New Roman" w:hAnsi="Times New Roman"/>
                <w:sz w:val="22"/>
                <w:szCs w:val="20"/>
                <w:lang w:val="en-GB"/>
              </w:rPr>
            </w:pPr>
            <w:r>
              <w:rPr>
                <w:rFonts w:ascii="Times New Roman" w:hAnsi="Times New Roman"/>
                <w:sz w:val="22"/>
                <w:szCs w:val="20"/>
                <w:lang w:val="en-GB"/>
              </w:rPr>
              <w:t>LP 180x180x15</w:t>
            </w:r>
          </w:p>
        </w:tc>
        <w:tc>
          <w:tcPr>
            <w:tcW w:w="3052" w:type="dxa"/>
          </w:tcPr>
          <w:p w:rsidR="00093061" w:rsidRPr="00093061" w:rsidRDefault="00093061" w:rsidP="009D3DCD">
            <w:pPr>
              <w:spacing w:after="120" w:line="280" w:lineRule="atLeast"/>
              <w:jc w:val="center"/>
              <w:rPr>
                <w:rFonts w:ascii="Times New Roman" w:hAnsi="Times New Roman"/>
                <w:sz w:val="22"/>
                <w:szCs w:val="20"/>
                <w:lang w:val="en-GB"/>
              </w:rPr>
            </w:pPr>
            <w:r w:rsidRPr="00093061">
              <w:rPr>
                <w:rFonts w:ascii="Times New Roman" w:hAnsi="Times New Roman"/>
                <w:sz w:val="22"/>
                <w:szCs w:val="20"/>
                <w:lang w:val="en-GB"/>
              </w:rPr>
              <w:t>262</w:t>
            </w:r>
          </w:p>
          <w:p w:rsidR="00093061" w:rsidRPr="00093061" w:rsidRDefault="00093061" w:rsidP="009D3DCD">
            <w:pPr>
              <w:spacing w:after="120" w:line="280" w:lineRule="atLeast"/>
              <w:jc w:val="center"/>
              <w:rPr>
                <w:rFonts w:ascii="Times New Roman" w:hAnsi="Times New Roman"/>
                <w:sz w:val="22"/>
                <w:szCs w:val="20"/>
                <w:lang w:val="en-GB"/>
              </w:rPr>
            </w:pPr>
            <w:r w:rsidRPr="00093061">
              <w:rPr>
                <w:rFonts w:ascii="Times New Roman" w:hAnsi="Times New Roman"/>
                <w:sz w:val="22"/>
                <w:szCs w:val="20"/>
                <w:lang w:val="en-GB"/>
              </w:rPr>
              <w:t>44</w:t>
            </w:r>
          </w:p>
          <w:p w:rsidR="00093061" w:rsidRPr="00093061" w:rsidRDefault="00093061" w:rsidP="009D3DCD">
            <w:pPr>
              <w:spacing w:after="120" w:line="280" w:lineRule="atLeast"/>
              <w:jc w:val="center"/>
              <w:rPr>
                <w:rFonts w:ascii="Times New Roman" w:hAnsi="Times New Roman"/>
                <w:sz w:val="22"/>
                <w:szCs w:val="20"/>
                <w:lang w:val="en-GB"/>
              </w:rPr>
            </w:pPr>
            <w:r w:rsidRPr="00093061">
              <w:rPr>
                <w:rFonts w:ascii="Times New Roman" w:hAnsi="Times New Roman"/>
                <w:sz w:val="22"/>
                <w:szCs w:val="20"/>
                <w:lang w:val="en-GB"/>
              </w:rPr>
              <w:t>4</w:t>
            </w:r>
          </w:p>
          <w:p w:rsidR="00093061" w:rsidRPr="00093061" w:rsidRDefault="00093061" w:rsidP="009D3DCD">
            <w:pPr>
              <w:spacing w:after="120" w:line="280" w:lineRule="atLeast"/>
              <w:jc w:val="center"/>
              <w:rPr>
                <w:rFonts w:ascii="Times New Roman" w:hAnsi="Times New Roman"/>
                <w:sz w:val="22"/>
                <w:szCs w:val="20"/>
                <w:lang w:val="en-GB"/>
              </w:rPr>
            </w:pPr>
            <w:r w:rsidRPr="00093061">
              <w:rPr>
                <w:rFonts w:ascii="Times New Roman" w:hAnsi="Times New Roman"/>
                <w:sz w:val="22"/>
                <w:szCs w:val="20"/>
                <w:lang w:val="en-GB"/>
              </w:rPr>
              <w:t>4</w:t>
            </w:r>
          </w:p>
          <w:p w:rsidR="00093061" w:rsidRPr="00093061" w:rsidRDefault="00093061" w:rsidP="009D3DCD">
            <w:pPr>
              <w:spacing w:after="120" w:line="280" w:lineRule="atLeast"/>
              <w:jc w:val="center"/>
              <w:rPr>
                <w:rFonts w:ascii="Times New Roman" w:hAnsi="Times New Roman"/>
                <w:sz w:val="22"/>
                <w:szCs w:val="20"/>
                <w:lang w:val="en-GB"/>
              </w:rPr>
            </w:pPr>
            <w:r w:rsidRPr="00093061">
              <w:rPr>
                <w:rFonts w:ascii="Times New Roman" w:hAnsi="Times New Roman"/>
                <w:sz w:val="22"/>
                <w:szCs w:val="20"/>
                <w:lang w:val="en-GB"/>
              </w:rPr>
              <w:t>4</w:t>
            </w:r>
          </w:p>
          <w:p w:rsidR="00093061" w:rsidRPr="00093061" w:rsidRDefault="00093061" w:rsidP="009D3DCD">
            <w:pPr>
              <w:spacing w:after="120" w:line="280" w:lineRule="atLeast"/>
              <w:jc w:val="center"/>
              <w:rPr>
                <w:rFonts w:ascii="Times New Roman" w:hAnsi="Times New Roman"/>
                <w:sz w:val="22"/>
                <w:szCs w:val="20"/>
                <w:lang w:val="en-GB"/>
              </w:rPr>
            </w:pPr>
            <w:r w:rsidRPr="00093061">
              <w:rPr>
                <w:rFonts w:ascii="Times New Roman" w:hAnsi="Times New Roman"/>
                <w:sz w:val="22"/>
                <w:szCs w:val="20"/>
                <w:lang w:val="en-GB"/>
              </w:rPr>
              <w:t>4</w:t>
            </w:r>
          </w:p>
          <w:p w:rsidR="00093061" w:rsidRPr="00093061" w:rsidRDefault="00093061" w:rsidP="009D3DCD">
            <w:pPr>
              <w:spacing w:after="120" w:line="280" w:lineRule="atLeast"/>
              <w:jc w:val="center"/>
              <w:rPr>
                <w:rFonts w:ascii="Times New Roman" w:hAnsi="Times New Roman"/>
                <w:sz w:val="22"/>
                <w:szCs w:val="20"/>
                <w:lang w:val="en-GB"/>
              </w:rPr>
            </w:pPr>
            <w:r w:rsidRPr="00093061">
              <w:rPr>
                <w:rFonts w:ascii="Times New Roman" w:hAnsi="Times New Roman"/>
                <w:sz w:val="22"/>
                <w:szCs w:val="20"/>
                <w:lang w:val="en-GB"/>
              </w:rPr>
              <w:t>4</w:t>
            </w:r>
          </w:p>
          <w:p w:rsidR="00093061" w:rsidRDefault="00093061" w:rsidP="009D3DCD">
            <w:pPr>
              <w:spacing w:after="120" w:line="280" w:lineRule="atLeast"/>
              <w:jc w:val="center"/>
              <w:rPr>
                <w:rFonts w:ascii="Times New Roman" w:hAnsi="Times New Roman"/>
                <w:sz w:val="22"/>
                <w:szCs w:val="20"/>
                <w:lang w:val="en-GB"/>
              </w:rPr>
            </w:pPr>
            <w:r w:rsidRPr="00093061">
              <w:rPr>
                <w:rFonts w:ascii="Times New Roman" w:hAnsi="Times New Roman"/>
                <w:sz w:val="22"/>
                <w:szCs w:val="20"/>
                <w:lang w:val="en-GB"/>
              </w:rPr>
              <w:t>8</w:t>
            </w:r>
          </w:p>
        </w:tc>
        <w:tc>
          <w:tcPr>
            <w:tcW w:w="3053" w:type="dxa"/>
          </w:tcPr>
          <w:p w:rsidR="00093061" w:rsidRPr="00093061" w:rsidRDefault="00093061" w:rsidP="009D3DCD">
            <w:pPr>
              <w:spacing w:after="120" w:line="280" w:lineRule="atLeast"/>
              <w:jc w:val="center"/>
              <w:rPr>
                <w:rFonts w:ascii="Times New Roman" w:hAnsi="Times New Roman"/>
                <w:sz w:val="22"/>
                <w:szCs w:val="20"/>
                <w:lang w:val="en-GB"/>
              </w:rPr>
            </w:pPr>
            <w:r w:rsidRPr="00093061">
              <w:rPr>
                <w:rFonts w:ascii="Times New Roman" w:hAnsi="Times New Roman"/>
                <w:sz w:val="22"/>
                <w:szCs w:val="20"/>
                <w:lang w:val="en-GB"/>
              </w:rPr>
              <w:t>1873</w:t>
            </w:r>
          </w:p>
          <w:p w:rsidR="00093061" w:rsidRPr="00093061" w:rsidRDefault="00093061" w:rsidP="009D3DCD">
            <w:pPr>
              <w:spacing w:after="120" w:line="280" w:lineRule="atLeast"/>
              <w:jc w:val="center"/>
              <w:rPr>
                <w:rFonts w:ascii="Times New Roman" w:hAnsi="Times New Roman"/>
                <w:sz w:val="22"/>
                <w:szCs w:val="20"/>
                <w:lang w:val="en-GB"/>
              </w:rPr>
            </w:pPr>
            <w:r w:rsidRPr="00093061">
              <w:rPr>
                <w:rFonts w:ascii="Times New Roman" w:hAnsi="Times New Roman"/>
                <w:sz w:val="22"/>
                <w:szCs w:val="20"/>
                <w:lang w:val="en-GB"/>
              </w:rPr>
              <w:t>699</w:t>
            </w:r>
          </w:p>
          <w:p w:rsidR="00093061" w:rsidRPr="00093061" w:rsidRDefault="00093061" w:rsidP="009D3DCD">
            <w:pPr>
              <w:spacing w:after="120" w:line="280" w:lineRule="atLeast"/>
              <w:jc w:val="center"/>
              <w:rPr>
                <w:rFonts w:ascii="Times New Roman" w:hAnsi="Times New Roman"/>
                <w:sz w:val="22"/>
                <w:szCs w:val="20"/>
                <w:lang w:val="en-GB"/>
              </w:rPr>
            </w:pPr>
            <w:r w:rsidRPr="00093061">
              <w:rPr>
                <w:rFonts w:ascii="Times New Roman" w:hAnsi="Times New Roman"/>
                <w:sz w:val="22"/>
                <w:szCs w:val="20"/>
                <w:lang w:val="en-GB"/>
              </w:rPr>
              <w:t>123</w:t>
            </w:r>
          </w:p>
          <w:p w:rsidR="00093061" w:rsidRPr="00093061" w:rsidRDefault="00093061" w:rsidP="009D3DCD">
            <w:pPr>
              <w:spacing w:after="120" w:line="280" w:lineRule="atLeast"/>
              <w:jc w:val="center"/>
              <w:rPr>
                <w:rFonts w:ascii="Times New Roman" w:hAnsi="Times New Roman"/>
                <w:sz w:val="22"/>
                <w:szCs w:val="20"/>
                <w:lang w:val="en-GB"/>
              </w:rPr>
            </w:pPr>
            <w:r w:rsidRPr="00093061">
              <w:rPr>
                <w:rFonts w:ascii="Times New Roman" w:hAnsi="Times New Roman"/>
                <w:sz w:val="22"/>
                <w:szCs w:val="20"/>
                <w:lang w:val="en-GB"/>
              </w:rPr>
              <w:t>379</w:t>
            </w:r>
          </w:p>
          <w:p w:rsidR="00093061" w:rsidRPr="00093061" w:rsidRDefault="00093061" w:rsidP="009D3DCD">
            <w:pPr>
              <w:spacing w:after="120" w:line="280" w:lineRule="atLeast"/>
              <w:jc w:val="center"/>
              <w:rPr>
                <w:rFonts w:ascii="Times New Roman" w:hAnsi="Times New Roman"/>
                <w:sz w:val="22"/>
                <w:szCs w:val="20"/>
                <w:lang w:val="en-GB"/>
              </w:rPr>
            </w:pPr>
            <w:r w:rsidRPr="00093061">
              <w:rPr>
                <w:rFonts w:ascii="Times New Roman" w:hAnsi="Times New Roman"/>
                <w:sz w:val="22"/>
                <w:szCs w:val="20"/>
                <w:lang w:val="en-GB"/>
              </w:rPr>
              <w:t>660</w:t>
            </w:r>
          </w:p>
          <w:p w:rsidR="00093061" w:rsidRPr="00093061" w:rsidRDefault="00093061" w:rsidP="009D3DCD">
            <w:pPr>
              <w:spacing w:after="120" w:line="280" w:lineRule="atLeast"/>
              <w:jc w:val="center"/>
              <w:rPr>
                <w:rFonts w:ascii="Times New Roman" w:hAnsi="Times New Roman"/>
                <w:sz w:val="22"/>
                <w:szCs w:val="20"/>
                <w:lang w:val="en-GB"/>
              </w:rPr>
            </w:pPr>
            <w:r w:rsidRPr="00093061">
              <w:rPr>
                <w:rFonts w:ascii="Times New Roman" w:hAnsi="Times New Roman"/>
                <w:sz w:val="22"/>
                <w:szCs w:val="20"/>
                <w:lang w:val="en-GB"/>
              </w:rPr>
              <w:t>870</w:t>
            </w:r>
          </w:p>
          <w:p w:rsidR="00093061" w:rsidRPr="00093061" w:rsidRDefault="00093061" w:rsidP="009D3DCD">
            <w:pPr>
              <w:spacing w:after="120" w:line="280" w:lineRule="atLeast"/>
              <w:jc w:val="center"/>
              <w:rPr>
                <w:rFonts w:ascii="Times New Roman" w:hAnsi="Times New Roman"/>
                <w:sz w:val="22"/>
                <w:szCs w:val="20"/>
                <w:lang w:val="en-GB"/>
              </w:rPr>
            </w:pPr>
            <w:r w:rsidRPr="00093061">
              <w:rPr>
                <w:rFonts w:ascii="Times New Roman" w:hAnsi="Times New Roman"/>
                <w:sz w:val="22"/>
                <w:szCs w:val="20"/>
                <w:lang w:val="en-GB"/>
              </w:rPr>
              <w:t>1046</w:t>
            </w:r>
          </w:p>
          <w:p w:rsidR="00093061" w:rsidRDefault="00093061" w:rsidP="009D3DCD">
            <w:pPr>
              <w:spacing w:after="120" w:line="280" w:lineRule="atLeast"/>
              <w:jc w:val="center"/>
              <w:rPr>
                <w:rFonts w:ascii="Times New Roman" w:hAnsi="Times New Roman"/>
                <w:sz w:val="22"/>
                <w:szCs w:val="20"/>
                <w:lang w:val="en-GB"/>
              </w:rPr>
            </w:pPr>
            <w:r w:rsidRPr="00093061">
              <w:rPr>
                <w:rFonts w:ascii="Times New Roman" w:hAnsi="Times New Roman"/>
                <w:sz w:val="22"/>
                <w:szCs w:val="20"/>
                <w:lang w:val="en-GB"/>
              </w:rPr>
              <w:t>1967</w:t>
            </w:r>
          </w:p>
        </w:tc>
      </w:tr>
      <w:tr w:rsidR="00CF1E40" w:rsidTr="009D3DCD">
        <w:trPr>
          <w:trHeight w:val="375"/>
        </w:trPr>
        <w:tc>
          <w:tcPr>
            <w:tcW w:w="3052" w:type="dxa"/>
          </w:tcPr>
          <w:p w:rsidR="00CF1E40" w:rsidRDefault="00CF1E40" w:rsidP="009D3DCD">
            <w:pPr>
              <w:spacing w:after="120" w:line="280" w:lineRule="atLeast"/>
              <w:jc w:val="center"/>
              <w:rPr>
                <w:rFonts w:ascii="Times New Roman" w:hAnsi="Times New Roman"/>
                <w:sz w:val="22"/>
                <w:szCs w:val="20"/>
                <w:lang w:val="en-GB"/>
              </w:rPr>
            </w:pPr>
          </w:p>
        </w:tc>
        <w:tc>
          <w:tcPr>
            <w:tcW w:w="3052" w:type="dxa"/>
          </w:tcPr>
          <w:p w:rsidR="00CF1E40" w:rsidRPr="00093061" w:rsidRDefault="00CF1E40" w:rsidP="009D3DCD">
            <w:pPr>
              <w:spacing w:after="120" w:line="280" w:lineRule="atLeast"/>
              <w:jc w:val="center"/>
              <w:rPr>
                <w:rFonts w:ascii="Times New Roman" w:hAnsi="Times New Roman"/>
                <w:sz w:val="22"/>
                <w:szCs w:val="20"/>
                <w:lang w:val="en-GB"/>
              </w:rPr>
            </w:pPr>
          </w:p>
        </w:tc>
        <w:tc>
          <w:tcPr>
            <w:tcW w:w="3053" w:type="dxa"/>
          </w:tcPr>
          <w:p w:rsidR="00CF1E40" w:rsidRPr="00093061" w:rsidRDefault="00CF1E40" w:rsidP="009D3DCD">
            <w:pPr>
              <w:spacing w:after="120" w:line="280" w:lineRule="atLeast"/>
              <w:jc w:val="center"/>
              <w:rPr>
                <w:rFonts w:ascii="Times New Roman" w:hAnsi="Times New Roman"/>
                <w:sz w:val="22"/>
                <w:szCs w:val="20"/>
                <w:lang w:val="en-GB"/>
              </w:rPr>
            </w:pPr>
            <w:r>
              <w:rPr>
                <w:rFonts w:ascii="Times New Roman" w:hAnsi="Times New Roman"/>
                <w:sz w:val="22"/>
                <w:szCs w:val="20"/>
                <w:lang w:val="en-GB"/>
              </w:rPr>
              <w:t>7616</w:t>
            </w:r>
          </w:p>
        </w:tc>
      </w:tr>
    </w:tbl>
    <w:p w:rsidR="00CF1E40" w:rsidRDefault="00CF1E40" w:rsidP="009D3DCD">
      <w:pPr>
        <w:spacing w:after="120" w:line="280" w:lineRule="atLeast"/>
        <w:jc w:val="center"/>
        <w:rPr>
          <w:rFonts w:ascii="Times New Roman" w:hAnsi="Times New Roman"/>
          <w:sz w:val="22"/>
          <w:szCs w:val="20"/>
          <w:lang w:val="en-GB"/>
        </w:rPr>
      </w:pPr>
    </w:p>
    <w:p w:rsidR="00183780" w:rsidRDefault="00353FFF"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Regarding load</w:t>
      </w:r>
      <w:r w:rsidR="009E676B">
        <w:rPr>
          <w:rFonts w:ascii="Times New Roman" w:hAnsi="Times New Roman"/>
          <w:sz w:val="22"/>
          <w:szCs w:val="20"/>
          <w:lang w:val="en-GB"/>
        </w:rPr>
        <w:t xml:space="preserve">s, </w:t>
      </w:r>
      <w:r w:rsidR="00E22CB8">
        <w:rPr>
          <w:rFonts w:ascii="Times New Roman" w:hAnsi="Times New Roman"/>
          <w:sz w:val="22"/>
          <w:szCs w:val="20"/>
          <w:lang w:val="en-GB"/>
        </w:rPr>
        <w:t xml:space="preserve">the </w:t>
      </w:r>
      <w:r w:rsidR="00183780">
        <w:rPr>
          <w:rFonts w:ascii="Times New Roman" w:hAnsi="Times New Roman"/>
          <w:sz w:val="22"/>
          <w:szCs w:val="20"/>
          <w:lang w:val="en-GB"/>
        </w:rPr>
        <w:t>base model</w:t>
      </w:r>
      <w:r w:rsidR="00E22CB8">
        <w:rPr>
          <w:rFonts w:ascii="Times New Roman" w:hAnsi="Times New Roman"/>
          <w:sz w:val="22"/>
          <w:szCs w:val="20"/>
          <w:lang w:val="en-GB"/>
        </w:rPr>
        <w:t xml:space="preserve"> contained hundreds of </w:t>
      </w:r>
      <w:r w:rsidR="009E676B">
        <w:rPr>
          <w:rFonts w:ascii="Times New Roman" w:hAnsi="Times New Roman"/>
          <w:sz w:val="22"/>
          <w:szCs w:val="20"/>
          <w:lang w:val="en-GB"/>
        </w:rPr>
        <w:t xml:space="preserve">load </w:t>
      </w:r>
      <w:r w:rsidR="00E22CB8">
        <w:rPr>
          <w:rFonts w:ascii="Times New Roman" w:hAnsi="Times New Roman"/>
          <w:sz w:val="22"/>
          <w:szCs w:val="20"/>
          <w:lang w:val="en-GB"/>
        </w:rPr>
        <w:t xml:space="preserve">cases. </w:t>
      </w:r>
      <w:r w:rsidR="00183780">
        <w:rPr>
          <w:rFonts w:ascii="Times New Roman" w:hAnsi="Times New Roman"/>
          <w:sz w:val="22"/>
          <w:szCs w:val="20"/>
          <w:lang w:val="en-GB"/>
        </w:rPr>
        <w:t xml:space="preserve">To improve the run time of the optimisation routine, the critical load cases were identified with the help of Metalogalva’s technical department, this operation allowed the application to run with only 4 critical load cases added to the self-weight of the structure. Given the way the DNA of the structure is generated this reduction of load cases adds the need of a final inspection of the output model to ensure symmetry, this is a point of further </w:t>
      </w:r>
      <w:r w:rsidR="00F15DAA">
        <w:rPr>
          <w:rFonts w:ascii="Times New Roman" w:hAnsi="Times New Roman"/>
          <w:sz w:val="22"/>
          <w:szCs w:val="20"/>
          <w:lang w:val="en-GB"/>
        </w:rPr>
        <w:t>improvement</w:t>
      </w:r>
      <w:r w:rsidR="009E676B">
        <w:rPr>
          <w:rFonts w:ascii="Times New Roman" w:hAnsi="Times New Roman"/>
          <w:sz w:val="22"/>
          <w:szCs w:val="20"/>
          <w:lang w:val="en-GB"/>
        </w:rPr>
        <w:t xml:space="preserve"> of the program that </w:t>
      </w:r>
      <w:r w:rsidR="00183780">
        <w:rPr>
          <w:rFonts w:ascii="Times New Roman" w:hAnsi="Times New Roman"/>
          <w:sz w:val="22"/>
          <w:szCs w:val="20"/>
          <w:lang w:val="en-GB"/>
        </w:rPr>
        <w:t>will be detailed at the end of</w:t>
      </w:r>
      <w:r w:rsidR="009E676B">
        <w:rPr>
          <w:rFonts w:ascii="Times New Roman" w:hAnsi="Times New Roman"/>
          <w:sz w:val="22"/>
          <w:szCs w:val="20"/>
          <w:lang w:val="en-GB"/>
        </w:rPr>
        <w:t xml:space="preserve"> the</w:t>
      </w:r>
      <w:r w:rsidR="00183780">
        <w:rPr>
          <w:rFonts w:ascii="Times New Roman" w:hAnsi="Times New Roman"/>
          <w:sz w:val="22"/>
          <w:szCs w:val="20"/>
          <w:lang w:val="en-GB"/>
        </w:rPr>
        <w:t xml:space="preserve"> chapter.</w:t>
      </w:r>
    </w:p>
    <w:p w:rsidR="00183780" w:rsidRDefault="00F15DAA"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The following image identifies the nodes and table 5.1 details the forces applied to them in each of the four critical load cases.</w:t>
      </w:r>
    </w:p>
    <w:p w:rsidR="00183780" w:rsidRDefault="00183780" w:rsidP="007C04F0">
      <w:pPr>
        <w:spacing w:after="120" w:line="280" w:lineRule="atLeast"/>
        <w:jc w:val="both"/>
        <w:rPr>
          <w:rFonts w:ascii="Times New Roman" w:hAnsi="Times New Roman"/>
          <w:sz w:val="22"/>
          <w:szCs w:val="20"/>
          <w:lang w:val="en-GB"/>
        </w:rPr>
      </w:pPr>
    </w:p>
    <w:p w:rsidR="00146F48" w:rsidRDefault="00E22CB8" w:rsidP="00146F48">
      <w:pPr>
        <w:keepNext/>
        <w:spacing w:after="120" w:line="280" w:lineRule="atLeast"/>
        <w:jc w:val="center"/>
      </w:pPr>
      <w:r>
        <w:rPr>
          <w:rFonts w:ascii="Times New Roman" w:hAnsi="Times New Roman"/>
          <w:noProof/>
          <w:sz w:val="22"/>
          <w:szCs w:val="20"/>
          <w:lang w:val="en-GB"/>
        </w:rPr>
        <w:drawing>
          <wp:inline distT="0" distB="0" distL="0" distR="0">
            <wp:extent cx="2488019" cy="2944346"/>
            <wp:effectExtent l="0" t="0" r="0" b="0"/>
            <wp:docPr id="3" name="Picture 3" descr="C:\Users\diogo\AppData\Local\Microsoft\Windows\INetCache\Content.Word\LCa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ogo\AppData\Local\Microsoft\Windows\INetCache\Content.Word\LCase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0881" cy="2971401"/>
                    </a:xfrm>
                    <a:prstGeom prst="rect">
                      <a:avLst/>
                    </a:prstGeom>
                    <a:noFill/>
                    <a:ln>
                      <a:noFill/>
                    </a:ln>
                  </pic:spPr>
                </pic:pic>
              </a:graphicData>
            </a:graphic>
          </wp:inline>
        </w:drawing>
      </w:r>
    </w:p>
    <w:p w:rsidR="00183780" w:rsidRDefault="00146F48" w:rsidP="00146F48">
      <w:pPr>
        <w:pStyle w:val="Caption"/>
        <w:rPr>
          <w:rFonts w:ascii="Times New Roman" w:hAnsi="Times New Roman"/>
          <w:sz w:val="22"/>
          <w:szCs w:val="20"/>
          <w:lang w:val="en-GB"/>
        </w:rPr>
      </w:pPr>
      <w:r>
        <w:t>Fig. 5.2 – Arm Nodes</w:t>
      </w:r>
    </w:p>
    <w:p w:rsidR="00F15DAA" w:rsidRDefault="00F15DAA" w:rsidP="000E133B">
      <w:pPr>
        <w:spacing w:after="120" w:line="280" w:lineRule="atLeast"/>
        <w:jc w:val="center"/>
        <w:rPr>
          <w:rFonts w:ascii="Times New Roman" w:hAnsi="Times New Roman"/>
          <w:sz w:val="22"/>
          <w:szCs w:val="20"/>
          <w:lang w:val="en-GB"/>
        </w:rPr>
      </w:pPr>
    </w:p>
    <w:p w:rsidR="00F15DAA" w:rsidRDefault="00F15DAA" w:rsidP="000E133B">
      <w:pPr>
        <w:spacing w:after="120" w:line="280" w:lineRule="atLeast"/>
        <w:jc w:val="center"/>
        <w:rPr>
          <w:rFonts w:ascii="Times New Roman" w:hAnsi="Times New Roman"/>
          <w:sz w:val="22"/>
          <w:szCs w:val="20"/>
          <w:lang w:val="en-GB"/>
        </w:rPr>
      </w:pPr>
    </w:p>
    <w:p w:rsidR="00F15DAA" w:rsidRDefault="00F15DAA" w:rsidP="000E133B">
      <w:pPr>
        <w:spacing w:after="120" w:line="280" w:lineRule="atLeast"/>
        <w:jc w:val="center"/>
        <w:rPr>
          <w:rFonts w:ascii="Times New Roman" w:hAnsi="Times New Roman"/>
          <w:sz w:val="22"/>
          <w:szCs w:val="20"/>
          <w:lang w:val="en-GB"/>
        </w:rPr>
      </w:pPr>
    </w:p>
    <w:p w:rsidR="00F15DAA" w:rsidRDefault="00F15DAA" w:rsidP="000E133B">
      <w:pPr>
        <w:spacing w:after="120" w:line="280" w:lineRule="atLeast"/>
        <w:jc w:val="center"/>
        <w:rPr>
          <w:rFonts w:ascii="Times New Roman" w:hAnsi="Times New Roman"/>
          <w:sz w:val="22"/>
          <w:szCs w:val="20"/>
          <w:lang w:val="en-GB"/>
        </w:rPr>
      </w:pPr>
    </w:p>
    <w:tbl>
      <w:tblPr>
        <w:tblStyle w:val="TableGrid"/>
        <w:tblW w:w="0" w:type="auto"/>
        <w:tblLook w:val="04A0" w:firstRow="1" w:lastRow="0" w:firstColumn="1" w:lastColumn="0" w:noHBand="0" w:noVBand="1"/>
      </w:tblPr>
      <w:tblGrid>
        <w:gridCol w:w="817"/>
        <w:gridCol w:w="1134"/>
        <w:gridCol w:w="1134"/>
        <w:gridCol w:w="1134"/>
        <w:gridCol w:w="1276"/>
        <w:gridCol w:w="1276"/>
        <w:gridCol w:w="1244"/>
        <w:gridCol w:w="1165"/>
      </w:tblGrid>
      <w:tr w:rsidR="000E133B" w:rsidTr="00F15DAA">
        <w:tc>
          <w:tcPr>
            <w:tcW w:w="817" w:type="dxa"/>
          </w:tcPr>
          <w:p w:rsidR="000E133B" w:rsidRDefault="000E133B" w:rsidP="00F15DAA">
            <w:pPr>
              <w:spacing w:after="120" w:line="280" w:lineRule="atLeast"/>
              <w:jc w:val="center"/>
              <w:rPr>
                <w:rFonts w:ascii="Times New Roman" w:hAnsi="Times New Roman"/>
                <w:sz w:val="22"/>
                <w:szCs w:val="20"/>
                <w:lang w:val="en-GB"/>
              </w:rPr>
            </w:pPr>
          </w:p>
        </w:tc>
        <w:tc>
          <w:tcPr>
            <w:tcW w:w="1134" w:type="dxa"/>
          </w:tcPr>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Node 1</w:t>
            </w:r>
          </w:p>
        </w:tc>
        <w:tc>
          <w:tcPr>
            <w:tcW w:w="1134" w:type="dxa"/>
          </w:tcPr>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Node 2</w:t>
            </w:r>
          </w:p>
        </w:tc>
        <w:tc>
          <w:tcPr>
            <w:tcW w:w="1134" w:type="dxa"/>
          </w:tcPr>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Node 3</w:t>
            </w:r>
          </w:p>
        </w:tc>
        <w:tc>
          <w:tcPr>
            <w:tcW w:w="1276" w:type="dxa"/>
          </w:tcPr>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Node 4</w:t>
            </w:r>
          </w:p>
        </w:tc>
        <w:tc>
          <w:tcPr>
            <w:tcW w:w="1276" w:type="dxa"/>
          </w:tcPr>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Node 5</w:t>
            </w:r>
          </w:p>
        </w:tc>
        <w:tc>
          <w:tcPr>
            <w:tcW w:w="1244" w:type="dxa"/>
          </w:tcPr>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Node 6</w:t>
            </w:r>
          </w:p>
        </w:tc>
        <w:tc>
          <w:tcPr>
            <w:tcW w:w="1165" w:type="dxa"/>
          </w:tcPr>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Node 7</w:t>
            </w:r>
          </w:p>
        </w:tc>
      </w:tr>
      <w:tr w:rsidR="000E133B" w:rsidTr="00F15DAA">
        <w:tc>
          <w:tcPr>
            <w:tcW w:w="817" w:type="dxa"/>
          </w:tcPr>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LC1</w:t>
            </w:r>
          </w:p>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(kN)</w:t>
            </w:r>
          </w:p>
        </w:tc>
        <w:tc>
          <w:tcPr>
            <w:tcW w:w="1134" w:type="dxa"/>
          </w:tcPr>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FX=13.24</w:t>
            </w:r>
          </w:p>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FY=1.23</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FZ=-3.43</w:t>
            </w:r>
          </w:p>
        </w:tc>
        <w:tc>
          <w:tcPr>
            <w:tcW w:w="1134"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FX=24.02</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FY=0.49</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FZ=7.84</w:t>
            </w:r>
          </w:p>
        </w:tc>
        <w:tc>
          <w:tcPr>
            <w:tcW w:w="1134"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FX=24.02</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FY=0.49</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FZ=7.84</w:t>
            </w:r>
          </w:p>
        </w:tc>
        <w:tc>
          <w:tcPr>
            <w:tcW w:w="1276"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FX=24.02</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FY=0.49</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FZ=7.84</w:t>
            </w:r>
          </w:p>
        </w:tc>
        <w:tc>
          <w:tcPr>
            <w:tcW w:w="1276"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FX=24.02</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FY=0.49</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FZ=7.84</w:t>
            </w:r>
          </w:p>
        </w:tc>
        <w:tc>
          <w:tcPr>
            <w:tcW w:w="1244"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FX=24.02</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FY=0.49</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FZ=7.84</w:t>
            </w:r>
          </w:p>
        </w:tc>
        <w:tc>
          <w:tcPr>
            <w:tcW w:w="1165"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FX=24.02</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FY=0.49</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FZ=7.84</w:t>
            </w:r>
          </w:p>
        </w:tc>
      </w:tr>
      <w:tr w:rsidR="000E133B" w:rsidTr="00F15DAA">
        <w:tc>
          <w:tcPr>
            <w:tcW w:w="817" w:type="dxa"/>
          </w:tcPr>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LC2</w:t>
            </w:r>
          </w:p>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(kN)</w:t>
            </w:r>
          </w:p>
        </w:tc>
        <w:tc>
          <w:tcPr>
            <w:tcW w:w="1134"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FX=0.0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FY=12.50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FZ=-2.45</w:t>
            </w:r>
          </w:p>
        </w:tc>
        <w:tc>
          <w:tcPr>
            <w:tcW w:w="1134"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FX=0.0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FY=29.41</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FZ=-7.84</w:t>
            </w:r>
          </w:p>
        </w:tc>
        <w:tc>
          <w:tcPr>
            <w:tcW w:w="1134"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FX=0.0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FY=22.06</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FZ=-4.90</w:t>
            </w:r>
          </w:p>
        </w:tc>
        <w:tc>
          <w:tcPr>
            <w:tcW w:w="1276"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FX=0.0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FY=22.06</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FZ=-4.90</w:t>
            </w:r>
          </w:p>
        </w:tc>
        <w:tc>
          <w:tcPr>
            <w:tcW w:w="1276"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FX=0.0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FY=22.06</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FZ=-4.90</w:t>
            </w:r>
          </w:p>
        </w:tc>
        <w:tc>
          <w:tcPr>
            <w:tcW w:w="1244"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FX=0.0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FY=22.06</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FZ=-4.90</w:t>
            </w:r>
          </w:p>
        </w:tc>
        <w:tc>
          <w:tcPr>
            <w:tcW w:w="1165"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FX=0.0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FY=22.06</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FZ=-4.90</w:t>
            </w:r>
          </w:p>
        </w:tc>
      </w:tr>
      <w:tr w:rsidR="000E133B" w:rsidTr="00F15DAA">
        <w:tc>
          <w:tcPr>
            <w:tcW w:w="817" w:type="dxa"/>
          </w:tcPr>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LC3</w:t>
            </w:r>
          </w:p>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(kN)</w:t>
            </w:r>
          </w:p>
        </w:tc>
        <w:tc>
          <w:tcPr>
            <w:tcW w:w="1134"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FX=1.72</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FY=12.50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FZ=-2.45</w:t>
            </w:r>
          </w:p>
        </w:tc>
        <w:tc>
          <w:tcPr>
            <w:tcW w:w="1134"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FX=2.45</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FY=22.06</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FZ=-4.90</w:t>
            </w:r>
          </w:p>
        </w:tc>
        <w:tc>
          <w:tcPr>
            <w:tcW w:w="1134"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FX=2.45</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FY=22.06</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FZ=-4.90</w:t>
            </w:r>
          </w:p>
        </w:tc>
        <w:tc>
          <w:tcPr>
            <w:tcW w:w="1276"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FX=2.45</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FY=22.06</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FZ=-4.90</w:t>
            </w:r>
          </w:p>
        </w:tc>
        <w:tc>
          <w:tcPr>
            <w:tcW w:w="1276"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FX=2.45</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FY=22.06</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FZ=-4.90</w:t>
            </w:r>
          </w:p>
        </w:tc>
        <w:tc>
          <w:tcPr>
            <w:tcW w:w="1244"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FX=2.45</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FY=22.06</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FZ=-4.90</w:t>
            </w:r>
          </w:p>
        </w:tc>
        <w:tc>
          <w:tcPr>
            <w:tcW w:w="1165"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FX=2.45</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FY=22.06</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FZ=-4.90</w:t>
            </w:r>
          </w:p>
        </w:tc>
      </w:tr>
      <w:tr w:rsidR="000E133B" w:rsidTr="00F15DAA">
        <w:tc>
          <w:tcPr>
            <w:tcW w:w="817" w:type="dxa"/>
          </w:tcPr>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LC4</w:t>
            </w:r>
          </w:p>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(kN)</w:t>
            </w:r>
          </w:p>
        </w:tc>
        <w:tc>
          <w:tcPr>
            <w:tcW w:w="1134"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FX=0.0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FY=12.50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FZ=-2.45</w:t>
            </w:r>
          </w:p>
        </w:tc>
        <w:tc>
          <w:tcPr>
            <w:tcW w:w="1134"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FX=0.0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FY=22.06</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FZ=-4.90</w:t>
            </w:r>
          </w:p>
        </w:tc>
        <w:tc>
          <w:tcPr>
            <w:tcW w:w="1134"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FX=0.0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FY=29.41</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FZ=-7.84</w:t>
            </w:r>
          </w:p>
        </w:tc>
        <w:tc>
          <w:tcPr>
            <w:tcW w:w="1276"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FX=0.0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FY=22.06</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FZ=-4.90</w:t>
            </w:r>
          </w:p>
        </w:tc>
        <w:tc>
          <w:tcPr>
            <w:tcW w:w="1276"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FX=0.0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FY=22.06</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FZ=-4.90</w:t>
            </w:r>
          </w:p>
        </w:tc>
        <w:tc>
          <w:tcPr>
            <w:tcW w:w="1244"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FX=0.0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FY=22.06</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FZ=-4.90</w:t>
            </w:r>
          </w:p>
        </w:tc>
        <w:tc>
          <w:tcPr>
            <w:tcW w:w="1165"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FX=0.0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FY=22.06</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FZ=-4.90</w:t>
            </w:r>
          </w:p>
        </w:tc>
      </w:tr>
    </w:tbl>
    <w:p w:rsidR="00F15DAA" w:rsidRDefault="00F15DAA" w:rsidP="00F15DAA">
      <w:pPr>
        <w:pStyle w:val="Caption"/>
        <w:rPr>
          <w:rFonts w:ascii="Times New Roman" w:hAnsi="Times New Roman"/>
          <w:sz w:val="22"/>
          <w:szCs w:val="20"/>
          <w:lang w:val="en-GB"/>
        </w:rPr>
      </w:pPr>
      <w:r>
        <w:t xml:space="preserve">Table 5.1 </w:t>
      </w:r>
    </w:p>
    <w:p w:rsidR="00D00F98" w:rsidRPr="002E3126" w:rsidRDefault="00D00F98" w:rsidP="00D00F98">
      <w:pPr>
        <w:spacing w:after="120" w:line="280" w:lineRule="atLeast"/>
        <w:ind w:left="426" w:hanging="426"/>
        <w:jc w:val="both"/>
        <w:rPr>
          <w:rFonts w:cs="Arial"/>
          <w:b/>
          <w:smallCaps/>
          <w:sz w:val="22"/>
          <w:szCs w:val="20"/>
          <w:lang w:val="en-GB"/>
        </w:rPr>
      </w:pPr>
      <w:r>
        <w:rPr>
          <w:rFonts w:cs="Arial"/>
          <w:b/>
          <w:smallCaps/>
          <w:sz w:val="22"/>
          <w:szCs w:val="20"/>
          <w:lang w:val="en-GB"/>
        </w:rPr>
        <w:t>5.2</w:t>
      </w:r>
      <w:r w:rsidRPr="005D7795">
        <w:rPr>
          <w:rFonts w:cs="Arial"/>
          <w:b/>
          <w:smallCaps/>
          <w:sz w:val="22"/>
          <w:szCs w:val="20"/>
          <w:lang w:val="en-GB"/>
        </w:rPr>
        <w:t>.</w:t>
      </w:r>
      <w:r w:rsidRPr="005D7795">
        <w:rPr>
          <w:rFonts w:cs="Arial"/>
          <w:b/>
          <w:smallCaps/>
          <w:sz w:val="22"/>
          <w:szCs w:val="20"/>
          <w:lang w:val="en-GB"/>
        </w:rPr>
        <w:tab/>
      </w:r>
      <w:r w:rsidR="0046503B">
        <w:rPr>
          <w:rFonts w:cs="Arial"/>
          <w:b/>
          <w:smallCaps/>
          <w:sz w:val="22"/>
          <w:szCs w:val="20"/>
          <w:lang w:val="en-GB"/>
        </w:rPr>
        <w:t>Program S</w:t>
      </w:r>
      <w:r>
        <w:rPr>
          <w:rFonts w:cs="Arial"/>
          <w:b/>
          <w:smallCaps/>
          <w:sz w:val="22"/>
          <w:szCs w:val="20"/>
          <w:lang w:val="en-GB"/>
        </w:rPr>
        <w:t>etup</w:t>
      </w:r>
    </w:p>
    <w:p w:rsidR="005E4E0E" w:rsidRDefault="005E4E0E" w:rsidP="005E4E0E">
      <w:pPr>
        <w:spacing w:after="120" w:line="280" w:lineRule="atLeast"/>
        <w:jc w:val="both"/>
        <w:rPr>
          <w:rFonts w:ascii="Times New Roman" w:hAnsi="Times New Roman"/>
          <w:sz w:val="22"/>
          <w:szCs w:val="22"/>
          <w:lang w:val="en-GB"/>
        </w:rPr>
      </w:pPr>
      <w:r>
        <w:rPr>
          <w:rFonts w:ascii="Times New Roman" w:hAnsi="Times New Roman"/>
          <w:sz w:val="22"/>
          <w:szCs w:val="22"/>
          <w:lang w:val="en-GB"/>
        </w:rPr>
        <w:t>To configure the application to design an optimised structure to withstand the loads listed above and with similar geometrical characteristics</w:t>
      </w:r>
      <w:r w:rsidR="00B87772">
        <w:rPr>
          <w:rFonts w:ascii="Times New Roman" w:hAnsi="Times New Roman"/>
          <w:sz w:val="22"/>
          <w:szCs w:val="22"/>
          <w:lang w:val="en-GB"/>
        </w:rPr>
        <w:t>,</w:t>
      </w:r>
      <w:r>
        <w:rPr>
          <w:rFonts w:ascii="Times New Roman" w:hAnsi="Times New Roman"/>
          <w:sz w:val="22"/>
          <w:szCs w:val="22"/>
          <w:lang w:val="en-GB"/>
        </w:rPr>
        <w:t xml:space="preserve"> a few steps are needed to prepare the program.</w:t>
      </w:r>
    </w:p>
    <w:p w:rsidR="005E4E0E" w:rsidRDefault="005E4E0E" w:rsidP="005E4E0E">
      <w:pPr>
        <w:spacing w:after="120" w:line="280" w:lineRule="atLeast"/>
        <w:jc w:val="both"/>
        <w:rPr>
          <w:rFonts w:ascii="Times New Roman" w:hAnsi="Times New Roman"/>
          <w:sz w:val="22"/>
          <w:szCs w:val="22"/>
          <w:lang w:val="en-GB"/>
        </w:rPr>
      </w:pPr>
      <w:r>
        <w:rPr>
          <w:rFonts w:ascii="Times New Roman" w:hAnsi="Times New Roman"/>
          <w:sz w:val="22"/>
          <w:szCs w:val="22"/>
          <w:lang w:val="en-GB"/>
        </w:rPr>
        <w:t>As it is a small tower (38m), the penalty function is changed to 0.15 tonnes. A list of sections needs to be provided to the GA before starting the optimisation, the sections used were:</w:t>
      </w:r>
    </w:p>
    <w:p w:rsidR="005E4E0E" w:rsidRDefault="005E4E0E" w:rsidP="005E4E0E">
      <w:pPr>
        <w:pStyle w:val="ListParagraph"/>
        <w:numPr>
          <w:ilvl w:val="0"/>
          <w:numId w:val="3"/>
        </w:numPr>
        <w:spacing w:after="120" w:line="280" w:lineRule="atLeast"/>
        <w:jc w:val="both"/>
        <w:rPr>
          <w:rFonts w:ascii="Times New Roman" w:hAnsi="Times New Roman"/>
          <w:sz w:val="22"/>
          <w:szCs w:val="22"/>
          <w:lang w:val="en-GB"/>
        </w:rPr>
      </w:pPr>
      <w:r>
        <w:rPr>
          <w:rFonts w:ascii="Times New Roman" w:hAnsi="Times New Roman"/>
          <w:sz w:val="22"/>
          <w:szCs w:val="22"/>
          <w:lang w:val="en-GB"/>
        </w:rPr>
        <w:t>L50x50x5</w:t>
      </w:r>
    </w:p>
    <w:p w:rsidR="005E4E0E" w:rsidRDefault="005E4E0E" w:rsidP="005E4E0E">
      <w:pPr>
        <w:pStyle w:val="ListParagraph"/>
        <w:numPr>
          <w:ilvl w:val="0"/>
          <w:numId w:val="3"/>
        </w:numPr>
        <w:spacing w:after="120" w:line="280" w:lineRule="atLeast"/>
        <w:jc w:val="both"/>
        <w:rPr>
          <w:rFonts w:ascii="Times New Roman" w:hAnsi="Times New Roman"/>
          <w:sz w:val="22"/>
          <w:szCs w:val="22"/>
          <w:lang w:val="en-GB"/>
        </w:rPr>
      </w:pPr>
      <w:r>
        <w:rPr>
          <w:rFonts w:ascii="Times New Roman" w:hAnsi="Times New Roman"/>
          <w:sz w:val="22"/>
          <w:szCs w:val="22"/>
          <w:lang w:val="en-GB"/>
        </w:rPr>
        <w:t>L60x60x6</w:t>
      </w:r>
    </w:p>
    <w:p w:rsidR="005E4E0E" w:rsidRDefault="005E4E0E" w:rsidP="005E4E0E">
      <w:pPr>
        <w:pStyle w:val="ListParagraph"/>
        <w:numPr>
          <w:ilvl w:val="0"/>
          <w:numId w:val="3"/>
        </w:numPr>
        <w:spacing w:after="120" w:line="280" w:lineRule="atLeast"/>
        <w:jc w:val="both"/>
        <w:rPr>
          <w:rFonts w:ascii="Times New Roman" w:hAnsi="Times New Roman"/>
          <w:sz w:val="22"/>
          <w:szCs w:val="22"/>
          <w:lang w:val="en-GB"/>
        </w:rPr>
      </w:pPr>
      <w:r>
        <w:rPr>
          <w:rFonts w:ascii="Times New Roman" w:hAnsi="Times New Roman"/>
          <w:sz w:val="22"/>
          <w:szCs w:val="22"/>
          <w:lang w:val="en-GB"/>
        </w:rPr>
        <w:t>L70x70x7</w:t>
      </w:r>
    </w:p>
    <w:p w:rsidR="005E4E0E" w:rsidRDefault="005E4E0E" w:rsidP="005E4E0E">
      <w:pPr>
        <w:pStyle w:val="ListParagraph"/>
        <w:numPr>
          <w:ilvl w:val="0"/>
          <w:numId w:val="3"/>
        </w:numPr>
        <w:spacing w:after="120" w:line="280" w:lineRule="atLeast"/>
        <w:jc w:val="both"/>
        <w:rPr>
          <w:rFonts w:ascii="Times New Roman" w:hAnsi="Times New Roman"/>
          <w:sz w:val="22"/>
          <w:szCs w:val="22"/>
          <w:lang w:val="en-GB"/>
        </w:rPr>
      </w:pPr>
      <w:r>
        <w:rPr>
          <w:rFonts w:ascii="Times New Roman" w:hAnsi="Times New Roman"/>
          <w:sz w:val="22"/>
          <w:szCs w:val="22"/>
          <w:lang w:val="en-GB"/>
        </w:rPr>
        <w:t>L100x100x10</w:t>
      </w:r>
    </w:p>
    <w:p w:rsidR="005E4E0E" w:rsidRDefault="005E4E0E" w:rsidP="005E4E0E">
      <w:pPr>
        <w:pStyle w:val="ListParagraph"/>
        <w:numPr>
          <w:ilvl w:val="0"/>
          <w:numId w:val="3"/>
        </w:numPr>
        <w:spacing w:after="120" w:line="280" w:lineRule="atLeast"/>
        <w:jc w:val="both"/>
        <w:rPr>
          <w:rFonts w:ascii="Times New Roman" w:hAnsi="Times New Roman"/>
          <w:sz w:val="22"/>
          <w:szCs w:val="22"/>
          <w:lang w:val="en-GB"/>
        </w:rPr>
      </w:pPr>
      <w:r>
        <w:rPr>
          <w:rFonts w:ascii="Times New Roman" w:hAnsi="Times New Roman"/>
          <w:sz w:val="22"/>
          <w:szCs w:val="22"/>
          <w:lang w:val="en-GB"/>
        </w:rPr>
        <w:t>L150x150x15</w:t>
      </w:r>
    </w:p>
    <w:p w:rsidR="005E4E0E" w:rsidRDefault="005E4E0E" w:rsidP="005E4E0E">
      <w:pPr>
        <w:pStyle w:val="ListParagraph"/>
        <w:numPr>
          <w:ilvl w:val="0"/>
          <w:numId w:val="3"/>
        </w:numPr>
        <w:spacing w:after="120" w:line="280" w:lineRule="atLeast"/>
        <w:jc w:val="both"/>
        <w:rPr>
          <w:rFonts w:ascii="Times New Roman" w:hAnsi="Times New Roman"/>
          <w:sz w:val="22"/>
          <w:szCs w:val="22"/>
          <w:lang w:val="en-GB"/>
        </w:rPr>
      </w:pPr>
      <w:r>
        <w:rPr>
          <w:rFonts w:ascii="Times New Roman" w:hAnsi="Times New Roman"/>
          <w:sz w:val="22"/>
          <w:szCs w:val="22"/>
          <w:lang w:val="en-GB"/>
        </w:rPr>
        <w:t>L180x180x16</w:t>
      </w:r>
    </w:p>
    <w:p w:rsidR="005E4E0E" w:rsidRDefault="005E4E0E" w:rsidP="005E4E0E">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The list has 2 fewer sections than the base model, this was done based on a previous analysis that concluded that there was no need – based on bar utilization factors and the expected optimization ratio – for two intermediate bars between the L 100 and L 180 sections. A single L 150 section was used instead of the L 140 and L160. </w:t>
      </w:r>
    </w:p>
    <w:p w:rsidR="005E4E0E" w:rsidRDefault="005E4E0E" w:rsidP="005E4E0E">
      <w:pPr>
        <w:spacing w:after="120" w:line="280" w:lineRule="atLeast"/>
        <w:jc w:val="both"/>
        <w:rPr>
          <w:rFonts w:ascii="Times New Roman" w:hAnsi="Times New Roman"/>
          <w:sz w:val="22"/>
          <w:szCs w:val="22"/>
          <w:lang w:val="en-GB"/>
        </w:rPr>
      </w:pPr>
      <w:r>
        <w:rPr>
          <w:rFonts w:ascii="Times New Roman" w:hAnsi="Times New Roman"/>
          <w:sz w:val="22"/>
          <w:szCs w:val="22"/>
          <w:lang w:val="en-GB"/>
        </w:rPr>
        <w:t>This reduction of available sections also allows the program to run faster as the search space is reduced</w:t>
      </w:r>
      <w:r w:rsidR="00B87772">
        <w:rPr>
          <w:rFonts w:ascii="Times New Roman" w:hAnsi="Times New Roman"/>
          <w:sz w:val="22"/>
          <w:szCs w:val="22"/>
          <w:lang w:val="en-GB"/>
        </w:rPr>
        <w:t>,</w:t>
      </w:r>
      <w:r>
        <w:rPr>
          <w:rFonts w:ascii="Times New Roman" w:hAnsi="Times New Roman"/>
          <w:sz w:val="22"/>
          <w:szCs w:val="22"/>
          <w:lang w:val="en-GB"/>
        </w:rPr>
        <w:t xml:space="preserve"> however</w:t>
      </w:r>
      <w:r w:rsidR="00B87772">
        <w:rPr>
          <w:rFonts w:ascii="Times New Roman" w:hAnsi="Times New Roman"/>
          <w:sz w:val="22"/>
          <w:szCs w:val="22"/>
          <w:lang w:val="en-GB"/>
        </w:rPr>
        <w:t>,</w:t>
      </w:r>
      <w:r>
        <w:rPr>
          <w:rFonts w:ascii="Times New Roman" w:hAnsi="Times New Roman"/>
          <w:sz w:val="22"/>
          <w:szCs w:val="22"/>
          <w:lang w:val="en-GB"/>
        </w:rPr>
        <w:t xml:space="preserve"> there is a risk that the output structure still has penalties applied, that is, some bars need to have larger sections that are not available, to solve this issue a log file</w:t>
      </w:r>
      <w:r w:rsidR="00B87772">
        <w:rPr>
          <w:rFonts w:ascii="Times New Roman" w:hAnsi="Times New Roman"/>
          <w:sz w:val="22"/>
          <w:szCs w:val="22"/>
          <w:lang w:val="en-GB"/>
        </w:rPr>
        <w:t>,</w:t>
      </w:r>
      <w:r>
        <w:rPr>
          <w:rFonts w:ascii="Times New Roman" w:hAnsi="Times New Roman"/>
          <w:sz w:val="22"/>
          <w:szCs w:val="22"/>
          <w:lang w:val="en-GB"/>
        </w:rPr>
        <w:t xml:space="preserve"> containing the list of bars that need to be strengthened (either by secondary bracing or larger sections) is produced for the final structure.</w:t>
      </w:r>
    </w:p>
    <w:p w:rsidR="005E4E0E" w:rsidRPr="0002075B" w:rsidRDefault="005E4E0E" w:rsidP="005E4E0E">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load cases described in 5.1 were added using the Robot UI and for each load case the self-weight of each bar was added, this additional load is automatically updated by robot in each iteration.</w:t>
      </w:r>
    </w:p>
    <w:p w:rsidR="007C04F0" w:rsidRPr="005D7795" w:rsidRDefault="007C04F0" w:rsidP="007C04F0">
      <w:pPr>
        <w:spacing w:after="120" w:line="280" w:lineRule="atLeast"/>
        <w:jc w:val="both"/>
        <w:rPr>
          <w:rFonts w:ascii="Times New Roman" w:hAnsi="Times New Roman"/>
          <w:sz w:val="22"/>
          <w:szCs w:val="20"/>
          <w:lang w:val="en-GB"/>
        </w:rPr>
      </w:pPr>
    </w:p>
    <w:p w:rsidR="00742EC6" w:rsidRPr="002E3126" w:rsidRDefault="0046503B" w:rsidP="00742EC6">
      <w:pPr>
        <w:spacing w:after="120" w:line="280" w:lineRule="atLeast"/>
        <w:ind w:left="426" w:hanging="426"/>
        <w:jc w:val="both"/>
        <w:rPr>
          <w:rFonts w:cs="Arial"/>
          <w:b/>
          <w:smallCaps/>
          <w:sz w:val="22"/>
          <w:szCs w:val="20"/>
          <w:lang w:val="en-GB"/>
        </w:rPr>
      </w:pPr>
      <w:r>
        <w:rPr>
          <w:rFonts w:cs="Arial"/>
          <w:b/>
          <w:smallCaps/>
          <w:sz w:val="22"/>
          <w:szCs w:val="20"/>
          <w:lang w:val="en-GB"/>
        </w:rPr>
        <w:t>5.3</w:t>
      </w:r>
      <w:r w:rsidR="00742EC6" w:rsidRPr="005D7795">
        <w:rPr>
          <w:rFonts w:cs="Arial"/>
          <w:b/>
          <w:smallCaps/>
          <w:sz w:val="22"/>
          <w:szCs w:val="20"/>
          <w:lang w:val="en-GB"/>
        </w:rPr>
        <w:t>.</w:t>
      </w:r>
      <w:r w:rsidR="00742EC6">
        <w:rPr>
          <w:rFonts w:cs="Arial"/>
          <w:b/>
          <w:smallCaps/>
          <w:sz w:val="22"/>
          <w:szCs w:val="20"/>
          <w:lang w:val="en-GB"/>
        </w:rPr>
        <w:t xml:space="preserve"> Results</w:t>
      </w:r>
    </w:p>
    <w:p w:rsidR="0030205A" w:rsidRDefault="0046503B" w:rsidP="006813CC">
      <w:pPr>
        <w:spacing w:after="120" w:line="280" w:lineRule="atLeast"/>
        <w:ind w:left="567" w:hanging="567"/>
        <w:jc w:val="both"/>
        <w:rPr>
          <w:rFonts w:cs="Arial"/>
          <w:smallCaps/>
          <w:szCs w:val="20"/>
          <w:lang w:val="en-GB"/>
        </w:rPr>
      </w:pPr>
      <w:r>
        <w:rPr>
          <w:rFonts w:cs="Arial"/>
          <w:smallCaps/>
          <w:szCs w:val="20"/>
          <w:lang w:val="en-GB"/>
        </w:rPr>
        <w:t>5.3</w:t>
      </w:r>
      <w:r w:rsidR="005E4E0E">
        <w:rPr>
          <w:rFonts w:cs="Arial"/>
          <w:smallCaps/>
          <w:szCs w:val="20"/>
          <w:lang w:val="en-GB"/>
        </w:rPr>
        <w:t>.1</w:t>
      </w:r>
      <w:r w:rsidR="005E4E0E" w:rsidRPr="005D7795">
        <w:rPr>
          <w:rFonts w:cs="Arial"/>
          <w:smallCaps/>
          <w:szCs w:val="20"/>
          <w:lang w:val="en-GB"/>
        </w:rPr>
        <w:t>.</w:t>
      </w:r>
      <w:r w:rsidR="005E4E0E" w:rsidRPr="005D7795">
        <w:rPr>
          <w:rFonts w:cs="Arial"/>
          <w:smallCaps/>
          <w:szCs w:val="20"/>
          <w:lang w:val="en-GB"/>
        </w:rPr>
        <w:tab/>
      </w:r>
      <w:r>
        <w:rPr>
          <w:rFonts w:cs="Arial"/>
          <w:smallCaps/>
          <w:szCs w:val="20"/>
          <w:lang w:val="en-GB"/>
        </w:rPr>
        <w:t>Postp</w:t>
      </w:r>
      <w:r w:rsidR="005E4E0E">
        <w:rPr>
          <w:rFonts w:cs="Arial"/>
          <w:smallCaps/>
          <w:szCs w:val="20"/>
          <w:lang w:val="en-GB"/>
        </w:rPr>
        <w:t>rocessing</w:t>
      </w:r>
    </w:p>
    <w:p w:rsidR="00474B93" w:rsidRDefault="00474B93" w:rsidP="00474B93">
      <w:pPr>
        <w:keepNext/>
        <w:spacing w:after="120" w:line="280" w:lineRule="atLeast"/>
        <w:ind w:left="567" w:hanging="567"/>
        <w:jc w:val="center"/>
      </w:pPr>
      <w:r>
        <w:rPr>
          <w:rFonts w:ascii="Times New Roman" w:hAnsi="Times New Roman"/>
          <w:noProof/>
          <w:sz w:val="22"/>
          <w:szCs w:val="22"/>
          <w:lang w:val="en-GB"/>
        </w:rPr>
        <w:drawing>
          <wp:inline distT="0" distB="0" distL="0" distR="0" wp14:anchorId="13C6D031" wp14:editId="4D2D91E9">
            <wp:extent cx="2419350" cy="2264456"/>
            <wp:effectExtent l="0" t="0" r="0" b="0"/>
            <wp:docPr id="4" name="Picture 4" descr="C:\Users\diogo\AppData\Local\Microsoft\Windows\INetCache\Content.Word\plane_view_quadra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iogo\AppData\Local\Microsoft\Windows\INetCache\Content.Word\plane_view_quadran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5908" cy="2317393"/>
                    </a:xfrm>
                    <a:prstGeom prst="rect">
                      <a:avLst/>
                    </a:prstGeom>
                    <a:noFill/>
                    <a:ln>
                      <a:noFill/>
                    </a:ln>
                  </pic:spPr>
                </pic:pic>
              </a:graphicData>
            </a:graphic>
          </wp:inline>
        </w:drawing>
      </w:r>
    </w:p>
    <w:p w:rsidR="0030205A" w:rsidRPr="006813CC" w:rsidRDefault="00474B93" w:rsidP="006813CC">
      <w:pPr>
        <w:pStyle w:val="Caption"/>
        <w:rPr>
          <w:rFonts w:cs="Arial"/>
          <w:smallCaps/>
          <w:szCs w:val="20"/>
          <w:lang w:val="en-GB"/>
        </w:rPr>
      </w:pPr>
      <w:r>
        <w:t xml:space="preserve">Fig. 5.3 – Plan view </w:t>
      </w:r>
    </w:p>
    <w:p w:rsidR="005E4E0E" w:rsidRDefault="005E4E0E" w:rsidP="005E4E0E">
      <w:pPr>
        <w:spacing w:after="120" w:line="280" w:lineRule="atLeast"/>
        <w:jc w:val="both"/>
        <w:rPr>
          <w:rFonts w:ascii="Times New Roman" w:hAnsi="Times New Roman"/>
          <w:sz w:val="22"/>
          <w:szCs w:val="22"/>
          <w:lang w:val="en-GB"/>
        </w:rPr>
      </w:pPr>
      <w:r>
        <w:rPr>
          <w:rFonts w:ascii="Times New Roman" w:hAnsi="Times New Roman"/>
          <w:sz w:val="22"/>
          <w:szCs w:val="22"/>
          <w:lang w:val="en-GB"/>
        </w:rPr>
        <w:t>Given the steps taken to reduce the number of load cases, symmetrical load cases were removed, only loads critical to the up</w:t>
      </w:r>
      <w:r w:rsidR="00474B93">
        <w:rPr>
          <w:rFonts w:ascii="Times New Roman" w:hAnsi="Times New Roman"/>
          <w:sz w:val="22"/>
          <w:szCs w:val="22"/>
          <w:lang w:val="en-GB"/>
        </w:rPr>
        <w:t>per right quadrant</w:t>
      </w:r>
      <w:r w:rsidR="008D2628">
        <w:rPr>
          <w:rFonts w:ascii="Times New Roman" w:hAnsi="Times New Roman"/>
          <w:sz w:val="22"/>
          <w:szCs w:val="22"/>
          <w:lang w:val="en-GB"/>
        </w:rPr>
        <w:t xml:space="preserve"> (highlighted in figure 5.3)</w:t>
      </w:r>
      <w:r w:rsidR="00474B93">
        <w:rPr>
          <w:rFonts w:ascii="Times New Roman" w:hAnsi="Times New Roman"/>
          <w:sz w:val="22"/>
          <w:szCs w:val="22"/>
          <w:lang w:val="en-GB"/>
        </w:rPr>
        <w:t xml:space="preserve"> of the tower </w:t>
      </w:r>
      <w:r>
        <w:rPr>
          <w:rFonts w:ascii="Times New Roman" w:hAnsi="Times New Roman"/>
          <w:sz w:val="22"/>
          <w:szCs w:val="22"/>
          <w:lang w:val="en-GB"/>
        </w:rPr>
        <w:t>were kept. This meant the output would be a non-symmetrical structure w</w:t>
      </w:r>
      <w:r w:rsidR="00B87772">
        <w:rPr>
          <w:rFonts w:ascii="Times New Roman" w:hAnsi="Times New Roman"/>
          <w:sz w:val="22"/>
          <w:szCs w:val="22"/>
          <w:lang w:val="en-GB"/>
        </w:rPr>
        <w:t>h</w:t>
      </w:r>
      <w:r>
        <w:rPr>
          <w:rFonts w:ascii="Times New Roman" w:hAnsi="Times New Roman"/>
          <w:sz w:val="22"/>
          <w:szCs w:val="22"/>
          <w:lang w:val="en-GB"/>
        </w:rPr>
        <w:t xml:space="preserve">ere </w:t>
      </w:r>
      <w:r w:rsidR="00414B11">
        <w:rPr>
          <w:rFonts w:ascii="Times New Roman" w:hAnsi="Times New Roman"/>
          <w:sz w:val="22"/>
          <w:szCs w:val="22"/>
          <w:lang w:val="en-GB"/>
        </w:rPr>
        <w:t xml:space="preserve">that </w:t>
      </w:r>
      <w:r w:rsidR="00474B93">
        <w:rPr>
          <w:rFonts w:ascii="Times New Roman" w:hAnsi="Times New Roman"/>
          <w:sz w:val="22"/>
          <w:szCs w:val="22"/>
          <w:lang w:val="en-GB"/>
        </w:rPr>
        <w:t xml:space="preserve">upper right quadrant would need to be reproduced on the remaining three corners of the structure. </w:t>
      </w:r>
      <w:r w:rsidR="006813CC">
        <w:rPr>
          <w:rFonts w:ascii="Times New Roman" w:hAnsi="Times New Roman"/>
          <w:sz w:val="22"/>
          <w:szCs w:val="22"/>
          <w:lang w:val="en-GB"/>
        </w:rPr>
        <w:t>In f</w:t>
      </w:r>
      <w:r w:rsidR="00474B93">
        <w:rPr>
          <w:rFonts w:ascii="Times New Roman" w:hAnsi="Times New Roman"/>
          <w:sz w:val="22"/>
          <w:szCs w:val="22"/>
          <w:lang w:val="en-GB"/>
        </w:rPr>
        <w:t xml:space="preserve">igure 5.4 the critical quadrant is displayed in isolation, </w:t>
      </w:r>
      <w:r w:rsidR="008D2628">
        <w:rPr>
          <w:rFonts w:ascii="Times New Roman" w:hAnsi="Times New Roman"/>
          <w:sz w:val="22"/>
          <w:szCs w:val="22"/>
          <w:lang w:val="en-GB"/>
        </w:rPr>
        <w:t>next to the final symmetrical structure</w:t>
      </w:r>
      <w:r w:rsidR="0030205A">
        <w:rPr>
          <w:rFonts w:ascii="Times New Roman" w:hAnsi="Times New Roman"/>
          <w:sz w:val="22"/>
          <w:szCs w:val="22"/>
          <w:lang w:val="en-GB"/>
        </w:rPr>
        <w:t xml:space="preserve"> before any required strengthening work was performed</w:t>
      </w:r>
      <w:r w:rsidR="008D2628">
        <w:rPr>
          <w:rFonts w:ascii="Times New Roman" w:hAnsi="Times New Roman"/>
          <w:sz w:val="22"/>
          <w:szCs w:val="22"/>
          <w:lang w:val="en-GB"/>
        </w:rPr>
        <w:t>.</w:t>
      </w:r>
    </w:p>
    <w:p w:rsidR="0030205A" w:rsidRDefault="0030205A" w:rsidP="0030205A">
      <w:pPr>
        <w:keepNext/>
        <w:spacing w:after="120" w:line="280" w:lineRule="atLeast"/>
        <w:jc w:val="center"/>
      </w:pPr>
      <w:r>
        <w:rPr>
          <w:rFonts w:ascii="Times New Roman" w:hAnsi="Times New Roman"/>
          <w:noProof/>
          <w:sz w:val="22"/>
          <w:szCs w:val="22"/>
          <w:lang w:val="en-GB"/>
        </w:rPr>
        <w:drawing>
          <wp:inline distT="0" distB="0" distL="0" distR="0">
            <wp:extent cx="1059086" cy="3763925"/>
            <wp:effectExtent l="0" t="0" r="0" b="0"/>
            <wp:docPr id="6" name="Picture 6" descr="C:\Users\diogo\AppData\Local\Microsoft\Windows\INetCache\Content.Word\quadra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iogo\AppData\Local\Microsoft\Windows\INetCache\Content.Word\quadran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68437" cy="4152551"/>
                    </a:xfrm>
                    <a:prstGeom prst="rect">
                      <a:avLst/>
                    </a:prstGeom>
                    <a:noFill/>
                    <a:ln>
                      <a:noFill/>
                    </a:ln>
                  </pic:spPr>
                </pic:pic>
              </a:graphicData>
            </a:graphic>
          </wp:inline>
        </w:drawing>
      </w:r>
      <w:r>
        <w:rPr>
          <w:rFonts w:ascii="Times New Roman" w:hAnsi="Times New Roman"/>
          <w:noProof/>
          <w:sz w:val="22"/>
          <w:szCs w:val="22"/>
          <w:lang w:val="en-GB"/>
        </w:rPr>
        <w:t xml:space="preserve">   </w:t>
      </w:r>
      <w:r>
        <w:rPr>
          <w:rFonts w:ascii="Times New Roman" w:hAnsi="Times New Roman"/>
          <w:noProof/>
          <w:sz w:val="22"/>
          <w:szCs w:val="22"/>
          <w:lang w:val="en-GB"/>
        </w:rPr>
        <w:drawing>
          <wp:inline distT="0" distB="0" distL="0" distR="0">
            <wp:extent cx="1201479" cy="3737989"/>
            <wp:effectExtent l="0" t="0" r="0" b="0"/>
            <wp:docPr id="7" name="Picture 7" descr="C:\Users\diogo\AppData\Local\Microsoft\Windows\INetCache\Content.Word\Lad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iogo\AppData\Local\Microsoft\Windows\INetCache\Content.Word\Lado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flipH="1">
                      <a:off x="0" y="0"/>
                      <a:ext cx="1255623" cy="3906438"/>
                    </a:xfrm>
                    <a:prstGeom prst="rect">
                      <a:avLst/>
                    </a:prstGeom>
                    <a:noFill/>
                    <a:ln>
                      <a:noFill/>
                    </a:ln>
                  </pic:spPr>
                </pic:pic>
              </a:graphicData>
            </a:graphic>
          </wp:inline>
        </w:drawing>
      </w:r>
      <w:r>
        <w:rPr>
          <w:rFonts w:ascii="Times New Roman" w:hAnsi="Times New Roman"/>
          <w:noProof/>
          <w:sz w:val="22"/>
          <w:szCs w:val="22"/>
          <w:lang w:val="en-GB"/>
        </w:rPr>
        <w:t xml:space="preserve">   </w:t>
      </w:r>
      <w:r>
        <w:rPr>
          <w:rFonts w:ascii="Times New Roman" w:hAnsi="Times New Roman"/>
          <w:noProof/>
          <w:sz w:val="22"/>
          <w:szCs w:val="22"/>
          <w:lang w:val="en-GB"/>
        </w:rPr>
        <w:drawing>
          <wp:inline distT="0" distB="0" distL="0" distR="0">
            <wp:extent cx="967563" cy="3725802"/>
            <wp:effectExtent l="0" t="0" r="0" b="0"/>
            <wp:docPr id="8" name="Picture 8" descr="C:\Users\diogo\AppData\Local\Microsoft\Windows\INetCache\Content.Word\Lad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iogo\AppData\Local\Microsoft\Windows\INetCache\Content.Word\Lado 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24813" cy="3946255"/>
                    </a:xfrm>
                    <a:prstGeom prst="rect">
                      <a:avLst/>
                    </a:prstGeom>
                    <a:noFill/>
                    <a:ln>
                      <a:noFill/>
                    </a:ln>
                  </pic:spPr>
                </pic:pic>
              </a:graphicData>
            </a:graphic>
          </wp:inline>
        </w:drawing>
      </w:r>
    </w:p>
    <w:p w:rsidR="0030205A" w:rsidRDefault="0030205A" w:rsidP="0030205A">
      <w:pPr>
        <w:pStyle w:val="Caption"/>
        <w:rPr>
          <w:rFonts w:ascii="Times New Roman" w:hAnsi="Times New Roman"/>
          <w:sz w:val="22"/>
          <w:szCs w:val="22"/>
          <w:lang w:val="en-GB"/>
        </w:rPr>
      </w:pPr>
      <w:r>
        <w:t>Fig. 5.4</w:t>
      </w:r>
      <w:r w:rsidR="00146F48">
        <w:t xml:space="preserve"> – Critical quadrant, front and side planes</w:t>
      </w:r>
    </w:p>
    <w:p w:rsidR="006813CC" w:rsidRDefault="0030205A" w:rsidP="005E4E0E">
      <w:pPr>
        <w:spacing w:after="120" w:line="280" w:lineRule="atLeast"/>
        <w:jc w:val="both"/>
        <w:rPr>
          <w:rFonts w:ascii="Times New Roman" w:hAnsi="Times New Roman"/>
          <w:sz w:val="22"/>
          <w:szCs w:val="22"/>
          <w:lang w:val="en-GB"/>
        </w:rPr>
      </w:pPr>
      <w:r>
        <w:rPr>
          <w:rFonts w:ascii="Times New Roman" w:hAnsi="Times New Roman"/>
          <w:sz w:val="22"/>
          <w:szCs w:val="22"/>
          <w:lang w:val="en-GB"/>
        </w:rPr>
        <w:lastRenderedPageBreak/>
        <w:t>After the symmetry operations, the log file was opened to see if any bars needed additional strengthening, in this case all the leg members were listed as well as a few bars in the middle of the structure with u/f slightly higher than 1.0. Given the locations of the elements to strengthen secondary bracing</w:t>
      </w:r>
      <w:r w:rsidR="00B675E3">
        <w:rPr>
          <w:rFonts w:ascii="Times New Roman" w:hAnsi="Times New Roman"/>
          <w:sz w:val="22"/>
          <w:szCs w:val="22"/>
          <w:lang w:val="en-GB"/>
        </w:rPr>
        <w:t xml:space="preserve"> – with section L 40x40x5 –</w:t>
      </w:r>
      <w:r>
        <w:rPr>
          <w:rFonts w:ascii="Times New Roman" w:hAnsi="Times New Roman"/>
          <w:sz w:val="22"/>
          <w:szCs w:val="22"/>
          <w:lang w:val="en-GB"/>
        </w:rPr>
        <w:t xml:space="preserve"> was used instead of larger sections. </w:t>
      </w:r>
    </w:p>
    <w:p w:rsidR="0030205A" w:rsidRDefault="0030205A" w:rsidP="005E4E0E">
      <w:pPr>
        <w:spacing w:after="120" w:line="280" w:lineRule="atLeast"/>
        <w:jc w:val="both"/>
        <w:rPr>
          <w:rFonts w:ascii="Times New Roman" w:hAnsi="Times New Roman"/>
          <w:sz w:val="22"/>
          <w:szCs w:val="22"/>
          <w:lang w:val="en-GB"/>
        </w:rPr>
      </w:pPr>
      <w:r>
        <w:rPr>
          <w:rFonts w:ascii="Times New Roman" w:hAnsi="Times New Roman"/>
          <w:sz w:val="22"/>
          <w:szCs w:val="22"/>
          <w:lang w:val="en-GB"/>
        </w:rPr>
        <w:t>Figure 5.5 details how the leg members were strengthened, a similar triangulation method was used on for the other bars</w:t>
      </w:r>
      <w:r w:rsidR="00B87772">
        <w:rPr>
          <w:rFonts w:ascii="Times New Roman" w:hAnsi="Times New Roman"/>
          <w:sz w:val="22"/>
          <w:szCs w:val="22"/>
          <w:lang w:val="en-GB"/>
        </w:rPr>
        <w:t xml:space="preserve"> on the list</w:t>
      </w:r>
      <w:r>
        <w:rPr>
          <w:rFonts w:ascii="Times New Roman" w:hAnsi="Times New Roman"/>
          <w:sz w:val="22"/>
          <w:szCs w:val="22"/>
          <w:lang w:val="en-GB"/>
        </w:rPr>
        <w:t>.</w:t>
      </w:r>
    </w:p>
    <w:p w:rsidR="006813CC" w:rsidRDefault="006813CC" w:rsidP="006813CC">
      <w:pPr>
        <w:keepNext/>
        <w:spacing w:after="120" w:line="280" w:lineRule="atLeast"/>
        <w:jc w:val="center"/>
      </w:pPr>
      <w:r>
        <w:rPr>
          <w:rFonts w:ascii="Times New Roman" w:hAnsi="Times New Roman"/>
          <w:noProof/>
          <w:sz w:val="22"/>
          <w:szCs w:val="22"/>
          <w:lang w:val="en-GB"/>
        </w:rPr>
        <w:drawing>
          <wp:inline distT="0" distB="0" distL="0" distR="0">
            <wp:extent cx="2312114" cy="3157869"/>
            <wp:effectExtent l="0" t="0" r="0" b="0"/>
            <wp:docPr id="9" name="Picture 9" descr="C:\Users\diogo\AppData\Local\Microsoft\Windows\INetCache\Content.Word\Leg_brac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iogo\AppData\Local\Microsoft\Windows\INetCache\Content.Word\Leg_bracing.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67179" cy="3233076"/>
                    </a:xfrm>
                    <a:prstGeom prst="rect">
                      <a:avLst/>
                    </a:prstGeom>
                    <a:noFill/>
                    <a:ln>
                      <a:noFill/>
                    </a:ln>
                  </pic:spPr>
                </pic:pic>
              </a:graphicData>
            </a:graphic>
          </wp:inline>
        </w:drawing>
      </w:r>
    </w:p>
    <w:p w:rsidR="006813CC" w:rsidRDefault="006813CC" w:rsidP="006813CC">
      <w:pPr>
        <w:pStyle w:val="Caption"/>
      </w:pPr>
      <w:r>
        <w:t>Fig. 5.5</w:t>
      </w:r>
      <w:r w:rsidR="00146F48">
        <w:t xml:space="preserve"> – Legs with secondary bracing added</w:t>
      </w:r>
    </w:p>
    <w:p w:rsidR="006813CC" w:rsidRPr="006813CC" w:rsidRDefault="006813CC" w:rsidP="006813CC"/>
    <w:p w:rsidR="00D838CB" w:rsidRDefault="0046503B" w:rsidP="00D838CB">
      <w:pPr>
        <w:spacing w:after="120" w:line="280" w:lineRule="atLeast"/>
        <w:ind w:left="567" w:hanging="567"/>
        <w:jc w:val="both"/>
        <w:rPr>
          <w:rFonts w:cs="Arial"/>
          <w:smallCaps/>
          <w:szCs w:val="20"/>
          <w:lang w:val="en-GB"/>
        </w:rPr>
      </w:pPr>
      <w:r>
        <w:rPr>
          <w:rFonts w:cs="Arial"/>
          <w:smallCaps/>
          <w:szCs w:val="20"/>
          <w:lang w:val="en-GB"/>
        </w:rPr>
        <w:t>5.3</w:t>
      </w:r>
      <w:r w:rsidR="00D838CB">
        <w:rPr>
          <w:rFonts w:cs="Arial"/>
          <w:smallCaps/>
          <w:szCs w:val="20"/>
          <w:lang w:val="en-GB"/>
        </w:rPr>
        <w:t>.2</w:t>
      </w:r>
      <w:r w:rsidR="00D838CB" w:rsidRPr="005D7795">
        <w:rPr>
          <w:rFonts w:cs="Arial"/>
          <w:smallCaps/>
          <w:szCs w:val="20"/>
          <w:lang w:val="en-GB"/>
        </w:rPr>
        <w:t>.</w:t>
      </w:r>
      <w:r w:rsidR="00D838CB" w:rsidRPr="005D7795">
        <w:rPr>
          <w:rFonts w:cs="Arial"/>
          <w:smallCaps/>
          <w:szCs w:val="20"/>
          <w:lang w:val="en-GB"/>
        </w:rPr>
        <w:tab/>
      </w:r>
      <w:r w:rsidR="00D838CB">
        <w:rPr>
          <w:rFonts w:cs="Arial"/>
          <w:smallCaps/>
          <w:szCs w:val="20"/>
          <w:lang w:val="en-GB"/>
        </w:rPr>
        <w:t>Analysis</w:t>
      </w:r>
    </w:p>
    <w:p w:rsidR="00B675E3" w:rsidRDefault="00D838CB" w:rsidP="00B675E3">
      <w:pPr>
        <w:spacing w:after="120" w:line="280" w:lineRule="atLeast"/>
        <w:jc w:val="both"/>
        <w:rPr>
          <w:rFonts w:ascii="Times New Roman" w:hAnsi="Times New Roman"/>
          <w:sz w:val="22"/>
          <w:szCs w:val="20"/>
          <w:lang w:val="en-GB"/>
        </w:rPr>
      </w:pPr>
      <w:r>
        <w:rPr>
          <w:rFonts w:ascii="Times New Roman" w:hAnsi="Times New Roman"/>
          <w:sz w:val="22"/>
          <w:szCs w:val="22"/>
          <w:lang w:val="en-GB"/>
        </w:rPr>
        <w:t xml:space="preserve">The final structure (Fig 5.6) has a total weight 6.8 tonnes, that equates to 10.5% material reduction, </w:t>
      </w:r>
      <w:r w:rsidR="00B675E3">
        <w:rPr>
          <w:rFonts w:ascii="Times New Roman" w:hAnsi="Times New Roman"/>
          <w:sz w:val="22"/>
          <w:szCs w:val="22"/>
          <w:lang w:val="en-GB"/>
        </w:rPr>
        <w:t xml:space="preserve">the weight is </w:t>
      </w:r>
      <w:r w:rsidR="00B675E3">
        <w:rPr>
          <w:rFonts w:ascii="Times New Roman" w:hAnsi="Times New Roman"/>
          <w:sz w:val="22"/>
          <w:szCs w:val="20"/>
          <w:lang w:val="en-GB"/>
        </w:rPr>
        <w:t>distributed between the different sections is as follows:</w:t>
      </w:r>
    </w:p>
    <w:p w:rsidR="00D838CB" w:rsidRDefault="00B675E3" w:rsidP="00D838CB">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 </w:t>
      </w:r>
      <w:r w:rsidR="00B87772">
        <w:rPr>
          <w:rFonts w:ascii="Times New Roman" w:hAnsi="Times New Roman"/>
          <w:sz w:val="22"/>
          <w:szCs w:val="22"/>
          <w:highlight w:val="yellow"/>
          <w:lang w:val="en-GB"/>
        </w:rPr>
        <w:t xml:space="preserve">[INSERIR </w:t>
      </w:r>
      <w:r w:rsidRPr="00B675E3">
        <w:rPr>
          <w:rFonts w:ascii="Times New Roman" w:hAnsi="Times New Roman"/>
          <w:sz w:val="22"/>
          <w:szCs w:val="22"/>
          <w:highlight w:val="yellow"/>
          <w:lang w:val="en-GB"/>
        </w:rPr>
        <w:t>QUADRO]</w:t>
      </w:r>
    </w:p>
    <w:p w:rsidR="00B675E3" w:rsidRDefault="00B675E3" w:rsidP="00D838CB">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Adding to </w:t>
      </w:r>
      <w:r w:rsidR="00B87772">
        <w:rPr>
          <w:rFonts w:ascii="Times New Roman" w:hAnsi="Times New Roman"/>
          <w:sz w:val="22"/>
          <w:szCs w:val="22"/>
          <w:lang w:val="en-GB"/>
        </w:rPr>
        <w:t>the material savings, the list</w:t>
      </w:r>
      <w:r>
        <w:rPr>
          <w:rFonts w:ascii="Times New Roman" w:hAnsi="Times New Roman"/>
          <w:sz w:val="22"/>
          <w:szCs w:val="22"/>
          <w:lang w:val="en-GB"/>
        </w:rPr>
        <w:t xml:space="preserve"> of sections used is also smaller allowing for more efficient manufacturing.</w:t>
      </w:r>
    </w:p>
    <w:p w:rsidR="00B675E3" w:rsidRDefault="00B675E3" w:rsidP="00D838CB">
      <w:pPr>
        <w:spacing w:after="120" w:line="280" w:lineRule="atLeast"/>
        <w:jc w:val="both"/>
        <w:rPr>
          <w:rFonts w:ascii="Times New Roman" w:hAnsi="Times New Roman"/>
          <w:sz w:val="22"/>
          <w:szCs w:val="22"/>
          <w:lang w:val="en-GB"/>
        </w:rPr>
      </w:pPr>
      <w:r>
        <w:rPr>
          <w:rFonts w:ascii="Times New Roman" w:hAnsi="Times New Roman"/>
          <w:sz w:val="22"/>
          <w:szCs w:val="22"/>
          <w:lang w:val="en-GB"/>
        </w:rPr>
        <w:t>Given the current concerns about sustainability</w:t>
      </w:r>
      <w:r w:rsidR="00B87772">
        <w:rPr>
          <w:rFonts w:ascii="Times New Roman" w:hAnsi="Times New Roman"/>
          <w:sz w:val="22"/>
          <w:szCs w:val="22"/>
          <w:lang w:val="en-GB"/>
        </w:rPr>
        <w:t>,</w:t>
      </w:r>
      <w:r>
        <w:rPr>
          <w:rFonts w:ascii="Times New Roman" w:hAnsi="Times New Roman"/>
          <w:sz w:val="22"/>
          <w:szCs w:val="22"/>
          <w:lang w:val="en-GB"/>
        </w:rPr>
        <w:t xml:space="preserve"> </w:t>
      </w:r>
      <w:r w:rsidR="00B87772">
        <w:rPr>
          <w:rFonts w:ascii="Times New Roman" w:hAnsi="Times New Roman"/>
          <w:sz w:val="22"/>
          <w:szCs w:val="22"/>
          <w:lang w:val="en-GB"/>
        </w:rPr>
        <w:t>savings</w:t>
      </w:r>
      <w:r>
        <w:rPr>
          <w:rFonts w:ascii="Times New Roman" w:hAnsi="Times New Roman"/>
          <w:sz w:val="22"/>
          <w:szCs w:val="22"/>
          <w:lang w:val="en-GB"/>
        </w:rPr>
        <w:t xml:space="preserve"> will be analysed </w:t>
      </w:r>
      <w:r w:rsidR="00B87772">
        <w:rPr>
          <w:rFonts w:ascii="Times New Roman" w:hAnsi="Times New Roman"/>
          <w:sz w:val="22"/>
          <w:szCs w:val="22"/>
          <w:lang w:val="en-GB"/>
        </w:rPr>
        <w:t xml:space="preserve">in terms of reduction of </w:t>
      </w:r>
      <w:r>
        <w:rPr>
          <w:rFonts w:ascii="Times New Roman" w:hAnsi="Times New Roman"/>
          <w:sz w:val="22"/>
          <w:szCs w:val="22"/>
          <w:lang w:val="en-GB"/>
        </w:rPr>
        <w:t>CO2 emissions by using less steel. The national grid of the United Kingdom will be used as the data needed for the analysis is publicly available.</w:t>
      </w:r>
    </w:p>
    <w:p w:rsidR="00B675E3" w:rsidRDefault="0028701A" w:rsidP="00D838CB">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According to the European Strategic Energy Technologies Information System, in 2012 the European steel industry 2.3 tonnes of CO2 per tonne of steel. The report also identifies paths for improvement that could reduce this value by 70% to 0.7 tonnes of CO2 per tonne of steel. For this </w:t>
      </w:r>
      <w:r w:rsidR="00D020F6">
        <w:rPr>
          <w:rFonts w:ascii="Times New Roman" w:hAnsi="Times New Roman"/>
          <w:sz w:val="22"/>
          <w:szCs w:val="22"/>
          <w:lang w:val="en-GB"/>
        </w:rPr>
        <w:t>analysis,</w:t>
      </w:r>
      <w:r>
        <w:rPr>
          <w:rFonts w:ascii="Times New Roman" w:hAnsi="Times New Roman"/>
          <w:sz w:val="22"/>
          <w:szCs w:val="22"/>
          <w:lang w:val="en-GB"/>
        </w:rPr>
        <w:t xml:space="preserve"> the best case scenario (the</w:t>
      </w:r>
      <w:r w:rsidR="00FB50C8">
        <w:rPr>
          <w:rFonts w:ascii="Times New Roman" w:hAnsi="Times New Roman"/>
          <w:sz w:val="22"/>
          <w:szCs w:val="22"/>
          <w:lang w:val="en-GB"/>
        </w:rPr>
        <w:t xml:space="preserve"> </w:t>
      </w:r>
      <w:r>
        <w:rPr>
          <w:rFonts w:ascii="Times New Roman" w:hAnsi="Times New Roman"/>
          <w:sz w:val="22"/>
          <w:szCs w:val="22"/>
          <w:lang w:val="en-GB"/>
        </w:rPr>
        <w:t>improvements were successfully applied to the European steel industry) will be used.</w:t>
      </w:r>
    </w:p>
    <w:p w:rsidR="0028701A" w:rsidRDefault="00FB50C8" w:rsidP="00D838CB">
      <w:pPr>
        <w:spacing w:after="120" w:line="280" w:lineRule="atLeast"/>
        <w:jc w:val="both"/>
        <w:rPr>
          <w:rFonts w:ascii="Times New Roman" w:hAnsi="Times New Roman"/>
          <w:sz w:val="22"/>
          <w:szCs w:val="22"/>
          <w:lang w:val="en-GB"/>
        </w:rPr>
      </w:pPr>
      <w:r>
        <w:rPr>
          <w:rFonts w:ascii="Times New Roman" w:hAnsi="Times New Roman"/>
          <w:sz w:val="22"/>
          <w:szCs w:val="22"/>
          <w:lang w:val="en-GB"/>
        </w:rPr>
        <w:t>Data from the National Grid (UK) website points that there are 88000 electricity pylons in the UK and their average weight is 30 tonnes.</w:t>
      </w:r>
    </w:p>
    <w:p w:rsidR="00FB50C8" w:rsidRDefault="00FB50C8" w:rsidP="00D838CB">
      <w:pPr>
        <w:spacing w:after="120" w:line="280" w:lineRule="atLeast"/>
        <w:jc w:val="both"/>
        <w:rPr>
          <w:rFonts w:ascii="Times New Roman" w:hAnsi="Times New Roman"/>
          <w:sz w:val="22"/>
          <w:szCs w:val="22"/>
          <w:lang w:val="en-GB"/>
        </w:rPr>
      </w:pPr>
      <w:r>
        <w:rPr>
          <w:rFonts w:ascii="Times New Roman" w:hAnsi="Times New Roman"/>
          <w:sz w:val="22"/>
          <w:szCs w:val="22"/>
          <w:lang w:val="en-GB"/>
        </w:rPr>
        <w:lastRenderedPageBreak/>
        <w:t>Using this information if a 10% reduction in material usage was applied to every pylon, 2 376 000 tonnes of CO2 could be saved on the entire grid.</w:t>
      </w:r>
    </w:p>
    <w:p w:rsidR="00FB50C8" w:rsidRDefault="00FB50C8" w:rsidP="00D838CB">
      <w:pPr>
        <w:spacing w:after="120" w:line="280" w:lineRule="atLeast"/>
        <w:jc w:val="both"/>
        <w:rPr>
          <w:rFonts w:ascii="Times New Roman" w:hAnsi="Times New Roman"/>
          <w:sz w:val="22"/>
          <w:szCs w:val="22"/>
          <w:lang w:val="en-GB"/>
        </w:rPr>
      </w:pPr>
      <w:r>
        <w:rPr>
          <w:rFonts w:ascii="Times New Roman" w:hAnsi="Times New Roman"/>
          <w:sz w:val="22"/>
          <w:szCs w:val="22"/>
          <w:lang w:val="en-GB"/>
        </w:rPr>
        <w:t>To make some sense of these numbers, data from the Environment Protection Agency (US) was used to compare this emissions with other activities that equate to similar emission levels, 2 376 000 is equivalent to:</w:t>
      </w:r>
    </w:p>
    <w:p w:rsidR="0055321E" w:rsidRPr="0055321E" w:rsidRDefault="0055321E" w:rsidP="0055321E">
      <w:pPr>
        <w:pStyle w:val="ListParagraph"/>
        <w:numPr>
          <w:ilvl w:val="0"/>
          <w:numId w:val="5"/>
        </w:numPr>
        <w:spacing w:after="120" w:line="280" w:lineRule="atLeast"/>
        <w:jc w:val="both"/>
        <w:rPr>
          <w:rFonts w:ascii="Times New Roman" w:hAnsi="Times New Roman"/>
          <w:sz w:val="22"/>
          <w:szCs w:val="22"/>
          <w:lang w:val="en-GB"/>
        </w:rPr>
      </w:pPr>
      <w:r w:rsidRPr="0055321E">
        <w:rPr>
          <w:rFonts w:ascii="Times New Roman" w:hAnsi="Times New Roman"/>
          <w:sz w:val="22"/>
          <w:szCs w:val="22"/>
          <w:lang w:val="en-GB"/>
        </w:rPr>
        <w:t>501 891 Passenger vehicles driven for one year</w:t>
      </w:r>
      <w:r>
        <w:rPr>
          <w:rFonts w:ascii="Times New Roman" w:hAnsi="Times New Roman"/>
          <w:sz w:val="22"/>
          <w:szCs w:val="22"/>
          <w:lang w:val="en-GB"/>
        </w:rPr>
        <w:t>;</w:t>
      </w:r>
    </w:p>
    <w:p w:rsidR="0055321E" w:rsidRPr="0055321E" w:rsidRDefault="0055321E" w:rsidP="0055321E">
      <w:pPr>
        <w:pStyle w:val="ListParagraph"/>
        <w:numPr>
          <w:ilvl w:val="0"/>
          <w:numId w:val="5"/>
        </w:numPr>
        <w:spacing w:after="120" w:line="280" w:lineRule="atLeast"/>
        <w:jc w:val="both"/>
        <w:rPr>
          <w:rFonts w:ascii="Times New Roman" w:hAnsi="Times New Roman"/>
          <w:sz w:val="22"/>
          <w:szCs w:val="22"/>
          <w:lang w:val="en-GB"/>
        </w:rPr>
      </w:pPr>
      <w:r w:rsidRPr="0055321E">
        <w:rPr>
          <w:rFonts w:ascii="Times New Roman" w:hAnsi="Times New Roman"/>
          <w:sz w:val="22"/>
          <w:szCs w:val="22"/>
          <w:lang w:val="en-GB"/>
        </w:rPr>
        <w:t>11920 round trips to the moon in a passenger vehicle</w:t>
      </w:r>
      <w:r>
        <w:rPr>
          <w:rFonts w:ascii="Times New Roman" w:hAnsi="Times New Roman"/>
          <w:sz w:val="22"/>
          <w:szCs w:val="22"/>
          <w:lang w:val="en-GB"/>
        </w:rPr>
        <w:t>;</w:t>
      </w:r>
    </w:p>
    <w:p w:rsidR="0055321E" w:rsidRPr="0055321E" w:rsidRDefault="0055321E" w:rsidP="0055321E">
      <w:pPr>
        <w:pStyle w:val="ListParagraph"/>
        <w:numPr>
          <w:ilvl w:val="0"/>
          <w:numId w:val="5"/>
        </w:numPr>
        <w:spacing w:after="120" w:line="280" w:lineRule="atLeast"/>
        <w:jc w:val="both"/>
        <w:rPr>
          <w:rFonts w:ascii="Times New Roman" w:hAnsi="Times New Roman"/>
          <w:sz w:val="22"/>
          <w:szCs w:val="22"/>
          <w:lang w:val="en-GB"/>
        </w:rPr>
      </w:pPr>
      <w:r w:rsidRPr="0055321E">
        <w:rPr>
          <w:rFonts w:ascii="Times New Roman" w:hAnsi="Times New Roman"/>
          <w:sz w:val="22"/>
          <w:szCs w:val="22"/>
          <w:lang w:val="en-GB"/>
        </w:rPr>
        <w:t>754 038 Tons of waste recycled instead of landfilled</w:t>
      </w:r>
      <w:r>
        <w:rPr>
          <w:rFonts w:ascii="Times New Roman" w:hAnsi="Times New Roman"/>
          <w:sz w:val="22"/>
          <w:szCs w:val="22"/>
          <w:lang w:val="en-GB"/>
        </w:rPr>
        <w:t>;</w:t>
      </w:r>
    </w:p>
    <w:p w:rsidR="0055321E" w:rsidRPr="0055321E" w:rsidRDefault="0055321E" w:rsidP="0055321E">
      <w:pPr>
        <w:pStyle w:val="ListParagraph"/>
        <w:numPr>
          <w:ilvl w:val="0"/>
          <w:numId w:val="5"/>
        </w:numPr>
        <w:spacing w:after="120" w:line="280" w:lineRule="atLeast"/>
        <w:jc w:val="both"/>
        <w:rPr>
          <w:rFonts w:ascii="Times New Roman" w:hAnsi="Times New Roman"/>
          <w:sz w:val="22"/>
          <w:szCs w:val="22"/>
          <w:lang w:val="en-GB"/>
        </w:rPr>
      </w:pPr>
      <w:r w:rsidRPr="0055321E">
        <w:rPr>
          <w:rFonts w:ascii="Times New Roman" w:hAnsi="Times New Roman"/>
          <w:sz w:val="22"/>
          <w:szCs w:val="22"/>
          <w:lang w:val="en-GB"/>
        </w:rPr>
        <w:t>1 010 million litres of petrol burned</w:t>
      </w:r>
      <w:r>
        <w:rPr>
          <w:rFonts w:ascii="Times New Roman" w:hAnsi="Times New Roman"/>
          <w:sz w:val="22"/>
          <w:szCs w:val="22"/>
          <w:lang w:val="en-GB"/>
        </w:rPr>
        <w:t>;</w:t>
      </w:r>
    </w:p>
    <w:p w:rsidR="0055321E" w:rsidRPr="0055321E" w:rsidRDefault="0055321E" w:rsidP="0055321E">
      <w:pPr>
        <w:pStyle w:val="ListParagraph"/>
        <w:numPr>
          <w:ilvl w:val="0"/>
          <w:numId w:val="5"/>
        </w:numPr>
        <w:spacing w:after="120" w:line="280" w:lineRule="atLeast"/>
        <w:jc w:val="both"/>
        <w:rPr>
          <w:rFonts w:ascii="Times New Roman" w:hAnsi="Times New Roman"/>
          <w:sz w:val="22"/>
          <w:szCs w:val="22"/>
          <w:lang w:val="en-GB"/>
        </w:rPr>
      </w:pPr>
      <w:r w:rsidRPr="0055321E">
        <w:rPr>
          <w:rFonts w:ascii="Times New Roman" w:hAnsi="Times New Roman"/>
          <w:sz w:val="22"/>
          <w:szCs w:val="22"/>
          <w:lang w:val="en-GB"/>
        </w:rPr>
        <w:t>600 installed wind turbines</w:t>
      </w:r>
      <w:r>
        <w:rPr>
          <w:rFonts w:ascii="Times New Roman" w:hAnsi="Times New Roman"/>
          <w:sz w:val="22"/>
          <w:szCs w:val="22"/>
          <w:lang w:val="en-GB"/>
        </w:rPr>
        <w:t>;</w:t>
      </w:r>
    </w:p>
    <w:p w:rsidR="0055321E" w:rsidRPr="0055321E" w:rsidRDefault="0055321E" w:rsidP="0055321E">
      <w:pPr>
        <w:pStyle w:val="ListParagraph"/>
        <w:numPr>
          <w:ilvl w:val="0"/>
          <w:numId w:val="5"/>
        </w:numPr>
        <w:spacing w:after="120" w:line="280" w:lineRule="atLeast"/>
        <w:jc w:val="both"/>
        <w:rPr>
          <w:rFonts w:ascii="Times New Roman" w:hAnsi="Times New Roman"/>
          <w:sz w:val="22"/>
          <w:szCs w:val="22"/>
          <w:lang w:val="en-GB"/>
        </w:rPr>
      </w:pPr>
      <w:r w:rsidRPr="0055321E">
        <w:rPr>
          <w:rFonts w:ascii="Times New Roman" w:hAnsi="Times New Roman"/>
          <w:sz w:val="22"/>
          <w:szCs w:val="22"/>
          <w:lang w:val="en-GB"/>
        </w:rPr>
        <w:t>Energy to power 250 000 homes for a year</w:t>
      </w:r>
      <w:r>
        <w:rPr>
          <w:rFonts w:ascii="Times New Roman" w:hAnsi="Times New Roman"/>
          <w:sz w:val="22"/>
          <w:szCs w:val="22"/>
          <w:lang w:val="en-GB"/>
        </w:rPr>
        <w:t>;</w:t>
      </w:r>
    </w:p>
    <w:p w:rsidR="0055321E" w:rsidRPr="0055321E" w:rsidRDefault="0055321E" w:rsidP="0055321E">
      <w:pPr>
        <w:pStyle w:val="ListParagraph"/>
        <w:numPr>
          <w:ilvl w:val="0"/>
          <w:numId w:val="5"/>
        </w:numPr>
        <w:spacing w:after="120" w:line="280" w:lineRule="atLeast"/>
        <w:jc w:val="both"/>
        <w:rPr>
          <w:rFonts w:ascii="Times New Roman" w:hAnsi="Times New Roman"/>
          <w:sz w:val="22"/>
          <w:szCs w:val="22"/>
          <w:lang w:val="en-GB"/>
        </w:rPr>
      </w:pPr>
      <w:r w:rsidRPr="0055321E">
        <w:rPr>
          <w:rFonts w:ascii="Times New Roman" w:hAnsi="Times New Roman"/>
          <w:sz w:val="22"/>
          <w:szCs w:val="22"/>
          <w:lang w:val="en-GB"/>
        </w:rPr>
        <w:t>70 % of the yearly emissions of a coal-fired power plant</w:t>
      </w:r>
      <w:r>
        <w:rPr>
          <w:rFonts w:ascii="Times New Roman" w:hAnsi="Times New Roman"/>
          <w:sz w:val="22"/>
          <w:szCs w:val="22"/>
          <w:lang w:val="en-GB"/>
        </w:rPr>
        <w:t>.</w:t>
      </w:r>
    </w:p>
    <w:p w:rsidR="00FB50C8" w:rsidRDefault="00E349A9" w:rsidP="00D838CB">
      <w:pPr>
        <w:spacing w:after="120" w:line="280" w:lineRule="atLeast"/>
        <w:jc w:val="both"/>
        <w:rPr>
          <w:rFonts w:ascii="Times New Roman" w:hAnsi="Times New Roman"/>
          <w:sz w:val="22"/>
          <w:szCs w:val="22"/>
          <w:lang w:val="en-GB"/>
        </w:rPr>
      </w:pPr>
      <w:r>
        <w:rPr>
          <w:rFonts w:ascii="Times New Roman" w:hAnsi="Times New Roman"/>
          <w:sz w:val="22"/>
          <w:szCs w:val="22"/>
          <w:lang w:val="en-GB"/>
        </w:rPr>
        <w:t>[FALAR TO CASO DE ESTUDO EXTRA]</w:t>
      </w:r>
    </w:p>
    <w:p w:rsidR="006C45D3" w:rsidRPr="002E3126" w:rsidRDefault="0046503B" w:rsidP="006C45D3">
      <w:pPr>
        <w:spacing w:after="120" w:line="280" w:lineRule="atLeast"/>
        <w:ind w:left="426" w:hanging="426"/>
        <w:jc w:val="both"/>
        <w:rPr>
          <w:rFonts w:cs="Arial"/>
          <w:b/>
          <w:smallCaps/>
          <w:sz w:val="22"/>
          <w:szCs w:val="20"/>
          <w:lang w:val="en-GB"/>
        </w:rPr>
      </w:pPr>
      <w:r>
        <w:rPr>
          <w:rFonts w:cs="Arial"/>
          <w:b/>
          <w:smallCaps/>
          <w:sz w:val="22"/>
          <w:szCs w:val="20"/>
          <w:lang w:val="en-GB"/>
        </w:rPr>
        <w:t>5.4</w:t>
      </w:r>
      <w:r w:rsidR="006C45D3" w:rsidRPr="005D7795">
        <w:rPr>
          <w:rFonts w:cs="Arial"/>
          <w:b/>
          <w:smallCaps/>
          <w:sz w:val="22"/>
          <w:szCs w:val="20"/>
          <w:lang w:val="en-GB"/>
        </w:rPr>
        <w:t>.</w:t>
      </w:r>
      <w:r>
        <w:rPr>
          <w:rFonts w:cs="Arial"/>
          <w:b/>
          <w:smallCaps/>
          <w:sz w:val="22"/>
          <w:szCs w:val="20"/>
          <w:lang w:val="en-GB"/>
        </w:rPr>
        <w:t xml:space="preserve"> Future W</w:t>
      </w:r>
      <w:bookmarkStart w:id="0" w:name="_GoBack"/>
      <w:bookmarkEnd w:id="0"/>
      <w:r w:rsidR="006C45D3">
        <w:rPr>
          <w:rFonts w:cs="Arial"/>
          <w:b/>
          <w:smallCaps/>
          <w:sz w:val="22"/>
          <w:szCs w:val="20"/>
          <w:lang w:val="en-GB"/>
        </w:rPr>
        <w:t>ork</w:t>
      </w:r>
    </w:p>
    <w:p w:rsidR="00E731CA" w:rsidRDefault="006C45D3" w:rsidP="006C45D3">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This first version of the program </w:t>
      </w:r>
      <w:r w:rsidR="00E731CA">
        <w:rPr>
          <w:rFonts w:ascii="Times New Roman" w:hAnsi="Times New Roman"/>
          <w:sz w:val="22"/>
          <w:szCs w:val="22"/>
          <w:lang w:val="en-GB"/>
        </w:rPr>
        <w:t>validated the use of genetic algorithms to automate to a certain degree the design of optimised lattice tower structures, returning gains in productivity and material efficiency. During development and testing, some points to improve in a future iteration of the software were also identified.</w:t>
      </w:r>
    </w:p>
    <w:p w:rsidR="006A254B" w:rsidRDefault="00412C16" w:rsidP="006C45D3">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The Genome class, responsible for the DNA generation should be updated to ensure symmetry of the structure even when </w:t>
      </w:r>
      <w:r w:rsidR="006A254B">
        <w:rPr>
          <w:rFonts w:ascii="Times New Roman" w:hAnsi="Times New Roman"/>
          <w:sz w:val="22"/>
          <w:szCs w:val="22"/>
          <w:lang w:val="en-GB"/>
        </w:rPr>
        <w:t>loads are reduced, as they were in the case study, to its most critical loads for a specific quadrant. This would shorten the execution time of the optimisation by reducing the number of load cases applied in the structure (by removing the symmetrical LCs), ensuring the output structure does not need the human operations to re-establish symmetry of the solution. This could be implemented by defining a master quadrant, from where every bar in the remaining three corners of the structure would inherit its properties, the same should also be applied to the node elements.</w:t>
      </w:r>
    </w:p>
    <w:p w:rsidR="00DE1012" w:rsidRDefault="00DE1012" w:rsidP="006C45D3">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When scaling up to optimise larger structures a constraint in the Robot API was identified, the calls needed to update bar properties between each individual </w:t>
      </w:r>
      <w:r w:rsidR="009664D0">
        <w:rPr>
          <w:rFonts w:ascii="Times New Roman" w:hAnsi="Times New Roman"/>
          <w:sz w:val="22"/>
          <w:szCs w:val="22"/>
          <w:lang w:val="en-GB"/>
        </w:rPr>
        <w:t>evaluation take too much time when compared to other calls such as the ones responsible for running and retrieving results from the FE analysis, in fact when the bar count increases above a certain point the communications between the program and Robot are slow enough to make the application stop responding. In a future version, changing the Robot_call class to work with another FEM package such as OpenSees or Oasys GSA will deliver higher performance and will enable more complex optimization problems to run.</w:t>
      </w:r>
    </w:p>
    <w:p w:rsidR="009664D0" w:rsidRDefault="00E349A9" w:rsidP="006C45D3">
      <w:pPr>
        <w:spacing w:after="120" w:line="280" w:lineRule="atLeast"/>
        <w:jc w:val="both"/>
        <w:rPr>
          <w:rFonts w:ascii="Times New Roman" w:hAnsi="Times New Roman"/>
          <w:sz w:val="22"/>
          <w:szCs w:val="22"/>
          <w:lang w:val="en-GB"/>
        </w:rPr>
      </w:pPr>
      <w:r>
        <w:rPr>
          <w:rFonts w:ascii="Times New Roman" w:hAnsi="Times New Roman"/>
          <w:sz w:val="22"/>
          <w:szCs w:val="22"/>
          <w:lang w:val="en-GB"/>
        </w:rPr>
        <w:t>Finally,</w:t>
      </w:r>
      <w:r w:rsidR="009664D0">
        <w:rPr>
          <w:rFonts w:ascii="Times New Roman" w:hAnsi="Times New Roman"/>
          <w:sz w:val="22"/>
          <w:szCs w:val="22"/>
          <w:lang w:val="en-GB"/>
        </w:rPr>
        <w:t xml:space="preserve"> </w:t>
      </w:r>
      <w:r w:rsidR="008C0E49">
        <w:rPr>
          <w:rFonts w:ascii="Times New Roman" w:hAnsi="Times New Roman"/>
          <w:sz w:val="22"/>
          <w:szCs w:val="22"/>
          <w:lang w:val="en-GB"/>
        </w:rPr>
        <w:t xml:space="preserve">to address the need for human intervention to read the log file and add secondary bracing to the model, </w:t>
      </w:r>
      <w:r>
        <w:rPr>
          <w:rFonts w:ascii="Times New Roman" w:hAnsi="Times New Roman"/>
          <w:sz w:val="22"/>
          <w:szCs w:val="22"/>
          <w:lang w:val="en-GB"/>
        </w:rPr>
        <w:t>a future academic work could test the implementation of a neural network to read input from that file and the structure, and automatically apply the needed bracing elements.</w:t>
      </w:r>
    </w:p>
    <w:p w:rsidR="00FB50C8" w:rsidRDefault="00FB50C8" w:rsidP="00D838CB">
      <w:pPr>
        <w:spacing w:after="120" w:line="280" w:lineRule="atLeast"/>
        <w:jc w:val="both"/>
        <w:rPr>
          <w:rFonts w:ascii="Times New Roman" w:hAnsi="Times New Roman"/>
          <w:sz w:val="22"/>
          <w:szCs w:val="22"/>
          <w:lang w:val="en-GB"/>
        </w:rPr>
      </w:pPr>
    </w:p>
    <w:p w:rsidR="00B675E3" w:rsidRDefault="00B675E3" w:rsidP="00D838CB">
      <w:pPr>
        <w:spacing w:after="120" w:line="280" w:lineRule="atLeast"/>
        <w:jc w:val="both"/>
        <w:rPr>
          <w:rFonts w:ascii="Times New Roman" w:hAnsi="Times New Roman"/>
          <w:sz w:val="22"/>
          <w:szCs w:val="22"/>
          <w:lang w:val="en-GB"/>
        </w:rPr>
      </w:pPr>
    </w:p>
    <w:p w:rsidR="00D838CB" w:rsidRDefault="00D838CB" w:rsidP="00D838CB">
      <w:pPr>
        <w:spacing w:after="120" w:line="280" w:lineRule="atLeast"/>
        <w:jc w:val="both"/>
        <w:rPr>
          <w:rFonts w:ascii="Times New Roman" w:hAnsi="Times New Roman"/>
          <w:sz w:val="22"/>
          <w:szCs w:val="22"/>
          <w:lang w:val="en-GB"/>
        </w:rPr>
      </w:pPr>
    </w:p>
    <w:p w:rsidR="0030205A" w:rsidRDefault="0030205A" w:rsidP="005E4E0E">
      <w:pPr>
        <w:spacing w:after="120" w:line="280" w:lineRule="atLeast"/>
        <w:jc w:val="both"/>
        <w:rPr>
          <w:rFonts w:ascii="Times New Roman" w:hAnsi="Times New Roman"/>
          <w:sz w:val="22"/>
          <w:szCs w:val="22"/>
          <w:lang w:val="en-GB"/>
        </w:rPr>
      </w:pPr>
    </w:p>
    <w:p w:rsidR="0030205A" w:rsidRDefault="008D1C48" w:rsidP="005E4E0E">
      <w:pPr>
        <w:spacing w:after="120" w:line="280" w:lineRule="atLeast"/>
        <w:jc w:val="both"/>
        <w:rPr>
          <w:rFonts w:ascii="Times New Roman" w:hAnsi="Times New Roman"/>
          <w:sz w:val="22"/>
          <w:szCs w:val="22"/>
          <w:lang w:val="en-GB"/>
        </w:rPr>
      </w:pPr>
      <w:r w:rsidRPr="008D1C48">
        <w:rPr>
          <w:rFonts w:ascii="Times New Roman" w:hAnsi="Times New Roman"/>
          <w:sz w:val="22"/>
          <w:szCs w:val="22"/>
          <w:lang w:val="en-GB"/>
        </w:rPr>
        <w:t>https://setis.ec.europa.eu/related-jrc-activities/jrc-setis-reports/energy-efficiency-iron-and-steel-industry-technology</w:t>
      </w:r>
    </w:p>
    <w:p w:rsidR="0030205A" w:rsidRDefault="0030205A" w:rsidP="005E4E0E">
      <w:pPr>
        <w:spacing w:after="120" w:line="280" w:lineRule="atLeast"/>
        <w:jc w:val="both"/>
        <w:rPr>
          <w:rFonts w:ascii="Times New Roman" w:hAnsi="Times New Roman"/>
          <w:sz w:val="22"/>
          <w:szCs w:val="22"/>
          <w:lang w:val="en-GB"/>
        </w:rPr>
      </w:pPr>
    </w:p>
    <w:p w:rsidR="0030705E" w:rsidRPr="005D7795" w:rsidRDefault="0030705E">
      <w:pPr>
        <w:rPr>
          <w:lang w:val="en-GB"/>
        </w:rPr>
      </w:pPr>
    </w:p>
    <w:sectPr w:rsidR="0030705E" w:rsidRPr="005D7795" w:rsidSect="00146F48">
      <w:headerReference w:type="even" r:id="rId14"/>
      <w:headerReference w:type="default" r:id="rId15"/>
      <w:footerReference w:type="even" r:id="rId16"/>
      <w:footerReference w:type="default" r:id="rId17"/>
      <w:pgSz w:w="11906" w:h="16838" w:code="9"/>
      <w:pgMar w:top="1701" w:right="1134" w:bottom="1701" w:left="1701" w:header="851" w:footer="851" w:gutter="0"/>
      <w:pgNumType w:start="3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5828" w:rsidRDefault="00A75828">
      <w:r>
        <w:separator/>
      </w:r>
    </w:p>
  </w:endnote>
  <w:endnote w:type="continuationSeparator" w:id="0">
    <w:p w:rsidR="00A75828" w:rsidRDefault="00A758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467D" w:rsidRPr="00807B98" w:rsidRDefault="007C04F0" w:rsidP="00807B98">
    <w:pPr>
      <w:pStyle w:val="Footer"/>
    </w:pPr>
    <w:r>
      <w:rPr>
        <w:rStyle w:val="PageNumber"/>
      </w:rPr>
      <w:fldChar w:fldCharType="begin"/>
    </w:r>
    <w:r>
      <w:rPr>
        <w:rStyle w:val="PageNumber"/>
      </w:rPr>
      <w:instrText xml:space="preserve"> PAGE </w:instrText>
    </w:r>
    <w:r>
      <w:rPr>
        <w:rStyle w:val="PageNumber"/>
      </w:rPr>
      <w:fldChar w:fldCharType="separate"/>
    </w:r>
    <w:r w:rsidR="0046503B">
      <w:rPr>
        <w:rStyle w:val="PageNumber"/>
        <w:noProof/>
      </w:rPr>
      <w:t>42</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3F94" w:rsidRPr="00274E3F" w:rsidRDefault="007C04F0" w:rsidP="00274E3F">
    <w:pPr>
      <w:pStyle w:val="Footer"/>
      <w:jc w:val="right"/>
    </w:pPr>
    <w:r>
      <w:rPr>
        <w:rStyle w:val="PageNumber"/>
      </w:rPr>
      <w:fldChar w:fldCharType="begin"/>
    </w:r>
    <w:r>
      <w:rPr>
        <w:rStyle w:val="PageNumber"/>
      </w:rPr>
      <w:instrText xml:space="preserve"> PAGE </w:instrText>
    </w:r>
    <w:r>
      <w:rPr>
        <w:rStyle w:val="PageNumber"/>
      </w:rPr>
      <w:fldChar w:fldCharType="separate"/>
    </w:r>
    <w:r w:rsidR="0046503B">
      <w:rPr>
        <w:rStyle w:val="PageNumber"/>
        <w:noProof/>
      </w:rPr>
      <w:t>43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5828" w:rsidRDefault="00A75828">
      <w:r>
        <w:separator/>
      </w:r>
    </w:p>
  </w:footnote>
  <w:footnote w:type="continuationSeparator" w:id="0">
    <w:p w:rsidR="00A75828" w:rsidRDefault="00A758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211"/>
    </w:tblGrid>
    <w:tr w:rsidR="00DA74AF">
      <w:tc>
        <w:tcPr>
          <w:tcW w:w="9211" w:type="dxa"/>
        </w:tcPr>
        <w:p w:rsidR="00DA74AF" w:rsidRDefault="007C04F0" w:rsidP="00DA74AF">
          <w:pPr>
            <w:spacing w:line="240" w:lineRule="atLeast"/>
          </w:pPr>
          <w:r>
            <w:rPr>
              <w:i/>
              <w:sz w:val="16"/>
            </w:rPr>
            <w:t>Título do Trabalho - Arial 8pt itálico</w:t>
          </w:r>
        </w:p>
      </w:tc>
    </w:tr>
  </w:tbl>
  <w:p w:rsidR="00686ED2" w:rsidRDefault="00A75828" w:rsidP="00DA74A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211" w:type="dxa"/>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211"/>
    </w:tblGrid>
    <w:tr w:rsidR="00B472D4">
      <w:tc>
        <w:tcPr>
          <w:tcW w:w="9211" w:type="dxa"/>
        </w:tcPr>
        <w:p w:rsidR="00B472D4" w:rsidRDefault="007C04F0" w:rsidP="00B472D4">
          <w:pPr>
            <w:spacing w:line="240" w:lineRule="atLeast"/>
            <w:jc w:val="right"/>
          </w:pPr>
          <w:r>
            <w:rPr>
              <w:i/>
              <w:sz w:val="16"/>
            </w:rPr>
            <w:t>Título do Trabalho - Arial 8pt itálico</w:t>
          </w:r>
        </w:p>
      </w:tc>
    </w:tr>
  </w:tbl>
  <w:p w:rsidR="00123F94" w:rsidRDefault="00A7582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F03759"/>
    <w:multiLevelType w:val="hybridMultilevel"/>
    <w:tmpl w:val="3AF4324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4279524D"/>
    <w:multiLevelType w:val="hybridMultilevel"/>
    <w:tmpl w:val="FB6018C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49F45AED"/>
    <w:multiLevelType w:val="hybridMultilevel"/>
    <w:tmpl w:val="1880426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6FA43380"/>
    <w:multiLevelType w:val="hybridMultilevel"/>
    <w:tmpl w:val="D588473A"/>
    <w:lvl w:ilvl="0" w:tplc="2326B352">
      <w:start w:val="1"/>
      <w:numFmt w:val="bullet"/>
      <w:lvlText w:val=""/>
      <w:lvlJc w:val="left"/>
      <w:pPr>
        <w:tabs>
          <w:tab w:val="num" w:pos="568"/>
        </w:tabs>
        <w:ind w:left="568" w:hanging="284"/>
      </w:pPr>
      <w:rPr>
        <w:rFonts w:ascii="Wingdings" w:hAnsi="Wingdings" w:hint="default"/>
        <w:sz w:val="18"/>
        <w:szCs w:val="18"/>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A4B68E8"/>
    <w:multiLevelType w:val="hybridMultilevel"/>
    <w:tmpl w:val="D10C3BFA"/>
    <w:lvl w:ilvl="0" w:tplc="2326B352">
      <w:start w:val="1"/>
      <w:numFmt w:val="bullet"/>
      <w:lvlText w:val=""/>
      <w:lvlJc w:val="left"/>
      <w:pPr>
        <w:tabs>
          <w:tab w:val="num" w:pos="568"/>
        </w:tabs>
        <w:ind w:left="568" w:hanging="284"/>
      </w:pPr>
      <w:rPr>
        <w:rFonts w:ascii="Wingdings" w:hAnsi="Wingdings" w:hint="default"/>
        <w:sz w:val="18"/>
        <w:szCs w:val="18"/>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9"/>
  <w:hyphenationZone w:val="425"/>
  <w:evenAndOddHeaders/>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7C04F0"/>
    <w:rsid w:val="00002467"/>
    <w:rsid w:val="0002075B"/>
    <w:rsid w:val="00093061"/>
    <w:rsid w:val="000E133B"/>
    <w:rsid w:val="00106E52"/>
    <w:rsid w:val="00110776"/>
    <w:rsid w:val="00132C27"/>
    <w:rsid w:val="00146F48"/>
    <w:rsid w:val="00183780"/>
    <w:rsid w:val="001E2D73"/>
    <w:rsid w:val="00276B12"/>
    <w:rsid w:val="0028701A"/>
    <w:rsid w:val="002E3126"/>
    <w:rsid w:val="002F2A00"/>
    <w:rsid w:val="002F4758"/>
    <w:rsid w:val="0030205A"/>
    <w:rsid w:val="0030705E"/>
    <w:rsid w:val="00327199"/>
    <w:rsid w:val="003370FC"/>
    <w:rsid w:val="00353FFF"/>
    <w:rsid w:val="003E0555"/>
    <w:rsid w:val="00407111"/>
    <w:rsid w:val="00412C16"/>
    <w:rsid w:val="00414B11"/>
    <w:rsid w:val="0043480D"/>
    <w:rsid w:val="004571BC"/>
    <w:rsid w:val="00464E0C"/>
    <w:rsid w:val="0046503B"/>
    <w:rsid w:val="004716FE"/>
    <w:rsid w:val="00474B93"/>
    <w:rsid w:val="00477A4F"/>
    <w:rsid w:val="004F3FC4"/>
    <w:rsid w:val="0055321E"/>
    <w:rsid w:val="005728C4"/>
    <w:rsid w:val="00586674"/>
    <w:rsid w:val="005D5B2A"/>
    <w:rsid w:val="005D7795"/>
    <w:rsid w:val="005E4E0E"/>
    <w:rsid w:val="005E5389"/>
    <w:rsid w:val="00663D40"/>
    <w:rsid w:val="006813CC"/>
    <w:rsid w:val="00686774"/>
    <w:rsid w:val="006A254B"/>
    <w:rsid w:val="006C45D3"/>
    <w:rsid w:val="00711A65"/>
    <w:rsid w:val="00742EC6"/>
    <w:rsid w:val="007A3C8D"/>
    <w:rsid w:val="007B3C7E"/>
    <w:rsid w:val="007C04F0"/>
    <w:rsid w:val="00831F43"/>
    <w:rsid w:val="008C0E49"/>
    <w:rsid w:val="008C1B92"/>
    <w:rsid w:val="008D1C48"/>
    <w:rsid w:val="008D2628"/>
    <w:rsid w:val="00912A25"/>
    <w:rsid w:val="00955C13"/>
    <w:rsid w:val="009664D0"/>
    <w:rsid w:val="009D3DCD"/>
    <w:rsid w:val="009E676B"/>
    <w:rsid w:val="009E6A4D"/>
    <w:rsid w:val="009F622B"/>
    <w:rsid w:val="00A14431"/>
    <w:rsid w:val="00A305D4"/>
    <w:rsid w:val="00A75828"/>
    <w:rsid w:val="00A93568"/>
    <w:rsid w:val="00AC24B3"/>
    <w:rsid w:val="00B675E3"/>
    <w:rsid w:val="00B87772"/>
    <w:rsid w:val="00BA234E"/>
    <w:rsid w:val="00C07744"/>
    <w:rsid w:val="00C74FF0"/>
    <w:rsid w:val="00CE1E96"/>
    <w:rsid w:val="00CF1E40"/>
    <w:rsid w:val="00D00F98"/>
    <w:rsid w:val="00D020F6"/>
    <w:rsid w:val="00D35D7F"/>
    <w:rsid w:val="00D838CB"/>
    <w:rsid w:val="00DE1012"/>
    <w:rsid w:val="00E22CB8"/>
    <w:rsid w:val="00E24301"/>
    <w:rsid w:val="00E349A9"/>
    <w:rsid w:val="00E731CA"/>
    <w:rsid w:val="00E74F39"/>
    <w:rsid w:val="00EC4C92"/>
    <w:rsid w:val="00ED28C3"/>
    <w:rsid w:val="00F15DAA"/>
    <w:rsid w:val="00F26F07"/>
    <w:rsid w:val="00F8270A"/>
    <w:rsid w:val="00F84DE8"/>
    <w:rsid w:val="00F934CF"/>
    <w:rsid w:val="00FB50C8"/>
    <w:rsid w:val="00FC034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19797"/>
  <w15:docId w15:val="{604D5FF4-320E-4CC9-979C-98FF80590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C04F0"/>
    <w:pPr>
      <w:spacing w:after="0" w:line="240" w:lineRule="auto"/>
    </w:pPr>
    <w:rPr>
      <w:rFonts w:ascii="Arial" w:eastAsia="Times New Roman" w:hAnsi="Arial" w:cs="Times New Roman"/>
      <w:sz w:val="20"/>
      <w:szCs w:val="24"/>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7C04F0"/>
    <w:pPr>
      <w:tabs>
        <w:tab w:val="center" w:pos="4252"/>
        <w:tab w:val="right" w:pos="8504"/>
      </w:tabs>
    </w:pPr>
  </w:style>
  <w:style w:type="character" w:customStyle="1" w:styleId="FooterChar">
    <w:name w:val="Footer Char"/>
    <w:basedOn w:val="DefaultParagraphFont"/>
    <w:link w:val="Footer"/>
    <w:rsid w:val="007C04F0"/>
    <w:rPr>
      <w:rFonts w:ascii="Arial" w:eastAsia="Times New Roman" w:hAnsi="Arial" w:cs="Times New Roman"/>
      <w:sz w:val="20"/>
      <w:szCs w:val="24"/>
      <w:lang w:eastAsia="pt-PT"/>
    </w:rPr>
  </w:style>
  <w:style w:type="character" w:styleId="PageNumber">
    <w:name w:val="page number"/>
    <w:basedOn w:val="DefaultParagraphFont"/>
    <w:rsid w:val="007C04F0"/>
  </w:style>
  <w:style w:type="table" w:styleId="TableGrid">
    <w:name w:val="Table Grid"/>
    <w:basedOn w:val="TableNormal"/>
    <w:rsid w:val="007C04F0"/>
    <w:pPr>
      <w:spacing w:after="0" w:line="240" w:lineRule="auto"/>
    </w:pPr>
    <w:rPr>
      <w:rFonts w:ascii="Times New Roman" w:eastAsia="Times New Roman" w:hAnsi="Times New Roman" w:cs="Times New Roman"/>
      <w:sz w:val="20"/>
      <w:szCs w:val="20"/>
      <w:lang w:eastAsia="pt-P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C04F0"/>
    <w:rPr>
      <w:rFonts w:ascii="Tahoma" w:hAnsi="Tahoma" w:cs="Tahoma"/>
      <w:sz w:val="16"/>
      <w:szCs w:val="16"/>
    </w:rPr>
  </w:style>
  <w:style w:type="character" w:customStyle="1" w:styleId="BalloonTextChar">
    <w:name w:val="Balloon Text Char"/>
    <w:basedOn w:val="DefaultParagraphFont"/>
    <w:link w:val="BalloonText"/>
    <w:uiPriority w:val="99"/>
    <w:semiHidden/>
    <w:rsid w:val="007C04F0"/>
    <w:rPr>
      <w:rFonts w:ascii="Tahoma" w:eastAsia="Times New Roman" w:hAnsi="Tahoma" w:cs="Tahoma"/>
      <w:sz w:val="16"/>
      <w:szCs w:val="16"/>
      <w:lang w:eastAsia="pt-PT"/>
    </w:rPr>
  </w:style>
  <w:style w:type="paragraph" w:styleId="Caption">
    <w:name w:val="caption"/>
    <w:basedOn w:val="Normal"/>
    <w:next w:val="Normal"/>
    <w:uiPriority w:val="35"/>
    <w:unhideWhenUsed/>
    <w:qFormat/>
    <w:rsid w:val="00FC034B"/>
    <w:pPr>
      <w:spacing w:after="200"/>
      <w:jc w:val="center"/>
    </w:pPr>
    <w:rPr>
      <w:iCs/>
      <w:sz w:val="18"/>
      <w:szCs w:val="18"/>
    </w:rPr>
  </w:style>
  <w:style w:type="paragraph" w:styleId="ListParagraph">
    <w:name w:val="List Paragraph"/>
    <w:basedOn w:val="Normal"/>
    <w:uiPriority w:val="34"/>
    <w:qFormat/>
    <w:rsid w:val="00C07744"/>
    <w:pPr>
      <w:ind w:left="720"/>
      <w:contextualSpacing/>
    </w:pPr>
  </w:style>
  <w:style w:type="paragraph" w:styleId="Header">
    <w:name w:val="header"/>
    <w:basedOn w:val="Normal"/>
    <w:link w:val="HeaderChar"/>
    <w:uiPriority w:val="99"/>
    <w:unhideWhenUsed/>
    <w:rsid w:val="00146F48"/>
    <w:pPr>
      <w:tabs>
        <w:tab w:val="center" w:pos="4513"/>
        <w:tab w:val="right" w:pos="9026"/>
      </w:tabs>
    </w:pPr>
  </w:style>
  <w:style w:type="character" w:customStyle="1" w:styleId="HeaderChar">
    <w:name w:val="Header Char"/>
    <w:basedOn w:val="DefaultParagraphFont"/>
    <w:link w:val="Header"/>
    <w:uiPriority w:val="99"/>
    <w:rsid w:val="00146F48"/>
    <w:rPr>
      <w:rFonts w:ascii="Arial" w:eastAsia="Times New Roman" w:hAnsi="Arial" w:cs="Times New Roman"/>
      <w:sz w:val="20"/>
      <w:szCs w:val="24"/>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1833</TotalTime>
  <Pages>7</Pages>
  <Words>1450</Words>
  <Characters>7834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FEUP</Company>
  <LinksUpToDate>false</LinksUpToDate>
  <CharactersWithSpaces>9266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joanab</dc:creator>
  <cp:lastModifiedBy>Diogo _</cp:lastModifiedBy>
  <cp:revision>32</cp:revision>
  <dcterms:created xsi:type="dcterms:W3CDTF">2012-11-02T12:09:00Z</dcterms:created>
  <dcterms:modified xsi:type="dcterms:W3CDTF">2017-06-10T11:06:00Z</dcterms:modified>
</cp:coreProperties>
</file>