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FirstParagraph"/>
      </w:pPr>
      <w:r>
        <w:t xml:space="preserve">Diogo B. Provete</w:t>
      </w:r>
      <w:r>
        <w:rPr>
          <w:vertAlign w:val="superscript"/>
        </w:rPr>
        <w:t xml:space="preserve">1,2</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rPr>
          <w:vertAlign w:val="superscript"/>
        </w:rPr>
        <w:t xml:space="preserve">2</w:t>
      </w:r>
      <w:r>
        <w:t xml:space="preserve"> </w:t>
      </w:r>
      <w:r>
        <w:t xml:space="preserve">Gothenburg Global Biodiversity Centre, University of Gothenburg, Gothenburg, Sweden</w:t>
      </w:r>
    </w:p>
    <w:p>
      <w:pPr>
        <w:pStyle w:val="BodyText"/>
      </w:pPr>
      <w:r>
        <w:t xml:space="preserve">Correspondence: Diogo B. Provete, CORRESPONDING_EMAIL</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7,987 (abstract, main text, table, figure legends and references)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I received a PhD fellowship and a sandwich PhD fellowship (PDSE, process 18641-12-1) from the Coordenação de Aperfeiçoamento de Pessoal de Nível Superior (CAPES), and this study was supported by the Fundação de Apoio ao Desenvolvimento do Ensino, Ciência e Tecnologia do Estado de Mato Grosso do Sul (FUNDECT; grant 83/027.032/2024).</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https://doi.org/10.5281/zenodo.23500661.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bookmarkStart w:id="24"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2026-10-20T16:05:13Z</dcterms:created>
  <dcterms:modified xsi:type="dcterms:W3CDTF">2026-10-20T16:05:13Z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