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Requisitos de utilizador podem ser de 3 tipos: atraso ( nomeadamente interatividade e tempo de resposta/processamento), capacidade ( escalabilidade, custo, nº de utilizadores) e fiabilidade ( qualidade, adaptabilidade, segurança),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Segurança, adaptabilidade, escalabilidade (capacidade de poder expandir os elementos da rede). Ter em conta as dependência e limitações por localização.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Facilidade de gestão e configuração.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Disponibilidade do serviço e dependências de interoperabilidade.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3 -</w:t>
      </w:r>
      <w:r w:rsidDel="00000000" w:rsidR="00000000" w:rsidRPr="00000000">
        <w:rPr>
          <w:rtl w:val="0"/>
        </w:rPr>
        <w:t xml:space="preserve"> Monitorização e configuração, gestão de protocolos, gestão centralizada, performance.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Monitorizar intrusões in-band/Out-band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rtl w:val="0"/>
        </w:rPr>
        <w:t xml:space="preserve">SLA é um acordo de qualidade de serviço, que descreve as  metas de nível de serviço e disponibilidade. É bastante relevante para o operador da rede saber quais os requisitos pretendidos pelo operador e planear a melhor configuração de rede.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É importante no interior da rede para determinar relações entre utiliadores, apps e redes. Pode ser ainda mais importante para quando existem acessos dependentes do exterior. Ajuda na caraterização dos fluxos.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6 - </w:t>
      </w:r>
      <w:r w:rsidDel="00000000" w:rsidR="00000000" w:rsidRPr="00000000">
        <w:rPr>
          <w:rtl w:val="0"/>
        </w:rPr>
        <w:t xml:space="preserve">O serviço de acesso à internet com 99.5% de disponibilidade quer dizer que nessa percentagem de tempo de 1 dia, o sistema estará operacional sem qualquer problema.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7 - </w:t>
      </w:r>
      <w:r w:rsidDel="00000000" w:rsidR="00000000" w:rsidRPr="00000000">
        <w:rPr>
          <w:rtl w:val="0"/>
        </w:rPr>
        <w:t xml:space="preserve">O valor MTTR ( Mean Time To Repair) indica o tempo necessário para repor uma falha do sistema. Este parâmetro permite definir o tempo em que o serviço não está operacional e permite calcular a sua disponibilidade em conjunto com o MTBF.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rtl w:val="0"/>
        </w:rPr>
        <w:t xml:space="preserve">Bandwidth - capacidade de transporte de dados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Throughput - taxa de transmissão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Goodput - taxa de transmissão efetiva (sem erros)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Delay - atraso na comunicação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Eficiência- tamanho dos pacotes maiores para ser maior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9 - </w:t>
      </w:r>
      <w:r w:rsidDel="00000000" w:rsidR="00000000" w:rsidRPr="00000000">
        <w:rPr>
          <w:rtl w:val="0"/>
        </w:rPr>
        <w:t xml:space="preserve"> Tipos de fluxos: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Fluxos simples - apenas 1 ligação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Fluxo composto - Fluxos com várias entradas e vários destinos. </w:t>
      </w:r>
      <w:r w:rsidDel="00000000" w:rsidR="00000000" w:rsidRPr="00000000">
        <w:rPr>
          <w:i w:val="1"/>
          <w:rtl w:val="0"/>
        </w:rPr>
        <w:t xml:space="preserve">(Combinação de vários fluxos individuais que partilham o mesmo caminho, ligação ou rede.)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Fluxo Backbone - agregação de vários fluxos compostos, </w:t>
      </w:r>
      <w:r w:rsidDel="00000000" w:rsidR="00000000" w:rsidRPr="00000000">
        <w:rPr>
          <w:i w:val="1"/>
          <w:rtl w:val="0"/>
        </w:rPr>
        <w:t xml:space="preserve">quando a rede atinge um certo grau de hierarquia.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10 - </w:t>
      </w:r>
      <w:r w:rsidDel="00000000" w:rsidR="00000000" w:rsidRPr="00000000">
        <w:rPr>
          <w:rtl w:val="0"/>
        </w:rPr>
        <w:t xml:space="preserve">Modelos de fluxos: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Cliente-Servidor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Peer-to-peer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Computação cooperativa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Computação distribuída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II - Fluxos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Pá, não sei se isto tá bem mas se nao tiver avisem: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7388" cy="7672957"/>
            <wp:effectExtent b="0" l="0" r="0" t="0"/>
            <wp:docPr descr="IMG_20170621_150124.jpg" id="1" name="image2.jpg"/>
            <a:graphic>
              <a:graphicData uri="http://schemas.openxmlformats.org/drawingml/2006/picture">
                <pic:pic>
                  <pic:nvPicPr>
                    <pic:cNvPr descr="IMG_20170621_150124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767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III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Falso. Gestao de redes.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Falso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Um trap SNMP é gerado pelo agente sempre que é produzida uma alteração numa variável monitorizada pelo manager.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Falso. MOdelo de camadas OSI e Utiliza UDP.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Verdadeiro.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Falso. Snmpv3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Falso. OID é o unico identificador.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Falso. Permite ao gestor….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Verdadeiro.</w:t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IV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As áreas funcionais do sistema OSI de gestão de redes são: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Gestão das falhas - detetar e isolar falhas, reparar/substituir equipamentos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Gestão da contabilização - Monitorizar tráfego de entrada e saída, excessos de tráfego, estudar dimensionamento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Gestão do desempenho - monitorização e verificação do cumprimento do SLA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Gestão da Segurança - Listas de controlo de acesso, dar permissões específicas a utilizadores específicos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Gestão das configurações - possibilidade de atualizar/alterar configurações, sistemas operativos, etc.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 As versões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3 - </w:t>
      </w:r>
      <w:r w:rsidDel="00000000" w:rsidR="00000000" w:rsidRPr="00000000">
        <w:rPr>
          <w:rtl w:val="0"/>
        </w:rPr>
        <w:t xml:space="preserve">Uma MIB é um conjunto genérico de especificações de  monitorização que contém dados de monitorização do sistemas especificando o seu tipo de elementos e as operações permitidas em cada variável de configuração.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Uma MIB privada contém objetos definidos pela organização que desenvolvem o equipamento, fornecendo informações e operações mais específicas ao equipamento. É necessário que tanto o agente como o gestor tenham acesso a essa MIB, para que as funcionalidades possam ser aproveitadas ao máximo.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