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2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F7A"/>
                <w:sz w:val="12"/>
                <w:szCs w:val="12"/>
              </w:rPr>
              <w:t xml:space="preserve">Boa Viagem · Sertão Central</w:t>
            </w:r>
          </w:p>
        </w:tc>
        <w:tc>
          <w:tcPr>
            <w:tcW w:type="dxa" w:w="7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B08D57"/>
                <w:spacing w:val="40"/>
                <w:sz w:val="15"/>
                <w:szCs w:val="15"/>
              </w:rPr>
              <w:t xml:space="preserve">CONFORMIDADE REGULATÓRIA  ·  MHBV-03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6"/>
                <w:szCs w:val="36"/>
              </w:rPr>
              <w:t>Checklist de Conformidade Técnica e Regulatória — Entreposto de Mel</w:t>
            </w:r>
          </w:p>
          <w:p>
            <w:r>
              <w:rPr>
                <w:rFonts w:ascii="Inter" w:cs="Inter" w:eastAsia="Inter" w:hAnsi="Inter"/>
                <w:color w:val="6B6F7A"/>
                <w:sz w:val="18"/>
                <w:szCs w:val="18"/>
              </w:rPr>
              <w:t>ADAGRI (SIE) · Prefeitura · SEMACE · CBMCE · ENEL · MAPA (SIF, Fase 2)</w:t>
            </w:r>
          </w:p>
        </w:tc>
      </w:tr>
    </w:tbl>
    <w:p>
      <w:pPr>
        <w:spacing w:after="14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VERSÃO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MHBV 071026 (07/10/2026) · edição executiva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DESTINATÁRIO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>Responsável Técnico · ADAGRI · órgãos de licenciamento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CLASSIFICAÇÃO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Uso técnico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RESPONSÁVEIS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Diogo Vieira da Silva · Francisco Vieira da Silva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1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SÍNTESE EXECUTIVA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Conclusão: o entreposto (630 m² úteis / ≈ 666 m² construídos, 350 t/ano) registra-se primeiro no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>SIE/ADAGRI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(Lei CE 17.172/2020; Portaria ADAGRI 962/2016), com venda só no Ceará.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>SIF/MAPA só na Fase 2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>, quando houver escala (Decreto 9.013/2017).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Matriz regulatória: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>29 exigências aplicáveis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(23 valem + 6 condicionais); 9 exigências da matriz anterior não se aplicam ao entreposto e saíram.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Marcos: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>RT contratado até 15/01/2027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→ projeto fev/2027 →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>registro SIE em 01/04/2027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→ piloto 07/2027 em imóvel locado.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Pendências críticas: PAC assinado pelo RT (MHBV-07); taxa SIE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>[A CONFIRMAR]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; lista documental da ADAGRI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>[A CONFIRMAR]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>.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ENQUADRAMENTO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52"/>
        <w:gridCol w:w="6720"/>
      </w:tblGrid>
      <w:tr>
        <w:trPr>
          <w:tblHeader/>
        </w:trPr>
        <w:tc>
          <w:tcPr>
            <w:tcW w:type="dxa" w:w="235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Parâmetro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235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Atividade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Entreposto de mel: recepção de mel já extraído, amostragem e laboratório, decantação, filtração, descristalização, envase em sachê e tambor, expedição</w:t>
            </w:r>
          </w:p>
        </w:tc>
      </w:tr>
      <w:tr>
        <w:trPr>
          <w:cantSplit/>
        </w:trPr>
        <w:tc>
          <w:tcPr>
            <w:tcW w:type="dxa" w:w="235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CNAE principal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Principal 01.59-8-01 (apicultura — preserva o ato cooperativo/rural) + secundário 10.99-6-99 (entreposto/beneficiamento); nunca 10.99-6-99 isolado (decisão D5, 07/10/2026) [A CONFIRMAR com o contador antes do CNPJ]</w:t>
            </w:r>
          </w:p>
        </w:tc>
      </w:tr>
      <w:tr>
        <w:trPr>
          <w:cantSplit/>
        </w:trPr>
        <w:tc>
          <w:tcPr>
            <w:tcW w:type="dxa" w:w="235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Escala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630 m² úteis, 22 setores (≈ 666 m² construídos, módulo 35,0 × 19,0 m; terreno ≈ 2.500 m² — MHBV-18) · capacidade 350 t/ano · piloto (Fase 0) 150 t em 2027 e 200 t em 2028 em imóvel locado · entreposto próprio (Fase 1): 200 t no ano 1 e 250 t do ano 2 em diante</w:t>
            </w:r>
          </w:p>
        </w:tc>
      </w:tr>
      <w:tr>
        <w:trPr>
          <w:cantSplit/>
        </w:trPr>
        <w:tc>
          <w:tcPr>
            <w:tcW w:type="dxa" w:w="235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Competência sanitária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Fases 0 e 1: ADAGRI/SIE (Lei CE 17.172/2020; Portaria ADAGRI 962/2016), venda só no Ceará. Fase 2: MAPA/SIF (Lei 1.283/1950; Decreto 9.013/2017). Mel é produto de origem animal: não é competência da ANVISA</w:t>
            </w:r>
          </w:p>
        </w:tc>
      </w:tr>
      <w:tr>
        <w:trPr>
          <w:cantSplit/>
        </w:trPr>
        <w:tc>
          <w:tcPr>
            <w:tcW w:type="dxa" w:w="235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Base legal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Lei 1.283/1950 · Lei 7.889/1989 · Decreto 9.013/2017 (RIISPOA) · Portaria SDA/MAPA 795/2023 (alterada pela Portaria SDA/MAPA 1.439/2025) · IN MAPA 11/2000 (RTIQ do mel) · Portarias MAPA 368/1997 e 46/1998 · Resolução DIPOA 10/2003 · Lei 14.515/2022</w:t>
            </w:r>
          </w:p>
        </w:tc>
      </w:tr>
      <w:tr>
        <w:trPr>
          <w:cantSplit/>
        </w:trPr>
        <w:tc>
          <w:tcPr>
            <w:tcW w:type="dxa" w:w="235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Linha artesanal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Selo ARTE para produtos de abelhas: Portaria MAPA 289/2021 (opcional; não altera o registro SIE)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>Marcos regulatórios (cronograma oficial MHBV 1.0)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0"/>
        <w:gridCol w:w="1700"/>
        <w:gridCol w:w="3222"/>
      </w:tblGrid>
      <w:tr>
        <w:trPr>
          <w:tblHeader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Marco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Data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Evidência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Busca de anterioridade da marca MEL-HORANDO BOA VIAGEM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14/11/2026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Relatório INPI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Assembleia de constituição → registro JUCEC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28/11 → 07/12/2026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Ata registrada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CNPJ, OCB/CE e CAF-PJ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dez/2026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Comprovantes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Responsável Técnico contratado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15/01/2027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Contrato + ART/TRT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Projeto do entreposto (planta, fluxo, memorial)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fev/2027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Planta e memorial assinados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Registro no SIE/ADAGRI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01/04/2027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Protocolo e certificado de registro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Início do piloto em imóvel locado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07/2027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Primeiro lote registrado (RG-11)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Carta-Consulta BNB → pedido formal FNE (entreposto próprio)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04/2028 → 07/2028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Após 12 meses de piloto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CHECKLIST POR ÓRGÃO</w:t>
      </w: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>ADAGRI / SIE — registro do estabelecimento (Fases 0 e 1)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0"/>
        <w:gridCol w:w="1700"/>
        <w:gridCol w:w="3222"/>
      </w:tblGrid>
      <w:tr>
        <w:trPr>
          <w:tblHeader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Exigência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Evidência / prazo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Registro do estabelecimento no SIE: nenhum estabelecimento funciona sem registro (Lei CE 17.172/2020)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Protocolo até 01/04/2027 · lista de documentos [A CONFIRMAR com a ADAGRI]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Taxa de registro / inspeção estadual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 CONFIRMAR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Valor e forma de recolhimento [A CONFIRMAR com a ADAGRI]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Responsável Técnico habilitado, com ART/TRT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Contrato até 15/01/2027 (R$ 60 mil/ano)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Programa de Autocontrole: 14 programas BPF, PPHO e APPCC (Portaria ADAGRI 962/2016, art. 5º)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MHBV-07 · assinatura do RT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Planta com fluxo sem contaminação cruzada (Port. SDA/MAPA 795/2023, art. 6º, IX)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Piloto: planta do imóvel locado · entreposto: projeto fev/2027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Dependências mínimas (art. 7º, I a VIII): barreira sanitária, recepção, depósito de matéria-prima, beneficiamento, higienização de recipientes, depósito de embalagens, depósito de produto acabado, expedição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Sala de extração não se aplica: o entreposto recebe mel já extraído (art. 8º)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Barreira sanitária seca, com troca de calçado (Port. SDA/MAPA 795/2023, art. 6º, XIV e art. 12)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Banco de transposição · sem pedilúvio nem lava-botas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Análise de umidade no próprio estabelecimento (art. 24, parágrafo único)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Refratômetro aferido (RG-13) · RG-11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Decantação (art. 34, II) e filtração 40–80 mesh (art. 26, II e art. 34, III — inciso incluído pela Port. SDA/MAPA 1.439/2025) descritas no PAC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MHBV-07, PCC 2 · RG-C2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Registro auditável tempo × temperatura em todo aquecimento (art. 34, I, "a" e "b")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Datalogger na estufa · RG-12 e RG-C3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Proibido desumidificador para corrigir umidade fora do padrão (art. 85)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Lote &gt; 20 g/100 g recusado ou destinado a uso industrial (RG-11)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Cadastro dos apiários dos cooperados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Ficha de adesão (MHBV-00D) · rito ADAGRI [A CONFIRMAR]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Resíduos em laboratório ISO/IEC 17025 (no SIE = autocontrole; PNCRC oficial só sob SIF): 1 amostra por lote de cooperado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Cotação nov/2026 (Eurofins, Mérieux, SGS) · R$ 40 mil/ano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Matéria estranha (RDC 623/2022)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Filtração (PCC 2) + detector de metais na linha de sachê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Registro dos rótulos (RDC 727/2022; RDC 429/2020 + IN 75/2020; pré-medidos INMETRO)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Após o registro · órgão de registro de rótulo no SIE [A CONFIRMAR]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>Prefeitura de Boa Viagem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0"/>
        <w:gridCol w:w="1700"/>
        <w:gridCol w:w="3222"/>
      </w:tblGrid>
      <w:tr>
        <w:trPr>
          <w:tblHeader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Exigência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Evidência / prazo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Certidão de uso do solo compatível com os CNAE 01.59-8-01 e 10.99-6-99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Pedido no Ofício MHBV-01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Inscrição municipal, alvará de funcionamento e ISS (LC 116/2003)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Após o CNPJ (dez/2026) · alvará do imóvel do piloto antes do registro SIE (01/04/2027)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Licença ambiental municipal, se houver competência delegada (LC 140/2011)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 CONFIRMAR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Consulta à Prefeitura e à SEMACE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Alvará de reforma / adaptação do imóvel locado (piloto)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CONDICIONAL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Só se houver obra no imóvel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Aprovação de projeto, alvará de construção e Habite-se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CONDICIONAL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Só na obra do entreposto próprio (após o FNE)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Cessão de área pública (CDRU, DL 271/1967, art. 7º)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CONDICIONAL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Só se houver terreno público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>SEMACE — licenciamento ambiental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0"/>
        <w:gridCol w:w="1700"/>
        <w:gridCol w:w="3222"/>
      </w:tblGrid>
      <w:tr>
        <w:trPr>
          <w:tblHeader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Exigência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Evidência / prazo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Enquadramento da atividade e do porte (Resolução COEMA vigente)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Consulta prévia no portal SEMACE · rito para ≈ 666 m² construídos [A CONFIRMAR]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Licenças conforme o enquadramento (LP/LI/LO ou rito simplificado)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Piloto (Fase 0): enquadramento do imóvel locado antes do registro SIE (01/04/2027) [A CONFIRMAR] · Fase 1: licença ambiental da obra do entreposto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Efluente de lavagem (alta carga de açúcar): tratamento e destino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Memorial do entreposto · no piloto, solução do imóvel [A CONFIRMAR]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Outorga SRH/COGERH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CONDICIONAL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Só se houver poço ou lançamento em corpo hídrico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IBAMA CTF/TCFA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CONDICIONAL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Conforme o enquadramento [A CONFIRMAR]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>CBMCE — Corpo de Bombeiros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0"/>
        <w:gridCol w:w="1700"/>
        <w:gridCol w:w="3222"/>
      </w:tblGrid>
      <w:tr>
        <w:trPr>
          <w:tblHeader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Exigência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Evidência / prazo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Classificação da ocupação, risco e carga de incêndio do imóvel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Definir no PSCIP [A CONFIRMAR]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PSCIP com ART (Lei CE 13.556/2004; NBR 10898, 13434, 14276, 17240)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Fase 1: protocolo no CBMCE do projeto do entreposto próprio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Extintores a ≤ 15 m, suporte ≤ 1,60 m; iluminação e sinalização de emergência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Critério de projeto · confirmar no PSCIP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Certificado de conformidade após vistoria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Piloto: regularidade do imóvel locado no CBMCE antes do registro SIE (01/04/2027) [A CONFIRMAR] · Fase 1: após a vistoria da obra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>ENEL Ceará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0"/>
        <w:gridCol w:w="1700"/>
        <w:gridCol w:w="3222"/>
      </w:tblGrid>
      <w:tr>
        <w:trPr>
          <w:tblHeader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Exigência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Evidência / prazo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Carga instalada e demanda do entreposto (baixa tensão [A CONFIRMAR no projeto elétrico])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 CONFIRMAR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Projeto elétrico com ART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Pedido de ligação ou aumento de carga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Portal ENEL com a ART do projeto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>Registro, fisco e trabalho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0"/>
        <w:gridCol w:w="1700"/>
        <w:gridCol w:w="3222"/>
      </w:tblGrid>
      <w:tr>
        <w:trPr>
          <w:tblHeader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Exigência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Evidência / prazo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Registro da cooperativa na JUCEC (Lei 5.764/1971)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07/12/2026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Inscrição estadual e NF-e (SEFAZ-CE)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Após o CNPJ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Registro na OCB/CE (Lei 5.764/1971, art. 107)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dez/2026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Marca MEL-HORANDO BOA VIAGEM no INPI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Busca até 14/11/2026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NRs do MTE: NR-1 (PGR), 5, 6, 7, 10, 11, 12 (laudo por máquina), 17 (AET), 23, 24, 26, 35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Antes da contratação do quadro (10 CLT)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Acessibilidade (NBR 9050:2020)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PENDENTE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Projeto do entreposto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>MAPA / SIF — Fase 2 (não exigível nas Fases 0 e 1)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0"/>
        <w:gridCol w:w="1700"/>
        <w:gridCol w:w="3222"/>
      </w:tblGrid>
      <w:tr>
        <w:trPr>
          <w:tblHeader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Exigência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Evidência / prazo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Aprovação prévia SFA-CE/DIPOA e registro SIF (Decreto 9.013/2017)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FASE 2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Só com escala e venda interestadual</w:t>
            </w:r>
          </w:p>
        </w:tc>
      </w:tr>
      <w:tr>
        <w:trPr>
          <w:cantSplit/>
        </w:trPr>
        <w:tc>
          <w:tcPr>
            <w:tcW w:type="dxa" w:w="4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Reavaliação do layout para inspeção federal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FASE 2</w:t>
            </w:r>
          </w:p>
        </w:tc>
        <w:tc>
          <w:tcPr>
            <w:tcW w:type="dxa" w:w="32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Na decisão da Fase 2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>REQUISITOS FÍSICOS DO ENTREPOSTO (630 m² úteis / ≈ 666 m² construídos)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00"/>
        <w:gridCol w:w="4572"/>
        <w:gridCol w:w="2400"/>
      </w:tblGrid>
      <w:tr>
        <w:trPr>
          <w:tblHeader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Requisito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Critério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Base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Fluxo unidirecional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Recepção → amostragem/lab → decantação → filtração 40–80 mesh → descristalização ≤ 45 °C → envase sachê/tambor → expedição; nada volta do sujo para o limpo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Port. 795/2023, art. 6º, IX e art. 7º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Barreira sanitária SECA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Banco de transposição, calçado exclusivo, lavatório sem acionamento manual, sanitizante; sem pedilúvio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Port. SDA/MAPA 795/2023, art. 6º, XIV e art. 12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Telas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Inox, malha ≤ 1,5 mm, removíveis, em toda abertura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Critério de projeto · art. 6º, XII exige proteção sem fixar malha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Portas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Fresta inferior ≤ 6 mm com escova ou borracha; soleira vedada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Critério de projeto · art. 6º, XII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Superfícies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Lisas, impermeáveis e laváveis; cantos arredondados (raio ≥ 5 cm); sem madeira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Port. SDA/MAPA 795/2023, art. 6º, XIII (piso) · Port. MAPA 368/1997, item 4.1.3.7 (paredes)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Ralos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Sifonados, inox, com fecho hídrico e tampa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Port. MAPA 368/1997, item 4.1.3.7 ("ralos sifonados ou similares")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Iluminação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Luminária fechada, difusor sem vidro, IP65; processo 500 lux, lab 750 lux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Critério de projeto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Saneantes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Depósito exclusivo, porta própria, ventilação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RDC 59/2010 · Port. SDA/MAPA 795/2023, art. 6º, VIII (dependência exclusiva)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Água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Reservatório tampado; higienização semestral com laudo; cloro residual livre ≥ 0,2 mg/L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Port. GM/MS 888/2021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Laboratório local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Físico-química básica: umidade (obrigatória), HMF, diástase, cor, acidez, condutividade, cinzas; bancada inox ou resina fenólica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Art. 24, p. único · IN MAPA 11/2000, item 10 (métodos)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Estufa de descristalização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Alvo 40 °C, máximo 45 °C; datalogger com alarme; validação por HMF ≤ 60 mg/kg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Art. 34, I (a norma exige o registro; 45 °C é critério de projeto)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Armazenagem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Palete plástico ≥ 0,15 m do piso; faixa livre de 0,50 m da parede; ≤ 30 °C com termo-higrômetro; PEPS por lote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Critério de projeto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Materiais em contato</w:t>
            </w:r>
          </w:p>
        </w:tc>
        <w:tc>
          <w:tcPr>
            <w:tcW w:type="dxa" w:w="4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Inox; tambor com verniz sanitário íntegro e uso exclusivo; vedado galvanizado ou cobre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Port. 795/2023, art. 26, I (vedado reaproveitar embalagem de outro produto) · galvanizado/cobre: critério técnico do RT com base nas RDC 20/2007, 56/2012, 326/2019 [NÃO CONFIRMADO]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IV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>MATRIZ REGULATÓRIA DO ENTREPOSTO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5000"/>
        <w:gridCol w:w="3372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Nº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Exigência (órgão / norma)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Aplicação ao entreposto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Uso do solo (Prefeitura)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 · cessão de área só se houver terreno público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Aprovação de projeto e alvará de construção (Prefeitura)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Condicional · reforma no piloto; construção no entreposto próprio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3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Habite-se (Prefeitura)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Condicional · só com obra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4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Inscrição municipal, alvará de funcionamento, ISS (LC 116/2003)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5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Licença ambiental municipal (LC 140/2011)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 · confirmar competência delegada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6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SEMACE LP/LI/LO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 · rito conforme porte [A CONFIRMAR]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7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SRH/COGERH outorga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Condicional · só com poço ou lançamento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8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CBMCE PSCIP + vistoria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 · classificação a confirmar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9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SEFAZ-CE inscrição, NF-e, ICMS da cooperativa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10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JUCEC registro da cooperativa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11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ADAGRI registro SIE + cadastro de apiários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 · núcleo do licenciamento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12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ENEL ligação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Condicional · baixa tensão [A CONFIRMAR no projeto elétrico]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13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ADECE FDI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Condicional · se houver adesão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14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Port. SDA/MAPA 795/2023 (alt. 1.439/2025)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 · base do layout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15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IN MAPA 11/2000 (RTIQ do mel)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16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Registro de rótulos + autocontrole (BPF, PPHO, APPCC)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17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Rotulagem RDC 727/2022; RDC 429/2020 + IN 75/2020; INMETRO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18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IBAMA CTF/TCFA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Condicional · conforme enquadramento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19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MTE NRs 1, 5, 6, 7, 10, 11, 12, 17, 23, 24, 26, 35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 · refeitório da NR-24 não se aplica (&lt; 30 trabalhadores)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20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ABNT NBR 9050, 5419, 5410, 10898, 13434, 14276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21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INPI marca MEL-HORANDO BOA VIAGEM (e Fiore di Campo sob licença)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22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OCB/Sescoop (Lei 5.764/1971, art. 107)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23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RDC 623/2022 matéria estranha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24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RDC 724/2022 + IN 161/2022 (microbiológicos)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25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RDC 722/2022 + IN 160/2022 (contaminantes)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26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Embalagens RDC 91/2001, 20/2007, 56/2012, 326/2019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27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Saneantes e pragas RDC 59/2010, 622/2022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28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BPF/APPCC Port. MAPA 368/1997 e 46/1998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29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Potabilidade Port. GM/MS 888/2021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—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Resultado: 23 valem · 6 condicionais · 9 exigências da matriz anterior excluídas por não se aplicarem ao entreposto (SIM, SIF na Fase 0/1, produção orgânica e certificações de comprador estrangeiro)</w:t>
            </w:r>
          </w:p>
        </w:tc>
        <w:tc>
          <w:tcPr>
            <w:tcW w:type="dxa" w:w="33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29 aplicáveis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20"/>
              <w:left w:type="dxa" w:w="260"/>
              <w:bottom w:type="dxa" w:w="40"/>
              <w:right w:type="dxa" w:w="260"/>
            </w:tcMar>
          </w:tcPr>
          <w:p>
            <w:pPr>
              <w:pBdr>
                <w:top w:val="single" w:color="0A0E1A" w:sz="8" w:space="6"/>
              </w:pBdr>
              <w:spacing w:after="20"/>
              <w:jc w:val="center"/>
            </w:pPr>
            <w:r>
              <w:rPr>
                <w:rFonts w:ascii="Inter" w:cs="Inter" w:eastAsia="Inter" w:hAnsi="Inter"/>
                <w:b/>
                <w:bCs/>
                <w:color w:val="0A0E1A"/>
                <w:sz w:val="19"/>
                <w:szCs w:val="19"/>
              </w:rPr>
              <w:t xml:space="preserve">DIOGO VIEIRA DA SILVA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Comissão Organizadora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COOP MEL-HORANDO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20"/>
              <w:left w:type="dxa" w:w="260"/>
              <w:bottom w:type="dxa" w:w="40"/>
              <w:right w:type="dxa" w:w="260"/>
            </w:tcMar>
          </w:tcPr>
          <w:p>
            <w:pPr>
              <w:pBdr>
                <w:top w:val="single" w:color="0A0E1A" w:sz="8" w:space="6"/>
              </w:pBdr>
              <w:spacing w:after="20"/>
              <w:jc w:val="center"/>
            </w:pPr>
            <w:r>
              <w:rPr>
                <w:rFonts w:ascii="Inter" w:cs="Inter" w:eastAsia="Inter" w:hAnsi="Inter"/>
                <w:b/>
                <w:bCs/>
                <w:color w:val="0A0E1A"/>
                <w:sz w:val="19"/>
                <w:szCs w:val="19"/>
              </w:rPr>
              <w:t xml:space="preserve">FRANCISCO VIEIRA DA SILVA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Comissão Organizadora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COOP MEL-HORANDO</w:t>
            </w:r>
          </w:p>
        </w:tc>
      </w:tr>
    </w:tbl>
    <w:p>
      <w:pPr>
        <w:spacing w:before="200"/>
        <w:jc w:val="center"/>
      </w:pPr>
      <w:r>
        <w:rPr>
          <w:rFonts w:ascii="Inter" w:cs="Inter" w:eastAsia="Inter" w:hAnsi="Inter"/>
          <w:b/>
          <w:bCs/>
          <w:color w:val="004B1B"/>
          <w:sz w:val="16"/>
          <w:szCs w:val="16"/>
        </w:rPr>
        <w:t xml:space="preserve">✓ </w:t>
      </w:r>
      <w:r>
        <w:rPr>
          <w:rFonts w:ascii="Inter" w:cs="Inter" w:eastAsia="Inter" w:hAnsi="Inter"/>
          <w:i/>
          <w:iCs/>
          <w:color w:val="6B6F7A"/>
          <w:sz w:val="15"/>
          <w:szCs w:val="15"/>
        </w:rPr>
        <w:t xml:space="preserve">Para assinatura digital com certificado ICP-Brasil ou assinatura eletrônica gov.br.</w:t>
      </w:r>
    </w:p>
    <w:sectPr>
      <w:headerReference w:type="default" r:id="rId7"/>
      <w:footerReference w:type="default" r:id="rId8"/>
      <w:headerReference w:type="first" r:id="rId11"/>
      <w:footerReference w:type="first" r:id="rId12"/>
      <w:headerReference w:type="even" r:id="rId13"/>
      <w:footerReference w:type="even" r:id="rId14"/>
      <w:pgSz w:w="11906" w:h="16838" w:orient="portrait"/>
      <w:pgMar w:top="1560" w:right="1417" w:bottom="1300" w:left="1417" w:header="52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DD8" w:sz="4" w:space="6"/>
      </w:pBdr>
      <w:tabs>
        <w:tab w:val="right" w:pos="9072"/>
      </w:tabs>
    </w:pPr>
    <w:r>
      <w:rPr>
        <w:rFonts w:ascii="Inter" w:cs="Inter" w:eastAsia="Inter" w:hAnsi="Inter"/>
        <w:color w:val="6B6F7A"/>
        <w:sz w:val="15"/>
        <w:szCs w:val="15"/>
      </w:rPr>
      <w:t xml:space="preserve">COOP MEL-HORANDO · CNPJ em registro na JUCEC · Documento para assinatura digital ICP-Brasil</w:t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  <w:p>
    <w:pPr>
      <w:spacing w:before="20"/>
    </w:pPr>
    <w:r>
      <w:rPr>
        <w:rFonts w:ascii="Inter" w:cs="Inter" w:eastAsia="Inter" w:hAnsi="Inter"/>
        <w:color w:val="6B6F7A"/>
        <w:sz w:val="15"/>
        <w:szCs w:val="15"/>
      </w:rPr>
      <w:t xml:space="preserve">Emissão: MHBV 071026 (07/10/2026) · Comissão Organizadora · Boa Viagem/CE · (88) 99726-4831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2"/>
      </w:tabs>
      <w:spacing w:after="40"/>
    </w:pPr>
    <w:r>
      <w:drawing>
        <wp:anchor distT="0" distB="0" distL="0" distR="0" simplePos="0" allowOverlap="1" behindDoc="1" locked="0" layoutInCell="1" relativeHeight="2105025">
          <wp:simplePos x="0" y="0"/>
          <wp:positionH relativeFrom="page">
            <wp:posOffset>3467100</wp:posOffset>
          </wp:positionH>
          <wp:positionV relativeFrom="page">
            <wp:posOffset>0</wp:posOffset>
          </wp:positionV>
          <wp:extent cx="4095750" cy="21050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2105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   C O O P   M E L - H O R A N D O</w:t>
    </w:r>
    <w:r>
      <w:rPr>
        <w:rFonts w:ascii="Inter" w:cs="Inter" w:eastAsia="Inter" w:hAnsi="Inter"/>
        <w:color w:val="6B6F7A"/>
        <w:sz w:val="14"/>
        <w:szCs w:val="14"/>
      </w:rPr>
      <w:tab/>
      <w:t xml:space="preserve">MHBV-03 · MHBV 071026 (07/10/2026)</w:t>
    </w:r>
  </w:p>
  <w:p>
    <w:pPr>
      <w:pBdr>
        <w:bottom w:val="thickThinSmallGap" w:color="004B1B" w:sz="18" w:space="4"/>
      </w:pBdr>
      <w:tabs>
        <w:tab w:val="right" w:pos="9072"/>
      </w:tabs>
      <w:spacing w:after="0"/>
    </w:pPr>
    <w:r>
      <w:rPr>
        <w:rFonts w:ascii="Inter" w:cs="Inter" w:eastAsia="Inter" w:hAnsi="Inter"/>
        <w:color w:val="6B6F7A"/>
        <w:sz w:val="13"/>
        <w:szCs w:val="13"/>
      </w:rPr>
      <w:t xml:space="preserve">COOPERATIVA APÍCOLA MEL-HORANDO BOA VIAGEM · em constituição</w:t>
    </w:r>
    <w:r>
      <w:rPr>
        <w:rFonts w:ascii="Inter" w:cs="Inter" w:eastAsia="Inter" w:hAnsi="Inter"/>
        <w:b/>
        <w:bCs/>
        <w:color w:val="004B1B"/>
        <w:spacing w:val="30"/>
        <w:sz w:val="13"/>
        <w:szCs w:val="13"/>
      </w:rPr>
      <w:t xml:space="preserve">	CONFIDENCIAL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80"/>
      </w:pPr>
      <w:rPr>
        <w:color w:val="004B1B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44d96bce912253f1cf1456fc8e6a1fb3c9d7e3.pn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29679e861436af7ef34d9cc708c3ef69dddb63b.png"/><Relationship Id="rId1" Type="http://schemas.openxmlformats.org/officeDocument/2006/relationships/image" Target="media/939dc3af97a64af6413010963f444adb9005d3c4.png"/><Relationship Id="rId2" Type="http://schemas.openxmlformats.org/officeDocument/2006/relationships/image" Target="media/49f359568985edbd3301b12478973eaaf3b217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Conformidade Técnica e Regulatória</dc:title>
  <dc:creator>Comissão Organizadora · COOP MEL-HORANDO</dc:creator>
  <cp:lastModifiedBy>Un-named</cp:lastModifiedBy>
  <cp:revision>1</cp:revision>
  <dcterms:created xsi:type="dcterms:W3CDTF">2026-09-28T04:07:18.600Z</dcterms:created>
  <dcterms:modified xsi:type="dcterms:W3CDTF">2026-09-28T04:07:18.600Z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