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52101A" w:rsidRDefault="0052101A" w:rsidP="0052101A">
      <w:pPr>
        <w:pStyle w:val="papertitle"/>
        <w:rPr>
          <w:lang w:val="pt-PT"/>
        </w:rPr>
      </w:pPr>
      <w:r w:rsidRPr="0052101A">
        <w:rPr>
          <w:lang w:val="pt-PT"/>
        </w:rPr>
        <w:t>Doppelblock</w:t>
      </w:r>
    </w:p>
    <w:p w:rsidR="00C24DEF" w:rsidRPr="0052101A" w:rsidRDefault="0052101A" w:rsidP="0052101A">
      <w:pPr>
        <w:pStyle w:val="author"/>
        <w:rPr>
          <w:lang w:val="pt-PT"/>
        </w:rPr>
      </w:pPr>
      <w:r w:rsidRPr="0052101A">
        <w:rPr>
          <w:lang w:val="pt-PT"/>
        </w:rPr>
        <w:t>Diogo Luís Rey Torres</w:t>
      </w:r>
      <w:r w:rsidRPr="0052101A">
        <w:rPr>
          <w:vertAlign w:val="superscript"/>
          <w:lang w:val="pt-PT"/>
        </w:rPr>
        <w:t>1</w:t>
      </w:r>
      <w:r w:rsidRPr="0052101A">
        <w:rPr>
          <w:lang w:val="pt-PT"/>
        </w:rPr>
        <w:t xml:space="preserve"> e</w:t>
      </w:r>
      <w:r w:rsidR="009B2539" w:rsidRPr="0052101A">
        <w:rPr>
          <w:lang w:val="pt-PT"/>
        </w:rPr>
        <w:t xml:space="preserve"> </w:t>
      </w:r>
      <w:r w:rsidRPr="0052101A">
        <w:rPr>
          <w:lang w:val="pt-PT"/>
        </w:rPr>
        <w:t>Francisco Teixeira Lopes</w:t>
      </w:r>
      <w:r>
        <w:rPr>
          <w:vertAlign w:val="superscript"/>
          <w:lang w:val="pt-PT"/>
        </w:rPr>
        <w:t>1</w:t>
      </w:r>
    </w:p>
    <w:p w:rsidR="0052101A" w:rsidRPr="00646954" w:rsidRDefault="009B2539" w:rsidP="00671805">
      <w:pPr>
        <w:pStyle w:val="address"/>
        <w:rPr>
          <w:lang w:val="pt-PT"/>
        </w:rPr>
      </w:pPr>
      <w:r w:rsidRPr="00646954">
        <w:rPr>
          <w:vertAlign w:val="superscript"/>
          <w:lang w:val="pt-PT"/>
        </w:rPr>
        <w:t>1</w:t>
      </w:r>
      <w:r w:rsidRPr="00646954">
        <w:rPr>
          <w:lang w:val="pt-PT"/>
        </w:rPr>
        <w:t xml:space="preserve"> </w:t>
      </w:r>
      <w:r w:rsidR="0052101A" w:rsidRPr="00646954">
        <w:rPr>
          <w:lang w:val="pt-PT"/>
        </w:rPr>
        <w:t>FEUP-PLOG, Turma 3MIEIC01, Grupo Doppelblock_3</w:t>
      </w:r>
    </w:p>
    <w:p w:rsidR="00C24DEF" w:rsidRPr="004D6142" w:rsidRDefault="00671805" w:rsidP="004D6142">
      <w:pPr>
        <w:pStyle w:val="abstract"/>
        <w:ind w:firstLine="0"/>
        <w:rPr>
          <w:lang w:val="pt-PT"/>
        </w:rPr>
      </w:pPr>
      <w:r w:rsidRPr="004D6142">
        <w:rPr>
          <w:b/>
          <w:bCs/>
          <w:lang w:val="pt-PT"/>
        </w:rPr>
        <w:t>Resumo</w:t>
      </w:r>
      <w:r w:rsidR="009B2539" w:rsidRPr="004D6142">
        <w:rPr>
          <w:b/>
          <w:bCs/>
          <w:lang w:val="pt-PT"/>
        </w:rPr>
        <w:t xml:space="preserve">. </w:t>
      </w:r>
      <w:r w:rsidR="003026D6" w:rsidRPr="003026D6">
        <w:rPr>
          <w:lang w:val="pt-PT"/>
        </w:rPr>
        <w:t>Este trabalho incide sobre a resolução de um jogo denominado DoppelBlock. O jogo consiste em preencher um tabuleiro com números e células pretas, com o objetivo das somas entre as células pretas em cada linha/coluna corresponderem ao valor especificado. Para resolver este problema, utilizou-se programação lógica com restrições com a biblioteca clpfd do Prolog. Após alguns testes de performance da solução desenvolvida, concluiu-se que o tempo de execução é exponencial para tamanhos do problema crescentes, e que, para tabuleiros diferentes mas do mesmo tamanho, as opções de labeling correspondem a tempos de execução que não variam linearmente, ou seja, em alguns casos uma opção é significativamente melhor, mas noutros, não.</w:t>
      </w:r>
    </w:p>
    <w:p w:rsidR="00C24DEF" w:rsidRDefault="00671805" w:rsidP="00C24DEF">
      <w:pPr>
        <w:pStyle w:val="heading1"/>
      </w:pPr>
      <w:proofErr w:type="spellStart"/>
      <w:r>
        <w:t>Introdução</w:t>
      </w:r>
      <w:proofErr w:type="spellEnd"/>
    </w:p>
    <w:p w:rsidR="003E63C9" w:rsidRDefault="007728B3" w:rsidP="007728B3">
      <w:pPr>
        <w:ind w:firstLine="0"/>
        <w:rPr>
          <w:lang w:val="pt-PT"/>
        </w:rPr>
      </w:pPr>
      <w:r w:rsidRPr="007728B3">
        <w:rPr>
          <w:lang w:val="pt-PT"/>
        </w:rPr>
        <w:t>O trabalho foi desenvolvido no âmbito da unidade curricular de Programação Lógica</w:t>
      </w:r>
      <w:r w:rsidR="00DF77AD">
        <w:rPr>
          <w:lang w:val="pt-PT"/>
        </w:rPr>
        <w:t>, sendo que, o</w:t>
      </w:r>
      <w:r w:rsidRPr="007728B3">
        <w:rPr>
          <w:lang w:val="pt-PT"/>
        </w:rPr>
        <w:t xml:space="preserve"> objetivo do </w:t>
      </w:r>
      <w:r w:rsidR="00DF77AD">
        <w:rPr>
          <w:lang w:val="pt-PT"/>
        </w:rPr>
        <w:t>trabalho foi criar um gerador de soluções para o jogo DoppelBlock, assim como, um gerador de problemas para o mesmo jogo.</w:t>
      </w:r>
    </w:p>
    <w:p w:rsidR="003E63C9" w:rsidRDefault="00DF77AD" w:rsidP="003E63C9">
      <w:pPr>
        <w:rPr>
          <w:lang w:val="pt-PT"/>
        </w:rPr>
      </w:pPr>
      <w:r>
        <w:rPr>
          <w:lang w:val="pt-PT"/>
        </w:rPr>
        <w:t>Para gerar soluções deste jogo, e também problemas, recorreu-se a programação lógica com restrições, utilizando a biblioteca clpfd de Prolog.</w:t>
      </w:r>
    </w:p>
    <w:p w:rsidR="00DF77AD" w:rsidRPr="007728B3" w:rsidRDefault="00DF77AD" w:rsidP="003E63C9">
      <w:pPr>
        <w:rPr>
          <w:lang w:val="pt-PT"/>
        </w:rPr>
      </w:pPr>
      <w:r>
        <w:rPr>
          <w:lang w:val="pt-PT"/>
        </w:rPr>
        <w:t>O artigo divide-se em várias seções, começando pela descrição do problema, seguindo-se da explicação da abordagem ao problema de solução e geração de tabuleiros DoppelBlock</w:t>
      </w:r>
      <w:r w:rsidR="003E63C9">
        <w:rPr>
          <w:lang w:val="pt-PT"/>
        </w:rPr>
        <w:t>, depois é apresentada uma se</w:t>
      </w:r>
      <w:r w:rsidR="004B4819">
        <w:rPr>
          <w:lang w:val="pt-PT"/>
        </w:rPr>
        <w:t>c</w:t>
      </w:r>
      <w:r w:rsidR="003E63C9">
        <w:rPr>
          <w:lang w:val="pt-PT"/>
        </w:rPr>
        <w:t>ção sobre a visualização da solução e, finalmente, uma se</w:t>
      </w:r>
      <w:r w:rsidR="004B4819">
        <w:rPr>
          <w:lang w:val="pt-PT"/>
        </w:rPr>
        <w:t>c</w:t>
      </w:r>
      <w:r w:rsidR="003E63C9">
        <w:rPr>
          <w:lang w:val="pt-PT"/>
        </w:rPr>
        <w:t>ção de avaliação de resultados obtidos.</w:t>
      </w:r>
    </w:p>
    <w:p w:rsidR="00671805" w:rsidRDefault="00671805" w:rsidP="00671805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:rsidR="0084683D" w:rsidRDefault="0084683D" w:rsidP="00671805">
      <w:pPr>
        <w:ind w:firstLine="0"/>
        <w:rPr>
          <w:lang w:val="pt-PT"/>
        </w:rPr>
      </w:pPr>
      <w:r>
        <w:rPr>
          <w:lang w:val="pt-PT"/>
        </w:rPr>
        <w:t xml:space="preserve">O jogo DoppelBlock consiste num tabuleiro quadrado, de dimensões variadas, em que para cada linha/coluna a soma dos valores compreendidos entre duas células pretas tem de corresponder a um determinado valor. O objetivo do jogo é, portanto, colocar os valores nas células, verticalmente ou horizontalmente, de modo que nessas linhas/colunas os valores não sejam repetidos (exceto as duas células pretas). </w:t>
      </w:r>
    </w:p>
    <w:p w:rsidR="00B04C59" w:rsidRDefault="00B04C59" w:rsidP="00B04C59">
      <w:pPr>
        <w:keepNext/>
        <w:ind w:firstLine="0"/>
      </w:pPr>
      <w:r>
        <w:rPr>
          <w:noProof/>
          <w:lang w:val="pt-PT" w:eastAsia="pt-PT"/>
        </w:rPr>
        <w:lastRenderedPageBreak/>
        <w:drawing>
          <wp:inline distT="0" distB="0" distL="0" distR="0" wp14:anchorId="11365262" wp14:editId="6C03219C">
            <wp:extent cx="4392930" cy="1632585"/>
            <wp:effectExtent l="0" t="0" r="7620" b="5715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3114"/>
                    <a:stretch/>
                  </pic:blipFill>
                  <pic:spPr bwMode="auto">
                    <a:xfrm>
                      <a:off x="0" y="0"/>
                      <a:ext cx="4392930" cy="163258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4683D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AD56EA">
        <w:rPr>
          <w:noProof/>
          <w:color w:val="auto"/>
          <w:lang w:val="pt-PT"/>
        </w:rPr>
        <w:t>1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exemplo de tabuleiro DoppelBlock</w:t>
      </w:r>
    </w:p>
    <w:p w:rsidR="00671805" w:rsidRDefault="00671805" w:rsidP="004D6142">
      <w:pPr>
        <w:pStyle w:val="heading1"/>
      </w:pPr>
      <w:proofErr w:type="spellStart"/>
      <w:r>
        <w:t>Abordagem</w:t>
      </w:r>
      <w:proofErr w:type="spellEnd"/>
      <w:r w:rsidR="00D81E0B">
        <w:t xml:space="preserve"> (</w:t>
      </w:r>
      <w:proofErr w:type="spellStart"/>
      <w:r w:rsidR="00D81E0B">
        <w:t>Resolução</w:t>
      </w:r>
      <w:proofErr w:type="spellEnd"/>
      <w:r w:rsidR="00D81E0B">
        <w:t xml:space="preserve"> de </w:t>
      </w:r>
      <w:proofErr w:type="spellStart"/>
      <w:r w:rsidR="00D81E0B">
        <w:t>problemas</w:t>
      </w:r>
      <w:proofErr w:type="spellEnd"/>
      <w:r w:rsidR="00D81E0B">
        <w:t>)</w:t>
      </w:r>
    </w:p>
    <w:p w:rsidR="00761DA4" w:rsidRDefault="00761DA4" w:rsidP="00761DA4">
      <w:pPr>
        <w:pStyle w:val="p1a"/>
        <w:rPr>
          <w:lang w:val="pt-PT"/>
        </w:rPr>
      </w:pPr>
      <w:r w:rsidRPr="007728B3">
        <w:rPr>
          <w:lang w:val="pt-PT"/>
        </w:rPr>
        <w:t>O tabuleiro de jogo, em Prolog, é representado segundo uma estrutura que contém toda a informação pertinente para a sua resolução. Então, esta contém: uma lista com 3 listas. A primeira lista</w:t>
      </w:r>
      <w:r w:rsidR="003E63C9">
        <w:rPr>
          <w:lang w:val="pt-PT"/>
        </w:rPr>
        <w:t>,</w:t>
      </w:r>
      <w:r w:rsidRPr="007728B3">
        <w:rPr>
          <w:lang w:val="pt-PT"/>
        </w:rPr>
        <w:t xml:space="preserve"> de tamanho N</w:t>
      </w:r>
      <w:r w:rsidR="003E63C9">
        <w:rPr>
          <w:lang w:val="pt-PT"/>
        </w:rPr>
        <w:t>,</w:t>
      </w:r>
      <w:r w:rsidRPr="007728B3">
        <w:rPr>
          <w:lang w:val="pt-PT"/>
        </w:rPr>
        <w:t xml:space="preserve"> contém os valores das somas respetivos para cada coluna, a segunda lista, também de tamanho N, contém os valores das somas para cada linha. E por fim, uma lista de listas de tamanho NxN que possui os valores de cada posição do tabuleiro.</w:t>
      </w:r>
    </w:p>
    <w:p w:rsidR="003E63C9" w:rsidRPr="003E63C9" w:rsidRDefault="003E63C9" w:rsidP="003E63C9">
      <w:pPr>
        <w:rPr>
          <w:lang w:val="pt-PT"/>
        </w:rPr>
      </w:pPr>
    </w:p>
    <w:p w:rsidR="00671805" w:rsidRDefault="00671805" w:rsidP="004D6142">
      <w:pPr>
        <w:pStyle w:val="heading2"/>
        <w:spacing w:before="0"/>
      </w:pPr>
      <w:proofErr w:type="spellStart"/>
      <w:r>
        <w:t>Variáveis</w:t>
      </w:r>
      <w:proofErr w:type="spellEnd"/>
      <w:r>
        <w:t xml:space="preserve"> de </w:t>
      </w:r>
      <w:proofErr w:type="spellStart"/>
      <w:r>
        <w:t>Decisão</w:t>
      </w:r>
      <w:proofErr w:type="spellEnd"/>
    </w:p>
    <w:p w:rsidR="00761DA4" w:rsidRDefault="00761DA4" w:rsidP="00671805">
      <w:pPr>
        <w:ind w:firstLine="0"/>
        <w:rPr>
          <w:lang w:val="pt-PT"/>
        </w:rPr>
      </w:pPr>
      <w:r>
        <w:rPr>
          <w:lang w:val="pt-PT"/>
        </w:rPr>
        <w:t>Dada a representação utilizada para o tabuleiro, o objetivo do solver será retornar uma lista com os valores de cada posição do tabuleiro de forma a respeitar as regras do jogo anteriormente referidas.</w:t>
      </w:r>
    </w:p>
    <w:p w:rsidR="00761DA4" w:rsidRDefault="00693CD7" w:rsidP="003E63C9">
      <w:pPr>
        <w:rPr>
          <w:lang w:val="pt-PT"/>
        </w:rPr>
      </w:pPr>
      <w:r>
        <w:rPr>
          <w:lang w:val="pt-PT"/>
        </w:rPr>
        <w:t>Relativamente ao tabuleiro, o seu tamanho depende do tamanho da lista que contém as somas das linhas/colunas. Visto que que o tabuleiro é quadrado, é gerado uma lista de listas com tamanho NxN em que o seu domínio para cada linha/coluna do tabuleiro encontra-se entre 0 e N-2.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3429479" cy="781159"/>
            <wp:effectExtent l="0" t="0" r="0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29479" cy="7811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proofErr w:type="spellStart"/>
      <w:r w:rsidRPr="00B04C59">
        <w:rPr>
          <w:color w:val="auto"/>
        </w:rPr>
        <w:t>Figura</w:t>
      </w:r>
      <w:proofErr w:type="spellEnd"/>
      <w:r w:rsidRPr="00B04C59">
        <w:rPr>
          <w:color w:val="auto"/>
        </w:rPr>
        <w:t xml:space="preserve"> </w:t>
      </w:r>
      <w:r w:rsidRPr="00B04C59">
        <w:rPr>
          <w:color w:val="auto"/>
        </w:rPr>
        <w:fldChar w:fldCharType="begin"/>
      </w:r>
      <w:r w:rsidRPr="00B04C59">
        <w:rPr>
          <w:color w:val="auto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AD56EA">
        <w:rPr>
          <w:noProof/>
          <w:color w:val="auto"/>
        </w:rPr>
        <w:t>2</w:t>
      </w:r>
      <w:r w:rsidRPr="00B04C59">
        <w:rPr>
          <w:color w:val="auto"/>
        </w:rPr>
        <w:fldChar w:fldCharType="end"/>
      </w:r>
      <w:r w:rsidRPr="00B04C59">
        <w:rPr>
          <w:color w:val="auto"/>
        </w:rPr>
        <w:t xml:space="preserve"> - </w:t>
      </w:r>
      <w:proofErr w:type="spellStart"/>
      <w:r w:rsidRPr="00B04C59">
        <w:rPr>
          <w:color w:val="auto"/>
        </w:rPr>
        <w:t>criação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tabuleiro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quadrado</w:t>
      </w:r>
      <w:proofErr w:type="spellEnd"/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lastRenderedPageBreak/>
        <w:drawing>
          <wp:inline distT="0" distB="0" distL="0" distR="0">
            <wp:extent cx="4392930" cy="951865"/>
            <wp:effectExtent l="0" t="0" r="7620" b="635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951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AD56EA">
        <w:rPr>
          <w:noProof/>
          <w:color w:val="auto"/>
          <w:lang w:val="pt-PT"/>
        </w:rPr>
        <w:t>3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predicado de definição de domínio</w:t>
      </w:r>
    </w:p>
    <w:p w:rsidR="00671805" w:rsidRDefault="00671805" w:rsidP="004D6142">
      <w:pPr>
        <w:pStyle w:val="heading2"/>
      </w:pPr>
      <w:proofErr w:type="spellStart"/>
      <w:r>
        <w:t>Restrições</w:t>
      </w:r>
      <w:proofErr w:type="spellEnd"/>
    </w:p>
    <w:p w:rsidR="00693CD7" w:rsidRDefault="00693CD7" w:rsidP="003E63C9">
      <w:pPr>
        <w:ind w:firstLine="0"/>
        <w:rPr>
          <w:lang w:val="pt-PT"/>
        </w:rPr>
      </w:pPr>
      <w:r>
        <w:rPr>
          <w:lang w:val="pt-PT"/>
        </w:rPr>
        <w:t>A resolução deste problema de decisão, na nossa perspetiva, divide-se exatamente em duas restrições: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 xml:space="preserve">- Cada linha/coluna só pode conter duas células pretas e cada número entre 1 e N-2 só pode aparecer </w:t>
      </w:r>
      <w:r w:rsidR="00BF4276">
        <w:rPr>
          <w:lang w:val="pt-PT"/>
        </w:rPr>
        <w:t xml:space="preserve">exatamente </w:t>
      </w:r>
      <w:r>
        <w:rPr>
          <w:lang w:val="pt-PT"/>
        </w:rPr>
        <w:t>uma vez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>-</w:t>
      </w:r>
      <w:r w:rsidR="00DC0040">
        <w:rPr>
          <w:lang w:val="pt-PT"/>
        </w:rPr>
        <w:t xml:space="preserve"> Os valores somados entre duas células pretas em c</w:t>
      </w:r>
      <w:r>
        <w:rPr>
          <w:lang w:val="pt-PT"/>
        </w:rPr>
        <w:t>ada linha/coluna tem de r</w:t>
      </w:r>
      <w:r w:rsidR="00DC0040">
        <w:rPr>
          <w:lang w:val="pt-PT"/>
        </w:rPr>
        <w:t>espeitar um determinado valor</w:t>
      </w:r>
    </w:p>
    <w:p w:rsidR="00B04C59" w:rsidRDefault="00B04C59" w:rsidP="00693CD7">
      <w:pPr>
        <w:rPr>
          <w:lang w:val="pt-PT"/>
        </w:rPr>
      </w:pPr>
    </w:p>
    <w:p w:rsidR="00DC0040" w:rsidRDefault="007A6889" w:rsidP="00693CD7">
      <w:pPr>
        <w:rPr>
          <w:lang w:val="pt-PT"/>
        </w:rPr>
      </w:pPr>
      <w:r>
        <w:rPr>
          <w:lang w:val="pt-PT"/>
        </w:rPr>
        <w:t>Para aplicar a primeira restrição, é definida a cardinalidade para cada linha e coluna através da função global_cardinality que recebe uma lista que obriga cada linha/coluna a conter exatamente 2 células pretas (representadas por 0) e números entre 1 e N-2 que só podem aparecer exatamente uma vez.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882015"/>
            <wp:effectExtent l="0" t="0" r="7620" b="0"/>
            <wp:docPr id="6" name="Imagem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882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6889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AD56EA">
        <w:rPr>
          <w:noProof/>
          <w:color w:val="auto"/>
          <w:lang w:val="pt-PT"/>
        </w:rPr>
        <w:t>4</w:t>
      </w:r>
      <w:r w:rsidRPr="00B04C59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predicado de restrição de cardinalidade</w:t>
      </w:r>
    </w:p>
    <w:p w:rsidR="007A6889" w:rsidRDefault="007A6889" w:rsidP="003E63C9">
      <w:pPr>
        <w:ind w:firstLine="0"/>
        <w:rPr>
          <w:lang w:val="pt-PT"/>
        </w:rPr>
      </w:pPr>
      <w:r>
        <w:rPr>
          <w:lang w:val="pt-PT"/>
        </w:rPr>
        <w:t xml:space="preserve">Na segunda restrição, que implica que entre duas células pretas seja respeitado o valor </w:t>
      </w:r>
      <w:r w:rsidR="00A50029">
        <w:rPr>
          <w:lang w:val="pt-PT"/>
        </w:rPr>
        <w:t>específico</w:t>
      </w:r>
      <w:r>
        <w:rPr>
          <w:lang w:val="pt-PT"/>
        </w:rPr>
        <w:t xml:space="preserve"> para essa linha/coluna é utilizado um autómato.</w:t>
      </w:r>
      <w:r w:rsidR="00A50029">
        <w:rPr>
          <w:lang w:val="pt-PT"/>
        </w:rPr>
        <w:t xml:space="preserve"> Este autómato cont</w:t>
      </w:r>
      <w:r w:rsidR="003E63C9">
        <w:rPr>
          <w:lang w:val="pt-PT"/>
        </w:rPr>
        <w:t>é</w:t>
      </w:r>
      <w:r w:rsidR="00A50029">
        <w:rPr>
          <w:lang w:val="pt-PT"/>
        </w:rPr>
        <w:t>m apenas 3 estados, em que o primeiro fica a aceitar todos os valores até encontrar um 0. Quando encontra esse valor, transita para o estado seguinte onde soma os valores das células até encontrar o 0 seguinte. Por fim, ao encontrar o último 0 transita para o estado de aceitação onde aceita os restantes valores da linha/coluna correspondente.</w:t>
      </w:r>
    </w:p>
    <w:p w:rsidR="00B04C59" w:rsidRDefault="00401466" w:rsidP="00B04C59">
      <w:pPr>
        <w:pStyle w:val="image"/>
        <w:keepNext/>
      </w:pPr>
      <w:r>
        <w:rPr>
          <w:noProof/>
          <w:lang w:val="pt-PT" w:eastAsia="pt-PT"/>
        </w:rPr>
        <w:drawing>
          <wp:inline distT="0" distB="0" distL="0" distR="0">
            <wp:extent cx="3076575" cy="733425"/>
            <wp:effectExtent l="0" t="0" r="9525" b="9525"/>
            <wp:docPr id="8" name="Picture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6575" cy="733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AD56EA">
        <w:rPr>
          <w:noProof/>
          <w:color w:val="auto"/>
          <w:lang w:val="pt-PT"/>
        </w:rPr>
        <w:t>5</w:t>
      </w:r>
      <w:r w:rsidRPr="00B04C59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autómato descrito</w:t>
      </w:r>
    </w:p>
    <w:p w:rsidR="00A50029" w:rsidRDefault="00A50029" w:rsidP="00401466">
      <w:pPr>
        <w:ind w:firstLine="0"/>
        <w:rPr>
          <w:lang w:val="pt-PT"/>
        </w:rPr>
      </w:pPr>
      <w:r>
        <w:rPr>
          <w:lang w:val="pt-PT"/>
        </w:rPr>
        <w:lastRenderedPageBreak/>
        <w:t xml:space="preserve">Esta abordagem permite que quando o autómato termina, a segunda restrição </w:t>
      </w:r>
      <w:r w:rsidR="00C06208">
        <w:rPr>
          <w:lang w:val="pt-PT"/>
        </w:rPr>
        <w:t xml:space="preserve">se </w:t>
      </w:r>
      <w:r>
        <w:rPr>
          <w:lang w:val="pt-PT"/>
        </w:rPr>
        <w:t>encontr</w:t>
      </w:r>
      <w:r w:rsidR="00C06208">
        <w:rPr>
          <w:lang w:val="pt-PT"/>
        </w:rPr>
        <w:t>e</w:t>
      </w:r>
      <w:r>
        <w:rPr>
          <w:lang w:val="pt-PT"/>
        </w:rPr>
        <w:t xml:space="preserve"> satisfeita. Assim, é aplicada uma abordagem através de restrições e não de geração e teste.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1456690"/>
            <wp:effectExtent l="0" t="0" r="7620" b="0"/>
            <wp:docPr id="7" name="Imagem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45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AD56EA">
        <w:rPr>
          <w:noProof/>
          <w:color w:val="auto"/>
          <w:lang w:val="pt-PT"/>
        </w:rPr>
        <w:t>6</w:t>
      </w:r>
      <w:r w:rsidRPr="00B04C59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predicado de restrição por autómato</w:t>
      </w:r>
    </w:p>
    <w:p w:rsidR="00671805" w:rsidRDefault="00671805" w:rsidP="004D6142">
      <w:pPr>
        <w:pStyle w:val="heading2"/>
      </w:pPr>
      <w:proofErr w:type="spellStart"/>
      <w:r>
        <w:t>Estratégia</w:t>
      </w:r>
      <w:proofErr w:type="spellEnd"/>
      <w:r>
        <w:t xml:space="preserve"> de </w:t>
      </w:r>
      <w:proofErr w:type="spellStart"/>
      <w:r>
        <w:t>Pesquisa</w:t>
      </w:r>
      <w:proofErr w:type="spellEnd"/>
    </w:p>
    <w:p w:rsidR="00EF62DF" w:rsidRDefault="00EF62DF" w:rsidP="00C06208">
      <w:pPr>
        <w:ind w:firstLine="0"/>
        <w:rPr>
          <w:lang w:val="pt-PT"/>
        </w:rPr>
      </w:pPr>
      <w:r>
        <w:rPr>
          <w:lang w:val="pt-PT"/>
        </w:rPr>
        <w:t xml:space="preserve">A estratégia utilizada foi [bisect,down] que na maioria dos casos se mostrou mais eficiente que qualquer outra etiquetagem utilizada. </w:t>
      </w:r>
    </w:p>
    <w:p w:rsidR="00EF62DF" w:rsidRDefault="00EF62DF" w:rsidP="00EF62DF">
      <w:pPr>
        <w:rPr>
          <w:lang w:val="pt-PT"/>
        </w:rPr>
      </w:pPr>
      <w:r>
        <w:rPr>
          <w:lang w:val="pt-PT"/>
        </w:rPr>
        <w:t xml:space="preserve">Esta abordagem implica que na escolha do valor das variáveis </w:t>
      </w:r>
      <w:r w:rsidRPr="007728B3">
        <w:rPr>
          <w:lang w:val="pt-PT"/>
        </w:rPr>
        <w:t>é feita uma escolha binária entre X # = &lt;M e X #&gt; M, onde M é o ponto médio do domínio de X. E este domínio é explorado em ordem decrescente.</w:t>
      </w:r>
      <w:r w:rsidR="00B65FDF" w:rsidRPr="007728B3">
        <w:rPr>
          <w:lang w:val="pt-PT"/>
        </w:rPr>
        <w:t xml:space="preserve"> O que demonstra ser bastante mais eficiente devido ao facto de os valores no meio do dom</w:t>
      </w:r>
      <w:r w:rsidR="00C06208">
        <w:rPr>
          <w:lang w:val="pt-PT"/>
        </w:rPr>
        <w:t>í</w:t>
      </w:r>
      <w:r w:rsidR="00B65FDF" w:rsidRPr="007728B3">
        <w:rPr>
          <w:lang w:val="pt-PT"/>
        </w:rPr>
        <w:t>nio apresentarem maior probabilidade de apareceram do que os dos extremos.</w:t>
      </w:r>
    </w:p>
    <w:p w:rsidR="00401466" w:rsidRDefault="00401466" w:rsidP="00401466">
      <w:pPr>
        <w:pStyle w:val="heading1"/>
        <w:rPr>
          <w:lang w:val="pt-PT"/>
        </w:rPr>
      </w:pPr>
      <w:r>
        <w:rPr>
          <w:lang w:val="pt-PT"/>
        </w:rPr>
        <w:t>Abordagem (Geração de problemas)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A abordagem na geração de problemas é praticamente idêntica à sua solução, porém, difere em alguns locais, os quais são salientados nas seguintes seções.</w:t>
      </w:r>
    </w:p>
    <w:p w:rsidR="00401466" w:rsidRPr="00401466" w:rsidRDefault="00401466" w:rsidP="00401466">
      <w:pPr>
        <w:ind w:firstLine="0"/>
        <w:rPr>
          <w:lang w:val="pt-PT"/>
        </w:rPr>
      </w:pPr>
    </w:p>
    <w:p w:rsidR="00401466" w:rsidRDefault="00401466" w:rsidP="00401466">
      <w:pPr>
        <w:pStyle w:val="heading2"/>
        <w:spacing w:before="0"/>
        <w:rPr>
          <w:lang w:val="pt-PT"/>
        </w:rPr>
      </w:pPr>
      <w:r>
        <w:rPr>
          <w:lang w:val="pt-PT"/>
        </w:rPr>
        <w:t>Restrições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A primeira restrição de cardinalidade mantém-se, sendo que, a segunda restrição é a que difere. O autómato utilizado garante que não existem células pretas consecutivas, não se preocupando com a soma entre elas pois não se trata da solução de problemas, mas sim a sua geração.</w:t>
      </w:r>
    </w:p>
    <w:p w:rsidR="004135A5" w:rsidRDefault="00D81E0B" w:rsidP="004135A5">
      <w:pPr>
        <w:pStyle w:val="image"/>
        <w:keepNext/>
      </w:pPr>
      <w:r>
        <w:rPr>
          <w:noProof/>
          <w:lang w:val="pt-PT" w:eastAsia="pt-PT"/>
        </w:rPr>
        <w:drawing>
          <wp:inline distT="0" distB="0" distL="0" distR="0">
            <wp:extent cx="2847975" cy="781050"/>
            <wp:effectExtent l="0" t="0" r="9525" b="0"/>
            <wp:docPr id="10" name="Picture 1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7975" cy="781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1E0B" w:rsidRPr="004135A5" w:rsidRDefault="004135A5" w:rsidP="004135A5">
      <w:pPr>
        <w:pStyle w:val="Caption"/>
        <w:jc w:val="center"/>
        <w:rPr>
          <w:color w:val="auto"/>
          <w:lang w:val="pt-PT"/>
        </w:rPr>
      </w:pPr>
      <w:proofErr w:type="spellStart"/>
      <w:r w:rsidRPr="004135A5">
        <w:rPr>
          <w:color w:val="auto"/>
        </w:rPr>
        <w:t>Figura</w:t>
      </w:r>
      <w:proofErr w:type="spellEnd"/>
      <w:r w:rsidRPr="004135A5">
        <w:rPr>
          <w:color w:val="auto"/>
        </w:rPr>
        <w:t xml:space="preserve"> </w:t>
      </w:r>
      <w:r w:rsidRPr="004135A5">
        <w:rPr>
          <w:color w:val="auto"/>
        </w:rPr>
        <w:fldChar w:fldCharType="begin"/>
      </w:r>
      <w:r w:rsidRPr="004135A5">
        <w:rPr>
          <w:color w:val="auto"/>
        </w:rPr>
        <w:instrText xml:space="preserve"> SEQ Figura \* ARABIC </w:instrText>
      </w:r>
      <w:r w:rsidRPr="004135A5">
        <w:rPr>
          <w:color w:val="auto"/>
        </w:rPr>
        <w:fldChar w:fldCharType="separate"/>
      </w:r>
      <w:r w:rsidR="00AD56EA">
        <w:rPr>
          <w:noProof/>
          <w:color w:val="auto"/>
        </w:rPr>
        <w:t>7</w:t>
      </w:r>
      <w:r w:rsidRPr="004135A5">
        <w:rPr>
          <w:color w:val="auto"/>
        </w:rPr>
        <w:fldChar w:fldCharType="end"/>
      </w:r>
      <w:r w:rsidRPr="004135A5">
        <w:rPr>
          <w:color w:val="auto"/>
        </w:rPr>
        <w:t xml:space="preserve"> - </w:t>
      </w:r>
      <w:proofErr w:type="spellStart"/>
      <w:r w:rsidRPr="004135A5">
        <w:rPr>
          <w:color w:val="auto"/>
        </w:rPr>
        <w:t>autómato</w:t>
      </w:r>
      <w:proofErr w:type="spellEnd"/>
      <w:r w:rsidRPr="004135A5">
        <w:rPr>
          <w:color w:val="auto"/>
        </w:rPr>
        <w:t xml:space="preserve"> </w:t>
      </w:r>
      <w:proofErr w:type="spellStart"/>
      <w:r w:rsidRPr="004135A5">
        <w:rPr>
          <w:color w:val="auto"/>
        </w:rPr>
        <w:t>descrito</w:t>
      </w:r>
      <w:proofErr w:type="spellEnd"/>
    </w:p>
    <w:p w:rsidR="00401466" w:rsidRDefault="00401466" w:rsidP="00401466">
      <w:pPr>
        <w:pStyle w:val="heading2"/>
        <w:rPr>
          <w:lang w:val="pt-PT"/>
        </w:rPr>
      </w:pPr>
      <w:r>
        <w:rPr>
          <w:lang w:val="pt-PT"/>
        </w:rPr>
        <w:lastRenderedPageBreak/>
        <w:t>Função de avaliação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Embora na solução de problemas não tenha sido usada uma função de avaliação personalizada, para a sua geração foi</w:t>
      </w:r>
      <w:r w:rsidR="00D81E0B">
        <w:rPr>
          <w:lang w:val="pt-PT"/>
        </w:rPr>
        <w:t>. Esta função encontra todas as soluções possíveis dadas pelo labeling, na lista fdset_member, e realiza uma seleção aleatória das soluções.</w:t>
      </w:r>
    </w:p>
    <w:p w:rsidR="004135A5" w:rsidRDefault="00D81E0B" w:rsidP="004135A5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1501775"/>
            <wp:effectExtent l="0" t="0" r="7620" b="3175"/>
            <wp:docPr id="9" name="Picture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01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1E0B" w:rsidRPr="004135A5" w:rsidRDefault="004135A5" w:rsidP="004135A5">
      <w:pPr>
        <w:pStyle w:val="Caption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4135A5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4135A5">
        <w:rPr>
          <w:color w:val="auto"/>
        </w:rPr>
        <w:fldChar w:fldCharType="separate"/>
      </w:r>
      <w:r w:rsidR="00AD56EA">
        <w:rPr>
          <w:noProof/>
          <w:color w:val="auto"/>
          <w:lang w:val="pt-PT"/>
        </w:rPr>
        <w:t>8</w:t>
      </w:r>
      <w:r w:rsidRPr="004135A5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predicado de seleção de solução aleatória</w:t>
      </w:r>
    </w:p>
    <w:p w:rsidR="003B63C0" w:rsidRDefault="003B63C0" w:rsidP="003B63C0">
      <w:pPr>
        <w:pStyle w:val="heading1"/>
        <w:rPr>
          <w:lang w:val="pt-PT"/>
        </w:rPr>
      </w:pPr>
      <w:r>
        <w:rPr>
          <w:lang w:val="pt-PT"/>
        </w:rPr>
        <w:t>Utilização do programa</w:t>
      </w:r>
    </w:p>
    <w:p w:rsidR="003B63C0" w:rsidRPr="00CA5097" w:rsidRDefault="003B63C0" w:rsidP="003B63C0">
      <w:pPr>
        <w:pStyle w:val="p1a"/>
        <w:rPr>
          <w:lang w:val="pt-PT"/>
        </w:rPr>
      </w:pPr>
      <w:r>
        <w:rPr>
          <w:lang w:val="pt-PT"/>
        </w:rPr>
        <w:t xml:space="preserve">O programa pode ser começado através do predicado doppelBlock, </w:t>
      </w:r>
      <w:r w:rsidR="00CA5097">
        <w:rPr>
          <w:lang w:val="pt-PT"/>
        </w:rPr>
        <w:t>o qual</w:t>
      </w:r>
      <w:r>
        <w:rPr>
          <w:lang w:val="pt-PT"/>
        </w:rPr>
        <w:t xml:space="preserve"> </w:t>
      </w:r>
      <w:r w:rsidR="00CA5097">
        <w:rPr>
          <w:lang w:val="pt-PT"/>
        </w:rPr>
        <w:t>tem duas versões diferentes. A primeira opção, “doppelBlock.”, permite ao utilizador escolher tabuleiros fixos, que o programa contém, ou gerar um tabuleiro de tamanho 4 a 10. A segunda opção, “doppelBlock(+Doppel)”, permite utilizar um tabuleiro fornecido pelo utilizador, como por exemplo, “</w:t>
      </w:r>
      <w:r w:rsidR="00CA5097" w:rsidRPr="00CA5097">
        <w:rPr>
          <w:lang w:val="pt-PT"/>
        </w:rPr>
        <w:t>doppelBlock([[4,8,4,5,6,5],[9,7,2,10,3,1],_A]).</w:t>
      </w:r>
      <w:r w:rsidR="00CA5097">
        <w:rPr>
          <w:lang w:val="pt-PT"/>
        </w:rPr>
        <w:t>”.</w:t>
      </w:r>
    </w:p>
    <w:p w:rsidR="004D6142" w:rsidRP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:rsidR="006E7688" w:rsidRDefault="006E7688" w:rsidP="004D6142">
      <w:pPr>
        <w:ind w:firstLine="0"/>
        <w:rPr>
          <w:lang w:val="pt-PT"/>
        </w:rPr>
      </w:pPr>
      <w:r>
        <w:rPr>
          <w:lang w:val="pt-PT"/>
        </w:rPr>
        <w:t>O problema pode ser visualizado com o predicado “</w:t>
      </w:r>
      <w:r w:rsidRPr="006E7688">
        <w:rPr>
          <w:lang w:val="pt-PT"/>
        </w:rPr>
        <w:t>printDoppelPuzzle(</w:t>
      </w:r>
      <w:r>
        <w:rPr>
          <w:lang w:val="pt-PT"/>
        </w:rPr>
        <w:t>+</w:t>
      </w:r>
      <w:r w:rsidRPr="006E7688">
        <w:rPr>
          <w:lang w:val="pt-PT"/>
        </w:rPr>
        <w:t>Doppel)</w:t>
      </w:r>
      <w:r>
        <w:rPr>
          <w:lang w:val="pt-PT"/>
        </w:rPr>
        <w:t>”, e a sua solução pode ser visualizada com o predicado “</w:t>
      </w:r>
      <w:r w:rsidRPr="006E7688">
        <w:rPr>
          <w:lang w:val="pt-PT"/>
        </w:rPr>
        <w:t>printDoppelSolution(</w:t>
      </w:r>
      <w:r>
        <w:rPr>
          <w:lang w:val="pt-PT"/>
        </w:rPr>
        <w:t>+</w:t>
      </w:r>
      <w:r w:rsidRPr="006E7688">
        <w:rPr>
          <w:lang w:val="pt-PT"/>
        </w:rPr>
        <w:t xml:space="preserve">Doppel, </w:t>
      </w:r>
      <w:r>
        <w:rPr>
          <w:lang w:val="pt-PT"/>
        </w:rPr>
        <w:t>+</w:t>
      </w:r>
      <w:r w:rsidRPr="006E7688">
        <w:rPr>
          <w:lang w:val="pt-PT"/>
        </w:rPr>
        <w:t>Solution)</w:t>
      </w:r>
      <w:r>
        <w:rPr>
          <w:lang w:val="pt-PT"/>
        </w:rPr>
        <w:t>”. Ambos os predicados mostram o problema como um tabuleiro quadrado em que existe um cabeçalho superior e lateral, para identificar as somas das linhas/colunas. As células pretas são representadas por pontos.</w:t>
      </w:r>
    </w:p>
    <w:p w:rsidR="00B04C59" w:rsidRDefault="00B04C59" w:rsidP="00B04C59">
      <w:pPr>
        <w:pStyle w:val="image"/>
        <w:keepNext/>
      </w:pPr>
      <w:r>
        <w:rPr>
          <w:noProof/>
          <w:lang w:val="pt-PT" w:eastAsia="pt-PT"/>
        </w:rPr>
        <w:lastRenderedPageBreak/>
        <w:drawing>
          <wp:inline distT="0" distB="0" distL="0" distR="0">
            <wp:extent cx="1450608" cy="2086268"/>
            <wp:effectExtent l="0" t="0" r="0" b="0"/>
            <wp:docPr id="11" name="Picture 1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50608" cy="20862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4C59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AD56EA">
        <w:rPr>
          <w:noProof/>
          <w:color w:val="auto"/>
          <w:lang w:val="pt-PT"/>
        </w:rPr>
        <w:t>9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exemplo de output para o tab</w:t>
      </w:r>
      <w:bookmarkStart w:id="0" w:name="_GoBack"/>
      <w:bookmarkEnd w:id="0"/>
      <w:r w:rsidRPr="00B04C59">
        <w:rPr>
          <w:color w:val="auto"/>
          <w:lang w:val="pt-PT"/>
        </w:rPr>
        <w:t>uleiro de tamanho 6 incluído no programa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Resultados</w:t>
      </w:r>
    </w:p>
    <w:p w:rsidR="00967173" w:rsidRDefault="00967173" w:rsidP="004D6142">
      <w:pPr>
        <w:ind w:firstLine="0"/>
        <w:rPr>
          <w:lang w:val="pt-PT"/>
        </w:rPr>
      </w:pPr>
      <w:r>
        <w:rPr>
          <w:lang w:val="pt-PT"/>
        </w:rPr>
        <w:t>Os testes realizados incidiram sobre o tempo de resolução de tabuleiros de tamanhos diferentes, bem como, resolução de tabuleiros fixos com variação das opções de labeling.</w:t>
      </w:r>
    </w:p>
    <w:p w:rsidR="00967173" w:rsidRDefault="00967173" w:rsidP="00967173">
      <w:pPr>
        <w:rPr>
          <w:lang w:val="pt-PT"/>
        </w:rPr>
      </w:pPr>
      <w:r>
        <w:rPr>
          <w:lang w:val="pt-PT"/>
        </w:rPr>
        <w:t>Num primeiro teste, verificou-se o tempo de execução para tabuleiros de tamanhos diferentes, a opção de labeling foi “bisect, down”.</w:t>
      </w:r>
    </w:p>
    <w:p w:rsidR="00967173" w:rsidRDefault="00967173" w:rsidP="00967173">
      <w:pPr>
        <w:pStyle w:val="image"/>
        <w:keepNext/>
      </w:pPr>
      <w:r>
        <w:rPr>
          <w:noProof/>
          <w:lang w:val="pt-PT" w:eastAsia="pt-PT"/>
        </w:rPr>
        <w:drawing>
          <wp:inline distT="0" distB="0" distL="0" distR="0">
            <wp:extent cx="3619500" cy="419100"/>
            <wp:effectExtent l="0" t="0" r="0" b="0"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20070" cy="4191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67173" w:rsidRPr="00967173" w:rsidRDefault="00967173" w:rsidP="00967173">
      <w:pPr>
        <w:pStyle w:val="Caption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967173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967173">
        <w:rPr>
          <w:color w:val="auto"/>
        </w:rPr>
        <w:fldChar w:fldCharType="separate"/>
      </w:r>
      <w:r w:rsidR="00AD56EA">
        <w:rPr>
          <w:noProof/>
          <w:color w:val="auto"/>
          <w:lang w:val="pt-PT"/>
        </w:rPr>
        <w:t>10</w:t>
      </w:r>
      <w:r w:rsidRPr="00967173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tabuleiros testados para o</w:t>
      </w:r>
      <w:r>
        <w:rPr>
          <w:color w:val="auto"/>
          <w:lang w:val="pt-PT"/>
        </w:rPr>
        <w:t xml:space="preserve"> primeiro teste</w:t>
      </w:r>
    </w:p>
    <w:p w:rsidR="00967173" w:rsidRDefault="00967173" w:rsidP="00967173">
      <w:pPr>
        <w:jc w:val="center"/>
      </w:pPr>
      <w:r>
        <w:rPr>
          <w:noProof/>
          <w:lang w:val="pt-PT" w:eastAsia="pt-PT"/>
        </w:rPr>
        <w:drawing>
          <wp:inline distT="0" distB="0" distL="0" distR="0" wp14:anchorId="28686A3B" wp14:editId="79F099F0">
            <wp:extent cx="3048000" cy="2390775"/>
            <wp:effectExtent l="0" t="0" r="0" b="9525"/>
            <wp:docPr id="2" name="Chart 2">
              <a:extLst xmlns:a="http://schemas.openxmlformats.org/drawingml/2006/main">
                <a:ext uri="{FF2B5EF4-FFF2-40B4-BE49-F238E27FC236}">
                  <a16:creationId xmlns:a16="http://schemas.microsoft.com/office/drawing/2014/main" id="{18337565-0557-468A-8145-56D0CBC26924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8"/>
              </a:graphicData>
            </a:graphic>
          </wp:inline>
        </w:drawing>
      </w:r>
    </w:p>
    <w:p w:rsidR="00967173" w:rsidRDefault="00967173" w:rsidP="00967173">
      <w:pPr>
        <w:jc w:val="center"/>
      </w:pPr>
    </w:p>
    <w:p w:rsidR="00967173" w:rsidRDefault="00967173" w:rsidP="00967173">
      <w:pPr>
        <w:ind w:firstLine="0"/>
        <w:jc w:val="left"/>
        <w:rPr>
          <w:lang w:val="pt-PT"/>
        </w:rPr>
      </w:pPr>
      <w:r w:rsidRPr="00967173">
        <w:rPr>
          <w:lang w:val="pt-PT"/>
        </w:rPr>
        <w:t>Num segundo teste, verificou-s</w:t>
      </w:r>
      <w:r>
        <w:rPr>
          <w:lang w:val="pt-PT"/>
        </w:rPr>
        <w:t>e o tempo de execução para diversas opções de labeling, o tabuleiro utilizado foi “doppelBlock</w:t>
      </w:r>
      <w:r w:rsidRPr="00967173">
        <w:rPr>
          <w:lang w:val="pt-PT"/>
        </w:rPr>
        <w:t>([[4,3,4,4,5,7,15],[3,5,4,5,6,3,10],_]).</w:t>
      </w:r>
      <w:r>
        <w:rPr>
          <w:lang w:val="pt-PT"/>
        </w:rPr>
        <w:t>”.</w:t>
      </w:r>
    </w:p>
    <w:p w:rsidR="00B741BD" w:rsidRDefault="00B741BD" w:rsidP="00967173">
      <w:pPr>
        <w:ind w:firstLine="0"/>
        <w:jc w:val="left"/>
        <w:rPr>
          <w:lang w:val="pt-PT"/>
        </w:rPr>
      </w:pPr>
    </w:p>
    <w:p w:rsidR="00967173" w:rsidRDefault="00967173" w:rsidP="00967173">
      <w:pPr>
        <w:jc w:val="left"/>
        <w:rPr>
          <w:lang w:val="pt-PT"/>
        </w:rPr>
      </w:pPr>
      <w:r>
        <w:rPr>
          <w:noProof/>
          <w:lang w:val="pt-PT" w:eastAsia="pt-PT"/>
        </w:rPr>
        <w:drawing>
          <wp:inline distT="0" distB="0" distL="0" distR="0" wp14:anchorId="458C402B" wp14:editId="0B7A5908">
            <wp:extent cx="4392930" cy="2635885"/>
            <wp:effectExtent l="0" t="0" r="7620" b="12065"/>
            <wp:docPr id="12" name="Chart 12">
              <a:extLst xmlns:a="http://schemas.openxmlformats.org/drawingml/2006/main">
                <a:ext uri="{FF2B5EF4-FFF2-40B4-BE49-F238E27FC236}">
                  <a16:creationId xmlns:a16="http://schemas.microsoft.com/office/drawing/2014/main" id="{366C0D32-C7F0-4EBA-A1DF-3D3F39F790DC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9"/>
              </a:graphicData>
            </a:graphic>
          </wp:inline>
        </w:drawing>
      </w:r>
    </w:p>
    <w:p w:rsidR="00967173" w:rsidRDefault="00967173" w:rsidP="00967173">
      <w:pPr>
        <w:jc w:val="left"/>
        <w:rPr>
          <w:lang w:val="pt-PT"/>
        </w:rPr>
      </w:pPr>
    </w:p>
    <w:p w:rsidR="00967173" w:rsidRDefault="00967173" w:rsidP="00967173">
      <w:pPr>
        <w:ind w:firstLine="0"/>
        <w:jc w:val="left"/>
        <w:rPr>
          <w:lang w:val="pt-PT"/>
        </w:rPr>
      </w:pPr>
      <w:r>
        <w:rPr>
          <w:lang w:val="pt-PT"/>
        </w:rPr>
        <w:t>Num terceiro teste, repetiu-se o segundo teste mas para um tabuleiro 7x7 diferente, o qual foi “</w:t>
      </w:r>
      <w:r w:rsidRPr="00967173">
        <w:rPr>
          <w:lang w:val="pt-PT"/>
        </w:rPr>
        <w:t>doppelBlock([[3,3,12,2,8,12,3],[2,8,5,3,3,7,3],_A]).</w:t>
      </w:r>
      <w:r>
        <w:rPr>
          <w:lang w:val="pt-PT"/>
        </w:rPr>
        <w:t>”.</w:t>
      </w:r>
    </w:p>
    <w:p w:rsidR="00967173" w:rsidRDefault="00967173" w:rsidP="00967173">
      <w:pPr>
        <w:jc w:val="left"/>
        <w:rPr>
          <w:lang w:val="pt-PT"/>
        </w:rPr>
      </w:pPr>
    </w:p>
    <w:p w:rsidR="00967173" w:rsidRDefault="00967173" w:rsidP="00967173">
      <w:pPr>
        <w:jc w:val="left"/>
        <w:rPr>
          <w:lang w:val="pt-PT"/>
        </w:rPr>
      </w:pPr>
      <w:r>
        <w:rPr>
          <w:noProof/>
          <w:lang w:val="pt-PT" w:eastAsia="pt-PT"/>
        </w:rPr>
        <w:drawing>
          <wp:inline distT="0" distB="0" distL="0" distR="0" wp14:anchorId="286FF5B2" wp14:editId="6271A03E">
            <wp:extent cx="4392930" cy="2635885"/>
            <wp:effectExtent l="0" t="0" r="7620" b="12065"/>
            <wp:docPr id="13" name="Chart 13">
              <a:extLst xmlns:a="http://schemas.openxmlformats.org/drawingml/2006/main">
                <a:ext uri="{FF2B5EF4-FFF2-40B4-BE49-F238E27FC236}">
                  <a16:creationId xmlns:a16="http://schemas.microsoft.com/office/drawing/2014/main" id="{BB781BA0-54E7-4817-BA00-0E775490FE1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0"/>
              </a:graphicData>
            </a:graphic>
          </wp:inline>
        </w:drawing>
      </w:r>
    </w:p>
    <w:p w:rsidR="00446C12" w:rsidRDefault="00446C12" w:rsidP="00967173">
      <w:pPr>
        <w:jc w:val="left"/>
        <w:rPr>
          <w:lang w:val="pt-PT"/>
        </w:rPr>
      </w:pPr>
    </w:p>
    <w:p w:rsidR="00446C12" w:rsidRPr="00967173" w:rsidRDefault="00446C12" w:rsidP="00B741BD">
      <w:pPr>
        <w:ind w:firstLine="0"/>
        <w:jc w:val="left"/>
        <w:rPr>
          <w:lang w:val="pt-PT"/>
        </w:rPr>
      </w:pPr>
      <w:r>
        <w:rPr>
          <w:lang w:val="pt-PT"/>
        </w:rPr>
        <w:lastRenderedPageBreak/>
        <w:t>Os resultados obtidos permitem duas conclusões, primeiramente, o tamanho do tabuleiro escala o tempo de execução de forma exponencial. Por último, as opções de labeling não têm performance constante para o mesmo tamanho de tabuleiro, sendo que, a opção por defeito mostra a menor variação no tempo de execução.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Conclusões e Trabalho Futuro</w:t>
      </w:r>
    </w:p>
    <w:p w:rsidR="00C43CCB" w:rsidRDefault="00C43CCB" w:rsidP="00F848E6">
      <w:pPr>
        <w:ind w:firstLine="0"/>
        <w:rPr>
          <w:lang w:val="pt-PT"/>
        </w:rPr>
      </w:pPr>
      <w:r>
        <w:rPr>
          <w:lang w:val="pt-PT"/>
        </w:rPr>
        <w:t>A utilização de programação lógica por restrições permitiu concluir que é uma ferramente poderosa de resolução de problemas, que podem ser representados por domínios finitos, e por um conjunto de regras a cumprir.</w:t>
      </w:r>
    </w:p>
    <w:p w:rsidR="00C43CCB" w:rsidRDefault="00C43CCB" w:rsidP="00C43CCB">
      <w:pPr>
        <w:rPr>
          <w:lang w:val="pt-PT"/>
        </w:rPr>
      </w:pPr>
      <w:r>
        <w:rPr>
          <w:lang w:val="pt-PT"/>
        </w:rPr>
        <w:t>Os resultados que se obtiveram permitem concluir que a solução desenvolvida tem custo exponencial à medida que o tamanho do tabuleiro aumenta, além disso, as opções de labeling apresentam uma performance variável para tabuleiros diferentes mas de igual tamanho, sendo que, a opção por defeito foi a que apresentou menos variação no tempo de execução.</w:t>
      </w:r>
    </w:p>
    <w:p w:rsidR="00C43CCB" w:rsidRDefault="00C43CCB" w:rsidP="00C43CCB">
      <w:pPr>
        <w:rPr>
          <w:lang w:val="pt-PT"/>
        </w:rPr>
      </w:pPr>
      <w:r>
        <w:rPr>
          <w:lang w:val="pt-PT"/>
        </w:rPr>
        <w:t xml:space="preserve">A solução proposta resolve rapidamente tabuleiros de tamanho 4 a 7, porém tabuleiros de tamanho superior a 7 provam ser demasiado demorados a resolver. Um melhoramento da solução desenvolvida passaria, principalmente, por criar uma heurística de seleção personalizada, atendendo a </w:t>
      </w:r>
      <w:r w:rsidR="0066576F">
        <w:rPr>
          <w:lang w:val="pt-PT"/>
        </w:rPr>
        <w:t>alguns</w:t>
      </w:r>
      <w:r>
        <w:rPr>
          <w:lang w:val="pt-PT"/>
        </w:rPr>
        <w:t xml:space="preserve"> pontos, que são:</w:t>
      </w:r>
    </w:p>
    <w:p w:rsidR="00C43CCB" w:rsidRDefault="0066576F" w:rsidP="00C43CCB">
      <w:pPr>
        <w:pStyle w:val="bulletitem"/>
        <w:rPr>
          <w:lang w:val="pt-PT"/>
        </w:rPr>
      </w:pPr>
      <w:r>
        <w:rPr>
          <w:lang w:val="pt-PT"/>
        </w:rPr>
        <w:t>Encontrar uma maneira de verificar se a opção de labeling por defeito seria mais eficaz que a escolhida, “bisect down”.</w:t>
      </w:r>
    </w:p>
    <w:p w:rsidR="0066576F" w:rsidRDefault="0066576F" w:rsidP="00C43CCB">
      <w:pPr>
        <w:pStyle w:val="bulletitem"/>
        <w:rPr>
          <w:lang w:val="pt-PT"/>
        </w:rPr>
      </w:pPr>
      <w:r>
        <w:rPr>
          <w:lang w:val="pt-PT"/>
        </w:rPr>
        <w:t>Implementar uma função de seleção que experimentasse transpor o problema fornecido, visto que, em alguns casos houve diferença nos tempos de execução.</w:t>
      </w:r>
    </w:p>
    <w:p w:rsidR="0066576F" w:rsidRPr="00646954" w:rsidRDefault="0066576F" w:rsidP="00C43CCB">
      <w:pPr>
        <w:pStyle w:val="bulletitem"/>
        <w:rPr>
          <w:lang w:val="pt-PT"/>
        </w:rPr>
      </w:pPr>
      <w:r>
        <w:rPr>
          <w:lang w:val="pt-PT"/>
        </w:rPr>
        <w:t>Experimentar a utilização de timeouts e soluções não ideais.</w:t>
      </w:r>
    </w:p>
    <w:sectPr w:rsidR="0066576F" w:rsidRPr="00646954" w:rsidSect="009F7FCE"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92CBF" w:rsidRDefault="00192CBF">
      <w:r>
        <w:separator/>
      </w:r>
    </w:p>
  </w:endnote>
  <w:endnote w:type="continuationSeparator" w:id="0">
    <w:p w:rsidR="00192CBF" w:rsidRDefault="00192C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92CBF" w:rsidRDefault="00192CBF" w:rsidP="009F7FCE">
      <w:pPr>
        <w:ind w:firstLine="0"/>
      </w:pPr>
      <w:r>
        <w:separator/>
      </w:r>
    </w:p>
  </w:footnote>
  <w:footnote w:type="continuationSeparator" w:id="0">
    <w:p w:rsidR="00192CBF" w:rsidRDefault="00192CB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AD56EA">
      <w:rPr>
        <w:noProof/>
      </w:rPr>
      <w:t>7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1862E16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95C8E6C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529A5548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1CFC48D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AD26160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7FCE"/>
    <w:rsid w:val="00106E8D"/>
    <w:rsid w:val="00192CBF"/>
    <w:rsid w:val="001A02F0"/>
    <w:rsid w:val="002D48C5"/>
    <w:rsid w:val="002E0DB8"/>
    <w:rsid w:val="00300802"/>
    <w:rsid w:val="003026D6"/>
    <w:rsid w:val="003843AF"/>
    <w:rsid w:val="003B63C0"/>
    <w:rsid w:val="003E63C9"/>
    <w:rsid w:val="00401466"/>
    <w:rsid w:val="004135A5"/>
    <w:rsid w:val="00446C12"/>
    <w:rsid w:val="00491BC3"/>
    <w:rsid w:val="004B4819"/>
    <w:rsid w:val="004D6142"/>
    <w:rsid w:val="0052101A"/>
    <w:rsid w:val="005D5B77"/>
    <w:rsid w:val="00646954"/>
    <w:rsid w:val="0066576F"/>
    <w:rsid w:val="00671805"/>
    <w:rsid w:val="00693CD7"/>
    <w:rsid w:val="006C2FE4"/>
    <w:rsid w:val="006E7688"/>
    <w:rsid w:val="00761DA4"/>
    <w:rsid w:val="007728B3"/>
    <w:rsid w:val="007A6889"/>
    <w:rsid w:val="0084683D"/>
    <w:rsid w:val="008F2D4C"/>
    <w:rsid w:val="00967173"/>
    <w:rsid w:val="009930E4"/>
    <w:rsid w:val="009B2539"/>
    <w:rsid w:val="009F7FCE"/>
    <w:rsid w:val="00A17A37"/>
    <w:rsid w:val="00A50029"/>
    <w:rsid w:val="00AD56EA"/>
    <w:rsid w:val="00B04C59"/>
    <w:rsid w:val="00B23481"/>
    <w:rsid w:val="00B65FDF"/>
    <w:rsid w:val="00B741BD"/>
    <w:rsid w:val="00B902C8"/>
    <w:rsid w:val="00BE2AE5"/>
    <w:rsid w:val="00BF4276"/>
    <w:rsid w:val="00C06208"/>
    <w:rsid w:val="00C1478F"/>
    <w:rsid w:val="00C43CCB"/>
    <w:rsid w:val="00CA5097"/>
    <w:rsid w:val="00D81E0B"/>
    <w:rsid w:val="00DC0040"/>
    <w:rsid w:val="00DC2CA9"/>
    <w:rsid w:val="00DF77AD"/>
    <w:rsid w:val="00E57554"/>
    <w:rsid w:val="00E603C7"/>
    <w:rsid w:val="00EB2FBF"/>
    <w:rsid w:val="00EF62DF"/>
    <w:rsid w:val="00F321B4"/>
    <w:rsid w:val="00F848E6"/>
    <w:rsid w:val="00F85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A91C3A7E-E1A4-4F10-B84A-4D95EDF161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Caption">
    <w:name w:val="caption"/>
    <w:basedOn w:val="Normal"/>
    <w:next w:val="Normal"/>
    <w:unhideWhenUsed/>
    <w:rsid w:val="00B04C59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chart" Target="charts/chart1.xml"/><Relationship Id="rId3" Type="http://schemas.openxmlformats.org/officeDocument/2006/relationships/styles" Target="styles.xml"/><Relationship Id="rId21" Type="http://schemas.openxmlformats.org/officeDocument/2006/relationships/header" Target="header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chart" Target="charts/chart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chart" Target="charts/chart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ZSPECIAL\Desktop\TimePerSize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ZSPECIAL\Desktop\TimePerSize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ZSPECIAL\Desktop\TimePerSize.xlsx" TargetMode="External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GB"/>
              <a:t>Tempo</a:t>
            </a:r>
            <a:r>
              <a:rPr lang="en-GB" baseline="0"/>
              <a:t> de execução (s) vs Tamanho tabuleiro</a:t>
            </a:r>
            <a:endParaRPr lang="en-GB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Sheet1!$A$2:$A$5</c:f>
              <c:numCache>
                <c:formatCode>General</c:formatCode>
                <c:ptCount val="4"/>
                <c:pt idx="0">
                  <c:v>5</c:v>
                </c:pt>
                <c:pt idx="1">
                  <c:v>6</c:v>
                </c:pt>
                <c:pt idx="2">
                  <c:v>7</c:v>
                </c:pt>
                <c:pt idx="3">
                  <c:v>8</c:v>
                </c:pt>
              </c:numCache>
            </c:numRef>
          </c:xVal>
          <c:yVal>
            <c:numRef>
              <c:f>Sheet1!$B$2:$B$5</c:f>
              <c:numCache>
                <c:formatCode>General</c:formatCode>
                <c:ptCount val="4"/>
                <c:pt idx="0">
                  <c:v>0</c:v>
                </c:pt>
                <c:pt idx="1">
                  <c:v>0.1</c:v>
                </c:pt>
                <c:pt idx="2">
                  <c:v>7.46</c:v>
                </c:pt>
                <c:pt idx="3">
                  <c:v>1462.75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EE35-46A3-97D3-6C0612BE34F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448300504"/>
        <c:axId val="448297224"/>
      </c:scatterChart>
      <c:valAx>
        <c:axId val="448300504"/>
        <c:scaling>
          <c:orientation val="minMax"/>
          <c:max val="9"/>
          <c:min val="5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48297224"/>
        <c:crosses val="autoZero"/>
        <c:crossBetween val="midCat"/>
        <c:majorUnit val="1"/>
      </c:valAx>
      <c:valAx>
        <c:axId val="448297224"/>
        <c:scaling>
          <c:orientation val="minMax"/>
          <c:max val="1500"/>
          <c:min val="0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48300504"/>
        <c:crosses val="autoZero"/>
        <c:crossBetween val="midCat"/>
        <c:majorUnit val="200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GB"/>
              <a:t>Tempo de execução (s)</a:t>
            </a:r>
            <a:r>
              <a:rPr lang="en-GB" baseline="0"/>
              <a:t> vs Opção labeling</a:t>
            </a:r>
            <a:endParaRPr lang="en-GB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Sheet1!$A$9:$A$16</c:f>
              <c:strCache>
                <c:ptCount val="8"/>
                <c:pt idx="0">
                  <c:v>default</c:v>
                </c:pt>
                <c:pt idx="1">
                  <c:v>bisect down</c:v>
                </c:pt>
                <c:pt idx="2">
                  <c:v>enum</c:v>
                </c:pt>
                <c:pt idx="3">
                  <c:v>max</c:v>
                </c:pt>
                <c:pt idx="4">
                  <c:v>ff</c:v>
                </c:pt>
                <c:pt idx="5">
                  <c:v>down</c:v>
                </c:pt>
                <c:pt idx="6">
                  <c:v>ff, bisect, down</c:v>
                </c:pt>
                <c:pt idx="7">
                  <c:v>min, enum, down</c:v>
                </c:pt>
              </c:strCache>
            </c:strRef>
          </c:cat>
          <c:val>
            <c:numRef>
              <c:f>Sheet1!$B$9:$B$16</c:f>
              <c:numCache>
                <c:formatCode>General</c:formatCode>
                <c:ptCount val="8"/>
                <c:pt idx="0">
                  <c:v>1.65</c:v>
                </c:pt>
                <c:pt idx="1">
                  <c:v>7.46</c:v>
                </c:pt>
                <c:pt idx="2">
                  <c:v>2.14</c:v>
                </c:pt>
                <c:pt idx="3">
                  <c:v>1.64</c:v>
                </c:pt>
                <c:pt idx="4">
                  <c:v>2.8</c:v>
                </c:pt>
                <c:pt idx="5">
                  <c:v>9.27</c:v>
                </c:pt>
                <c:pt idx="6">
                  <c:v>9.35</c:v>
                </c:pt>
                <c:pt idx="7">
                  <c:v>8.99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3D69-414B-A51B-B3A87AC88E9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501597944"/>
        <c:axId val="501600568"/>
      </c:barChart>
      <c:catAx>
        <c:axId val="50159794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01600568"/>
        <c:crosses val="autoZero"/>
        <c:auto val="1"/>
        <c:lblAlgn val="ctr"/>
        <c:lblOffset val="100"/>
        <c:noMultiLvlLbl val="0"/>
      </c:catAx>
      <c:valAx>
        <c:axId val="50160056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01597944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GB"/>
              <a:t>Tempo de execução (s) vs Opção labeling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Sheet1!$A$20:$A$27</c:f>
              <c:strCache>
                <c:ptCount val="8"/>
                <c:pt idx="0">
                  <c:v>default</c:v>
                </c:pt>
                <c:pt idx="1">
                  <c:v>bisect down</c:v>
                </c:pt>
                <c:pt idx="2">
                  <c:v>enum</c:v>
                </c:pt>
                <c:pt idx="3">
                  <c:v>max</c:v>
                </c:pt>
                <c:pt idx="4">
                  <c:v>ff</c:v>
                </c:pt>
                <c:pt idx="5">
                  <c:v>down</c:v>
                </c:pt>
                <c:pt idx="6">
                  <c:v>ff, bisect, down</c:v>
                </c:pt>
                <c:pt idx="7">
                  <c:v>min, enum, down</c:v>
                </c:pt>
              </c:strCache>
            </c:strRef>
          </c:cat>
          <c:val>
            <c:numRef>
              <c:f>Sheet1!$B$20:$B$27</c:f>
              <c:numCache>
                <c:formatCode>General</c:formatCode>
                <c:ptCount val="8"/>
                <c:pt idx="0">
                  <c:v>2.75</c:v>
                </c:pt>
                <c:pt idx="1">
                  <c:v>1.03</c:v>
                </c:pt>
                <c:pt idx="2">
                  <c:v>3.71</c:v>
                </c:pt>
                <c:pt idx="3">
                  <c:v>3.82</c:v>
                </c:pt>
                <c:pt idx="4">
                  <c:v>4.51</c:v>
                </c:pt>
                <c:pt idx="5">
                  <c:v>1.29</c:v>
                </c:pt>
                <c:pt idx="6">
                  <c:v>1.38</c:v>
                </c:pt>
                <c:pt idx="7">
                  <c:v>1.25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068-4E98-B037-27C1CB2F17F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448300176"/>
        <c:axId val="592316576"/>
      </c:barChart>
      <c:catAx>
        <c:axId val="448300176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92316576"/>
        <c:crosses val="autoZero"/>
        <c:auto val="1"/>
        <c:lblAlgn val="ctr"/>
        <c:lblOffset val="100"/>
        <c:noMultiLvlLbl val="0"/>
      </c:catAx>
      <c:valAx>
        <c:axId val="5923165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48300176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225</TotalTime>
  <Pages>1</Pages>
  <Words>1390</Words>
  <Characters>7923</Characters>
  <Application>Microsoft Office Word</Application>
  <DocSecurity>0</DocSecurity>
  <Lines>66</Lines>
  <Paragraphs>18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9295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EZSPECIAL</cp:lastModifiedBy>
  <cp:revision>24</cp:revision>
  <cp:lastPrinted>2017-12-23T21:55:00Z</cp:lastPrinted>
  <dcterms:created xsi:type="dcterms:W3CDTF">2017-12-22T11:14:00Z</dcterms:created>
  <dcterms:modified xsi:type="dcterms:W3CDTF">2017-12-23T21:55:00Z</dcterms:modified>
</cp:coreProperties>
</file>