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Novo website EMCantábrico</w:t>
      </w:r>
    </w:p>
    <w:p>
      <w:r>
        <w:rPr>
          <w:color w:val="4B4B4B"/>
          <w:sz w:val="30"/>
        </w:rPr>
        <w:t>Arquitetura, UX, conteúdo, integrações e regras de implementação para Claude Code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OBJETIVO DO DOCUMENTO</w:t>
            </w:r>
            <w:r>
              <w:br/>
              <w:t>Este documento deve ser tratado como especificação principal do projeto. O objetivo é reconstruir o site emcantabrico.es como um website moderno, rápido e orientado a conversão para uma oficina de electromecánica em Asturias, preservando integralmente a identidade da marca EMCantábrico. O site rodi.es serve como benchmark de arquitetura comercial, profundidade de serviços e UX, mas não deve ser copiado visualmente nem em conteúdo.</w:t>
            </w:r>
          </w:p>
        </w:tc>
      </w:tr>
    </w:tbl>
    <w:p>
      <w:pPr>
        <w:spacing w:after="0"/>
      </w:pPr>
    </w:p>
    <w:p>
      <w:r>
        <w:rPr>
          <w:b/>
        </w:rPr>
        <w:t xml:space="preserve">Referências: </w:t>
      </w:r>
      <w:hyperlink r:id="rId11">
        <w:r>
          <w:rPr>
            <w:color w:val="0563C1"/>
            <w:u w:val="single"/>
          </w:rPr>
          <w:t>emcantabrico.es</w:t>
        </w:r>
      </w:hyperlink>
      <w:r>
        <w:t xml:space="preserve">  |  </w:t>
      </w:r>
      <w:hyperlink r:id="rId12">
        <w:r>
          <w:rPr>
            <w:color w:val="0563C1"/>
            <w:u w:val="single"/>
          </w:rPr>
          <w:t>rodi.es</w:t>
        </w:r>
      </w:hyperlink>
    </w:p>
    <w:p>
      <w:pPr>
        <w:pStyle w:val="Heading1"/>
        <w:keepNext/>
      </w:pPr>
      <w:r>
        <w:t>1. Princípios obrigatórios do projeto</w:t>
      </w:r>
    </w:p>
    <w:p>
      <w:pPr>
        <w:pStyle w:val="ListBullet"/>
      </w:pPr>
      <w:r>
        <w:t>Manter o logo original do EMCantábrico. Não redesenhar, reinterpretar ou substituir a marca.</w:t>
      </w:r>
    </w:p>
    <w:p>
      <w:pPr>
        <w:pStyle w:val="ListBullet"/>
      </w:pPr>
      <w:r>
        <w:t>Manter as cores atuais da marca. Extrair a paleta real dos assets/logo e do site existente e convertê-la em design tokens; não inventar uma nova paleta.</w:t>
      </w:r>
    </w:p>
    <w:p>
      <w:pPr>
        <w:pStyle w:val="ListBullet"/>
      </w:pPr>
      <w:r>
        <w:t>Usar Rodi apenas como referência funcional: navegação, organização de serviços, CTA, prova social, páginas específicas e SEO. Não replicar layout, textos, imagens, componentes ou identidade visual.</w:t>
      </w:r>
    </w:p>
    <w:p>
      <w:pPr>
        <w:pStyle w:val="ListBullet"/>
      </w:pPr>
      <w:r>
        <w:t>O resultado deve parecer uma oficina local premium e tecnológica, não um marketplace de pneus nem uma grande cadeia nacional.</w:t>
      </w:r>
    </w:p>
    <w:p>
      <w:pPr>
        <w:pStyle w:val="ListBullet"/>
      </w:pPr>
      <w:r>
        <w:t>Priorizar mobile: telefone, WhatsApp, localização e pedido de cita devem estar sempre a 1–2 interações.</w:t>
      </w:r>
    </w:p>
    <w:p>
      <w:pPr>
        <w:pStyle w:val="ListBullet"/>
      </w:pPr>
      <w:r>
        <w:t>Não publicar dados fictícios, avaliações inventadas, números estimados, marcas atendidas não confirmadas nem promessas técnicas não validadas pelo proprietário.</w:t>
      </w:r>
    </w:p>
    <w:p>
      <w:pPr>
        <w:pStyle w:val="ListBullet"/>
      </w:pPr>
      <w:r>
        <w:t>Construir a primeira versão de forma simples, robusta e extensível. Evitar funcionalidades administrativas desnecessárias no MVP.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DECISÃO DE PRODUTO</w:t>
            </w:r>
            <w:r>
              <w:br/>
              <w:t>O site deve converter “tenho um problema com o carro” em “sei o que fazer e consigo contactar a oficina agora”. A navegação deve funcionar tanto para quem conhece o nome técnico do serviço quanto para quem apenas reconhece um sintoma.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Identidade visual e design system</w:t>
      </w:r>
    </w:p>
    <w:p>
      <w:pPr>
        <w:pStyle w:val="Heading2"/>
        <w:keepNext/>
      </w:pPr>
      <w:r>
        <w:t>2.1 Marca</w:t>
      </w:r>
    </w:p>
    <w:p>
      <w:pPr>
        <w:pStyle w:val="ListBullet"/>
      </w:pPr>
      <w:r>
        <w:t>Reutilizar os assets originais disponíveis do logo. Criar somente variantes técnicas quando necessário: default, light, dark e icon/favicon.</w:t>
      </w:r>
    </w:p>
    <w:p>
      <w:pPr>
        <w:pStyle w:val="ListBullet"/>
      </w:pPr>
      <w:r>
        <w:t>Não alterar proporções, tipografia do logotipo ou símbolos.</w:t>
      </w:r>
    </w:p>
    <w:p>
      <w:pPr>
        <w:pStyle w:val="ListBullet"/>
      </w:pPr>
      <w:r>
        <w:t>Se o asset original não estiver em SVG, preservar a melhor versão disponível e preparar uso responsivo sem degradação.</w:t>
      </w:r>
    </w:p>
    <w:p>
      <w:pPr>
        <w:pStyle w:val="Heading2"/>
        <w:keepNext/>
      </w:pPr>
      <w:r>
        <w:t>2.2 Cores</w:t>
      </w:r>
    </w:p>
    <w:p>
      <w:r>
        <w:t>Extrair as cores existentes e mapear para tokens semânticos. Exemplo de estrutura:</w:t>
      </w:r>
    </w:p>
    <w:p>
      <w:pPr>
        <w:pStyle w:val="CodeBlock"/>
      </w:pPr>
      <w:r>
        <w:t>:root {</w:t>
        <w:br/>
        <w:t xml:space="preserve">  --brand-primary: ...;</w:t>
        <w:br/>
        <w:t xml:space="preserve">  --brand-secondary: ...;</w:t>
        <w:br/>
        <w:t xml:space="preserve">  --brand-accent: ...;</w:t>
        <w:br/>
        <w:t xml:space="preserve">  --background: ...;</w:t>
        <w:br/>
        <w:t xml:space="preserve">  --background-dark: ...;</w:t>
        <w:br/>
        <w:t xml:space="preserve">  --surface: ...;</w:t>
        <w:br/>
        <w:t xml:space="preserve">  --surface-elevated: ...;</w:t>
        <w:br/>
        <w:t xml:space="preserve">  --text-primary: ...;</w:t>
        <w:br/>
        <w:t xml:space="preserve">  --text-secondary: ...;</w:t>
        <w:br/>
        <w:t xml:space="preserve">  --border: ...;</w:t>
        <w:br/>
        <w:t>}</w:t>
      </w:r>
    </w:p>
    <w:p>
      <w:pPr>
        <w:pStyle w:val="Heading2"/>
        <w:keepNext/>
      </w:pPr>
      <w:r>
        <w:t>2.3 Direção visual</w:t>
      </w:r>
    </w:p>
    <w:p>
      <w:pPr>
        <w:pStyle w:val="ListBullet"/>
      </w:pPr>
      <w:r>
        <w:t>Visual moderno, limpo, técnico e premium.</w:t>
      </w:r>
    </w:p>
    <w:p>
      <w:pPr>
        <w:pStyle w:val="ListBullet"/>
      </w:pPr>
      <w:r>
        <w:t>Cards com radius aproximado de 20–28 px; botões 12–14 px.</w:t>
      </w:r>
    </w:p>
    <w:p>
      <w:pPr>
        <w:pStyle w:val="ListBullet"/>
      </w:pPr>
      <w:r>
        <w:t>Espaçamento generoso e hierarquia tipográfica clara.</w:t>
      </w:r>
    </w:p>
    <w:p>
      <w:pPr>
        <w:pStyle w:val="ListBullet"/>
      </w:pPr>
      <w:r>
        <w:t>Tipografia sugerida: Manrope; alternativa aceitável: Geist ou Inter.</w:t>
      </w:r>
    </w:p>
    <w:p>
      <w:pPr>
        <w:pStyle w:val="ListBullet"/>
      </w:pPr>
      <w:r>
        <w:t>Fotos reais grandes, composição editorial, pouca iconografia decorativa.</w:t>
      </w:r>
    </w:p>
    <w:p>
      <w:pPr>
        <w:pStyle w:val="ListBullet"/>
      </w:pPr>
      <w:r>
        <w:t>Movimento discreto: fade/translate no scroll, hover de cards, header reativo e microinterações de CTA.</w:t>
      </w:r>
    </w:p>
    <w:p>
      <w:pPr>
        <w:pStyle w:val="ListBullet"/>
      </w:pPr>
      <w:r>
        <w:t>Evitar parallax exagerado, cursor personalizado, carros “voando”, efeitos gratuitos e aparência de template genérico de oficina.</w:t>
      </w:r>
    </w:p>
    <w:p>
      <w:pPr>
        <w:pStyle w:val="Heading1"/>
        <w:keepNext/>
      </w:pPr>
      <w:r>
        <w:t>3. Arquitetura de informação</w:t>
      </w:r>
    </w:p>
    <w:p>
      <w:r>
        <w:t>Estrutura inicial recomendada:</w:t>
      </w:r>
    </w:p>
    <w:p>
      <w:pPr>
        <w:pStyle w:val="CodeBlock"/>
      </w:pPr>
      <w:r>
        <w:t>/</w:t>
        <w:br/>
        <w:t>├── servicios/</w:t>
        <w:br/>
        <w:t>│   ├── diagnosis-electronica/</w:t>
        <w:br/>
        <w:t>│   ├── electromecanica/</w:t>
        <w:br/>
        <w:t>│   ├── mecanica/</w:t>
        <w:br/>
        <w:t>│   ├── mantenimiento/</w:t>
        <w:br/>
        <w:t>│   ├── cambio-aceite-filtros/</w:t>
        <w:br/>
        <w:t>│   ├── frenos/</w:t>
        <w:br/>
        <w:t>│   ├── suspension-amortiguadores/</w:t>
        <w:br/>
        <w:t>│   ├── distribucion/</w:t>
        <w:br/>
        <w:t>│   ├── baterias/</w:t>
        <w:br/>
        <w:t>│   ├── aire-acondicionado/</w:t>
        <w:br/>
        <w:t>│   └── pre-itv/</w:t>
        <w:br/>
        <w:t>├── taller/</w:t>
        <w:br/>
        <w:t>├── cita-previa/</w:t>
        <w:br/>
        <w:t>├── cita-previa/gracias/</w:t>
        <w:br/>
        <w:t>├── contacto/</w:t>
        <w:br/>
        <w:t>├── consejos/</w:t>
        <w:br/>
        <w:t>├── aviso-legal/</w:t>
        <w:br/>
        <w:t>├── privacidad/</w:t>
        <w:br/>
        <w:t>└── cookies/</w:t>
      </w:r>
    </w:p>
    <w:p>
      <w:r>
        <w:t>Não implementar no MVP: ecommerce, login, catálogo de pneus, área do cliente ou agenda automática completa.</w:t>
      </w:r>
    </w:p>
    <w:p>
      <w:pPr>
        <w:pStyle w:val="Heading1"/>
        <w:keepNext/>
      </w:pPr>
      <w:r>
        <w:t>4. Navegação global</w:t>
      </w:r>
    </w:p>
    <w:p>
      <w:pPr>
        <w:pStyle w:val="Heading2"/>
        <w:keepNext/>
      </w:pPr>
      <w:r>
        <w:t>4.1 Header desktop</w:t>
      </w:r>
    </w:p>
    <w:p>
      <w:pPr>
        <w:pStyle w:val="CodeBlock"/>
      </w:pPr>
      <w:r>
        <w:t>[ LOGO EMCANTÁBRICO ]   Inicio   Servicios ▾   Taller   Consejos   Contacto        ☎ 613 053 009   [ PEDIR CITA ]</w:t>
      </w:r>
    </w:p>
    <w:p>
      <w:r>
        <w:t>Dropdown de Servicios organizado em três grupos: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5"/>
            <w:vAlign w:val="center"/>
          </w:tcPr>
          <w:p>
            <w:pPr>
              <w:spacing w:after="40" w:before="40"/>
            </w:pPr>
            <w:r>
              <w:t>MECÁNICA</w:t>
            </w:r>
          </w:p>
        </w:tc>
        <w:tc>
          <w:tcPr>
            <w:tcW w:type="dxa" w:w="3360"/>
            <w:shd w:fill="EAF2F5"/>
            <w:vAlign w:val="center"/>
          </w:tcPr>
          <w:p>
            <w:pPr>
              <w:spacing w:after="40" w:before="40"/>
            </w:pPr>
            <w:r>
              <w:t>ELECTROMECÁNICA</w:t>
            </w:r>
          </w:p>
        </w:tc>
        <w:tc>
          <w:tcPr>
            <w:tcW w:type="dxa" w:w="3360"/>
            <w:shd w:fill="EAF2F5"/>
            <w:vAlign w:val="center"/>
          </w:tcPr>
          <w:p>
            <w:pPr>
              <w:spacing w:after="40" w:before="40"/>
            </w:pPr>
            <w:r>
              <w:t>MANTENIMIENTO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Mecánica general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Diagnosis electrónica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Cambio de aceite y filtros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Frenos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Electricidad / electromecánica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Aire acondicionado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Suspensión y amortiguadores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Baterías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Pre-ITV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t>Distribución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/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/>
          </w:p>
        </w:tc>
      </w:tr>
    </w:tbl>
    <w:p>
      <w:pPr>
        <w:pStyle w:val="Heading2"/>
        <w:keepNext/>
      </w:pPr>
      <w:r>
        <w:t>4.2 Mobile</w:t>
      </w:r>
    </w:p>
    <w:p>
      <w:r>
        <w:t>Menu hamburger + barra de ação fixa na parte inferior:</w:t>
      </w:r>
    </w:p>
    <w:p>
      <w:pPr>
        <w:pStyle w:val="CodeBlock"/>
      </w:pPr>
      <w:r>
        <w:t>☎ Llamar      WhatsApp      Pedir cita</w:t>
      </w:r>
    </w:p>
    <w:p>
      <w:pPr>
        <w:pStyle w:val="Heading1"/>
        <w:keepNext/>
      </w:pPr>
      <w:r>
        <w:t>5. Home — estrutura seção por seção</w:t>
      </w:r>
    </w:p>
    <w:p>
      <w:pPr>
        <w:pStyle w:val="Heading2"/>
        <w:keepNext/>
      </w:pPr>
      <w:r>
        <w:t>5.1 Hero</w:t>
      </w:r>
    </w:p>
    <w:p>
      <w:r>
        <w:t>Eyebrow: “TALLER DE ELECTROMECÁNICA EN ASTURIAS”</w:t>
        <w:br/>
        <w:t>H1 sugerido: “Tu coche, en manos de especialistas.”</w:t>
        <w:br/>
        <w:t>Subtítulo: “Diagnosis, electromecánica, mantenimiento y reparación profesional en el centro de Asturias.”</w:t>
        <w:br/>
        <w:t>CTAs: “PEDIR CITA” e “VER SERVICIOS”.</w:t>
        <w:br/>
        <w:t>Mostrar localização e telefone. Usar fotografia real da oficina como imagem principal quando disponível.</w:t>
      </w:r>
    </w:p>
    <w:p>
      <w:pPr>
        <w:pStyle w:val="Heading2"/>
        <w:keepNext/>
      </w:pPr>
      <w:r>
        <w:t>5.2 Barra de confiança</w:t>
      </w:r>
    </w:p>
    <w:p>
      <w:r>
        <w:t>DIAGNOSIS AVANZADA · MECÁNICA · ELECTROMECÁNICA · MANTENIMIENTO · SERVICIO MULTIMARCA. Somente manter “multimarca” após confirmação do proprietário.</w:t>
      </w:r>
    </w:p>
    <w:p>
      <w:pPr>
        <w:pStyle w:val="Heading2"/>
        <w:keepNext/>
      </w:pPr>
      <w:r>
        <w:t>5.3 “¿Qué necesita tu coche?”</w:t>
      </w:r>
    </w:p>
    <w:p>
      <w:r>
        <w:t>Criar um bloco orientado a sintomas: Se encendió un testigo; Escucho un ruido; El coche no arranca; Pierde potencia; Necesito mantenimiento; Problemas con el aire; Preparar la ITV; Otro problema. Cada opção deve levar ao serviço apropriado ou ao formulário com o serviço pré-selecionado.</w:t>
      </w:r>
    </w:p>
    <w:p>
      <w:pPr>
        <w:pStyle w:val="Heading2"/>
        <w:keepNext/>
      </w:pPr>
      <w:r>
        <w:t>5.4 Serviços principais</w:t>
      </w:r>
    </w:p>
    <w:p>
      <w:r>
        <w:t>Mostrar 6 cards na home: Diagnosis electrónica, Electromecánica, Mecánica, Mantenimiento, Frenos, Aire acondicionado. CTA “Ver todos los servicios”. Cada card deve ter link para página própria.</w:t>
      </w:r>
    </w:p>
    <w:p>
      <w:pPr>
        <w:pStyle w:val="Heading2"/>
        <w:keepNext/>
      </w:pPr>
      <w:r>
        <w:t>5.5 Seção protagonista — diagnosis</w:t>
      </w:r>
    </w:p>
    <w:p>
      <w:r>
        <w:t>Fundo mais escuro usando a paleta EMCantábrico. Copy principal: “Encontrar la avería es el primer paso para repararla correctamente.” Explicar de forma acessível que uma diagnosis adequada ajuda a identificar a origem do problema antes de substituir componentes. Lista visual de capacidades apenas quando confirmadas.</w:t>
      </w:r>
    </w:p>
    <w:p>
      <w:pPr>
        <w:pStyle w:val="Heading2"/>
        <w:keepNext/>
      </w:pPr>
      <w:r>
        <w:t>5.6 Por que EMCantábrico</w:t>
      </w:r>
    </w:p>
    <w:p>
      <w:r>
        <w:t>Usar argumentos concretos, não slogans genéricos: entender o problema, explicar a solução, equipamento/conhecimento, atenção próxima e serviço multimarca se confirmado.</w:t>
      </w:r>
    </w:p>
    <w:p>
      <w:pPr>
        <w:pStyle w:val="Heading2"/>
        <w:keepNext/>
      </w:pPr>
      <w:r>
        <w:t>5.7 Oficina / localização</w:t>
      </w:r>
    </w:p>
    <w:p>
      <w:r>
        <w:t>Manter a frase atual “Tu taller en el centro de Asturias”. Mostrar fotos reais, endereço, acesso e contexto geográfico.</w:t>
      </w:r>
    </w:p>
    <w:p>
      <w:pPr>
        <w:pStyle w:val="Heading2"/>
        <w:keepNext/>
      </w:pPr>
      <w:r>
        <w:t>5.8 Como funciona</w:t>
      </w:r>
    </w:p>
    <w:p>
      <w:r>
        <w:t>Fluxo de 5 passos: 1 Pide cita → 2 Revisamos tu vehículo → 3 Diagnosticamos el problema → 4 Te explicamos la solución → 5 Realizamos la intervención.</w:t>
      </w:r>
    </w:p>
    <w:p>
      <w:pPr>
        <w:pStyle w:val="Heading2"/>
        <w:keepNext/>
      </w:pPr>
      <w:r>
        <w:t>5.9 Reviews Google</w:t>
      </w:r>
    </w:p>
    <w:p>
      <w:r>
        <w:t>Exibir avaliação média, quantidade de reviews quando disponível e 3–5 reviews reais vindos da integração com Google Places. Nunca escrever reviews manualmente nem usar testemunhos fictícios.</w:t>
      </w:r>
    </w:p>
    <w:p>
      <w:pPr>
        <w:pStyle w:val="Heading2"/>
        <w:keepNext/>
      </w:pPr>
      <w:r>
        <w:t>5.10 Marcas</w:t>
      </w:r>
    </w:p>
    <w:p>
      <w:r>
        <w:t>Exibir logotipos de fabricantes apenas se a oficina confirmar que trabalha com essas marcas. Não afirmar especialização oficial sem base.</w:t>
      </w:r>
    </w:p>
    <w:p>
      <w:pPr>
        <w:pStyle w:val="Heading2"/>
        <w:keepNext/>
      </w:pPr>
      <w:r>
        <w:t>5.11 CTA final</w:t>
      </w:r>
    </w:p>
    <w:p>
      <w:r>
        <w:t>“¿Necesitas revisar tu coche?” + pedir cita, ligar e WhatsApp.</w:t>
      </w:r>
    </w:p>
    <w:p>
      <w:pPr>
        <w:pStyle w:val="Heading2"/>
        <w:keepNext/>
      </w:pPr>
      <w:r>
        <w:t>5.12 Consejos</w:t>
      </w:r>
    </w:p>
    <w:p>
      <w:r>
        <w:t>Mostrar os 3 artigos mais recentes. Exemplos iniciais: testigo de avería del motor; cambio de aceite; revisión antes de ITV.</w:t>
      </w:r>
    </w:p>
    <w:p>
      <w:pPr>
        <w:pStyle w:val="Heading2"/>
        <w:keepNext/>
      </w:pPr>
      <w:r>
        <w:t>5.13 Localização e footer</w:t>
      </w:r>
    </w:p>
    <w:p>
      <w:r>
        <w:t>Mapa/como chegar, endereço, telefone, email, redes sociais, serviços, links legais e CTA.</w:t>
      </w:r>
    </w:p>
    <w:p>
      <w:pPr>
        <w:pStyle w:val="Heading1"/>
        <w:keepNext/>
      </w:pPr>
      <w:r>
        <w:t>6. Página /servicios e páginas individuais</w:t>
      </w:r>
    </w:p>
    <w:p>
      <w:pPr>
        <w:pStyle w:val="Heading2"/>
        <w:keepNext/>
      </w:pPr>
      <w:r>
        <w:t>6.1 /servicios</w:t>
      </w:r>
    </w:p>
    <w:p>
      <w:r>
        <w:t>Funciona como hub comercial e SEO. Separar serviços por categorias e incluir CTA para quem não sabe qual serviço precisa.</w:t>
      </w:r>
    </w:p>
    <w:p>
      <w:pPr>
        <w:pStyle w:val="Heading2"/>
        <w:keepNext/>
      </w:pPr>
      <w:r>
        <w:t>6.2 Template obrigatório para cada serviço</w:t>
      </w:r>
    </w:p>
    <w:p>
      <w:pPr>
        <w:pStyle w:val="ListBullet"/>
      </w:pPr>
      <w:r>
        <w:t>Breadcrumb.</w:t>
      </w:r>
    </w:p>
    <w:p>
      <w:pPr>
        <w:pStyle w:val="ListBullet"/>
      </w:pPr>
      <w:r>
        <w:t>Hero com H1 específico, benefício e CTA.</w:t>
      </w:r>
    </w:p>
    <w:p>
      <w:pPr>
        <w:pStyle w:val="ListBullet"/>
      </w:pPr>
      <w:r>
        <w:t>Explicação simples: o que é o serviço e quando é necessário.</w:t>
      </w:r>
    </w:p>
    <w:p>
      <w:pPr>
        <w:pStyle w:val="ListBullet"/>
      </w:pPr>
      <w:r>
        <w:t>Sintomas comuns / sinais de atenção.</w:t>
      </w:r>
    </w:p>
    <w:p>
      <w:pPr>
        <w:pStyle w:val="ListBullet"/>
      </w:pPr>
      <w:r>
        <w:t>O que a oficina verifica ou realiza — somente itens confirmados.</w:t>
      </w:r>
    </w:p>
    <w:p>
      <w:pPr>
        <w:pStyle w:val="ListBullet"/>
      </w:pPr>
      <w:r>
        <w:t>Como funciona o processo.</w:t>
      </w:r>
    </w:p>
    <w:p>
      <w:pPr>
        <w:pStyle w:val="ListBullet"/>
      </w:pPr>
      <w:r>
        <w:t>FAQ contextual de 4–6 perguntas.</w:t>
      </w:r>
    </w:p>
    <w:p>
      <w:pPr>
        <w:pStyle w:val="ListBullet"/>
      </w:pPr>
      <w:r>
        <w:t>CTA final para pedir cita.</w:t>
      </w:r>
    </w:p>
    <w:p>
      <w:pPr>
        <w:pStyle w:val="ListBullet"/>
      </w:pPr>
      <w:r>
        <w:t>SEO title, meta description, Open Graph e schema Service/Breadcrumb.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REGRA DE CONTEÚDO</w:t>
            </w:r>
            <w:r>
              <w:br/>
              <w:t>Nenhuma página de serviço deve ser uma duplicação trocando apenas o nome do serviço. Cada página precisa ter conteúdo próprio, útil e coerente com a intenção de busca.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Página /taller</w:t>
      </w:r>
    </w:p>
    <w:p>
      <w:pPr>
        <w:pStyle w:val="ListBullet"/>
      </w:pPr>
      <w:r>
        <w:t>Hero com foto real e mensagem institucional.</w:t>
      </w:r>
    </w:p>
    <w:p>
      <w:pPr>
        <w:pStyle w:val="ListBullet"/>
      </w:pPr>
      <w:r>
        <w:t>História e experiência da oficina — preencher somente com informação fornecida/confirmada pelo proprietário.</w:t>
      </w:r>
    </w:p>
    <w:p>
      <w:pPr>
        <w:pStyle w:val="ListBullet"/>
      </w:pPr>
      <w:r>
        <w:t>Filosofia de trabalho.</w:t>
      </w:r>
    </w:p>
    <w:p>
      <w:pPr>
        <w:pStyle w:val="ListBullet"/>
      </w:pPr>
      <w:r>
        <w:t>Galeria real das instalações.</w:t>
      </w:r>
    </w:p>
    <w:p>
      <w:pPr>
        <w:pStyle w:val="ListBullet"/>
      </w:pPr>
      <w:r>
        <w:t>Equipamentos e capacidades técnicas confirmadas.</w:t>
      </w:r>
    </w:p>
    <w:p>
      <w:pPr>
        <w:pStyle w:val="ListBullet"/>
      </w:pPr>
      <w:r>
        <w:t>Equipe, se houver autorização para exibir fotos/nomes.</w:t>
      </w:r>
    </w:p>
    <w:p>
      <w:pPr>
        <w:pStyle w:val="ListBullet"/>
      </w:pPr>
      <w:r>
        <w:t>Localização e CTA “Ven a conocernos” / “Pedir cita”.</w:t>
      </w:r>
    </w:p>
    <w:p>
      <w:pPr>
        <w:pStyle w:val="Heading1"/>
        <w:keepNext/>
      </w:pPr>
      <w:r>
        <w:t>8. Página /cita-previa</w:t>
      </w:r>
    </w:p>
    <w:p>
      <w:r>
        <w:t>O pedido é uma solicitação, não uma reserva automática. A oficina confirma disponibilidade posteriormente.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5"/>
            <w:vAlign w:val="center"/>
          </w:tcPr>
          <w:p>
            <w:pPr>
              <w:spacing w:after="40" w:before="40"/>
            </w:pPr>
            <w:r>
              <w:t>Campo</w:t>
            </w:r>
          </w:p>
        </w:tc>
        <w:tc>
          <w:tcPr>
            <w:tcW w:type="dxa" w:w="5040"/>
            <w:shd w:fill="EAF2F5"/>
            <w:vAlign w:val="center"/>
          </w:tcPr>
          <w:p>
            <w:pPr>
              <w:spacing w:after="40" w:before="40"/>
            </w:pPr>
            <w:r>
              <w:t>Regra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Nombre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Teléfono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Email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Opcional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Marca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Modelo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Matrícula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Opcional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Servicio / motivo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Descripción del problema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Opcional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Fecha preferida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Opcional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Consentimiento de privacidad *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Obrigatório</w:t>
            </w:r>
          </w:p>
        </w:tc>
      </w:tr>
    </w:tbl>
    <w:p>
      <w:r>
        <w:t>Mensagem sob o botão: “La solicitud no implica confirmación automática. Nos pondremos en contacto contigo para confirmar disponibilidad.”</w:t>
      </w:r>
    </w:p>
    <w:p>
      <w:r>
        <w:t>Após envio, redirecionar para /cita-previa/gracias e oferecer telefone para casos urgentes.</w:t>
      </w:r>
    </w:p>
    <w:p>
      <w:pPr>
        <w:pStyle w:val="Heading1"/>
        <w:keepNext/>
      </w:pPr>
      <w:r>
        <w:t>9. Fotos e reviews reais do Google — integração obrigatória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REQUISITO CENTRAL</w:t>
            </w:r>
            <w:r>
              <w:br/>
              <w:t>As fotos e reviews apresentados no site devem vir de fontes reais. Para conteúdo do Google Business Profile/Google Maps, usar a Google Places API (New) / recursos oficiais compatíveis. Não copiar manualmente imagens ou textos do Google para dentro do repositório como conteúdo estático.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Fonte de dados</w:t>
      </w:r>
    </w:p>
    <w:p>
      <w:pPr>
        <w:pStyle w:val="ListBullet"/>
      </w:pPr>
      <w:r>
        <w:t>Resolver e armazenar o Place ID oficial da EMCantábrico. O Place ID pode ser persistido na configuração.</w:t>
      </w:r>
    </w:p>
    <w:p>
      <w:pPr>
        <w:pStyle w:val="ListBullet"/>
      </w:pPr>
      <w:r>
        <w:t>Consultar Place Details (New) usando FieldMask mínimo para os campos necessários: displayName, rating, userRatingCount, reviews, photos, googleMapsUri e demais campos estritamente necessários.</w:t>
      </w:r>
    </w:p>
    <w:p>
      <w:pPr>
        <w:pStyle w:val="ListBullet"/>
      </w:pPr>
      <w:r>
        <w:t>Buscar fotos via referências retornadas pela API oficial; não usar scraping da página do Google Maps.</w:t>
      </w:r>
    </w:p>
    <w:p>
      <w:pPr>
        <w:pStyle w:val="ListBullet"/>
      </w:pPr>
      <w:r>
        <w:t>Usar server-side/API route para manter a chave da Google Maps Platform fora do cliente sempre que possível.</w:t>
      </w:r>
    </w:p>
    <w:p>
      <w:pPr>
        <w:pStyle w:val="ListBullet"/>
      </w:pPr>
      <w:r>
        <w:t>Aplicar cache apenas dentro do que os termos do Google permitem. Não persistir indiscriminadamente conteúdo da Places API no banco de dados.</w:t>
      </w:r>
    </w:p>
    <w:p>
      <w:pPr>
        <w:pStyle w:val="Heading2"/>
        <w:keepNext/>
      </w:pPr>
      <w:r>
        <w:t>9.2 Reviews</w:t>
      </w:r>
    </w:p>
    <w:p>
      <w:pPr>
        <w:pStyle w:val="ListBullet"/>
      </w:pPr>
      <w:r>
        <w:t>Exibir somente reviews retornados pela API.</w:t>
      </w:r>
    </w:p>
    <w:p>
      <w:pPr>
        <w:pStyle w:val="ListBullet"/>
      </w:pPr>
      <w:r>
        <w:t>Exibir autor/atribuição conforme os dados disponíveis e manter associação clara entre autor e review.</w:t>
      </w:r>
    </w:p>
    <w:p>
      <w:pPr>
        <w:pStyle w:val="ListBullet"/>
      </w:pPr>
      <w:r>
        <w:t>Oferecer acesso ao conteúdo original no Google Maps através do URI fornecido quando aplicável.</w:t>
      </w:r>
    </w:p>
    <w:p>
      <w:pPr>
        <w:pStyle w:val="ListBullet"/>
      </w:pPr>
      <w:r>
        <w:t>Indicar como os reviews são ordenados/filtrados se houver seleção ou ordenação.</w:t>
      </w:r>
    </w:p>
    <w:p>
      <w:pPr>
        <w:pStyle w:val="ListBullet"/>
      </w:pPr>
      <w:r>
        <w:t>Não editar o sentido de um review, não fabricar resumo próprio e não apresentar review como se fosse conteúdo editorial da empresa.</w:t>
      </w:r>
    </w:p>
    <w:p>
      <w:pPr>
        <w:pStyle w:val="ListBullet"/>
      </w:pPr>
      <w:r>
        <w:t>Usar fallback elegante quando não houver reviews disponíveis: ocultar cards individuais e manter CTA “Ver reseñas en Google”, sem inventar conteúdo.</w:t>
      </w:r>
    </w:p>
    <w:p>
      <w:pPr>
        <w:pStyle w:val="Heading2"/>
        <w:keepNext/>
      </w:pPr>
      <w:r>
        <w:t>9.3 Fotos</w:t>
      </w:r>
    </w:p>
    <w:p>
      <w:pPr>
        <w:pStyle w:val="ListBullet"/>
      </w:pPr>
      <w:r>
        <w:t>Fotos da oficina provenientes do Google devem ser carregadas pelas referências oficiais da Places API.</w:t>
      </w:r>
    </w:p>
    <w:p>
      <w:pPr>
        <w:pStyle w:val="ListBullet"/>
      </w:pPr>
      <w:r>
        <w:t>Preservar as atribuições obrigatórias de autor/provedor conforme metadados retornados.</w:t>
      </w:r>
    </w:p>
    <w:p>
      <w:pPr>
        <w:pStyle w:val="ListBullet"/>
      </w:pPr>
      <w:r>
        <w:t>Em galerias com thumbnails, garantir que o usuário possa abrir uma visualização maior onde a atribuição completa esteja disponível quando exigida.</w:t>
      </w:r>
    </w:p>
    <w:p>
      <w:pPr>
        <w:pStyle w:val="ListBullet"/>
      </w:pPr>
      <w:r>
        <w:t>Sempre que possível, priorizar também fotos originais entregues diretamente pela oficina, armazenadas no próprio projeto/CDN; essas não ficam sujeitas às limitações de conteúdo do Google.</w:t>
      </w:r>
    </w:p>
    <w:p>
      <w:pPr>
        <w:pStyle w:val="ListBullet"/>
      </w:pPr>
      <w:r>
        <w:t>Nunca usar imagens aleatórias de outras oficinas ou imagens genéricas como se fossem da EMCantábrico.</w:t>
      </w:r>
    </w:p>
    <w:p>
      <w:pPr>
        <w:pStyle w:val="Heading2"/>
        <w:keepNext/>
      </w:pPr>
      <w:r>
        <w:t>9.4 Atribuição Google</w:t>
      </w:r>
    </w:p>
    <w:p>
      <w:pPr>
        <w:pStyle w:val="ListBullet"/>
      </w:pPr>
      <w:r>
        <w:t>Quando conteúdo da Google Maps Platform for exibido fora de um mapa Google, incluir a atribuição Google Maps conforme as regras atuais da plataforma.</w:t>
      </w:r>
    </w:p>
    <w:p>
      <w:pPr>
        <w:pStyle w:val="ListBullet"/>
      </w:pPr>
      <w:r>
        <w:t>Não remover, ocultar ou estilizar a atribuição de forma que deixe de ser claramente visível.</w:t>
      </w:r>
    </w:p>
    <w:p>
      <w:pPr>
        <w:pStyle w:val="ListBullet"/>
      </w:pPr>
      <w:r>
        <w:t>Manter visualmente distinguível o conteúdo originado do Google em relação ao conteúdo editorial próprio do website.</w:t>
      </w:r>
    </w:p>
    <w:p>
      <w:pPr>
        <w:pStyle w:val="ListBullet"/>
      </w:pPr>
      <w:r>
        <w:t>Termos de Uso e Política de Privacidade do site devem contemplar o uso dos serviços Google Maps Platform quando aplicável.</w:t>
      </w:r>
    </w:p>
    <w:p>
      <w:pPr>
        <w:pStyle w:val="Heading2"/>
        <w:keepNext/>
      </w:pPr>
      <w:r>
        <w:t>9.5 Implementação sugerida</w:t>
      </w:r>
    </w:p>
    <w:p>
      <w:pPr>
        <w:pStyle w:val="CodeBlock"/>
      </w:pPr>
      <w:r>
        <w:t>app/api/google-place/route.ts</w:t>
        <w:br/>
        <w:t xml:space="preserve">  ↓</w:t>
        <w:br/>
        <w:t>Google Places API (New)</w:t>
        <w:br/>
        <w:t xml:space="preserve">  ↓</w:t>
        <w:br/>
        <w:t>normalizePlaceData()</w:t>
        <w:br/>
        <w:t xml:space="preserve">  ↓</w:t>
        <w:br/>
        <w:t>components/google/</w:t>
        <w:br/>
        <w:t xml:space="preserve">  ├── GoogleRating.tsx</w:t>
        <w:br/>
        <w:t xml:space="preserve">  ├── GoogleReviews.tsx</w:t>
        <w:br/>
        <w:t xml:space="preserve">  ├── GooglePhotoGallery.tsx</w:t>
        <w:br/>
        <w:t xml:space="preserve">  └── GoogleMapsAttribution.tsx</w:t>
      </w:r>
    </w:p>
    <w:p>
      <w:r>
        <w:t>Variáveis de ambiente sugeridas:</w:t>
      </w:r>
    </w:p>
    <w:p>
      <w:pPr>
        <w:pStyle w:val="CodeBlock"/>
      </w:pPr>
      <w:r>
        <w:t>GOOGLE_MAPS_API_KEY=...</w:t>
        <w:br/>
        <w:t>GOOGLE_PLACE_ID=...</w:t>
      </w:r>
    </w:p>
    <w:p>
      <w:pPr>
        <w:pStyle w:val="Heading1"/>
        <w:keepNext/>
      </w:pPr>
      <w:r>
        <w:t>10. Backend do pedido de cita</w:t>
      </w:r>
    </w:p>
    <w:p>
      <w:r>
        <w:t>Implementação inicial recomendada:</w:t>
      </w:r>
    </w:p>
    <w:p>
      <w:pPr>
        <w:pStyle w:val="CodeBlock"/>
      </w:pPr>
      <w:r>
        <w:t>Formulario</w:t>
        <w:br/>
        <w:t xml:space="preserve">   ↓</w:t>
        <w:br/>
        <w:t>Server Action / Route Handler</w:t>
        <w:br/>
        <w:t xml:space="preserve">   ├── validação + anti-spam</w:t>
        <w:br/>
        <w:t xml:space="preserve">   ├── Supabase: salvar lead</w:t>
        <w:br/>
        <w:t xml:space="preserve">   └── Resend: email para oficina</w:t>
        <w:br/>
        <w:t xml:space="preserve">        ↓</w:t>
        <w:br/>
        <w:t>/cita-previa/gracias</w:t>
      </w:r>
    </w:p>
    <w:p>
      <w:pPr>
        <w:pStyle w:val="Heading2"/>
        <w:keepNext/>
      </w:pPr>
      <w:r>
        <w:t>10.1 Modelo de lead</w:t>
      </w:r>
    </w:p>
    <w:p>
      <w:pPr>
        <w:pStyle w:val="CodeBlock"/>
      </w:pPr>
      <w:r>
        <w:t>lead {</w:t>
        <w:br/>
        <w:t xml:space="preserve">  id</w:t>
        <w:br/>
        <w:t xml:space="preserve">  created_at</w:t>
        <w:br/>
        <w:t xml:space="preserve">  name</w:t>
        <w:br/>
        <w:t xml:space="preserve">  phone</w:t>
        <w:br/>
        <w:t xml:space="preserve">  email</w:t>
        <w:br/>
        <w:t xml:space="preserve">  brand</w:t>
        <w:br/>
        <w:t xml:space="preserve">  model</w:t>
        <w:br/>
        <w:t xml:space="preserve">  plate</w:t>
        <w:br/>
        <w:t xml:space="preserve">  service</w:t>
        <w:br/>
        <w:t xml:space="preserve">  description</w:t>
        <w:br/>
        <w:t xml:space="preserve">  preferred_date</w:t>
        <w:br/>
        <w:t xml:space="preserve">  source</w:t>
        <w:br/>
        <w:t xml:space="preserve">  consent</w:t>
        <w:br/>
        <w:t xml:space="preserve">  status</w:t>
        <w:br/>
        <w:t>}</w:t>
        <w:br/>
        <w:br/>
        <w:t>status: new | contacted | confirmed | completed | cancelled</w:t>
      </w:r>
    </w:p>
    <w:p>
      <w:pPr>
        <w:pStyle w:val="Heading2"/>
        <w:keepNext/>
      </w:pPr>
      <w:r>
        <w:t>10.2 Segurança</w:t>
      </w:r>
    </w:p>
    <w:p>
      <w:pPr>
        <w:pStyle w:val="ListBullet"/>
      </w:pPr>
      <w:r>
        <w:t>Validação server-side com schema (ex.: Zod).</w:t>
      </w:r>
    </w:p>
    <w:p>
      <w:pPr>
        <w:pStyle w:val="ListBullet"/>
      </w:pPr>
      <w:r>
        <w:t>Rate limiting/anti-spam adequado.</w:t>
      </w:r>
    </w:p>
    <w:p>
      <w:pPr>
        <w:pStyle w:val="ListBullet"/>
      </w:pPr>
      <w:r>
        <w:t>Nunca expor chaves privadas no bundle do browser.</w:t>
      </w:r>
    </w:p>
    <w:p>
      <w:pPr>
        <w:pStyle w:val="ListBullet"/>
      </w:pPr>
      <w:r>
        <w:t>Sanitizar conteúdo enviado por email e banco.</w:t>
      </w:r>
    </w:p>
    <w:p>
      <w:pPr>
        <w:pStyle w:val="ListBullet"/>
      </w:pPr>
      <w:r>
        <w:t>Consentimento de privacidade explícito antes do envio.</w:t>
      </w:r>
    </w:p>
    <w:p>
      <w:pPr>
        <w:pStyle w:val="ListBullet"/>
      </w:pPr>
      <w:r>
        <w:t>Não registrar dados pessoais sensíveis desnecessários em logs.</w:t>
      </w:r>
    </w:p>
    <w:p>
      <w:pPr>
        <w:pStyle w:val="Heading1"/>
        <w:keepNext/>
      </w:pPr>
      <w:r>
        <w:t>11. WhatsApp e chamadas</w:t>
      </w:r>
    </w:p>
    <w:p>
      <w:r>
        <w:t>CTAs de WhatsApp devem abrir mensagem pré-preenchida, sem obrigar o usuário a começar do zero. Exemplo:</w:t>
      </w:r>
    </w:p>
    <w:p>
      <w:pPr>
        <w:pStyle w:val="CodeBlock"/>
      </w:pPr>
      <w:r>
        <w:t>Hola, quiero solicitar una cita en EMCantábrico.</w:t>
        <w:br/>
        <w:br/>
        <w:t>Vehículo: [opcional]</w:t>
        <w:br/>
        <w:t>Problema: [opcional]</w:t>
      </w:r>
    </w:p>
    <w:p>
      <w:r>
        <w:t>O número deve ser centralizado em configuração para evitar divergências entre componentes.</w:t>
      </w:r>
    </w:p>
    <w:p>
      <w:pPr>
        <w:pStyle w:val="Heading1"/>
        <w:keepNext/>
      </w:pPr>
      <w:r>
        <w:t>12. SEO local e dados estruturados</w:t>
      </w:r>
    </w:p>
    <w:p>
      <w:pPr>
        <w:pStyle w:val="Heading2"/>
        <w:keepNext/>
      </w:pPr>
      <w:r>
        <w:t>12.1 Metadados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5"/>
            <w:vAlign w:val="center"/>
          </w:tcPr>
          <w:p>
            <w:pPr>
              <w:spacing w:after="40" w:before="40"/>
            </w:pPr>
            <w:r>
              <w:t>Página</w:t>
            </w:r>
          </w:p>
        </w:tc>
        <w:tc>
          <w:tcPr>
            <w:tcW w:type="dxa" w:w="5040"/>
            <w:shd w:fill="EAF2F5"/>
            <w:vAlign w:val="center"/>
          </w:tcPr>
          <w:p>
            <w:pPr>
              <w:spacing w:after="40" w:before="40"/>
            </w:pPr>
            <w:r>
              <w:t>Title sugerido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Home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Taller Electromecánico en Asturias | EMCantábrico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Diagnosis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Diagnosis Electrónica de Coche en Asturias | EMCantábrico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Mecánica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Taller Mecánico en Siero, Asturias | EMCantábrico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Electromecánica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t>Taller de Electromecánica en Asturias | EMCantábrico</w:t>
            </w:r>
          </w:p>
        </w:tc>
      </w:tr>
    </w:tbl>
    <w:p>
      <w:pPr>
        <w:pStyle w:val="Heading2"/>
        <w:keepNext/>
      </w:pPr>
      <w:r>
        <w:t>12.2 Schema</w:t>
      </w:r>
    </w:p>
    <w:p>
      <w:pPr>
        <w:pStyle w:val="ListBullet"/>
      </w:pPr>
      <w:r>
        <w:t>AutoRepair / LocalBusiness</w:t>
      </w:r>
    </w:p>
    <w:p>
      <w:pPr>
        <w:pStyle w:val="ListBullet"/>
      </w:pPr>
      <w:r>
        <w:t>Service</w:t>
      </w:r>
    </w:p>
    <w:p>
      <w:pPr>
        <w:pStyle w:val="ListBullet"/>
      </w:pPr>
      <w:r>
        <w:t>BreadcrumbList</w:t>
      </w:r>
    </w:p>
    <w:p>
      <w:pPr>
        <w:pStyle w:val="ListBullet"/>
      </w:pPr>
      <w:r>
        <w:t>FAQPage quando houver FAQ real</w:t>
      </w:r>
    </w:p>
    <w:p>
      <w:pPr>
        <w:pStyle w:val="ListBullet"/>
      </w:pPr>
      <w:r>
        <w:t>Article em Consejos</w:t>
      </w:r>
    </w:p>
    <w:p>
      <w:pPr>
        <w:pStyle w:val="ListBullet"/>
      </w:pPr>
      <w:r>
        <w:t>Organization quando aplicável</w:t>
      </w:r>
    </w:p>
    <w:p>
      <w:pPr>
        <w:pStyle w:val="Heading2"/>
        <w:keepNext/>
      </w:pPr>
      <w:r>
        <w:t>12.3 SEO geográfico</w:t>
      </w:r>
    </w:p>
    <w:p>
      <w:r>
        <w:t>Trabalhar naturalmente Asturias, Siero, Bobes, Oviedo, Llanera e Lugones no conteúdo quando fizer sentido. Não criar dezenas de landing pages duplicadas trocando apenas o nome da cidade.</w:t>
      </w:r>
    </w:p>
    <w:p>
      <w:pPr>
        <w:pStyle w:val="Heading1"/>
        <w:keepNext/>
      </w:pPr>
      <w:r>
        <w:t>13. Performance, acessibilidade e legal</w:t>
      </w:r>
    </w:p>
    <w:p>
      <w:pPr>
        <w:pStyle w:val="ListBullet"/>
      </w:pPr>
      <w:r>
        <w:t>Next/Image ou solução equivalente, tamanhos responsivos, AVIF/WebP quando controlamos o asset e lazy loading.</w:t>
      </w:r>
    </w:p>
    <w:p>
      <w:pPr>
        <w:pStyle w:val="ListBullet"/>
      </w:pPr>
      <w:r>
        <w:t>next/font ou solução equivalente para reduzir layout shift.</w:t>
      </w:r>
    </w:p>
    <w:p>
      <w:pPr>
        <w:pStyle w:val="ListBullet"/>
      </w:pPr>
      <w:r>
        <w:t>Core Web Vitals como requisito de qualidade; evitar JavaScript desnecessário.</w:t>
      </w:r>
    </w:p>
    <w:p>
      <w:pPr>
        <w:pStyle w:val="ListBullet"/>
      </w:pPr>
      <w:r>
        <w:t>Navegação por teclado, focus states, contraste, labels de formulário e alt text adequados.</w:t>
      </w:r>
    </w:p>
    <w:p>
      <w:pPr>
        <w:pStyle w:val="ListBullet"/>
      </w:pPr>
      <w:r>
        <w:t>Aviso legal, Política de Privacidade e Política de Cookies.</w:t>
      </w:r>
    </w:p>
    <w:p>
      <w:pPr>
        <w:pStyle w:val="ListBullet"/>
      </w:pPr>
      <w:r>
        <w:t>CMP/consentimento correto antes de carregar tecnologias não essenciais quando legalmente aplicável.</w:t>
      </w:r>
    </w:p>
    <w:p>
      <w:pPr>
        <w:pStyle w:val="ListBullet"/>
      </w:pPr>
      <w:r>
        <w:t>Se Google Maps/Analytics exigir consentimento no contexto de uso, carregar somente após consentimento apropriado.</w:t>
      </w:r>
    </w:p>
    <w:p>
      <w:r>
        <w:t>Meta interna de qualidade: Lighthouse Performance &gt;95, Accessibility &gt;95, Best Practices &gt;95 e SEO próximo de 100 em páginas principais, sem sacrificar funcionalidade real.</w:t>
      </w:r>
    </w:p>
    <w:p>
      <w:pPr>
        <w:pStyle w:val="Heading1"/>
        <w:keepNext/>
      </w:pPr>
      <w:r>
        <w:t>14. Stack sugerida</w:t>
      </w:r>
    </w:p>
    <w:p>
      <w:pPr>
        <w:pStyle w:val="ListBullet"/>
      </w:pPr>
      <w:r>
        <w:t>Next.js 16 + TypeScript.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Componentes próprios; shadcn/ui somente quando reduzir complexidade, sem deixar o site com aparência genérica.</w:t>
      </w:r>
    </w:p>
    <w:p>
      <w:pPr>
        <w:pStyle w:val="ListBullet"/>
      </w:pPr>
      <w:r>
        <w:t>Lucide para ícones quando necessários.</w:t>
      </w:r>
    </w:p>
    <w:p>
      <w:pPr>
        <w:pStyle w:val="ListBullet"/>
      </w:pPr>
      <w:r>
        <w:t>Motion / Framer Motion somente para microanimações justificadas.</w:t>
      </w:r>
    </w:p>
    <w:p>
      <w:pPr>
        <w:pStyle w:val="ListBullet"/>
      </w:pPr>
      <w:r>
        <w:t>Supabase para leads se o projeto já utilizar essa infraestrutura.</w:t>
      </w:r>
    </w:p>
    <w:p>
      <w:pPr>
        <w:pStyle w:val="ListBullet"/>
      </w:pPr>
      <w:r>
        <w:t>Resend para email transacional do formulário.</w:t>
      </w:r>
    </w:p>
    <w:p>
      <w:pPr>
        <w:pStyle w:val="ListBullet"/>
      </w:pPr>
      <w:r>
        <w:t>Google Places API (New) para reviews/fotos/dados públicos do local.</w:t>
      </w:r>
    </w:p>
    <w:p>
      <w:pPr>
        <w:pStyle w:val="ListBullet"/>
      </w:pPr>
      <w:r>
        <w:t>Deploy em Cloudflare ou Vercel conforme compatibilidade real do projeto.</w:t>
      </w:r>
    </w:p>
    <w:p>
      <w:pPr>
        <w:pStyle w:val="Heading1"/>
        <w:keepNext/>
      </w:pPr>
      <w:r>
        <w:t>15. Organização sugerida do código</w:t>
      </w:r>
    </w:p>
    <w:p>
      <w:pPr>
        <w:pStyle w:val="CodeBlock"/>
      </w:pPr>
      <w:r>
        <w:t>src/</w:t>
        <w:br/>
        <w:t>├── app/</w:t>
        <w:br/>
        <w:t>│   ├── page.tsx</w:t>
        <w:br/>
        <w:t>│   ├── servicios/</w:t>
        <w:br/>
        <w:t>│   ├── taller/</w:t>
        <w:br/>
        <w:t>│   ├── cita-previa/</w:t>
        <w:br/>
        <w:t>│   ├── contacto/</w:t>
        <w:br/>
        <w:t>│   ├── consejos/</w:t>
        <w:br/>
        <w:t>│   └── api/</w:t>
        <w:br/>
        <w:t>├── components/</w:t>
        <w:br/>
        <w:t>│   ├── layout/</w:t>
        <w:br/>
        <w:t>│   ├── home/</w:t>
        <w:br/>
        <w:t>│   ├── services/</w:t>
        <w:br/>
        <w:t>│   ├── forms/</w:t>
        <w:br/>
        <w:t>│   └── google/</w:t>
        <w:br/>
        <w:t>├── lib/</w:t>
        <w:br/>
        <w:t>│   ├── google-places.ts</w:t>
        <w:br/>
        <w:t>│   ├── supabase.ts</w:t>
        <w:br/>
        <w:t>│   ├── resend.ts</w:t>
        <w:br/>
        <w:t>│   ├── seo.ts</w:t>
        <w:br/>
        <w:t>│   └── validation.ts</w:t>
        <w:br/>
        <w:t>├── content/</w:t>
        <w:br/>
        <w:t>└── styles/</w:t>
      </w:r>
    </w:p>
    <w:p>
      <w:r>
        <w:t>Evitar um único page.tsx gigantesco. As seções devem ser componentes claros, mas sem fragmentação artificial de componentes triviais.</w:t>
      </w:r>
    </w:p>
    <w:p>
      <w:pPr>
        <w:pStyle w:val="Heading1"/>
        <w:keepNext/>
      </w:pPr>
      <w:r>
        <w:t>16. Regras de conteúdo para a implementação</w:t>
      </w:r>
    </w:p>
    <w:p>
      <w:pPr>
        <w:pStyle w:val="ListBullet"/>
      </w:pPr>
      <w:r>
        <w:t>Idioma público do site: espanhol de Espanha.</w:t>
      </w:r>
    </w:p>
    <w:p>
      <w:pPr>
        <w:pStyle w:val="ListBullet"/>
      </w:pPr>
      <w:r>
        <w:t>Tom: profissional, próximo, claro e técnico sem excesso de jargão.</w:t>
      </w:r>
    </w:p>
    <w:p>
      <w:pPr>
        <w:pStyle w:val="ListBullet"/>
      </w:pPr>
      <w:r>
        <w:t>Não inventar história da empresa, anos de experiência, certificações, equipamentos, garantias, preços ou especializações.</w:t>
      </w:r>
    </w:p>
    <w:p>
      <w:pPr>
        <w:pStyle w:val="ListBullet"/>
      </w:pPr>
      <w:r>
        <w:t>Quando uma informação depender do proprietário, criar placeholder editorial claramente marcado no código/conteúdo, não uma afirmação pública falsa.</w:t>
      </w:r>
    </w:p>
    <w:p>
      <w:pPr>
        <w:pStyle w:val="ListBullet"/>
      </w:pPr>
      <w:r>
        <w:t>Preservar dados atuais confirmados no site: nome Electromecánica del Cantábrico / EMCantábrico, telefone 613 053 009, email info@emcantabrico.es e endereço Bobes 30, Entrada por AS17, Nave 4, 33429 Asturias, até que o proprietário forneça atualização.</w:t>
      </w:r>
    </w:p>
    <w:p>
      <w:pPr>
        <w:pStyle w:val="ListBullet"/>
      </w:pPr>
      <w:r>
        <w:t>Não copiar textos da Rodi. Reescrever toda a experiência para EMCantábrico.</w:t>
      </w:r>
    </w:p>
    <w:p>
      <w:pPr>
        <w:pStyle w:val="Heading1"/>
        <w:keepNext/>
      </w:pPr>
      <w:r>
        <w:t>17. Ordem de implementação</w:t>
      </w:r>
    </w:p>
    <w:p>
      <w:pPr>
        <w:pStyle w:val="ListNumber"/>
      </w:pPr>
      <w:r>
        <w:t>Auditar projeto/repositório existente, assets, logo, cores, stack e dependências.</w:t>
      </w:r>
    </w:p>
    <w:p>
      <w:pPr>
        <w:pStyle w:val="ListNumber"/>
      </w:pPr>
      <w:r>
        <w:t>Criar design tokens e componentes globais: header, footer, buttons, container, typography, cards.</w:t>
      </w:r>
    </w:p>
    <w:p>
      <w:pPr>
        <w:pStyle w:val="ListNumber"/>
      </w:pPr>
      <w:r>
        <w:t>Construir Home completa com dados estáticos reais já confirmados e placeholders seguros para conteúdo pendente.</w:t>
      </w:r>
    </w:p>
    <w:p>
      <w:pPr>
        <w:pStyle w:val="ListNumber"/>
      </w:pPr>
      <w:r>
        <w:t>Criar hub /servicios e template reutilizável de páginas de serviço.</w:t>
      </w:r>
    </w:p>
    <w:p>
      <w:pPr>
        <w:pStyle w:val="ListNumber"/>
      </w:pPr>
      <w:r>
        <w:t>Implementar páginas individuais dos serviços.</w:t>
      </w:r>
    </w:p>
    <w:p>
      <w:pPr>
        <w:pStyle w:val="ListNumber"/>
      </w:pPr>
      <w:r>
        <w:t>Construir /taller e /contacto.</w:t>
      </w:r>
    </w:p>
    <w:p>
      <w:pPr>
        <w:pStyle w:val="ListNumber"/>
      </w:pPr>
      <w:r>
        <w:t>Construir /cita-previa + validação + Resend + Supabase.</w:t>
      </w:r>
    </w:p>
    <w:p>
      <w:pPr>
        <w:pStyle w:val="ListNumber"/>
      </w:pPr>
      <w:r>
        <w:t>Integrar Google Places API para rating, reviews e fotos, obedecendo atribuições e políticas.</w:t>
      </w:r>
    </w:p>
    <w:p>
      <w:pPr>
        <w:pStyle w:val="ListNumber"/>
      </w:pPr>
      <w:r>
        <w:t>Criar /consejos e estrutura de artigos.</w:t>
      </w:r>
    </w:p>
    <w:p>
      <w:pPr>
        <w:pStyle w:val="ListNumber"/>
      </w:pPr>
      <w:r>
        <w:t>Implementar SEO técnico, schema, sitemap, robots, Open Graph e metadata.</w:t>
      </w:r>
    </w:p>
    <w:p>
      <w:pPr>
        <w:pStyle w:val="ListNumber"/>
      </w:pPr>
      <w:r>
        <w:t>Implementar páginas legais e consentimento.</w:t>
      </w:r>
    </w:p>
    <w:p>
      <w:pPr>
        <w:pStyle w:val="ListNumber"/>
      </w:pPr>
      <w:r>
        <w:t>Revisar responsive, accessibility, performance e erros de produção.</w:t>
      </w:r>
    </w:p>
    <w:p>
      <w:pPr>
        <w:pStyle w:val="ListNumber"/>
      </w:pPr>
      <w:r>
        <w:t>Executar build/lint/typecheck/testes relevantes e corrigir tudo antes do deploy.</w:t>
      </w:r>
    </w:p>
    <w:p>
      <w:pPr>
        <w:pStyle w:val="Heading1"/>
        <w:keepNext/>
      </w:pPr>
      <w:r>
        <w:t>18. Critérios de aceite</w:t>
      </w:r>
    </w:p>
    <w:p>
      <w:pPr>
        <w:pStyle w:val="ListBullet"/>
      </w:pPr>
      <w:r>
        <w:t>☐ Logo e identidade do EMCantábrico preservados.</w:t>
      </w:r>
    </w:p>
    <w:p>
      <w:pPr>
        <w:pStyle w:val="ListBullet"/>
      </w:pPr>
      <w:r>
        <w:t>☐ Site claramente original; Rodi perceptível apenas como benchmark funcional, não como cópia.</w:t>
      </w:r>
    </w:p>
    <w:p>
      <w:pPr>
        <w:pStyle w:val="ListBullet"/>
      </w:pPr>
      <w:r>
        <w:t>☐ Home completa e responsiva.</w:t>
      </w:r>
    </w:p>
    <w:p>
      <w:pPr>
        <w:pStyle w:val="ListBullet"/>
      </w:pPr>
      <w:r>
        <w:t>☐ Todos os serviços principais possuem rota e conteúdo próprios.</w:t>
      </w:r>
    </w:p>
    <w:p>
      <w:pPr>
        <w:pStyle w:val="ListBullet"/>
      </w:pPr>
      <w:r>
        <w:t>☐ Cita funciona ponta a ponta e possui confirmação/fallback.</w:t>
      </w:r>
    </w:p>
    <w:p>
      <w:pPr>
        <w:pStyle w:val="ListBullet"/>
      </w:pPr>
      <w:r>
        <w:t>☐ WhatsApp e telefone funcionam em mobile.</w:t>
      </w:r>
    </w:p>
    <w:p>
      <w:pPr>
        <w:pStyle w:val="ListBullet"/>
      </w:pPr>
      <w:r>
        <w:t>☐ Reviews/fotos Google vêm da integração oficial e exibem atribuições necessárias.</w:t>
      </w:r>
    </w:p>
    <w:p>
      <w:pPr>
        <w:pStyle w:val="ListBullet"/>
      </w:pPr>
      <w:r>
        <w:t>☐ Nenhum review ou fotografia fictícia é exibido como real.</w:t>
      </w:r>
    </w:p>
    <w:p>
      <w:pPr>
        <w:pStyle w:val="ListBullet"/>
      </w:pPr>
      <w:r>
        <w:t>☐ Sem secrets no cliente ou repositório.</w:t>
      </w:r>
    </w:p>
    <w:p>
      <w:pPr>
        <w:pStyle w:val="ListBullet"/>
      </w:pPr>
      <w:r>
        <w:t>☐ SEO metadata, sitemap, robots e schemas principais implementados.</w:t>
      </w:r>
    </w:p>
    <w:p>
      <w:pPr>
        <w:pStyle w:val="ListBullet"/>
      </w:pPr>
      <w:r>
        <w:t>☐ Páginas legais presentes.</w:t>
      </w:r>
    </w:p>
    <w:p>
      <w:pPr>
        <w:pStyle w:val="ListBullet"/>
      </w:pPr>
      <w:r>
        <w:t>☐ Sem erros de TypeScript/build/lint relevantes.</w:t>
      </w:r>
    </w:p>
    <w:p>
      <w:pPr>
        <w:pStyle w:val="ListBullet"/>
      </w:pPr>
      <w:r>
        <w:t>☐ Sem overflow, componentes quebrados ou CTA inacessível em mobile.</w:t>
      </w:r>
    </w:p>
    <w:p>
      <w:pPr>
        <w:pStyle w:val="ListBullet"/>
      </w:pPr>
      <w:r>
        <w:t>☐ Conteúdo espanhol revisável e centralizado onde for apropriado.</w:t>
      </w:r>
    </w:p>
    <w:p>
      <w:pPr>
        <w:pStyle w:val="Heading1"/>
        <w:keepNext/>
      </w:pPr>
      <w:r>
        <w:t>19. Instrução direta ao Claude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MODO DE EXECUÇÃO</w:t>
            </w:r>
            <w:r>
              <w:br/>
              <w:t>Use este documento como especificação funcional e visual principal. Antes de alterar código, inspecione o repositório inteiro e reutilize o que estiver tecnicamente saudável. Não peça confirmação para decisões pequenas que já estejam resolvidas aqui. Não invente dados comerciais. Quando houver ausência de informação factual da oficina, implemente a estrutura e deixe o dado claramente pendente. Avance por etapas, mantendo o projeto sempre compilável e registrando mudanças de forma objetiva.</w:t>
            </w:r>
          </w:p>
        </w:tc>
      </w:tr>
    </w:tbl>
    <w:p>
      <w:pPr>
        <w:spacing w:after="0"/>
      </w:pPr>
    </w:p>
    <w:p>
      <w:r>
        <w:t>Ao concluir cada etapa, validar pelo menos: build, TypeScript, lint, responsive e fluxos principais. Não gerar longos relatórios; priorizar implementação e apontar somente bloqueios reais.</w:t>
      </w:r>
    </w:p>
    <w:p>
      <w:pPr>
        <w:pStyle w:val="Heading1"/>
        <w:keepNext/>
      </w:pPr>
      <w:r>
        <w:t>20. Referências técnicas oficiais — Google Maps Platform</w:t>
      </w:r>
    </w:p>
    <w:p>
      <w:r>
        <w:t>Consultar as políticas atuais durante a implementação, pois requisitos e funcionalidades podem mudar, especialmente na União Europeia.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Place Details (New) — Google for Developers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Places API policies and attributions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Google Maps Platform Terms / EEA information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2"/>
              </w:rPr>
              <w:t>RESULTADO ESPERADO</w:t>
            </w:r>
            <w:r>
              <w:br/>
              <w:t>Um website de oficina local moderno, com identidade EMCantábrico, excelente experiência mobile, páginas de serviço fortes para SEO local, contato imediato e prova social baseada em dados reais. A tecnologia deve ficar a serviço da confiança e da conversão — não do efeito visual.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de trabalho — novo emcantabrico.es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EMCANTÁBRICO  |  Especificação para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46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232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mcantabrico.es" TargetMode="External"/><Relationship Id="rId12" Type="http://schemas.openxmlformats.org/officeDocument/2006/relationships/hyperlink" Target="https://www.rodi.es" TargetMode="External"/><Relationship Id="rId13" Type="http://schemas.openxmlformats.org/officeDocument/2006/relationships/hyperlink" Target="https://developers.google.com/maps/documentation/places/web-service/place-details" TargetMode="External"/><Relationship Id="rId14" Type="http://schemas.openxmlformats.org/officeDocument/2006/relationships/hyperlink" Target="https://developers.google.com/maps/documentation/places/web-service/policies" TargetMode="External"/><Relationship Id="rId15" Type="http://schemas.openxmlformats.org/officeDocument/2006/relationships/hyperlink" Target="https://cloud.google.com/maps-platfor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website EMCantábrico — Especificação para Claude Code</dc:title>
  <dc:subject>Arquitetura, UX, conteúdo, integrações, SEO e implementação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