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D2686" w14:textId="77777777" w:rsidR="004D35BB" w:rsidRPr="004D35BB" w:rsidRDefault="004D35BB" w:rsidP="004D35BB">
      <w:pPr>
        <w:jc w:val="both"/>
        <w:rPr>
          <w:sz w:val="52"/>
          <w:szCs w:val="48"/>
        </w:rPr>
      </w:pPr>
      <w:r w:rsidRPr="004D35BB">
        <w:rPr>
          <w:sz w:val="52"/>
          <w:szCs w:val="48"/>
        </w:rPr>
        <w:t>Diogo Ferreira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35BB" w:rsidRPr="004D35BB" w14:paraId="5F54FE98" w14:textId="77777777" w:rsidTr="004D35BB">
        <w:tc>
          <w:tcPr>
            <w:tcW w:w="4508" w:type="dxa"/>
          </w:tcPr>
          <w:p w14:paraId="7EAB395A" w14:textId="77777777" w:rsidR="004D35BB" w:rsidRPr="004D35BB" w:rsidRDefault="004D35BB" w:rsidP="006C5794">
            <w:pPr>
              <w:rPr>
                <w:color w:val="767171" w:themeColor="background2" w:themeShade="80"/>
              </w:rPr>
            </w:pPr>
            <w:r w:rsidRPr="004D35BB">
              <w:rPr>
                <w:color w:val="767171" w:themeColor="background2" w:themeShade="80"/>
              </w:rPr>
              <w:t>7 Cantwell Road,</w:t>
            </w:r>
          </w:p>
          <w:p w14:paraId="09C43C3E" w14:textId="77777777" w:rsidR="004D35BB" w:rsidRPr="004D35BB" w:rsidRDefault="004D35BB" w:rsidP="006C5794">
            <w:pPr>
              <w:rPr>
                <w:color w:val="767171" w:themeColor="background2" w:themeShade="80"/>
              </w:rPr>
            </w:pPr>
            <w:r w:rsidRPr="004D35BB">
              <w:rPr>
                <w:color w:val="767171" w:themeColor="background2" w:themeShade="80"/>
              </w:rPr>
              <w:t>Shooters Hill, London</w:t>
            </w:r>
          </w:p>
          <w:p w14:paraId="4847C474" w14:textId="77777777" w:rsidR="004D35BB" w:rsidRPr="004D35BB" w:rsidRDefault="004D35BB" w:rsidP="006C5794">
            <w:pPr>
              <w:rPr>
                <w:color w:val="767171" w:themeColor="background2" w:themeShade="80"/>
              </w:rPr>
            </w:pPr>
            <w:r w:rsidRPr="004D35BB">
              <w:rPr>
                <w:color w:val="767171" w:themeColor="background2" w:themeShade="80"/>
              </w:rPr>
              <w:t>SE18 3LN</w:t>
            </w:r>
          </w:p>
        </w:tc>
        <w:tc>
          <w:tcPr>
            <w:tcW w:w="4508" w:type="dxa"/>
          </w:tcPr>
          <w:p w14:paraId="04487D3F" w14:textId="77777777" w:rsidR="004D35BB" w:rsidRPr="004D35BB" w:rsidRDefault="004D35BB" w:rsidP="006C5794">
            <w:pPr>
              <w:rPr>
                <w:color w:val="767171" w:themeColor="background2" w:themeShade="80"/>
              </w:rPr>
            </w:pPr>
            <w:r w:rsidRPr="004D35BB">
              <w:rPr>
                <w:color w:val="767171" w:themeColor="background2" w:themeShade="80"/>
              </w:rPr>
              <w:t>Email: diogo.tferreira@outlook.com</w:t>
            </w:r>
          </w:p>
          <w:p w14:paraId="6BF98AF6" w14:textId="77777777" w:rsidR="004D35BB" w:rsidRPr="004D35BB" w:rsidRDefault="004D35BB" w:rsidP="006C5794">
            <w:pPr>
              <w:rPr>
                <w:color w:val="767171" w:themeColor="background2" w:themeShade="80"/>
              </w:rPr>
            </w:pPr>
            <w:r w:rsidRPr="004D35BB">
              <w:rPr>
                <w:color w:val="767171" w:themeColor="background2" w:themeShade="80"/>
              </w:rPr>
              <w:t>Mobile: +44 7507488205</w:t>
            </w:r>
          </w:p>
        </w:tc>
      </w:tr>
    </w:tbl>
    <w:p w14:paraId="5DBD1498" w14:textId="49830A99" w:rsidR="00273A3A" w:rsidRPr="004D35BB" w:rsidRDefault="00273A3A" w:rsidP="006C5794">
      <w:pPr>
        <w:spacing w:before="240"/>
        <w:jc w:val="both"/>
        <w:rPr>
          <w:sz w:val="22"/>
          <w:szCs w:val="20"/>
        </w:rPr>
      </w:pPr>
      <w:r w:rsidRPr="004D35BB">
        <w:rPr>
          <w:sz w:val="22"/>
          <w:szCs w:val="20"/>
        </w:rPr>
        <w:t>Dear Hiring Team,</w:t>
      </w:r>
    </w:p>
    <w:p w14:paraId="3D02E4C8" w14:textId="17D443A7" w:rsidR="006C5794" w:rsidRPr="00B04ACB" w:rsidRDefault="006C5794" w:rsidP="006C5794">
      <w:pPr>
        <w:jc w:val="both"/>
        <w:rPr>
          <w:sz w:val="22"/>
          <w:szCs w:val="20"/>
        </w:rPr>
      </w:pPr>
      <w:r w:rsidRPr="00B04ACB">
        <w:rPr>
          <w:sz w:val="22"/>
          <w:szCs w:val="20"/>
        </w:rPr>
        <w:t xml:space="preserve">I hold a First-Class degree in Philosophy, Politics and Economics and gained research experience through my internship at the Department for Work and Pensions and through leading a student think tank. I am skilled in both quantitative and qualitative </w:t>
      </w:r>
      <w:r>
        <w:rPr>
          <w:sz w:val="22"/>
          <w:szCs w:val="20"/>
        </w:rPr>
        <w:t xml:space="preserve">analysis </w:t>
      </w:r>
      <w:r w:rsidRPr="00B04ACB">
        <w:rPr>
          <w:sz w:val="22"/>
          <w:szCs w:val="20"/>
        </w:rPr>
        <w:t xml:space="preserve">and interested in applying </w:t>
      </w:r>
      <w:r>
        <w:rPr>
          <w:sz w:val="22"/>
          <w:szCs w:val="20"/>
        </w:rPr>
        <w:t xml:space="preserve">my technical skill </w:t>
      </w:r>
      <w:r w:rsidRPr="00B04ACB">
        <w:rPr>
          <w:sz w:val="22"/>
          <w:szCs w:val="20"/>
        </w:rPr>
        <w:t>to support regulatory policy.</w:t>
      </w:r>
    </w:p>
    <w:p w14:paraId="330F988F" w14:textId="050D6EE8" w:rsidR="006C5794" w:rsidRPr="00B04ACB" w:rsidRDefault="006C5794" w:rsidP="006C5794">
      <w:pPr>
        <w:jc w:val="both"/>
        <w:rPr>
          <w:sz w:val="22"/>
          <w:szCs w:val="20"/>
        </w:rPr>
      </w:pPr>
      <w:r w:rsidRPr="00B04ACB">
        <w:rPr>
          <w:sz w:val="22"/>
          <w:szCs w:val="20"/>
        </w:rPr>
        <w:t xml:space="preserve">At university, I developed a strong foundation in economic analysis. I achieved 71% in Advanced Microeconomics, where I focused on economic valuation, and 75% in Applied Econometrics, where I used Excel and STATA to analyse time-series data and build macroeconomic models. </w:t>
      </w:r>
      <w:r w:rsidRPr="006C5794">
        <w:rPr>
          <w:sz w:val="22"/>
          <w:szCs w:val="20"/>
        </w:rPr>
        <w:t>My success in handling and interpreting data led me to specialise further into data analysis, and I recently completed the IMF’s Macroeconometric Forecasting course finishing with 78%. Finally, to keep my</w:t>
      </w:r>
      <w:r>
        <w:rPr>
          <w:sz w:val="22"/>
          <w:szCs w:val="20"/>
        </w:rPr>
        <w:t xml:space="preserve"> technical and communication </w:t>
      </w:r>
      <w:r w:rsidRPr="006C5794">
        <w:rPr>
          <w:sz w:val="22"/>
          <w:szCs w:val="20"/>
        </w:rPr>
        <w:t xml:space="preserve">skills sharp, I have started my own blog where I post </w:t>
      </w:r>
      <w:r>
        <w:rPr>
          <w:sz w:val="22"/>
          <w:szCs w:val="20"/>
        </w:rPr>
        <w:t xml:space="preserve">in-depth research on </w:t>
      </w:r>
      <w:r w:rsidRPr="006C5794">
        <w:rPr>
          <w:sz w:val="22"/>
          <w:szCs w:val="20"/>
        </w:rPr>
        <w:t>tax policy.</w:t>
      </w:r>
    </w:p>
    <w:p w14:paraId="785C7FDC" w14:textId="77777777" w:rsidR="006C5794" w:rsidRPr="00AC5CFD" w:rsidRDefault="006C5794" w:rsidP="006C5794">
      <w:pPr>
        <w:tabs>
          <w:tab w:val="left" w:pos="2382"/>
        </w:tabs>
        <w:jc w:val="both"/>
        <w:rPr>
          <w:sz w:val="22"/>
          <w:szCs w:val="20"/>
        </w:rPr>
      </w:pPr>
      <w:r w:rsidRPr="00AC5CFD">
        <w:rPr>
          <w:sz w:val="22"/>
          <w:szCs w:val="20"/>
        </w:rPr>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rsidRPr="006C5794">
        <w:rPr>
          <w:sz w:val="22"/>
          <w:szCs w:val="20"/>
        </w:rPr>
        <w:t xml:space="preserve"> and</w:t>
      </w:r>
      <w:r w:rsidRPr="00AC5CFD">
        <w:rPr>
          <w:sz w:val="22"/>
          <w:szCs w:val="20"/>
        </w:rPr>
        <w:t xml:space="preserve"> internal stakeholder interviews</w:t>
      </w:r>
      <w:r w:rsidRPr="006C5794">
        <w:rPr>
          <w:sz w:val="22"/>
          <w:szCs w:val="20"/>
        </w:rPr>
        <w:t xml:space="preserve"> to </w:t>
      </w:r>
      <w:r w:rsidRPr="00AC5CFD">
        <w:rPr>
          <w:sz w:val="22"/>
          <w:szCs w:val="20"/>
        </w:rPr>
        <w:t xml:space="preserve">develop forecasts </w:t>
      </w:r>
      <w:r w:rsidRPr="006C5794">
        <w:rPr>
          <w:sz w:val="22"/>
          <w:szCs w:val="20"/>
        </w:rPr>
        <w:t xml:space="preserve">which were </w:t>
      </w:r>
      <w:r w:rsidRPr="00AC5CFD">
        <w:rPr>
          <w:sz w:val="22"/>
          <w:szCs w:val="20"/>
        </w:rPr>
        <w:t>present</w:t>
      </w:r>
      <w:r w:rsidRPr="006C5794">
        <w:rPr>
          <w:sz w:val="22"/>
          <w:szCs w:val="20"/>
        </w:rPr>
        <w:t>ed</w:t>
      </w:r>
      <w:r w:rsidRPr="00AC5CFD">
        <w:rPr>
          <w:sz w:val="22"/>
          <w:szCs w:val="20"/>
        </w:rPr>
        <w:t xml:space="preserve"> them through scenario workshops. My findings were included in the team’s evidence base and were praised by senior staff for clearly translating technical material for non-technical </w:t>
      </w:r>
      <w:r w:rsidRPr="006C5794">
        <w:rPr>
          <w:sz w:val="22"/>
          <w:szCs w:val="20"/>
        </w:rPr>
        <w:t>stakeholders</w:t>
      </w:r>
      <w:r w:rsidRPr="00AC5CFD">
        <w:rPr>
          <w:sz w:val="22"/>
          <w:szCs w:val="20"/>
        </w:rPr>
        <w:t>.</w:t>
      </w:r>
    </w:p>
    <w:p w14:paraId="0FA219EE" w14:textId="77777777" w:rsidR="006C5794" w:rsidRPr="00B04ACB" w:rsidRDefault="006C5794" w:rsidP="006C5794">
      <w:pPr>
        <w:tabs>
          <w:tab w:val="left" w:pos="2382"/>
        </w:tabs>
        <w:jc w:val="both"/>
        <w:rPr>
          <w:sz w:val="22"/>
          <w:szCs w:val="20"/>
        </w:rPr>
      </w:pPr>
      <w:r w:rsidRPr="00B04ACB">
        <w:rPr>
          <w:sz w:val="22"/>
          <w:szCs w:val="20"/>
        </w:rPr>
        <w:t>Clear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58C96E71" w14:textId="77777777" w:rsidR="006C5794" w:rsidRPr="00B04ACB" w:rsidRDefault="006C5794" w:rsidP="006C5794">
      <w:pPr>
        <w:tabs>
          <w:tab w:val="left" w:pos="2382"/>
        </w:tabs>
        <w:jc w:val="both"/>
        <w:rPr>
          <w:sz w:val="22"/>
          <w:szCs w:val="20"/>
        </w:rPr>
      </w:pPr>
      <w:r w:rsidRPr="00B04ACB">
        <w:rPr>
          <w:sz w:val="22"/>
          <w:szCs w:val="20"/>
        </w:rPr>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429EBA9E" w14:textId="77777777" w:rsidR="006C5794" w:rsidRPr="00B04ACB" w:rsidRDefault="006C5794" w:rsidP="006C5794">
      <w:pPr>
        <w:tabs>
          <w:tab w:val="left" w:pos="2382"/>
        </w:tabs>
        <w:jc w:val="both"/>
        <w:rPr>
          <w:sz w:val="22"/>
          <w:szCs w:val="20"/>
        </w:rPr>
      </w:pPr>
      <w:r w:rsidRPr="00B04ACB">
        <w:rPr>
          <w:sz w:val="22"/>
          <w:szCs w:val="20"/>
        </w:rPr>
        <w:t>Both experiences taught me how to manage changing priorities. At DWP, I balanced long-term research with rapid briefing requests, working with my manager to build flexibility into deadlines. In the think tank, I reallocated tasks to fit individual strengths and kept the group on track. Across both, I worked flexibly and maintained high standards under pressure.</w:t>
      </w:r>
    </w:p>
    <w:p w14:paraId="5E6A29DF" w14:textId="32843D94" w:rsidR="006C5794" w:rsidRPr="00B04ACB" w:rsidRDefault="006C5794" w:rsidP="006C5794">
      <w:pPr>
        <w:jc w:val="both"/>
        <w:rPr>
          <w:sz w:val="22"/>
          <w:szCs w:val="20"/>
        </w:rPr>
      </w:pPr>
      <w:r w:rsidRPr="00B04ACB">
        <w:rPr>
          <w:sz w:val="22"/>
          <w:szCs w:val="20"/>
        </w:rPr>
        <w:t>I am motivated by research that supports better public outcomes. I am confident handling economic analysis, communicating findings, and managing shifting priorities</w:t>
      </w:r>
      <w:r>
        <w:rPr>
          <w:sz w:val="22"/>
          <w:szCs w:val="20"/>
        </w:rPr>
        <w:t>, and my record shows that</w:t>
      </w:r>
      <w:r w:rsidRPr="00B04ACB">
        <w:rPr>
          <w:sz w:val="22"/>
          <w:szCs w:val="20"/>
        </w:rPr>
        <w:t xml:space="preserve">. I am keen to </w:t>
      </w:r>
      <w:r w:rsidRPr="006C5794">
        <w:rPr>
          <w:sz w:val="22"/>
          <w:szCs w:val="20"/>
        </w:rPr>
        <w:t>take the next step and get involved in a team where I can learn more about practical application, while further developing my theoretical understanding of regulation and ultimately preparing myself for a master’s degree in economics.</w:t>
      </w:r>
    </w:p>
    <w:p w14:paraId="28DEE693" w14:textId="77777777" w:rsidR="006C5794" w:rsidRDefault="006C5794" w:rsidP="004D35BB">
      <w:pPr>
        <w:spacing w:after="0"/>
        <w:jc w:val="both"/>
        <w:rPr>
          <w:sz w:val="22"/>
          <w:szCs w:val="20"/>
        </w:rPr>
      </w:pPr>
    </w:p>
    <w:p w14:paraId="6628C7F8" w14:textId="4527F496" w:rsidR="00273A3A" w:rsidRPr="004D35BB" w:rsidRDefault="00273A3A" w:rsidP="004D35BB">
      <w:pPr>
        <w:spacing w:after="0"/>
        <w:jc w:val="both"/>
        <w:rPr>
          <w:sz w:val="22"/>
          <w:szCs w:val="20"/>
        </w:rPr>
      </w:pPr>
      <w:r w:rsidRPr="004D35BB">
        <w:rPr>
          <w:sz w:val="22"/>
          <w:szCs w:val="20"/>
        </w:rPr>
        <w:t xml:space="preserve">Thank you for your </w:t>
      </w:r>
      <w:r w:rsidR="004D35BB">
        <w:rPr>
          <w:sz w:val="22"/>
          <w:szCs w:val="20"/>
        </w:rPr>
        <w:t>consideration</w:t>
      </w:r>
      <w:r w:rsidRPr="004D35BB">
        <w:rPr>
          <w:sz w:val="22"/>
          <w:szCs w:val="20"/>
        </w:rPr>
        <w:t>,</w:t>
      </w:r>
    </w:p>
    <w:p w14:paraId="3F5DA064" w14:textId="5F873948" w:rsidR="00273A3A" w:rsidRPr="004D35BB" w:rsidRDefault="00273A3A" w:rsidP="004D35BB">
      <w:pPr>
        <w:jc w:val="both"/>
        <w:rPr>
          <w:b/>
          <w:bCs/>
          <w:sz w:val="22"/>
          <w:szCs w:val="20"/>
        </w:rPr>
      </w:pPr>
      <w:r w:rsidRPr="004D35BB">
        <w:rPr>
          <w:b/>
          <w:bCs/>
          <w:sz w:val="22"/>
          <w:szCs w:val="20"/>
        </w:rPr>
        <w:t>Diogo Ferreira</w:t>
      </w:r>
    </w:p>
    <w:sectPr w:rsidR="00273A3A" w:rsidRPr="004D3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3A"/>
    <w:rsid w:val="0007663F"/>
    <w:rsid w:val="0014357D"/>
    <w:rsid w:val="0020216F"/>
    <w:rsid w:val="00273A3A"/>
    <w:rsid w:val="00281437"/>
    <w:rsid w:val="004133B7"/>
    <w:rsid w:val="004A46B7"/>
    <w:rsid w:val="004D35BB"/>
    <w:rsid w:val="005C1228"/>
    <w:rsid w:val="006403BD"/>
    <w:rsid w:val="006C5794"/>
    <w:rsid w:val="00730820"/>
    <w:rsid w:val="00743408"/>
    <w:rsid w:val="007819C6"/>
    <w:rsid w:val="00931372"/>
    <w:rsid w:val="009B1FA6"/>
    <w:rsid w:val="00B117BA"/>
    <w:rsid w:val="00C4158C"/>
    <w:rsid w:val="00C50800"/>
    <w:rsid w:val="00CB5158"/>
    <w:rsid w:val="00D84A1F"/>
    <w:rsid w:val="00E0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9738"/>
  <w15:chartTrackingRefBased/>
  <w15:docId w15:val="{DC4725E8-ED5B-4249-A2E4-67A905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7D"/>
    <w:rPr>
      <w:rFonts w:ascii="Times New Roman" w:hAnsi="Times New Roman"/>
      <w:sz w:val="24"/>
    </w:rPr>
  </w:style>
  <w:style w:type="paragraph" w:styleId="Heading1">
    <w:name w:val="heading 1"/>
    <w:basedOn w:val="Normal"/>
    <w:next w:val="Normal"/>
    <w:link w:val="Heading1Char"/>
    <w:autoRedefine/>
    <w:uiPriority w:val="9"/>
    <w:qFormat/>
    <w:rsid w:val="0014357D"/>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143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3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7D"/>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143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357D"/>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57D"/>
    <w:rPr>
      <w:rFonts w:ascii="Times New Roman" w:eastAsiaTheme="majorEastAsia" w:hAnsi="Times New Roman" w:cstheme="majorBidi"/>
      <w:i/>
      <w:iCs/>
      <w:color w:val="2F5496" w:themeColor="accent1" w:themeShade="BF"/>
      <w:sz w:val="24"/>
    </w:rPr>
  </w:style>
  <w:style w:type="character" w:customStyle="1" w:styleId="Heading5Char">
    <w:name w:val="Heading 5 Char"/>
    <w:basedOn w:val="DefaultParagraphFont"/>
    <w:link w:val="Heading5"/>
    <w:uiPriority w:val="9"/>
    <w:semiHidden/>
    <w:rsid w:val="0014357D"/>
    <w:rPr>
      <w:rFonts w:ascii="Times New Roman" w:eastAsiaTheme="majorEastAsia" w:hAnsi="Times New Roman" w:cstheme="majorBidi"/>
      <w:color w:val="2F5496" w:themeColor="accent1" w:themeShade="BF"/>
      <w:sz w:val="24"/>
    </w:rPr>
  </w:style>
  <w:style w:type="character" w:customStyle="1" w:styleId="Heading6Char">
    <w:name w:val="Heading 6 Char"/>
    <w:basedOn w:val="DefaultParagraphFont"/>
    <w:link w:val="Heading6"/>
    <w:uiPriority w:val="9"/>
    <w:semiHidden/>
    <w:rsid w:val="0014357D"/>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14357D"/>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14357D"/>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rsid w:val="0014357D"/>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143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57D"/>
    <w:rPr>
      <w:rFonts w:ascii="Times New Roman" w:eastAsiaTheme="majorEastAsia" w:hAnsi="Times New Roman" w:cstheme="majorBidi"/>
      <w:color w:val="595959" w:themeColor="text1" w:themeTint="A6"/>
      <w:spacing w:val="15"/>
      <w:sz w:val="28"/>
      <w:szCs w:val="28"/>
    </w:rPr>
  </w:style>
  <w:style w:type="paragraph" w:styleId="ListParagraph">
    <w:name w:val="List Paragraph"/>
    <w:basedOn w:val="Normal"/>
    <w:uiPriority w:val="34"/>
    <w:qFormat/>
    <w:rsid w:val="0014357D"/>
    <w:pPr>
      <w:ind w:left="720"/>
      <w:contextualSpacing/>
    </w:pPr>
  </w:style>
  <w:style w:type="paragraph" w:styleId="Quote">
    <w:name w:val="Quote"/>
    <w:basedOn w:val="Normal"/>
    <w:next w:val="Normal"/>
    <w:link w:val="QuoteChar"/>
    <w:uiPriority w:val="29"/>
    <w:qFormat/>
    <w:rsid w:val="0014357D"/>
    <w:pPr>
      <w:spacing w:before="160"/>
      <w:jc w:val="center"/>
    </w:pPr>
    <w:rPr>
      <w:i/>
      <w:iCs/>
      <w:color w:val="404040" w:themeColor="text1" w:themeTint="BF"/>
    </w:rPr>
  </w:style>
  <w:style w:type="character" w:customStyle="1" w:styleId="QuoteChar">
    <w:name w:val="Quote Char"/>
    <w:basedOn w:val="DefaultParagraphFont"/>
    <w:link w:val="Quote"/>
    <w:uiPriority w:val="29"/>
    <w:rsid w:val="0014357D"/>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143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57D"/>
    <w:rPr>
      <w:rFonts w:ascii="Times New Roman" w:hAnsi="Times New Roman"/>
      <w:i/>
      <w:iCs/>
      <w:color w:val="2F5496" w:themeColor="accent1" w:themeShade="BF"/>
      <w:sz w:val="24"/>
    </w:rPr>
  </w:style>
  <w:style w:type="character" w:styleId="IntenseEmphasis">
    <w:name w:val="Intense Emphasis"/>
    <w:basedOn w:val="DefaultParagraphFont"/>
    <w:uiPriority w:val="21"/>
    <w:qFormat/>
    <w:rsid w:val="0014357D"/>
    <w:rPr>
      <w:i/>
      <w:iCs/>
      <w:color w:val="2F5496" w:themeColor="accent1" w:themeShade="BF"/>
    </w:rPr>
  </w:style>
  <w:style w:type="character" w:styleId="IntenseReference">
    <w:name w:val="Intense Reference"/>
    <w:basedOn w:val="DefaultParagraphFont"/>
    <w:uiPriority w:val="32"/>
    <w:qFormat/>
    <w:rsid w:val="0014357D"/>
    <w:rPr>
      <w:b/>
      <w:bCs/>
      <w:smallCaps/>
      <w:color w:val="2F5496" w:themeColor="accent1" w:themeShade="BF"/>
      <w:spacing w:val="5"/>
    </w:rPr>
  </w:style>
  <w:style w:type="table" w:styleId="TableGrid">
    <w:name w:val="Table Grid"/>
    <w:basedOn w:val="TableNormal"/>
    <w:uiPriority w:val="39"/>
    <w:rsid w:val="004D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35BB"/>
    <w:rPr>
      <w:color w:val="0563C1" w:themeColor="hyperlink"/>
      <w:u w:val="single"/>
    </w:rPr>
  </w:style>
  <w:style w:type="character" w:styleId="UnresolvedMention">
    <w:name w:val="Unresolved Mention"/>
    <w:basedOn w:val="DefaultParagraphFont"/>
    <w:uiPriority w:val="99"/>
    <w:semiHidden/>
    <w:unhideWhenUsed/>
    <w:rsid w:val="004D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2025-07-17T14:08:00Z</dcterms:created>
  <dcterms:modified xsi:type="dcterms:W3CDTF">2025-07-17T14:08:00Z</dcterms:modified>
</cp:coreProperties>
</file>