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F128" w14:textId="20E0DC7D" w:rsidR="0035443B" w:rsidRDefault="00332F51" w:rsidP="00332F51">
      <w:pPr>
        <w:pStyle w:val="Title"/>
      </w:pPr>
      <w:r w:rsidRPr="00332F51">
        <w:t xml:space="preserve">Determinants of Inflation in </w:t>
      </w:r>
      <w:r w:rsidR="00223A8C">
        <w:t>Denmark</w:t>
      </w:r>
      <w:r w:rsidRPr="00332F51">
        <w:t xml:space="preserve"> and a Panel Data analysis of </w:t>
      </w:r>
      <w:r w:rsidR="00375708">
        <w:t>Denmark</w:t>
      </w:r>
      <w:r w:rsidRPr="00332F51">
        <w:t xml:space="preserve"> and 4 other countries.</w:t>
      </w:r>
    </w:p>
    <w:p w14:paraId="3CCE65C1" w14:textId="452D3558" w:rsidR="00332F51" w:rsidRPr="00332F51" w:rsidRDefault="0003356E" w:rsidP="00ED2526">
      <w:pPr>
        <w:pStyle w:val="Heading3"/>
        <w:spacing w:line="480" w:lineRule="auto"/>
      </w:pPr>
      <w:r>
        <w:t xml:space="preserve">Section I: </w:t>
      </w:r>
      <w:r w:rsidR="00332F51" w:rsidRPr="00332F51">
        <w:t>Introduction</w:t>
      </w:r>
    </w:p>
    <w:p w14:paraId="311CB257" w14:textId="4016627B" w:rsidR="00332F51" w:rsidRDefault="008A5CEB" w:rsidP="00ED2526">
      <w:pPr>
        <w:spacing w:line="480" w:lineRule="auto"/>
      </w:pPr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766B8B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4D647F3E" w:rsidR="00245B12" w:rsidRDefault="000307CE" w:rsidP="00ED2526">
      <w:pPr>
        <w:spacing w:line="480" w:lineRule="auto"/>
      </w:pPr>
      <w:r>
        <w:t>N</w:t>
      </w:r>
      <w:r w:rsidR="00432756">
        <w:t>egative effects of inflation are well</w:t>
      </w:r>
      <w:r w:rsidR="003C78F7">
        <w:t xml:space="preserve"> documented. One such cost is </w:t>
      </w:r>
      <w:r w:rsidR="007B3B1C">
        <w:t>that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</w:t>
      </w:r>
      <w:r>
        <w:t>t</w:t>
      </w:r>
      <w:r w:rsidR="007B3B1C">
        <w:t xml:space="preserve">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766B8B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</w:t>
      </w:r>
      <w:r>
        <w:t xml:space="preserve">also causes </w:t>
      </w:r>
      <w:r w:rsidR="00245B12">
        <w:t>fiscal drag</w:t>
      </w:r>
      <w:r>
        <w:t xml:space="preserve">, which </w:t>
      </w:r>
      <w:r w:rsidR="00245B12">
        <w:t>occurs when nominal income rises while real income and tax brackets remain frozen; as a result, income after tax decreases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766B8B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6A033F8D" w:rsidR="00472EFF" w:rsidRDefault="000D38E6" w:rsidP="00ED2526">
      <w:pPr>
        <w:spacing w:line="480" w:lineRule="auto"/>
      </w:pPr>
      <w:r>
        <w:t xml:space="preserve">Due to </w:t>
      </w:r>
      <w:r w:rsidR="000307CE">
        <w:t xml:space="preserve">these problems, </w:t>
      </w:r>
      <w:r>
        <w:t>governments around the world have decided to</w:t>
      </w:r>
      <w:r w:rsidR="00A907C8">
        <w:t xml:space="preserve">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766B8B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0307CE">
        <w:t>T</w:t>
      </w:r>
      <w:r w:rsidR="00A907C8">
        <w:t xml:space="preserve">hese monetary authorities must have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766B8B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 xml:space="preserve"> and 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0307CE">
        <w:t>Inflation determinants and targeting will be investigated first in Denmark, then also Norway, Sweden, Iceland and the UK.</w:t>
      </w:r>
    </w:p>
    <w:p w14:paraId="594F18D4" w14:textId="1B330BDA" w:rsidR="00F421CF" w:rsidRPr="00F421CF" w:rsidRDefault="00F421CF" w:rsidP="00ED2526">
      <w:pPr>
        <w:pStyle w:val="Heading3"/>
        <w:spacing w:line="480" w:lineRule="auto"/>
      </w:pPr>
      <w:r>
        <w:t>Section II: Literature Review</w:t>
      </w:r>
    </w:p>
    <w:p w14:paraId="3A470607" w14:textId="547501C6" w:rsidR="00142A7E" w:rsidRDefault="00065BB4" w:rsidP="00ED2526">
      <w:pPr>
        <w:spacing w:line="480" w:lineRule="auto"/>
      </w:pPr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</w:t>
      </w:r>
      <w:r>
        <w:lastRenderedPageBreak/>
        <w:t xml:space="preserve">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766B8B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099F7BED" w:rsidR="00142A7E" w:rsidRDefault="00142A7E" w:rsidP="00ED2526">
      <w:pPr>
        <w:spacing w:line="480" w:lineRule="auto"/>
      </w:pPr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</w:t>
      </w:r>
      <w:r w:rsidR="002D207D" w:rsidRPr="0024751E">
        <w:t>Ukraine</w:t>
      </w:r>
      <w:r w:rsidR="0024751E">
        <w:t xml:space="preserve">. </w:t>
      </w:r>
      <w:r w:rsidRPr="0024751E">
        <w:t>Holod</w:t>
      </w:r>
      <w:r>
        <w:t xml:space="preserve">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08C11A4F" w:rsidR="00AB24E8" w:rsidRDefault="00142A7E" w:rsidP="00ED2526">
      <w:pPr>
        <w:spacing w:line="480" w:lineRule="auto"/>
      </w:pPr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766B8B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6CE542F6" w:rsidR="00F04B63" w:rsidRDefault="00737A2F" w:rsidP="00ED2526">
      <w:pPr>
        <w:spacing w:line="480" w:lineRule="auto"/>
      </w:pPr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766B8B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4661F2B6" w:rsidR="00F1272C" w:rsidRDefault="00D92A8B" w:rsidP="00ED2526">
      <w:pPr>
        <w:spacing w:line="480" w:lineRule="auto"/>
      </w:pPr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766B8B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766B8B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766B8B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</w:t>
      </w:r>
      <w:r w:rsidR="00AD6379">
        <w:lastRenderedPageBreak/>
        <w:t xml:space="preserve">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766B8B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find significant long-run effects due to a drop in oil prices, but found a +1% change in oil price led to a +0.143% CPI change.</w:t>
      </w:r>
    </w:p>
    <w:p w14:paraId="203B4C27" w14:textId="56745015" w:rsidR="008A5CEB" w:rsidRDefault="00D92A8B" w:rsidP="00ED2526">
      <w:pPr>
        <w:spacing w:line="480" w:lineRule="auto"/>
      </w:pPr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2A8AE202" w:rsidR="00134DA6" w:rsidRDefault="00AB0069" w:rsidP="00ED2526">
      <w:pPr>
        <w:spacing w:line="480" w:lineRule="auto"/>
      </w:pPr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766B8B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</w:t>
      </w:r>
      <w:proofErr w:type="spellStart"/>
      <w:r w:rsidR="00134DA6">
        <w:t>Hakura</w:t>
      </w:r>
      <w:proofErr w:type="spellEnd"/>
      <w:r w:rsidR="00134DA6">
        <w:t xml:space="preserve">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766B8B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</w:t>
      </w:r>
      <w:r w:rsidR="0024751E">
        <w:t xml:space="preserve">I. </w:t>
      </w:r>
      <w:r w:rsidR="00435C61">
        <w:t>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ED2526">
      <w:pPr>
        <w:pStyle w:val="Heading3"/>
        <w:spacing w:line="480" w:lineRule="auto"/>
      </w:pPr>
      <w:r w:rsidRPr="00DF6AD2">
        <w:t>Section III: Timeseries</w:t>
      </w:r>
      <w:r w:rsidR="00767583" w:rsidRPr="00DF6AD2">
        <w:t xml:space="preserve"> variables, data and models</w:t>
      </w:r>
    </w:p>
    <w:p w14:paraId="6F7B9778" w14:textId="04A85960" w:rsidR="0024751E" w:rsidRDefault="00767583" w:rsidP="00ED2526">
      <w:pPr>
        <w:pStyle w:val="Heading4"/>
        <w:spacing w:line="480" w:lineRule="auto"/>
      </w:pPr>
      <w:r>
        <w:t>Data sources</w:t>
      </w:r>
    </w:p>
    <w:p w14:paraId="72CBC51A" w14:textId="77777777" w:rsidR="00D461B7" w:rsidRDefault="00FF30DF" w:rsidP="00ED2526">
      <w:pPr>
        <w:spacing w:line="480" w:lineRule="auto"/>
      </w:pPr>
      <w:r>
        <w:t xml:space="preserve">The databases utilised are </w:t>
      </w:r>
      <w:r w:rsidR="00244090">
        <w:t xml:space="preserve">the IMF, </w:t>
      </w:r>
      <w:r>
        <w:t>OECD, Bank for International Statistics (BIS), and Federal Reserve Economic Data (FRED).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61B7" w14:paraId="56367836" w14:textId="77777777" w:rsidTr="00D46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CC9C5B" w14:textId="06A4DF2F" w:rsidR="00D461B7" w:rsidRDefault="00D461B7" w:rsidP="00D461B7">
            <w:pPr>
              <w:spacing w:line="276" w:lineRule="auto"/>
            </w:pPr>
            <w:r>
              <w:t>Data</w:t>
            </w:r>
          </w:p>
        </w:tc>
        <w:tc>
          <w:tcPr>
            <w:tcW w:w="4508" w:type="dxa"/>
          </w:tcPr>
          <w:p w14:paraId="3A97376F" w14:textId="5A9C1659" w:rsidR="00D461B7" w:rsidRDefault="00D461B7" w:rsidP="00D461B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Source</w:t>
            </w:r>
          </w:p>
        </w:tc>
      </w:tr>
      <w:tr w:rsidR="00D461B7" w14:paraId="7020C242" w14:textId="77777777" w:rsidTr="00D46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AE9620" w14:textId="36EFFEDF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CPI</w:t>
            </w:r>
          </w:p>
        </w:tc>
        <w:tc>
          <w:tcPr>
            <w:tcW w:w="4508" w:type="dxa"/>
          </w:tcPr>
          <w:p w14:paraId="7EC1E951" w14:textId="4A6BFEC8" w:rsidR="00D461B7" w:rsidRDefault="00D461B7" w:rsidP="00D461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IMF</w:t>
            </w:r>
          </w:p>
        </w:tc>
      </w:tr>
      <w:tr w:rsidR="00D461B7" w14:paraId="20A593B5" w14:textId="77777777" w:rsidTr="00D46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C95C3B" w14:textId="2AC98D39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M3</w:t>
            </w:r>
          </w:p>
        </w:tc>
        <w:tc>
          <w:tcPr>
            <w:tcW w:w="4508" w:type="dxa"/>
          </w:tcPr>
          <w:p w14:paraId="4EE41FD2" w14:textId="7A3F1915" w:rsidR="00D461B7" w:rsidRDefault="00D461B7" w:rsidP="00D461B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OECD</w:t>
            </w:r>
          </w:p>
        </w:tc>
      </w:tr>
      <w:tr w:rsidR="00D461B7" w14:paraId="0D73F965" w14:textId="77777777" w:rsidTr="00D46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20471F" w14:textId="05BF22FA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Exchange Rate</w:t>
            </w:r>
          </w:p>
        </w:tc>
        <w:tc>
          <w:tcPr>
            <w:tcW w:w="4508" w:type="dxa"/>
          </w:tcPr>
          <w:p w14:paraId="705524DC" w14:textId="650573EE" w:rsidR="00D461B7" w:rsidRDefault="00D461B7" w:rsidP="00D461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BIS</w:t>
            </w:r>
          </w:p>
        </w:tc>
      </w:tr>
      <w:tr w:rsidR="00D461B7" w14:paraId="770A8F6C" w14:textId="77777777" w:rsidTr="00D46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3359B4" w14:textId="6FB7A9FA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Global Energy Prices</w:t>
            </w:r>
          </w:p>
        </w:tc>
        <w:tc>
          <w:tcPr>
            <w:tcW w:w="4508" w:type="dxa"/>
          </w:tcPr>
          <w:p w14:paraId="0E052935" w14:textId="7C379C1F" w:rsidR="00D461B7" w:rsidRDefault="00D461B7" w:rsidP="00D461B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FRED</w:t>
            </w:r>
          </w:p>
        </w:tc>
      </w:tr>
    </w:tbl>
    <w:p w14:paraId="7F429539" w14:textId="77777777" w:rsidR="00D461B7" w:rsidRDefault="00D461B7" w:rsidP="00ED2526">
      <w:pPr>
        <w:spacing w:line="480" w:lineRule="auto"/>
      </w:pPr>
    </w:p>
    <w:p w14:paraId="59CF6ADC" w14:textId="61B237C2" w:rsidR="00D05586" w:rsidRDefault="003C090B" w:rsidP="00ED2526">
      <w:pPr>
        <w:spacing w:line="480" w:lineRule="auto"/>
      </w:pPr>
      <w:r>
        <w:lastRenderedPageBreak/>
        <w:t xml:space="preserve">The literature varies between using real effective exchange rates </w:t>
      </w:r>
      <w:sdt>
        <w:sdtPr>
          <w:id w:val="1278607905"/>
          <w:citation/>
        </w:sdtPr>
        <w:sdtContent>
          <w:r>
            <w:fldChar w:fldCharType="begin"/>
          </w:r>
          <w:r>
            <w:instrText xml:space="preserve"> CITATION Den161 \l 2057 </w:instrText>
          </w:r>
          <w:r>
            <w:fldChar w:fldCharType="separate"/>
          </w:r>
          <w:r w:rsidR="00766B8B">
            <w:rPr>
              <w:noProof/>
            </w:rPr>
            <w:t>(Deniz, Tekce, &amp; Yilmaz, 2016)</w:t>
          </w:r>
          <w:r>
            <w:fldChar w:fldCharType="end"/>
          </w:r>
        </w:sdtContent>
      </w:sdt>
      <w:r>
        <w:t xml:space="preserve"> and nominal </w:t>
      </w:r>
      <w:r w:rsidR="000F0B75">
        <w:t xml:space="preserve">effective exchange </w:t>
      </w:r>
      <w:r>
        <w:t xml:space="preserve">rates </w:t>
      </w:r>
      <w:sdt>
        <w:sdtPr>
          <w:id w:val="-1858333139"/>
          <w:citation/>
        </w:sdtPr>
        <w:sdtContent>
          <w:r>
            <w:fldChar w:fldCharType="begin"/>
          </w:r>
          <w:r>
            <w:instrText xml:space="preserve"> CITATION Cho01 \l 2057 </w:instrText>
          </w:r>
          <w:r w:rsidR="00D94680">
            <w:instrText xml:space="preserve"> \m Cam05</w:instrText>
          </w:r>
          <w:r>
            <w:fldChar w:fldCharType="separate"/>
          </w:r>
          <w:r w:rsidR="00766B8B">
            <w:rPr>
              <w:noProof/>
            </w:rPr>
            <w:t>(Choudhri &amp; Hakura, 2001; Campa &amp; Goldberg, 2005)</w:t>
          </w:r>
          <w:r>
            <w:fldChar w:fldCharType="end"/>
          </w:r>
        </w:sdtContent>
      </w:sdt>
      <w:r>
        <w:t xml:space="preserve"> – in this paper I will use the </w:t>
      </w:r>
      <w:r w:rsidR="001E3DC8">
        <w:t>nominal exchange rate</w:t>
      </w:r>
      <w:r w:rsidR="00D94680">
        <w:t xml:space="preserve"> following from Campa &amp; 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766B8B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</w:p>
    <w:p w14:paraId="6A2EF2BD" w14:textId="6E73DA7E" w:rsidR="00767583" w:rsidRPr="00DF6AD2" w:rsidRDefault="00FD4E3F" w:rsidP="00ED2526">
      <w:pPr>
        <w:pStyle w:val="Heading4"/>
        <w:spacing w:line="480" w:lineRule="auto"/>
      </w:pPr>
      <w:r w:rsidRPr="00DF6AD2">
        <w:t>Presenting and transforming</w:t>
      </w:r>
      <w:r w:rsidR="00767583" w:rsidRPr="00DF6AD2">
        <w:t xml:space="preserve"> the data</w:t>
      </w:r>
    </w:p>
    <w:p w14:paraId="6F7FD421" w14:textId="77777777" w:rsidR="00D461B7" w:rsidRDefault="00D814C0" w:rsidP="00ED2526">
      <w:pPr>
        <w:spacing w:line="480" w:lineRule="auto"/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Table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</w:t>
      </w:r>
      <m:oMath>
        <m:r>
          <w:rPr>
            <w:rFonts w:ascii="Cambria Math" w:hAnsi="Cambria Math"/>
          </w:rPr>
          <m:t>cpi</m:t>
        </m:r>
      </m:oMath>
      <w:r w:rsidR="004F3DC0">
        <w:t>)</w:t>
      </w:r>
      <w:r>
        <w:t xml:space="preserve"> in</w:t>
      </w:r>
      <w:r w:rsidR="004F3DC0">
        <w:t xml:space="preserve"> 2015=100, money supply aggregate M4 (</w:t>
      </w:r>
      <m:oMath>
        <m:r>
          <w:rPr>
            <w:rFonts w:ascii="Cambria Math" w:hAnsi="Cambria Math"/>
          </w:rPr>
          <m:t>m</m:t>
        </m:r>
      </m:oMath>
      <w:r w:rsidR="004F3DC0">
        <w:t>), nominal effective exchange rate index (</w:t>
      </w:r>
      <m:oMath>
        <m:r>
          <w:rPr>
            <w:rFonts w:ascii="Cambria Math" w:hAnsi="Cambria Math"/>
          </w:rPr>
          <m:t>xr</m:t>
        </m:r>
      </m:oMath>
      <w:r w:rsidR="004F3DC0">
        <w:t>)</w:t>
      </w:r>
      <w:r>
        <w:t xml:space="preserve"> in 2020=100</w:t>
      </w:r>
      <w:r w:rsidR="004F3DC0">
        <w:t>, and the global energy price index (</w:t>
      </w:r>
      <m:oMath>
        <m:r>
          <w:rPr>
            <w:rFonts w:ascii="Cambria Math" w:hAnsi="Cambria Math"/>
          </w:rPr>
          <m:t>gep</m:t>
        </m:r>
      </m:oMath>
      <w:r w:rsidR="004F3DC0">
        <w:t>)</w:t>
      </w:r>
      <w:r>
        <w:t xml:space="preserve"> in 2016=100</w:t>
      </w:r>
      <w:r w:rsidR="004F3DC0">
        <w:t>.</w:t>
      </w:r>
    </w:p>
    <w:p w14:paraId="0768DDE9" w14:textId="66A1FD50" w:rsidR="00FF30DF" w:rsidRDefault="00093471" w:rsidP="00ED2526">
      <w:pPr>
        <w:spacing w:line="480" w:lineRule="auto"/>
      </w:pPr>
      <w:r>
        <w:t>Any monthly data was converted into quarterly data by taking the value for the last month of each quarter.</w:t>
      </w:r>
    </w:p>
    <w:p w14:paraId="2604BD6C" w14:textId="1FFCC010" w:rsidR="00D814C0" w:rsidRPr="007D2926" w:rsidRDefault="00D814C0" w:rsidP="00ED2526">
      <w:pPr>
        <w:pStyle w:val="Caption"/>
        <w:spacing w:line="480" w:lineRule="auto"/>
      </w:pPr>
      <w:bookmarkStart w:id="0" w:name="_Ref182787993"/>
      <w:r w:rsidRPr="007D2926">
        <w:t xml:space="preserve">Table </w:t>
      </w:r>
      <w:fldSimple w:instr=" SEQ Table \* ROMAN ">
        <w:r w:rsidR="00BE34F9">
          <w:rPr>
            <w:noProof/>
          </w:rPr>
          <w:t>I</w:t>
        </w:r>
      </w:fldSimple>
      <w:bookmarkEnd w:id="0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327882" w:rsidRDefault="00767583" w:rsidP="00ED2526">
            <w:pPr>
              <w:spacing w:line="480" w:lineRule="auto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Statistic</w:t>
            </w:r>
          </w:p>
        </w:tc>
        <w:tc>
          <w:tcPr>
            <w:tcW w:w="1666" w:type="dxa"/>
          </w:tcPr>
          <w:p w14:paraId="020AF860" w14:textId="22D2333D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cpi</w:t>
            </w:r>
          </w:p>
        </w:tc>
        <w:tc>
          <w:tcPr>
            <w:tcW w:w="1667" w:type="dxa"/>
          </w:tcPr>
          <w:p w14:paraId="79E71E2A" w14:textId="47EB1421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</w:t>
            </w:r>
          </w:p>
        </w:tc>
        <w:tc>
          <w:tcPr>
            <w:tcW w:w="1667" w:type="dxa"/>
          </w:tcPr>
          <w:p w14:paraId="327D204E" w14:textId="09FCBAC7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xr</w:t>
            </w:r>
            <w:proofErr w:type="spellEnd"/>
          </w:p>
        </w:tc>
        <w:tc>
          <w:tcPr>
            <w:tcW w:w="1667" w:type="dxa"/>
          </w:tcPr>
          <w:p w14:paraId="054D223D" w14:textId="3531FB06" w:rsidR="00767583" w:rsidRPr="00327882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gep</w:t>
            </w:r>
            <w:proofErr w:type="spellEnd"/>
          </w:p>
        </w:tc>
      </w:tr>
      <w:tr w:rsidR="00767583" w:rsidRPr="00327882" w14:paraId="2E97BA69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Mean</w:t>
            </w:r>
          </w:p>
        </w:tc>
        <w:tc>
          <w:tcPr>
            <w:tcW w:w="1666" w:type="dxa"/>
          </w:tcPr>
          <w:p w14:paraId="55D58B31" w14:textId="146E954F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153.268</w:t>
            </w:r>
          </w:p>
        </w:tc>
      </w:tr>
      <w:tr w:rsidR="00767583" w:rsidRPr="00327882" w14:paraId="53386090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Median</w:t>
            </w:r>
          </w:p>
        </w:tc>
        <w:tc>
          <w:tcPr>
            <w:tcW w:w="1666" w:type="dxa"/>
          </w:tcPr>
          <w:p w14:paraId="11092D06" w14:textId="2F6DD755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148.764</w:t>
            </w:r>
          </w:p>
        </w:tc>
      </w:tr>
      <w:tr w:rsidR="00767583" w:rsidRPr="00327882" w14:paraId="05A64F81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S.D.</w:t>
            </w:r>
          </w:p>
        </w:tc>
        <w:tc>
          <w:tcPr>
            <w:tcW w:w="1666" w:type="dxa"/>
          </w:tcPr>
          <w:p w14:paraId="3C893425" w14:textId="52929DC4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64.919</w:t>
            </w:r>
          </w:p>
        </w:tc>
      </w:tr>
      <w:tr w:rsidR="00767583" w:rsidRPr="00327882" w14:paraId="5DB0D1B6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Min</w:t>
            </w:r>
          </w:p>
        </w:tc>
        <w:tc>
          <w:tcPr>
            <w:tcW w:w="1666" w:type="dxa"/>
          </w:tcPr>
          <w:p w14:paraId="2AC6ABED" w14:textId="17B4DE87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61.703</w:t>
            </w:r>
          </w:p>
        </w:tc>
      </w:tr>
      <w:tr w:rsidR="00767583" w:rsidRPr="00327882" w14:paraId="5535B202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Max</w:t>
            </w:r>
          </w:p>
        </w:tc>
        <w:tc>
          <w:tcPr>
            <w:tcW w:w="1666" w:type="dxa"/>
          </w:tcPr>
          <w:p w14:paraId="76E76004" w14:textId="05CC9432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350.124</w:t>
            </w:r>
          </w:p>
        </w:tc>
      </w:tr>
      <w:tr w:rsidR="00767583" w:rsidRPr="00327882" w14:paraId="29E6C3BE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327882" w:rsidRDefault="00767583" w:rsidP="00ED2526">
            <w:pPr>
              <w:spacing w:line="480" w:lineRule="auto"/>
              <w:rPr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1666" w:type="dxa"/>
          </w:tcPr>
          <w:p w14:paraId="5EA107C0" w14:textId="2C9FA545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</w:tr>
    </w:tbl>
    <w:p w14:paraId="2BAC3929" w14:textId="70B9F69E" w:rsidR="00FD4E3F" w:rsidRPr="00D814C0" w:rsidRDefault="00D814C0" w:rsidP="00ED2526">
      <w:pPr>
        <w:spacing w:before="240" w:line="480" w:lineRule="auto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Figure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06E5A48E" w:rsidR="00D814C0" w:rsidRPr="007D2926" w:rsidRDefault="00D814C0" w:rsidP="00ED2526">
      <w:pPr>
        <w:pStyle w:val="Caption"/>
        <w:spacing w:line="480" w:lineRule="auto"/>
      </w:pPr>
      <w:bookmarkStart w:id="1" w:name="_Ref182788078"/>
      <w:r w:rsidRPr="007D2926">
        <w:lastRenderedPageBreak/>
        <w:t xml:space="preserve">Figure </w:t>
      </w:r>
      <w:fldSimple w:instr=" SEQ Figure \* ROMAN ">
        <w:r w:rsidR="00BE34F9">
          <w:rPr>
            <w:noProof/>
          </w:rPr>
          <w:t>I</w:t>
        </w:r>
      </w:fldSimple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B7A82E5" w:rsidR="00A77B0D" w:rsidRPr="004F3DC0" w:rsidRDefault="00A77B0D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EEA1DF8" wp14:editId="14056554">
                  <wp:extent cx="2700299" cy="1800000"/>
                  <wp:effectExtent l="0" t="0" r="5080" b="0"/>
                  <wp:docPr id="7503288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6BB6F326" w14:textId="007928C6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8FC2AE3" wp14:editId="3544246B">
                  <wp:extent cx="2703893" cy="1800000"/>
                  <wp:effectExtent l="0" t="0" r="1270" b="0"/>
                  <wp:docPr id="4803310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0261420E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3776A68" wp14:editId="13F4E6BA">
                  <wp:extent cx="2703893" cy="1800000"/>
                  <wp:effectExtent l="0" t="0" r="1270" b="0"/>
                  <wp:docPr id="1985557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D59AF21" w14:textId="7BB5A42D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5CE3E245" wp14:editId="49105E0D">
                  <wp:extent cx="2703893" cy="1800000"/>
                  <wp:effectExtent l="0" t="0" r="1270" b="0"/>
                  <wp:docPr id="16422531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BB58" w14:textId="77777777" w:rsidR="00FD4E3F" w:rsidRDefault="00FD4E3F" w:rsidP="00ED2526">
      <w:pPr>
        <w:spacing w:line="480" w:lineRule="auto"/>
      </w:pPr>
    </w:p>
    <w:p w14:paraId="05A59D6B" w14:textId="79372AE1" w:rsidR="00D814C0" w:rsidRDefault="00FD4E3F" w:rsidP="00ED2526">
      <w:pPr>
        <w:spacing w:line="480" w:lineRule="auto"/>
      </w:pPr>
      <w:r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766B8B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</w:t>
      </w:r>
      <w:proofErr w:type="spellStart"/>
      <w:r w:rsidR="00D814C0">
        <w:t>lcpi</w:t>
      </w:r>
      <w:proofErr w:type="spellEnd"/>
      <w:r w:rsidR="00D814C0">
        <w:t xml:space="preserve">, </w:t>
      </w:r>
      <w:proofErr w:type="spellStart"/>
      <w:r w:rsidR="00D814C0">
        <w:t>lm</w:t>
      </w:r>
      <w:proofErr w:type="spellEnd"/>
      <w:r w:rsidR="00D814C0">
        <w:t xml:space="preserve">, </w:t>
      </w:r>
      <w:proofErr w:type="spellStart"/>
      <w:r w:rsidR="00D814C0">
        <w:t>lxr</w:t>
      </w:r>
      <w:proofErr w:type="spellEnd"/>
      <w:r w:rsidR="00D814C0">
        <w:t xml:space="preserve">, </w:t>
      </w:r>
      <w:proofErr w:type="spellStart"/>
      <w:r w:rsidR="00D814C0">
        <w:t>lgep</w:t>
      </w:r>
      <w:proofErr w:type="spellEnd"/>
      <w:r w:rsidR="00D814C0">
        <w:t>).</w:t>
      </w:r>
    </w:p>
    <w:p w14:paraId="6C0DC685" w14:textId="2B1225A3" w:rsidR="008444B9" w:rsidRPr="00D76267" w:rsidRDefault="005428F0" w:rsidP="00ED2526">
      <w:pPr>
        <w:pStyle w:val="Heading4"/>
        <w:spacing w:line="480" w:lineRule="auto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ED2526">
      <w:pPr>
        <w:spacing w:line="480" w:lineRule="auto"/>
      </w:pPr>
      <w:r>
        <w:t>The Augmented Dickey-Fuller (ADF) test will be used to test for stationarity.</w:t>
      </w:r>
    </w:p>
    <w:p w14:paraId="40D37AF2" w14:textId="68CE30B4" w:rsidR="005428F0" w:rsidRDefault="00244090" w:rsidP="00ED2526">
      <w:pPr>
        <w:spacing w:line="480" w:lineRule="auto"/>
      </w:pPr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ED2526">
      <w:pPr>
        <w:spacing w:line="480" w:lineRule="auto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1169DCE" w14:textId="77777777" w:rsidR="0012050A" w:rsidRDefault="0069553C" w:rsidP="00ED2526">
      <w:pPr>
        <w:spacing w:line="480" w:lineRule="auto"/>
      </w:pPr>
      <w:r>
        <w:t>Where</w:t>
      </w:r>
      <w:r w:rsidR="0012050A">
        <w:t>:</w:t>
      </w:r>
    </w:p>
    <w:p w14:paraId="79CD99F0" w14:textId="77777777" w:rsidR="0012050A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436C1E" w:rsidRPr="0012050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="00436C1E" w:rsidRPr="0012050A">
        <w:rPr>
          <w:rFonts w:eastAsiaTheme="minorEastAsia"/>
        </w:rPr>
        <w:t xml:space="preserve"> is the number of lagged, differenced, dependent variables to include to eliminate serial correlation</w:t>
      </w:r>
      <w:r w:rsidR="0012050A" w:rsidRPr="0012050A">
        <w:rPr>
          <w:rFonts w:eastAsiaTheme="minorEastAsia"/>
        </w:rPr>
        <w:t>;</w:t>
      </w:r>
    </w:p>
    <w:p w14:paraId="308778F9" w14:textId="77777777" w:rsidR="0012050A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X</m:t>
        </m:r>
      </m:oMath>
      <w:r w:rsidR="00436C1E" w:rsidRPr="0012050A">
        <w:rPr>
          <w:rFonts w:eastAsiaTheme="minorEastAsia"/>
        </w:rPr>
        <w:t xml:space="preserve"> is an array of variables </w:t>
      </w:r>
      <m:oMath>
        <m:r>
          <w:rPr>
            <w:rFonts w:ascii="Cambria Math" w:eastAsiaTheme="minorEastAsia" w:hAnsi="Cambria Math"/>
          </w:rPr>
          <m:t>X=[α, λt]</m:t>
        </m:r>
      </m:oMath>
      <w:r w:rsidR="0012050A" w:rsidRPr="0012050A">
        <w:rPr>
          <w:rFonts w:eastAsiaTheme="minorEastAsia"/>
        </w:rPr>
        <w:t xml:space="preserve">, </w:t>
      </w:r>
      <w:r w:rsidR="00436C1E" w:rsidRPr="0012050A">
        <w:rPr>
          <w:rFonts w:eastAsiaTheme="minorEastAsia"/>
        </w:rPr>
        <w:t>added if the variable is exhibiting drifting or trending behaviour</w:t>
      </w:r>
      <w:r w:rsidR="0012050A" w:rsidRPr="0012050A">
        <w:rPr>
          <w:rFonts w:eastAsiaTheme="minorEastAsia"/>
        </w:rPr>
        <w:t>;</w:t>
      </w:r>
    </w:p>
    <w:p w14:paraId="2595D81B" w14:textId="521FFF06" w:rsidR="00436C1E" w:rsidRPr="0012050A" w:rsidRDefault="00000000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 w:rsidRPr="0012050A">
        <w:rPr>
          <w:rFonts w:eastAsiaTheme="minorEastAsia"/>
        </w:rPr>
        <w:t xml:space="preserve"> is a stochastic error term.</w:t>
      </w:r>
    </w:p>
    <w:p w14:paraId="67BB1D29" w14:textId="4EF1B9B1" w:rsidR="001771EB" w:rsidRDefault="00D3364F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The</w:t>
      </w:r>
      <w:r w:rsidR="0069553C">
        <w:rPr>
          <w:rFonts w:eastAsiaTheme="minorEastAsia"/>
        </w:rPr>
        <w:t xml:space="preserve"> Breusch-Godfrey </w:t>
      </w:r>
      <w:r w:rsidR="00E47231">
        <w:rPr>
          <w:rFonts w:eastAsiaTheme="minorEastAsia"/>
        </w:rPr>
        <w:t xml:space="preserve">(BG) </w:t>
      </w:r>
      <w:r w:rsidR="0069553C"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</w:t>
      </w:r>
      <w:r w:rsidR="003C3D61">
        <w:rPr>
          <w:rFonts w:eastAsiaTheme="minorEastAsia"/>
        </w:rPr>
        <w:t xml:space="preserve">to </w:t>
      </w:r>
      <w:r w:rsidR="0012050A">
        <w:rPr>
          <w:rFonts w:eastAsiaTheme="minorEastAsia"/>
        </w:rPr>
        <w:t xml:space="preserve">find autoregressive lags </w:t>
      </w:r>
      <w:r w:rsidR="0069553C">
        <w:rPr>
          <w:rFonts w:eastAsiaTheme="minorEastAsia"/>
        </w:rPr>
        <w:t>to 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</w:t>
      </w:r>
      <w:r w:rsidR="0012050A">
        <w:rPr>
          <w:rFonts w:eastAsiaTheme="minorEastAsia"/>
        </w:rPr>
        <w:t>means</w:t>
      </w:r>
      <w:r w:rsidR="001771EB">
        <w:rPr>
          <w:rFonts w:eastAsiaTheme="minorEastAsia"/>
        </w:rPr>
        <w:t xml:space="preserve">, they must have a drift/constant component. 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testing with trend components.</w:t>
      </w:r>
    </w:p>
    <w:p w14:paraId="4ACB430F" w14:textId="3F588CEB" w:rsidR="0012050A" w:rsidRDefault="0024751E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_Ref184074174 \h </w:instrText>
      </w:r>
      <w:r w:rsidR="00ED2526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Table </w:t>
      </w:r>
      <w:r>
        <w:rPr>
          <w:noProof/>
        </w:rPr>
        <w:t>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results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estimated with a drift term and all other variables estimated with a trend term.</w:t>
      </w:r>
      <w:r w:rsidR="0012050A">
        <w:rPr>
          <w:rFonts w:eastAsiaTheme="minorEastAsia"/>
        </w:rPr>
        <w:t xml:space="preserve"> BG test is included in</w:t>
      </w:r>
      <w:r w:rsidR="00CF161B">
        <w:rPr>
          <w:rFonts w:eastAsiaTheme="minorEastAsia"/>
        </w:rPr>
        <w:t xml:space="preserve"> </w:t>
      </w:r>
      <w:r w:rsidR="00CF161B">
        <w:rPr>
          <w:rFonts w:eastAsiaTheme="minorEastAsia"/>
        </w:rPr>
        <w:fldChar w:fldCharType="begin"/>
      </w:r>
      <w:r w:rsidR="00CF161B">
        <w:rPr>
          <w:rFonts w:eastAsiaTheme="minorEastAsia"/>
        </w:rPr>
        <w:instrText xml:space="preserve"> REF _Ref184151611 \h </w:instrText>
      </w:r>
      <w:r w:rsidR="00CF161B">
        <w:rPr>
          <w:rFonts w:eastAsiaTheme="minorEastAsia"/>
        </w:rPr>
      </w:r>
      <w:r w:rsidR="00CF161B">
        <w:rPr>
          <w:rFonts w:eastAsiaTheme="minorEastAsia"/>
        </w:rPr>
        <w:fldChar w:fldCharType="separate"/>
      </w:r>
      <w:r w:rsidR="00CF161B">
        <w:t xml:space="preserve">Appendix </w:t>
      </w:r>
      <w:r w:rsidR="00CF161B">
        <w:rPr>
          <w:noProof/>
        </w:rPr>
        <w:t>1</w:t>
      </w:r>
      <w:r w:rsidR="00CF161B">
        <w:rPr>
          <w:rFonts w:eastAsiaTheme="minorEastAsia"/>
        </w:rPr>
        <w:fldChar w:fldCharType="end"/>
      </w:r>
      <w:r w:rsidR="0012050A">
        <w:rPr>
          <w:rFonts w:eastAsiaTheme="minorEastAsia"/>
        </w:rPr>
        <w:t xml:space="preserve"> and ADF test in </w:t>
      </w:r>
      <w:r w:rsidR="00CF161B">
        <w:rPr>
          <w:rFonts w:eastAsiaTheme="minorEastAsia"/>
        </w:rPr>
        <w:fldChar w:fldCharType="begin"/>
      </w:r>
      <w:r w:rsidR="00CF161B">
        <w:rPr>
          <w:rFonts w:eastAsiaTheme="minorEastAsia"/>
        </w:rPr>
        <w:instrText xml:space="preserve"> REF _Ref184151613 \h </w:instrText>
      </w:r>
      <w:r w:rsidR="00CF161B">
        <w:rPr>
          <w:rFonts w:eastAsiaTheme="minorEastAsia"/>
        </w:rPr>
      </w:r>
      <w:r w:rsidR="00CF161B">
        <w:rPr>
          <w:rFonts w:eastAsiaTheme="minorEastAsia"/>
        </w:rPr>
        <w:fldChar w:fldCharType="separate"/>
      </w:r>
      <w:r w:rsidR="00CF161B" w:rsidRPr="00706DAA">
        <w:t xml:space="preserve">Appendix </w:t>
      </w:r>
      <w:r w:rsidR="00CF161B">
        <w:rPr>
          <w:noProof/>
        </w:rPr>
        <w:t>2</w:t>
      </w:r>
      <w:r w:rsidR="00CF161B">
        <w:rPr>
          <w:rFonts w:eastAsiaTheme="minorEastAsia"/>
        </w:rPr>
        <w:fldChar w:fldCharType="end"/>
      </w:r>
      <w:r w:rsidR="0012050A">
        <w:rPr>
          <w:rFonts w:eastAsiaTheme="minorEastAsia"/>
        </w:rPr>
        <w:t>.</w:t>
      </w:r>
    </w:p>
    <w:p w14:paraId="016CF565" w14:textId="327087B0" w:rsidR="007D2926" w:rsidRPr="007D2926" w:rsidRDefault="007D2926" w:rsidP="00ED2526">
      <w:pPr>
        <w:pStyle w:val="Caption"/>
        <w:spacing w:line="480" w:lineRule="auto"/>
        <w:rPr>
          <w:color w:val="FF0000"/>
        </w:rPr>
      </w:pPr>
      <w:bookmarkStart w:id="2" w:name="_Ref184074174"/>
      <w:r>
        <w:t xml:space="preserve">Table </w:t>
      </w:r>
      <w:fldSimple w:instr=" SEQ Table \* ROMAN ">
        <w:r w:rsidR="00BE34F9">
          <w:rPr>
            <w:noProof/>
          </w:rPr>
          <w:t>II</w:t>
        </w:r>
      </w:fldSimple>
      <w:bookmarkEnd w:id="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14:paraId="21556FB5" w14:textId="6B1F906D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327882" w:rsidRDefault="00327882" w:rsidP="00ED2526">
            <w:pPr>
              <w:spacing w:line="480" w:lineRule="auto"/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327882" w:rsidRDefault="00D76267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="00327882"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327882" w:rsidRDefault="00327882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327882" w:rsidRDefault="00327882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327882" w:rsidRDefault="00327882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6E2844" w14:paraId="460920A2" w14:textId="2408CF28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2DFD3A38" w:rsidR="00327882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-3.460</w:t>
            </w:r>
          </w:p>
        </w:tc>
        <w:tc>
          <w:tcPr>
            <w:tcW w:w="1955" w:type="dxa"/>
          </w:tcPr>
          <w:p w14:paraId="00FFF56C" w14:textId="15CCAA46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0.52</w:t>
            </w:r>
            <w:r w:rsidR="007C4239">
              <w:rPr>
                <w:rFonts w:eastAsiaTheme="minorEastAsia"/>
                <w:sz w:val="20"/>
                <w:szCs w:val="20"/>
              </w:rPr>
              <w:t>9</w:t>
            </w:r>
          </w:p>
        </w:tc>
      </w:tr>
      <w:tr w:rsidR="006E2844" w14:paraId="53A044A4" w14:textId="7676D313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6F16E792" w:rsidR="00327882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-3.455</w:t>
            </w:r>
          </w:p>
        </w:tc>
        <w:tc>
          <w:tcPr>
            <w:tcW w:w="1955" w:type="dxa"/>
          </w:tcPr>
          <w:p w14:paraId="478C6B80" w14:textId="2DE566A8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0.786</w:t>
            </w:r>
          </w:p>
        </w:tc>
      </w:tr>
      <w:tr w:rsidR="006E2844" w14:paraId="3E69DCC6" w14:textId="7104EC95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1CE80CB5" w:rsidR="00327882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-3.458</w:t>
            </w:r>
          </w:p>
        </w:tc>
        <w:tc>
          <w:tcPr>
            <w:tcW w:w="1955" w:type="dxa"/>
          </w:tcPr>
          <w:p w14:paraId="64F4FD39" w14:textId="6FB1C36A" w:rsidR="00327882" w:rsidRPr="00327882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0.0712</w:t>
            </w:r>
          </w:p>
        </w:tc>
      </w:tr>
      <w:tr w:rsidR="006E2844" w14:paraId="5A93A80F" w14:textId="25A35F88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9BE92AA" w:rsidR="00327882" w:rsidRPr="00761258" w:rsidRDefault="00761258" w:rsidP="00ED2526">
            <w:pPr>
              <w:spacing w:line="480" w:lineRule="auto"/>
              <w:jc w:val="center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lgep</m:t>
              </m:r>
            </m:oMath>
            <w:r w:rsidR="00327882" w:rsidRPr="00761258">
              <w:rPr>
                <w:rFonts w:eastAsiaTheme="minorEastAsia"/>
                <w:b w:val="0"/>
                <w:bCs w:val="0"/>
                <w:sz w:val="20"/>
                <w:szCs w:val="2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327882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0.0059</w:t>
            </w:r>
            <w:r w:rsidR="001F3A06"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097D9FA4" w14:textId="039D8CBE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000000" w:rsidP="00ED2526">
      <w:pPr>
        <w:spacing w:after="0" w:line="48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ED2526">
      <w:pPr>
        <w:spacing w:line="480" w:lineRule="auto"/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1CD9126" w:rsidR="001F3A06" w:rsidRDefault="009373F7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59C9EDF8" w:rsidR="001F3A06" w:rsidRDefault="00327882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</w:t>
      </w:r>
      <w:r w:rsidR="00BC4A01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 test </w:t>
      </w:r>
      <w:r w:rsidRPr="00327882">
        <w:rPr>
          <w:rFonts w:eastAsiaTheme="minorEastAsia"/>
          <w:b/>
          <w:bCs/>
        </w:rPr>
        <w:t xml:space="preserve">with </w:t>
      </w:r>
      <w:r>
        <w:rPr>
          <w:rFonts w:eastAsiaTheme="minorEastAsia"/>
          <w:b/>
          <w:bCs/>
        </w:rPr>
        <w:t xml:space="preserve">a </w:t>
      </w:r>
      <w:r w:rsidRPr="00327882">
        <w:rPr>
          <w:rFonts w:eastAsiaTheme="minorEastAsia"/>
          <w:b/>
          <w:bCs/>
        </w:rPr>
        <w:t>drift</w:t>
      </w:r>
      <w:r>
        <w:rPr>
          <w:rFonts w:eastAsiaTheme="minorEastAsia"/>
          <w:b/>
          <w:bCs/>
        </w:rPr>
        <w:t xml:space="preserve">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2"/>
      </w:r>
      <w:r w:rsidR="00BC4A01">
        <w:rPr>
          <w:rFonts w:eastAsiaTheme="minorEastAsia"/>
        </w:rPr>
        <w:t>, shown in</w:t>
      </w:r>
      <w:r>
        <w:rPr>
          <w:rFonts w:eastAsiaTheme="minorEastAsia"/>
        </w:rPr>
        <w:t xml:space="preserve">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ED2526">
        <w:rPr>
          <w:rFonts w:eastAsiaTheme="minorEastAsia"/>
        </w:rPr>
        <w:instrText xml:space="preserve"> \* MERGEFORMAT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BC4A01">
        <w:rPr>
          <w:rFonts w:eastAsiaTheme="minorEastAsia"/>
        </w:rPr>
        <w:t>.</w:t>
      </w:r>
    </w:p>
    <w:p w14:paraId="635C4906" w14:textId="7C8D2F19" w:rsidR="007D2926" w:rsidRDefault="007D2926" w:rsidP="00ED2526">
      <w:pPr>
        <w:pStyle w:val="Caption"/>
        <w:spacing w:line="480" w:lineRule="auto"/>
      </w:pPr>
      <w:bookmarkStart w:id="3" w:name="_Ref184074281"/>
      <w:r>
        <w:lastRenderedPageBreak/>
        <w:t xml:space="preserve">Table </w:t>
      </w:r>
      <w:fldSimple w:instr=" SEQ Table \* ROMAN ">
        <w:r w:rsidR="00BE34F9">
          <w:rPr>
            <w:noProof/>
          </w:rPr>
          <w:t>III</w:t>
        </w:r>
      </w:fldSimple>
      <w:bookmarkEnd w:id="3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327882" w:rsidRDefault="007D2926" w:rsidP="00ED2526">
            <w:pPr>
              <w:spacing w:line="480" w:lineRule="auto"/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327882" w:rsidRDefault="00D76267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3B6189BF" w14:textId="77777777" w:rsidR="007D2926" w:rsidRPr="00327882" w:rsidRDefault="007D292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327882" w:rsidRDefault="007D292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327882" w:rsidRDefault="007D292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7D2926" w14:paraId="1B06399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6A723FE7" w:rsidR="007D292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327882" w:rsidRDefault="007D292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74346F6" w14:textId="7B88748D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0.38</w:t>
            </w:r>
            <w:r w:rsidR="007C4239">
              <w:rPr>
                <w:rFonts w:eastAsiaTheme="minorEastAsia"/>
                <w:sz w:val="20"/>
                <w:szCs w:val="20"/>
              </w:rPr>
              <w:t>8</w:t>
            </w:r>
          </w:p>
        </w:tc>
      </w:tr>
      <w:tr w:rsidR="007D2926" w14:paraId="243CE496" w14:textId="77777777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752BABEE" w:rsidR="007D292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327882" w:rsidRDefault="007D292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327882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327882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-1.661</w:t>
            </w:r>
          </w:p>
        </w:tc>
        <w:tc>
          <w:tcPr>
            <w:tcW w:w="1955" w:type="dxa"/>
          </w:tcPr>
          <w:p w14:paraId="110C69A0" w14:textId="29BF580E" w:rsidR="007D2926" w:rsidRPr="00327882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0.0279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  <w:tr w:rsidR="007D2926" w14:paraId="2659BE4D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03BB5169" w:rsidR="007D292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32DEBF32" w14:textId="086140D5" w:rsidR="007D2926" w:rsidRPr="00327882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0.0196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</w:tbl>
    <w:p w14:paraId="1863FD95" w14:textId="63E5A19C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481F36A" w14:textId="7B75C97E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22E98966" w14:textId="1C967E8F" w:rsidR="001F3A06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1370B1BB" w:rsidR="001F3A06" w:rsidRDefault="00DC7606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CF161B">
        <w:rPr>
          <w:rFonts w:eastAsiaTheme="minorEastAsia"/>
        </w:rPr>
        <w:t>A BG test</w:t>
      </w:r>
      <w:r w:rsidR="00DA58CC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 and then an ADF test</w:t>
      </w:r>
      <w:r>
        <w:rPr>
          <w:rStyle w:val="FootnoteReference"/>
          <w:rFonts w:eastAsiaTheme="minorEastAsia"/>
        </w:rPr>
        <w:footnoteReference w:id="4"/>
      </w:r>
      <w:r w:rsidR="00CF161B">
        <w:rPr>
          <w:rFonts w:eastAsiaTheme="minorEastAsia"/>
        </w:rPr>
        <w:t xml:space="preserve"> are applied</w:t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DC7606">
        <w:rPr>
          <w:rFonts w:eastAsiaTheme="minorEastAsia"/>
          <w:b/>
          <w:bCs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ED2526">
        <w:rPr>
          <w:rFonts w:eastAsiaTheme="minorEastAsia"/>
        </w:rPr>
        <w:instrText xml:space="preserve"> \* MERGEFORMAT </w:instrText>
      </w:r>
      <w:r w:rsidR="00D76267">
        <w:rPr>
          <w:rFonts w:eastAsiaTheme="minorEastAsia"/>
        </w:rPr>
      </w:r>
      <w:r w:rsidR="00D76267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6CDD1363" w:rsidR="00D76267" w:rsidRDefault="00D76267" w:rsidP="00ED2526">
      <w:pPr>
        <w:pStyle w:val="Caption"/>
        <w:spacing w:line="480" w:lineRule="auto"/>
      </w:pPr>
      <w:bookmarkStart w:id="4" w:name="_Ref184077181"/>
      <w:r>
        <w:t xml:space="preserve">Table </w:t>
      </w:r>
      <w:fldSimple w:instr=" SEQ Table \* ROMAN ">
        <w:r w:rsidR="00BE34F9">
          <w:rPr>
            <w:noProof/>
          </w:rPr>
          <w:t>IV</w:t>
        </w:r>
      </w:fldSimple>
      <w:bookmarkEnd w:id="4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327882" w:rsidRDefault="00DC7606" w:rsidP="00ED2526">
            <w:pPr>
              <w:spacing w:line="480" w:lineRule="auto"/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327882" w:rsidRDefault="00D76267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5583B869" w14:textId="77777777" w:rsidR="00DC7606" w:rsidRPr="00327882" w:rsidRDefault="00DC760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327882" w:rsidRDefault="00DC760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327882" w:rsidRDefault="00DC7606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DC7606" w14:paraId="37FAE2D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4BB6FE54" w:rsidR="00DC7606" w:rsidRPr="00761258" w:rsidRDefault="00761258" w:rsidP="00ED2526">
            <w:pPr>
              <w:spacing w:line="480" w:lineRule="auto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327882" w:rsidRDefault="00DC76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327882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327882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693323B" w14:textId="5E992F50" w:rsidR="00DC7606" w:rsidRPr="00327882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0.0000</w:t>
            </w:r>
            <w:r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588FE0B7" w14:textId="2BFA63B3" w:rsidR="004A26AB" w:rsidRPr="004A26AB" w:rsidRDefault="004A26AB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51C7522C" w:rsidR="00804C7C" w:rsidRDefault="004A26AB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ED2526">
        <w:rPr>
          <w:rFonts w:eastAsiaTheme="minorEastAsia"/>
        </w:rPr>
        <w:instrText xml:space="preserve"> \* MERGEFORMAT </w:instrText>
      </w:r>
      <w:r w:rsidR="00804C7C">
        <w:rPr>
          <w:rFonts w:eastAsiaTheme="minorEastAsia"/>
        </w:rPr>
      </w:r>
      <w:r w:rsidR="00804C7C">
        <w:rPr>
          <w:rFonts w:eastAsiaTheme="minorEastAsia"/>
        </w:rPr>
        <w:fldChar w:fldCharType="separate"/>
      </w:r>
      <w:r w:rsidR="00766B8B">
        <w:t xml:space="preserve">Figure </w:t>
      </w:r>
      <w:r w:rsidR="00766B8B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0414CCA2" w:rsidR="00804C7C" w:rsidRDefault="00804C7C" w:rsidP="00ED2526">
      <w:pPr>
        <w:pStyle w:val="Caption"/>
        <w:spacing w:line="480" w:lineRule="auto"/>
      </w:pPr>
      <w:bookmarkStart w:id="5" w:name="_Ref184143623"/>
      <w:r>
        <w:lastRenderedPageBreak/>
        <w:t xml:space="preserve">Figure </w:t>
      </w:r>
      <w:fldSimple w:instr=" SEQ Figure \* ROMAN ">
        <w:r w:rsidR="00BE34F9">
          <w:rPr>
            <w:noProof/>
          </w:rPr>
          <w:t>II</w:t>
        </w:r>
      </w:fldSimple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09B213B9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0071BE30" wp14:editId="2D698B83">
                  <wp:extent cx="2697906" cy="1800000"/>
                  <wp:effectExtent l="0" t="0" r="7620" b="0"/>
                  <wp:docPr id="2680448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C6047B1" w14:textId="49476716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34AA0DD" wp14:editId="152AFE46">
                  <wp:extent cx="2697906" cy="1800000"/>
                  <wp:effectExtent l="0" t="0" r="7620" b="0"/>
                  <wp:docPr id="107951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4B27A948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45162E4E" wp14:editId="51E339BE">
                  <wp:extent cx="2697906" cy="1800000"/>
                  <wp:effectExtent l="0" t="0" r="7620" b="0"/>
                  <wp:docPr id="5438346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1675D408" w14:textId="6CFD7823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2F6C2FC" wp14:editId="7BB46067">
                  <wp:extent cx="2697906" cy="1800000"/>
                  <wp:effectExtent l="0" t="0" r="7620" b="0"/>
                  <wp:docPr id="9186727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125AE" w14:textId="77777777" w:rsidR="00804C7C" w:rsidRPr="001F3A06" w:rsidRDefault="00804C7C" w:rsidP="00ED2526">
      <w:pPr>
        <w:spacing w:before="240" w:line="480" w:lineRule="auto"/>
        <w:rPr>
          <w:rFonts w:eastAsiaTheme="minorEastAsia"/>
        </w:rPr>
      </w:pPr>
    </w:p>
    <w:p w14:paraId="6C950585" w14:textId="7AC20D7A" w:rsidR="007D2926" w:rsidRDefault="007C4239" w:rsidP="00ED2526">
      <w:pPr>
        <w:pStyle w:val="Heading4"/>
        <w:spacing w:line="480" w:lineRule="auto"/>
      </w:pPr>
      <w:r>
        <w:t>I</w:t>
      </w:r>
      <w:r w:rsidR="00D76267">
        <w:t>nflation as an ARMA model</w:t>
      </w:r>
    </w:p>
    <w:p w14:paraId="6FF0085B" w14:textId="467D75D3" w:rsidR="007C4239" w:rsidRPr="007C4239" w:rsidRDefault="007C4239" w:rsidP="00ED2526">
      <w:pPr>
        <w:pStyle w:val="Heading5"/>
        <w:spacing w:line="480" w:lineRule="auto"/>
      </w:pPr>
      <w:r>
        <w:t>Estimation</w:t>
      </w:r>
    </w:p>
    <w:p w14:paraId="12F18D1C" w14:textId="56D2457A" w:rsidR="00896A78" w:rsidRDefault="008F43BA" w:rsidP="00ED2526">
      <w:pPr>
        <w:spacing w:after="0"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ED2526">
      <w:pPr>
        <w:spacing w:line="480" w:lineRule="auto"/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581999B5" w:rsidR="004E012A" w:rsidRPr="004E012A" w:rsidRDefault="004E012A" w:rsidP="00ED2526">
      <w:pPr>
        <w:pStyle w:val="Caption"/>
        <w:spacing w:line="480" w:lineRule="auto"/>
      </w:pPr>
      <w:bookmarkStart w:id="6" w:name="_Ref184132649"/>
      <w:r w:rsidRPr="004E012A">
        <w:t xml:space="preserve">Table </w:t>
      </w:r>
      <w:fldSimple w:instr=" SEQ Table \* ROMAN ">
        <w:r w:rsidR="00BE34F9">
          <w:rPr>
            <w:noProof/>
          </w:rPr>
          <w:t>V</w:t>
        </w:r>
      </w:fldSimple>
      <w:bookmarkEnd w:id="6"/>
    </w:p>
    <w:tbl>
      <w:tblPr>
        <w:tblStyle w:val="PlainTable2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551"/>
        <w:gridCol w:w="1559"/>
        <w:gridCol w:w="1418"/>
      </w:tblGrid>
      <w:tr w:rsidR="00F57F11" w14:paraId="00BB9871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ED2526">
            <w:r>
              <w:t>Model</w:t>
            </w:r>
          </w:p>
        </w:tc>
        <w:tc>
          <w:tcPr>
            <w:tcW w:w="2551" w:type="dxa"/>
          </w:tcPr>
          <w:p w14:paraId="24236ADE" w14:textId="6F9E7857" w:rsidR="00F57F11" w:rsidRDefault="00F57F11" w:rsidP="00ED2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559" w:type="dxa"/>
          </w:tcPr>
          <w:p w14:paraId="6BE0CA0C" w14:textId="35562CDE" w:rsidR="00F57F11" w:rsidRDefault="00F57F11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ED2526">
            <w:pPr>
              <w:jc w:val="center"/>
            </w:pPr>
            <w:r>
              <w:t>1</w:t>
            </w:r>
          </w:p>
        </w:tc>
        <w:tc>
          <w:tcPr>
            <w:tcW w:w="2551" w:type="dxa"/>
          </w:tcPr>
          <w:p w14:paraId="5661D3FB" w14:textId="2FB242EA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559" w:type="dxa"/>
          </w:tcPr>
          <w:p w14:paraId="74C4C547" w14:textId="30B3DEC6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ED2526">
            <w:pPr>
              <w:jc w:val="center"/>
            </w:pPr>
            <w:r>
              <w:t>2</w:t>
            </w:r>
          </w:p>
        </w:tc>
        <w:tc>
          <w:tcPr>
            <w:tcW w:w="2551" w:type="dxa"/>
          </w:tcPr>
          <w:p w14:paraId="0AE4CD38" w14:textId="61384A93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559" w:type="dxa"/>
          </w:tcPr>
          <w:p w14:paraId="01E11B93" w14:textId="49490905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ED2526">
            <w:pPr>
              <w:jc w:val="center"/>
            </w:pPr>
            <w:r>
              <w:t>3</w:t>
            </w:r>
          </w:p>
        </w:tc>
        <w:tc>
          <w:tcPr>
            <w:tcW w:w="2551" w:type="dxa"/>
          </w:tcPr>
          <w:p w14:paraId="615722CD" w14:textId="16A55D1B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559" w:type="dxa"/>
          </w:tcPr>
          <w:p w14:paraId="161031B4" w14:textId="7C4C073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Pr="00BA0EA2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-702.8686</w:t>
            </w:r>
          </w:p>
        </w:tc>
      </w:tr>
      <w:tr w:rsidR="00F57F11" w14:paraId="1AE7492E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ED2526">
            <w:pPr>
              <w:jc w:val="center"/>
            </w:pPr>
            <w:r>
              <w:t>4</w:t>
            </w:r>
          </w:p>
        </w:tc>
        <w:tc>
          <w:tcPr>
            <w:tcW w:w="2551" w:type="dxa"/>
          </w:tcPr>
          <w:p w14:paraId="75D0BCCE" w14:textId="2D736547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559" w:type="dxa"/>
          </w:tcPr>
          <w:p w14:paraId="5B272335" w14:textId="6B60D72A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ED2526">
            <w:pPr>
              <w:jc w:val="center"/>
            </w:pPr>
            <w:r>
              <w:t>5</w:t>
            </w:r>
          </w:p>
        </w:tc>
        <w:tc>
          <w:tcPr>
            <w:tcW w:w="2551" w:type="dxa"/>
          </w:tcPr>
          <w:p w14:paraId="3108EE91" w14:textId="66D8AB08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559" w:type="dxa"/>
          </w:tcPr>
          <w:p w14:paraId="428C59AF" w14:textId="3196F2BB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ED2526">
            <w:pPr>
              <w:jc w:val="center"/>
            </w:pPr>
            <w:r>
              <w:lastRenderedPageBreak/>
              <w:t>6</w:t>
            </w:r>
          </w:p>
        </w:tc>
        <w:tc>
          <w:tcPr>
            <w:tcW w:w="2551" w:type="dxa"/>
          </w:tcPr>
          <w:p w14:paraId="46658CCE" w14:textId="7AA55C34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559" w:type="dxa"/>
          </w:tcPr>
          <w:p w14:paraId="28F6C7F4" w14:textId="7198B422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ED2526">
            <w:pPr>
              <w:jc w:val="center"/>
            </w:pPr>
            <w:r>
              <w:t>7</w:t>
            </w:r>
          </w:p>
        </w:tc>
        <w:tc>
          <w:tcPr>
            <w:tcW w:w="2551" w:type="dxa"/>
          </w:tcPr>
          <w:p w14:paraId="4FEEAB18" w14:textId="127C9264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559" w:type="dxa"/>
          </w:tcPr>
          <w:p w14:paraId="6D6E63D3" w14:textId="1E58ABC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ED2526">
            <w:pPr>
              <w:jc w:val="center"/>
            </w:pPr>
            <w:r>
              <w:t>8</w:t>
            </w:r>
          </w:p>
        </w:tc>
        <w:tc>
          <w:tcPr>
            <w:tcW w:w="2551" w:type="dxa"/>
          </w:tcPr>
          <w:p w14:paraId="38C68FB4" w14:textId="2D4B379D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559" w:type="dxa"/>
          </w:tcPr>
          <w:p w14:paraId="3CB20A1E" w14:textId="0CECCABE" w:rsidR="00F57F11" w:rsidRPr="00BA0EA2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4E637D6A" w:rsidR="004E012A" w:rsidRDefault="004E012A" w:rsidP="00ED2526">
      <w:pPr>
        <w:pStyle w:val="Caption"/>
        <w:spacing w:before="240" w:line="480" w:lineRule="auto"/>
      </w:pPr>
      <w:bookmarkStart w:id="7" w:name="_Ref184132561"/>
      <w:r>
        <w:t xml:space="preserve">Figure </w:t>
      </w:r>
      <w:fldSimple w:instr=" SEQ Figure \* ROMAN ">
        <w:r w:rsidR="00BE34F9">
          <w:rPr>
            <w:noProof/>
          </w:rPr>
          <w:t>III</w:t>
        </w:r>
      </w:fldSimple>
      <w:bookmarkEnd w:id="7"/>
    </w:p>
    <w:p w14:paraId="3AC19AC5" w14:textId="60A30DF6" w:rsidR="00C44A73" w:rsidRDefault="004E012A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C7235CD" wp14:editId="488726AA">
            <wp:extent cx="5297563" cy="3053751"/>
            <wp:effectExtent l="0" t="0" r="0" b="0"/>
            <wp:docPr id="1278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4262" b="3638"/>
                    <a:stretch/>
                  </pic:blipFill>
                  <pic:spPr bwMode="auto">
                    <a:xfrm>
                      <a:off x="0" y="0"/>
                      <a:ext cx="5345107" cy="30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89D9" w14:textId="61B520AC" w:rsidR="00C44A73" w:rsidRDefault="00C44A73" w:rsidP="00ED2526">
      <w:pPr>
        <w:spacing w:line="480" w:lineRule="auto"/>
      </w:pPr>
      <w:r>
        <w:t xml:space="preserve">Shown in </w:t>
      </w:r>
      <w:r>
        <w:fldChar w:fldCharType="begin"/>
      </w:r>
      <w:r>
        <w:instrText xml:space="preserve"> REF _Ref184132561 \h </w:instrText>
      </w:r>
      <w:r w:rsidR="00ED2526">
        <w:instrText xml:space="preserve"> \* MERGEFORMAT </w:instrText>
      </w:r>
      <w:r>
        <w:fldChar w:fldCharType="separate"/>
      </w:r>
      <w:r w:rsidR="00766B8B">
        <w:t xml:space="preserve">Figure </w:t>
      </w:r>
      <w:r w:rsidR="00766B8B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 w:rsidR="00ED2526">
        <w:instrText xml:space="preserve"> \* MERGEFORMAT </w:instrText>
      </w:r>
      <w:r>
        <w:fldChar w:fldCharType="separate"/>
      </w:r>
      <w:r w:rsidR="00766B8B" w:rsidRPr="004E012A">
        <w:t xml:space="preserve">Table </w:t>
      </w:r>
      <w:r w:rsidR="00766B8B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</w:t>
      </w:r>
      <w:r w:rsidR="004D65A2">
        <w:rPr>
          <w:rStyle w:val="FootnoteReference"/>
        </w:rPr>
        <w:footnoteReference w:id="5"/>
      </w:r>
      <w:r>
        <w:t>.</w:t>
      </w:r>
    </w:p>
    <w:p w14:paraId="0C5601EA" w14:textId="02B66BE6" w:rsidR="00F57F11" w:rsidRDefault="00F57F11" w:rsidP="00ED2526">
      <w:pPr>
        <w:spacing w:after="0" w:line="480" w:lineRule="auto"/>
        <w:rPr>
          <w:i/>
          <w:iCs/>
        </w:rPr>
      </w:pPr>
      <w:r>
        <w:rPr>
          <w:i/>
          <w:iCs/>
        </w:rPr>
        <w:t>Model 3:</w:t>
      </w:r>
      <w:r w:rsidR="004D65A2">
        <w:rPr>
          <w:rStyle w:val="FootnoteReference"/>
          <w:i/>
          <w:iCs/>
        </w:rPr>
        <w:footnoteReference w:id="6"/>
      </w:r>
    </w:p>
    <w:p w14:paraId="5BBC80F4" w14:textId="69869399" w:rsidR="00F57F11" w:rsidRDefault="00F57F11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2899"/>
        <w:gridCol w:w="1744"/>
      </w:tblGrid>
      <w:tr w:rsidR="001937EE" w14:paraId="456F1D5D" w14:textId="250CAD09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1574B4A" w14:textId="6F5F47AA" w:rsidR="001937EE" w:rsidRDefault="001937EE" w:rsidP="00ED2526">
            <w:pPr>
              <w:jc w:val="center"/>
            </w:pPr>
            <w:r>
              <w:t>Variable</w:t>
            </w:r>
          </w:p>
        </w:tc>
        <w:tc>
          <w:tcPr>
            <w:tcW w:w="2899" w:type="dxa"/>
          </w:tcPr>
          <w:p w14:paraId="2D21375A" w14:textId="77777777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44" w:type="dxa"/>
          </w:tcPr>
          <w:p w14:paraId="7256FC5F" w14:textId="7D3945D0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2C641B1" w14:textId="496E1CB4" w:rsidR="001937EE" w:rsidRPr="00BA0EA2" w:rsidRDefault="00BA0EA2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899" w:type="dxa"/>
          </w:tcPr>
          <w:p w14:paraId="43550B27" w14:textId="77777777" w:rsidR="001937EE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1744" w:type="dxa"/>
          </w:tcPr>
          <w:p w14:paraId="7F3EDDD1" w14:textId="75733978" w:rsidR="001937EE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2E53977E" w:rsidR="00F57F11" w:rsidRDefault="003B5A7A" w:rsidP="00ED2526">
      <w:pPr>
        <w:spacing w:before="240" w:after="0" w:line="480" w:lineRule="auto"/>
        <w:rPr>
          <w:i/>
          <w:iCs/>
        </w:rPr>
      </w:pPr>
      <w:r>
        <w:rPr>
          <w:i/>
          <w:iCs/>
        </w:rPr>
        <w:t>Model 8:</w:t>
      </w:r>
      <w:r w:rsidR="004D65A2">
        <w:rPr>
          <w:rStyle w:val="FootnoteReference"/>
          <w:i/>
          <w:iCs/>
        </w:rPr>
        <w:footnoteReference w:id="7"/>
      </w:r>
    </w:p>
    <w:p w14:paraId="57B29991" w14:textId="42CD22D3" w:rsidR="003B5A7A" w:rsidRPr="003B5A7A" w:rsidRDefault="003B5A7A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3B5A7A" w14:paraId="153DFCBA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ED2526">
            <w:pPr>
              <w:jc w:val="center"/>
            </w:pPr>
            <w:r>
              <w:lastRenderedPageBreak/>
              <w:t>Variable</w:t>
            </w:r>
          </w:p>
        </w:tc>
        <w:tc>
          <w:tcPr>
            <w:tcW w:w="2595" w:type="dxa"/>
          </w:tcPr>
          <w:p w14:paraId="736A0274" w14:textId="77777777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01" w:type="dxa"/>
          </w:tcPr>
          <w:p w14:paraId="54712FA7" w14:textId="77777777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3B5A7A" w14:paraId="540AE1B8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4F7E78D0" w:rsidR="003B5A7A" w:rsidRPr="00BA0EA2" w:rsidRDefault="00BA0EA2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412987E" w14:textId="71177ECB" w:rsidR="003B5A7A" w:rsidRDefault="004D65A2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1701" w:type="dxa"/>
          </w:tcPr>
          <w:p w14:paraId="7568E44A" w14:textId="77777777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4424EE03" w:rsidR="003B5A7A" w:rsidRPr="00BA0EA2" w:rsidRDefault="00BA0EA2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3263D2C9" w14:textId="079B440D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1701" w:type="dxa"/>
          </w:tcPr>
          <w:p w14:paraId="6111E3E6" w14:textId="6E823CCB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507ECEE" w:rsidR="003B5A7A" w:rsidRPr="00BA0EA2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D999C5F" w14:textId="74BD8E61" w:rsidR="003B5A7A" w:rsidRDefault="004D65A2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1701" w:type="dxa"/>
          </w:tcPr>
          <w:p w14:paraId="2DD024DC" w14:textId="700FAF35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786401CA" w:rsidR="003B5A7A" w:rsidRPr="00BA0EA2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334335D" w14:textId="15711EA2" w:rsidR="004D65A2" w:rsidRDefault="004D65A2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0.5024687</w:t>
            </w:r>
          </w:p>
          <w:p w14:paraId="57E28513" w14:textId="21B9ED60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1701" w:type="dxa"/>
          </w:tcPr>
          <w:p w14:paraId="2817FE20" w14:textId="1C0D5BB7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6EA314D" w:rsidR="00F57F11" w:rsidRDefault="00BC4A01" w:rsidP="00ED2526">
      <w:pPr>
        <w:spacing w:before="240" w:line="480" w:lineRule="auto"/>
        <w:rPr>
          <w:rFonts w:eastAsiaTheme="minorEastAsia"/>
        </w:rPr>
      </w:pPr>
      <w:r>
        <w:t>M</w:t>
      </w:r>
      <w:r w:rsidR="00F60FDE">
        <w:t xml:space="preserve">odel 8 </w:t>
      </w:r>
      <w:r>
        <w:t>is chosen</w:t>
      </w:r>
      <w:r w:rsidR="00BE34F9">
        <w:rPr>
          <w:rFonts w:eastAsiaTheme="minorEastAsia"/>
        </w:rPr>
        <w:t xml:space="preserve"> because</w:t>
      </w:r>
      <w:r w:rsidR="00F60FDE">
        <w:rPr>
          <w:rFonts w:eastAsiaTheme="minorEastAsia"/>
        </w:rPr>
        <w:t xml:space="preserve">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</w:t>
      </w:r>
      <w:r w:rsidR="00BE34F9">
        <w:rPr>
          <w:rFonts w:eastAsiaTheme="minorEastAsia"/>
        </w:rPr>
        <w:t xml:space="preserve"> and</w:t>
      </w:r>
      <w:r w:rsidR="002B45A0">
        <w:rPr>
          <w:rFonts w:eastAsiaTheme="minorEastAsia"/>
        </w:rPr>
        <w:t>, while the extra autoregressive term is insignificant, it decreases overall autocorrelation</w:t>
      </w:r>
      <w:r>
        <w:rPr>
          <w:rFonts w:eastAsiaTheme="minorEastAsia"/>
        </w:rPr>
        <w:t xml:space="preserve"> – t</w:t>
      </w:r>
      <w:r w:rsidR="002B45A0">
        <w:rPr>
          <w:rFonts w:eastAsiaTheme="minorEastAsia"/>
        </w:rPr>
        <w:t>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68A1C0FF" w:rsidR="002B45A0" w:rsidRDefault="008F40D7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5C365F99" wp14:editId="18CFAB8D">
                  <wp:extent cx="2908343" cy="1940400"/>
                  <wp:effectExtent l="0" t="0" r="6350" b="3175"/>
                  <wp:docPr id="14921352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40A1F901" w14:textId="7076F0F5" w:rsidR="002B45A0" w:rsidRDefault="008F40D7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6DA787E2" wp14:editId="48D7C5E5">
                  <wp:extent cx="2908343" cy="1940400"/>
                  <wp:effectExtent l="0" t="0" r="6350" b="3175"/>
                  <wp:docPr id="46125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D87FC" w14:textId="7CB354A0" w:rsidR="002B1665" w:rsidRDefault="00BE34F9" w:rsidP="00ED2526">
      <w:pPr>
        <w:spacing w:before="240" w:line="480" w:lineRule="auto"/>
      </w:pPr>
      <w:r>
        <w:t xml:space="preserve">However, model 8 suffers from serial correlation – further error terms are added to reduce this until there is no serial correlation; this process is shown in </w:t>
      </w:r>
      <w:r>
        <w:fldChar w:fldCharType="begin"/>
      </w:r>
      <w:r>
        <w:instrText xml:space="preserve"> REF _Ref184682220 \h </w:instrText>
      </w:r>
      <w:r w:rsidR="00ED2526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IV</w:t>
      </w:r>
      <w:r>
        <w:fldChar w:fldCharType="end"/>
      </w:r>
      <w:r>
        <w:t>.</w:t>
      </w:r>
    </w:p>
    <w:p w14:paraId="00E09B01" w14:textId="672EE627" w:rsidR="00BE34F9" w:rsidRDefault="00BE34F9" w:rsidP="00ED2526">
      <w:pPr>
        <w:pStyle w:val="Caption"/>
        <w:spacing w:line="480" w:lineRule="auto"/>
      </w:pPr>
      <w:bookmarkStart w:id="8" w:name="_Ref184682220"/>
      <w:r>
        <w:t xml:space="preserve">Figure </w:t>
      </w:r>
      <w:fldSimple w:instr=" SEQ Figure \* ROMAN ">
        <w:r>
          <w:rPr>
            <w:noProof/>
          </w:rPr>
          <w:t>IV</w:t>
        </w:r>
      </w:fldSimple>
      <w:bookmarkEnd w:id="8"/>
    </w:p>
    <w:tbl>
      <w:tblPr>
        <w:tblStyle w:val="TableGrid"/>
        <w:tblW w:w="1023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7"/>
        <w:gridCol w:w="5117"/>
      </w:tblGrid>
      <w:tr w:rsidR="00BE34F9" w14:paraId="22606CD6" w14:textId="77777777" w:rsidTr="00BE34F9">
        <w:trPr>
          <w:trHeight w:val="2730"/>
          <w:jc w:val="center"/>
        </w:trPr>
        <w:tc>
          <w:tcPr>
            <w:tcW w:w="5117" w:type="dxa"/>
          </w:tcPr>
          <w:p w14:paraId="16E5F817" w14:textId="490B7D9F" w:rsidR="00BE34F9" w:rsidRDefault="00BE34F9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4FCDF19E" wp14:editId="59ED4CA3">
                  <wp:extent cx="2908800" cy="1792054"/>
                  <wp:effectExtent l="0" t="0" r="6350" b="0"/>
                  <wp:docPr id="1851395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82"/>
                          <a:stretch/>
                        </pic:blipFill>
                        <pic:spPr bwMode="auto">
                          <a:xfrm>
                            <a:off x="0" y="0"/>
                            <a:ext cx="2908800" cy="179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0BC479AD" w14:textId="77777777" w:rsidR="00BE34F9" w:rsidRDefault="00BE34F9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295B9CD5" wp14:editId="4137B04B">
                  <wp:extent cx="2908800" cy="1794405"/>
                  <wp:effectExtent l="0" t="0" r="6350" b="0"/>
                  <wp:docPr id="3070770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62"/>
                          <a:stretch/>
                        </pic:blipFill>
                        <pic:spPr bwMode="auto">
                          <a:xfrm>
                            <a:off x="0" y="0"/>
                            <a:ext cx="2908800" cy="179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6B4C72" w14:textId="0EE1827B" w:rsidR="00BE34F9" w:rsidRDefault="00BE34F9" w:rsidP="00ED2526">
            <w:pPr>
              <w:spacing w:line="480" w:lineRule="auto"/>
            </w:pPr>
          </w:p>
        </w:tc>
      </w:tr>
    </w:tbl>
    <w:p w14:paraId="6EAA2B11" w14:textId="06C27EC8" w:rsidR="00BE34F9" w:rsidRDefault="00BE34F9" w:rsidP="00ED2526">
      <w:pPr>
        <w:spacing w:before="240" w:line="480" w:lineRule="auto"/>
      </w:pPr>
      <w:r>
        <w:lastRenderedPageBreak/>
        <w:t>ARMA(4,2) is preferred</w:t>
      </w:r>
      <w:r w:rsidR="00DA4BF9">
        <w:t xml:space="preserve"> to eliminate serial correlation, but its coefficients are mostly insignificant,</w:t>
      </w:r>
      <w:r w:rsidR="00DA4BF9">
        <w:rPr>
          <w:rStyle w:val="FootnoteReference"/>
        </w:rPr>
        <w:footnoteReference w:id="8"/>
      </w:r>
      <w:r w:rsidR="00DA4BF9">
        <w:t xml:space="preserve"> whereas ARMA(3,2) contains significant results while exhibiting very small signs of autocorrelation and so is preferred. Regression results are shown in </w:t>
      </w:r>
      <w:r w:rsidR="00DA4BF9">
        <w:fldChar w:fldCharType="begin"/>
      </w:r>
      <w:r w:rsidR="00DA4BF9">
        <w:instrText xml:space="preserve"> REF _Ref184682472 \h </w:instrText>
      </w:r>
      <w:r w:rsidR="00ED2526">
        <w:instrText xml:space="preserve"> \* MERGEFORMAT </w:instrText>
      </w:r>
      <w:r w:rsidR="00DA4BF9">
        <w:fldChar w:fldCharType="separate"/>
      </w:r>
      <w:r w:rsidR="00DA4BF9">
        <w:t xml:space="preserve">Table </w:t>
      </w:r>
      <w:r w:rsidR="00DA4BF9">
        <w:rPr>
          <w:noProof/>
        </w:rPr>
        <w:t>VI</w:t>
      </w:r>
      <w:r w:rsidR="00DA4BF9">
        <w:fldChar w:fldCharType="end"/>
      </w:r>
      <w:r w:rsidR="00DA4BF9">
        <w:t>.</w:t>
      </w:r>
      <w:r w:rsidR="00DA4BF9">
        <w:rPr>
          <w:rStyle w:val="FootnoteReference"/>
        </w:rPr>
        <w:footnoteReference w:id="9"/>
      </w:r>
    </w:p>
    <w:p w14:paraId="5A6AD66C" w14:textId="4F398363" w:rsidR="00BE34F9" w:rsidRDefault="00BE34F9" w:rsidP="00ED2526">
      <w:pPr>
        <w:pStyle w:val="Caption"/>
        <w:spacing w:line="480" w:lineRule="auto"/>
      </w:pPr>
      <w:bookmarkStart w:id="9" w:name="_Ref184682472"/>
      <w:r>
        <w:t xml:space="preserve">Table </w:t>
      </w:r>
      <w:fldSimple w:instr=" SEQ Table \* ROMAN ">
        <w:r>
          <w:rPr>
            <w:noProof/>
          </w:rPr>
          <w:t>VI</w:t>
        </w:r>
      </w:fldSimple>
      <w:bookmarkEnd w:id="9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DA4BF9" w14:paraId="76F45A91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C070C36" w14:textId="77777777" w:rsidR="00DA4BF9" w:rsidRDefault="00DA4BF9" w:rsidP="00ED2526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056C199C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F1F2CAC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701" w:type="dxa"/>
          </w:tcPr>
          <w:p w14:paraId="0A018267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A4BF9" w14:paraId="795E572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74372E0" w14:textId="333300BC" w:rsidR="00DA4BF9" w:rsidRPr="00093471" w:rsidRDefault="00093471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119ABB24" w14:textId="269329BD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0.606</w:t>
            </w:r>
          </w:p>
          <w:p w14:paraId="780A1DA8" w14:textId="215215B8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(0.125)</w:t>
            </w:r>
          </w:p>
        </w:tc>
        <w:tc>
          <w:tcPr>
            <w:tcW w:w="1701" w:type="dxa"/>
          </w:tcPr>
          <w:p w14:paraId="37209E1C" w14:textId="77777777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78E255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3439D10" w14:textId="58205471" w:rsidR="00DA4BF9" w:rsidRPr="00093471" w:rsidRDefault="00093471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3ED335F" w14:textId="63AB1B1C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-1.009</w:t>
            </w:r>
          </w:p>
          <w:p w14:paraId="7DD8A511" w14:textId="327FDC28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(0.0223)</w:t>
            </w:r>
          </w:p>
        </w:tc>
        <w:tc>
          <w:tcPr>
            <w:tcW w:w="1701" w:type="dxa"/>
          </w:tcPr>
          <w:p w14:paraId="7B416A0B" w14:textId="246C60F8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55853716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AB36639" w14:textId="6CFF06A5" w:rsidR="00DA4BF9" w:rsidRPr="00093471" w:rsidRDefault="00093471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t-3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212E4F1B" w14:textId="77777777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0.558</w:t>
            </w:r>
          </w:p>
          <w:p w14:paraId="0F656763" w14:textId="5F019661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(0.131)</w:t>
            </w:r>
          </w:p>
        </w:tc>
        <w:tc>
          <w:tcPr>
            <w:tcW w:w="1701" w:type="dxa"/>
          </w:tcPr>
          <w:p w14:paraId="403BE9CD" w14:textId="5222745C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E998925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33BC330" w14:textId="1B4CCB70" w:rsidR="00DA4BF9" w:rsidRPr="00093471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66BBEBF1" w14:textId="56FCE4E0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-0.163</w:t>
            </w:r>
          </w:p>
          <w:p w14:paraId="52575EC8" w14:textId="338355F7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(0.0830)</w:t>
            </w:r>
          </w:p>
        </w:tc>
        <w:tc>
          <w:tcPr>
            <w:tcW w:w="1701" w:type="dxa"/>
          </w:tcPr>
          <w:p w14:paraId="7CDBFD83" w14:textId="019B702C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0.050*</w:t>
            </w:r>
          </w:p>
        </w:tc>
      </w:tr>
      <w:tr w:rsidR="00DA4BF9" w14:paraId="25B216BD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32F2258" w14:textId="76326C6F" w:rsidR="00DA4BF9" w:rsidRPr="00093471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2452B89" w14:textId="74AE5D48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1.000</w:t>
            </w:r>
          </w:p>
          <w:p w14:paraId="72A40EFF" w14:textId="5E44DBEF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m:oMath>
              <m:r>
                <w:rPr>
                  <w:rFonts w:ascii="Cambria Math" w:hAnsi="Cambria Math"/>
                </w:rPr>
                <m:t>1.92×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oMath>
            <w:r>
              <w:t>)</w:t>
            </w:r>
          </w:p>
        </w:tc>
        <w:tc>
          <w:tcPr>
            <w:tcW w:w="1701" w:type="dxa"/>
          </w:tcPr>
          <w:p w14:paraId="1AE03085" w14:textId="36B1D70C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40460CE" w14:textId="34497B40" w:rsidR="00DA4BF9" w:rsidRDefault="00DA4BF9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 denotes the 10% significance level</w:t>
      </w:r>
    </w:p>
    <w:p w14:paraId="570288F0" w14:textId="77777777" w:rsidR="00DA4BF9" w:rsidRPr="00DA58CC" w:rsidRDefault="00DA4BF9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88C0142" w14:textId="12C77BD3" w:rsidR="007C4239" w:rsidRDefault="007C4239" w:rsidP="00ED2526">
      <w:pPr>
        <w:pStyle w:val="Heading5"/>
        <w:spacing w:line="480" w:lineRule="auto"/>
      </w:pPr>
      <w:r>
        <w:t>Analysis</w:t>
      </w:r>
    </w:p>
    <w:p w14:paraId="548DBED4" w14:textId="1BF5EEEF" w:rsidR="00274D85" w:rsidRDefault="00274D85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  <w:iCs/>
        </w:rPr>
        <w:t>Regressing on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dlcpi</m:t>
        </m:r>
      </m:oMath>
      <w:r w:rsidR="007C4239">
        <w:rPr>
          <w:rFonts w:eastAsiaTheme="minorEastAsia"/>
        </w:rPr>
        <w:t xml:space="preserve"> </w:t>
      </w:r>
      <w:r>
        <w:rPr>
          <w:rFonts w:eastAsiaTheme="minorEastAsia"/>
        </w:rPr>
        <w:t>finds effects on a</w:t>
      </w:r>
      <w:r w:rsidR="007C4239"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 xml:space="preserve">unit </w:t>
      </w:r>
      <w:r w:rsidR="007C4239">
        <w:rPr>
          <w:rFonts w:eastAsiaTheme="minorEastAsia"/>
          <w:i/>
          <w:iCs/>
        </w:rPr>
        <w:t xml:space="preserve">change in the </w:t>
      </w:r>
      <w:r>
        <w:rPr>
          <w:rFonts w:eastAsiaTheme="minorEastAsia"/>
          <w:i/>
          <w:iCs/>
        </w:rPr>
        <w:t>percentage</w:t>
      </w:r>
      <w:r w:rsidR="007C4239">
        <w:rPr>
          <w:rFonts w:eastAsiaTheme="minorEastAsia"/>
          <w:i/>
          <w:iCs/>
        </w:rPr>
        <w:t xml:space="preserve"> change of CPI</w:t>
      </w:r>
      <w:r w:rsidR="007C4239">
        <w:rPr>
          <w:rFonts w:eastAsiaTheme="minorEastAsia"/>
        </w:rPr>
        <w:t xml:space="preserve">, </w:t>
      </w:r>
      <w:r>
        <w:rPr>
          <w:rFonts w:eastAsiaTheme="minorEastAsia"/>
        </w:rPr>
        <w:t>i.e.</w:t>
      </w:r>
      <w:r w:rsidR="007C4239">
        <w:rPr>
          <w:rFonts w:eastAsiaTheme="minorEastAsia"/>
        </w:rPr>
        <w:t xml:space="preserve">, a percentage point change in period-on-period inflation. </w:t>
      </w:r>
      <w:r>
        <w:rPr>
          <w:rFonts w:eastAsiaTheme="minorEastAsia"/>
        </w:rPr>
        <w:t xml:space="preserve">For example, a 1pp increase in inflation from quarters </w:t>
      </w:r>
      <m:oMath>
        <m:r>
          <w:rPr>
            <w:rFonts w:ascii="Cambria Math" w:eastAsiaTheme="minorEastAsia" w:hAnsi="Cambria Math"/>
          </w:rPr>
          <m:t>t-2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will, on average, cause a 0.606pp increase in inflation from quarters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0054202B" w14:textId="293A69FF" w:rsidR="00093471" w:rsidRDefault="00093471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The autoregressive coefficients tell us that inflation in past periods has varying effects on the present period; an increase in inflation by 1pp two periods ago will decrease present inflation by 1.009pp today. However, by summing past period coefficients we know that in general, a homogenous increase in past inflation (i.e., +1pp in all past periods) will still increase inflation by </w:t>
      </w:r>
      <w:r w:rsidRPr="00093471">
        <w:rPr>
          <w:rFonts w:eastAsiaTheme="minorEastAsia"/>
        </w:rPr>
        <w:t>0.155</w:t>
      </w:r>
      <w:r>
        <w:rPr>
          <w:rFonts w:eastAsiaTheme="minorEastAsia"/>
        </w:rPr>
        <w:t>pp today.</w:t>
      </w:r>
    </w:p>
    <w:p w14:paraId="496E277E" w14:textId="07DB041D" w:rsidR="00093471" w:rsidRPr="00093471" w:rsidRDefault="00093471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moving average coefficients indicate the impulse response due to an exogenous shock. The effects of </w:t>
      </w:r>
      <w:r w:rsidR="000307CE">
        <w:rPr>
          <w:rFonts w:eastAsiaTheme="minorEastAsia"/>
        </w:rPr>
        <w:t>a</w:t>
      </w:r>
      <w:r w:rsidR="004C73B0">
        <w:rPr>
          <w:rFonts w:eastAsiaTheme="minorEastAsia"/>
        </w:rPr>
        <w:t xml:space="preserve"> </w:t>
      </w:r>
      <w:r w:rsidR="000307CE">
        <w:rPr>
          <w:rFonts w:eastAsiaTheme="minorEastAsia"/>
        </w:rPr>
        <w:t>shock two periods ago are fully passed on to the current period</w:t>
      </w:r>
      <w:r w:rsidR="00CC5CA7">
        <w:rPr>
          <w:rFonts w:eastAsiaTheme="minorEastAsia"/>
        </w:rPr>
        <w:t xml:space="preserve">; an inflation shock in the previous period is very close to </w:t>
      </w:r>
      <w:r w:rsidR="004C73B0">
        <w:rPr>
          <w:rFonts w:eastAsiaTheme="minorEastAsia"/>
        </w:rPr>
        <w:t xml:space="preserve">conventional </w:t>
      </w:r>
      <w:r w:rsidR="00CC5CA7">
        <w:rPr>
          <w:rFonts w:eastAsiaTheme="minorEastAsia"/>
        </w:rPr>
        <w:t>statistical significance and will cause an opposing change in inflation in the present period.</w:t>
      </w:r>
      <w:r w:rsidR="004C73B0">
        <w:rPr>
          <w:rFonts w:eastAsiaTheme="minorEastAsia"/>
        </w:rPr>
        <w:t xml:space="preserve"> This sign variation indicates that shocks will eventually dissipate as its effects will not be fully passed on.</w:t>
      </w:r>
    </w:p>
    <w:p w14:paraId="51203099" w14:textId="38D9FBB7" w:rsidR="00C44A73" w:rsidRDefault="002B1665" w:rsidP="00ED2526">
      <w:pPr>
        <w:pStyle w:val="Heading4"/>
        <w:spacing w:line="480" w:lineRule="auto"/>
      </w:pPr>
      <w:r>
        <w:t>Estimating inflation as an ARDL model</w:t>
      </w:r>
    </w:p>
    <w:p w14:paraId="33B71A11" w14:textId="68624015" w:rsidR="00CC5CA7" w:rsidRDefault="00CC5CA7" w:rsidP="00ED2526">
      <w:pPr>
        <w:pStyle w:val="Heading5"/>
        <w:numPr>
          <w:ilvl w:val="0"/>
          <w:numId w:val="8"/>
        </w:numPr>
        <w:spacing w:line="480" w:lineRule="auto"/>
      </w:pPr>
      <w:r>
        <w:t>Estimation</w:t>
      </w:r>
    </w:p>
    <w:p w14:paraId="45E4C6E1" w14:textId="201DD668" w:rsidR="002B1665" w:rsidRDefault="002B1665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6E866D7C" w:rsidR="00276964" w:rsidRDefault="00276964" w:rsidP="00ED2526">
      <w:pPr>
        <w:spacing w:line="480" w:lineRule="auto"/>
      </w:pPr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 w:rsidR="00ED2526">
        <w:instrText xml:space="preserve"> \* MERGEFORMAT </w:instrText>
      </w:r>
      <w:r>
        <w:fldChar w:fldCharType="separate"/>
      </w:r>
      <w:r w:rsidR="00766B8B">
        <w:t xml:space="preserve">Appendix </w:t>
      </w:r>
      <w:r w:rsidR="00766B8B">
        <w:rPr>
          <w:noProof/>
        </w:rPr>
        <w:t>10</w:t>
      </w:r>
      <w:r>
        <w:fldChar w:fldCharType="end"/>
      </w:r>
      <w:r>
        <w:t>.</w:t>
      </w:r>
    </w:p>
    <w:p w14:paraId="54A913EE" w14:textId="1095F128" w:rsidR="001B1E4F" w:rsidRDefault="001B1E4F" w:rsidP="00ED2526">
      <w:pPr>
        <w:pStyle w:val="Caption"/>
        <w:spacing w:line="480" w:lineRule="auto"/>
      </w:pPr>
      <w:bookmarkStart w:id="10" w:name="_Ref184147909"/>
      <w:r>
        <w:lastRenderedPageBreak/>
        <w:t xml:space="preserve">Figure </w:t>
      </w:r>
      <w:fldSimple w:instr=" SEQ Figure \* ROMAN ">
        <w:r w:rsidR="00BE34F9">
          <w:rPr>
            <w:noProof/>
          </w:rPr>
          <w:t>V</w:t>
        </w:r>
      </w:fldSimple>
      <w:bookmarkEnd w:id="10"/>
    </w:p>
    <w:p w14:paraId="3A04B8C1" w14:textId="2C492473" w:rsidR="001B1E4F" w:rsidRDefault="001B1E4F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D081EAE" wp14:editId="7803BCBF">
            <wp:extent cx="4576734" cy="2743200"/>
            <wp:effectExtent l="0" t="0" r="14605" b="0"/>
            <wp:docPr id="1827115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07840B-FA41-606D-C088-232CB7803C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53D27F8" w14:textId="14FF1AF0" w:rsidR="001B1E4F" w:rsidRDefault="001B1E4F" w:rsidP="00ED2526">
      <w:pPr>
        <w:pStyle w:val="Caption"/>
        <w:spacing w:line="480" w:lineRule="auto"/>
      </w:pPr>
      <w:bookmarkStart w:id="11" w:name="_Ref184147910"/>
      <w:r>
        <w:t xml:space="preserve">Figure </w:t>
      </w:r>
      <w:fldSimple w:instr=" SEQ Figure \* ROMAN ">
        <w:r w:rsidR="00BE34F9">
          <w:rPr>
            <w:noProof/>
          </w:rPr>
          <w:t>VI</w:t>
        </w:r>
      </w:fldSimple>
      <w:bookmarkEnd w:id="11"/>
    </w:p>
    <w:p w14:paraId="48331D01" w14:textId="246A3545" w:rsidR="00276964" w:rsidRDefault="001B1E4F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98A5489" wp14:editId="426CDDA7">
            <wp:extent cx="4575600" cy="2743200"/>
            <wp:effectExtent l="0" t="0" r="15875" b="0"/>
            <wp:docPr id="11642827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F21A8B-650F-93A0-B160-9B76C92B65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F733048" w14:textId="7BF79E58" w:rsidR="00276964" w:rsidRDefault="001B1E4F" w:rsidP="00ED2526">
      <w:pPr>
        <w:spacing w:line="480" w:lineRule="auto"/>
      </w:pPr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ED2526">
        <w:instrText xml:space="preserve"> \* MERGEFORMAT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IV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ED2526">
        <w:instrText xml:space="preserve"> \* MERGEFORMAT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V</w:t>
      </w:r>
      <w:r w:rsidR="0071402D">
        <w:fldChar w:fldCharType="end"/>
      </w:r>
      <w:r w:rsidR="0071402D">
        <w:t>.</w:t>
      </w:r>
    </w:p>
    <w:p w14:paraId="23B3EBFC" w14:textId="783980E8" w:rsidR="00DA58CC" w:rsidRPr="004C73B0" w:rsidRDefault="00DA58CC" w:rsidP="004C73B0">
      <w:pPr>
        <w:spacing w:before="240" w:line="480" w:lineRule="auto"/>
        <w:rPr>
          <w:color w:val="FF0000"/>
        </w:rPr>
      </w:pPr>
      <w:r>
        <w:t xml:space="preserve">This model does suffer from autocorrelation which can be eliminated by adjusting the model to </w:t>
      </w:r>
      <w:proofErr w:type="gramStart"/>
      <w:r>
        <w:t>ARDL(</w:t>
      </w:r>
      <w:proofErr w:type="gramEnd"/>
      <w:r>
        <w:t>5,1,0,1).</w:t>
      </w:r>
      <w:r w:rsidR="0000073B">
        <w:rPr>
          <w:rStyle w:val="FootnoteReference"/>
        </w:rPr>
        <w:footnoteReference w:id="10"/>
      </w:r>
    </w:p>
    <w:p w14:paraId="20330057" w14:textId="2EA96EBE" w:rsidR="001B1E4F" w:rsidRDefault="00DF60B5" w:rsidP="00ED2526">
      <w:pPr>
        <w:spacing w:line="480" w:lineRule="auto"/>
        <w:rPr>
          <w:i/>
          <w:iCs/>
        </w:rPr>
      </w:pPr>
      <w:proofErr w:type="gramStart"/>
      <w:r>
        <w:rPr>
          <w:i/>
          <w:iCs/>
        </w:rPr>
        <w:t>ARDL(</w:t>
      </w:r>
      <w:proofErr w:type="gramEnd"/>
      <w:r>
        <w:rPr>
          <w:i/>
          <w:iCs/>
        </w:rPr>
        <w:t>5,1,0,1)</w:t>
      </w:r>
      <w:r w:rsidR="001B1E4F">
        <w:rPr>
          <w:i/>
          <w:iCs/>
        </w:rPr>
        <w:t>:</w:t>
      </w:r>
    </w:p>
    <w:p w14:paraId="267112DF" w14:textId="32041D57" w:rsidR="001B1E4F" w:rsidRPr="001B1E4F" w:rsidRDefault="001B1E4F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w:lastRenderedPageBreak/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11B341F7" w:rsidR="0071402D" w:rsidRDefault="0071402D" w:rsidP="00ED2526">
      <w:pPr>
        <w:pStyle w:val="Caption"/>
        <w:spacing w:line="480" w:lineRule="auto"/>
      </w:pPr>
      <w:r>
        <w:t xml:space="preserve">Table </w:t>
      </w:r>
      <w:fldSimple w:instr=" SEQ Table \* ROMAN ">
        <w:r w:rsidR="00BE34F9">
          <w:rPr>
            <w:noProof/>
          </w:rPr>
          <w:t>VII</w:t>
        </w:r>
      </w:fldSimple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ED2526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3A9B26E5" w:rsidR="001B1E4F" w:rsidRPr="00BA0EA2" w:rsidRDefault="00BA0EA2" w:rsidP="00ED2526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21D38742" w:rsidR="001B1E4F" w:rsidRDefault="001B1E4F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394</w:t>
            </w:r>
          </w:p>
          <w:p w14:paraId="27AAB9B8" w14:textId="4635DD02" w:rsidR="001B1E4F" w:rsidRDefault="001B1E4F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139</w:t>
            </w:r>
            <w:r>
              <w:t>)</w:t>
            </w:r>
          </w:p>
        </w:tc>
        <w:tc>
          <w:tcPr>
            <w:tcW w:w="1559" w:type="dxa"/>
          </w:tcPr>
          <w:p w14:paraId="5BA3801D" w14:textId="7752E92B" w:rsidR="001B1E4F" w:rsidRDefault="001949F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</w:t>
            </w:r>
            <w:r w:rsidR="00DF60B5">
              <w:t>0</w:t>
            </w:r>
            <w:r w:rsidRPr="001949FA">
              <w:t>6</w:t>
            </w:r>
            <w:r w:rsidR="00737D11">
              <w:t>**</w:t>
            </w:r>
            <w:r w:rsidR="00DF60B5">
              <w:t>*</w:t>
            </w:r>
          </w:p>
        </w:tc>
      </w:tr>
      <w:tr w:rsidR="00DF60B5" w14:paraId="482D8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F68D4B6" w14:textId="1BEB2EEC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987960C" w14:textId="77777777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-0.00215</w:t>
            </w:r>
          </w:p>
          <w:p w14:paraId="43B50E61" w14:textId="16E72BA2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(0.0895)</w:t>
            </w:r>
          </w:p>
        </w:tc>
        <w:tc>
          <w:tcPr>
            <w:tcW w:w="1559" w:type="dxa"/>
          </w:tcPr>
          <w:p w14:paraId="13F564ED" w14:textId="37179783" w:rsidR="00DF60B5" w:rsidRPr="001949FA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  <w:tr w:rsidR="00DF60B5" w14:paraId="03EB5264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AB6EAF" w14:textId="05CA855D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t-3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B5ABC89" w14:textId="77777777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0.00469</w:t>
            </w:r>
          </w:p>
          <w:p w14:paraId="13C231A7" w14:textId="1EF2DD0D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(0.0983)</w:t>
            </w:r>
          </w:p>
        </w:tc>
        <w:tc>
          <w:tcPr>
            <w:tcW w:w="1559" w:type="dxa"/>
          </w:tcPr>
          <w:p w14:paraId="1BF793BC" w14:textId="628C94ED" w:rsidR="00DF60B5" w:rsidRPr="001949FA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0.962</w:t>
            </w:r>
          </w:p>
        </w:tc>
      </w:tr>
      <w:tr w:rsidR="00DF60B5" w14:paraId="5291C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05268A" w14:textId="3326A024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t-4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93EAE8F" w14:textId="77777777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0.473</w:t>
            </w:r>
          </w:p>
          <w:p w14:paraId="7CA464CE" w14:textId="0D40C3F9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(0.104)</w:t>
            </w:r>
          </w:p>
        </w:tc>
        <w:tc>
          <w:tcPr>
            <w:tcW w:w="1559" w:type="dxa"/>
          </w:tcPr>
          <w:p w14:paraId="49BC2986" w14:textId="28DE6845" w:rsidR="00DF60B5" w:rsidRPr="001949FA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F60B5" w14:paraId="76DB4D63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6235C25" w14:textId="340508B5" w:rsidR="00DF60B5" w:rsidRDefault="00DF60B5" w:rsidP="00ED2526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t-5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A364337" w14:textId="77777777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-0.401</w:t>
            </w:r>
          </w:p>
          <w:p w14:paraId="3592D09B" w14:textId="2C982AA3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(0.137)</w:t>
            </w:r>
          </w:p>
        </w:tc>
        <w:tc>
          <w:tcPr>
            <w:tcW w:w="1559" w:type="dxa"/>
          </w:tcPr>
          <w:p w14:paraId="5C59A9FE" w14:textId="5919BC97" w:rsidR="00DF60B5" w:rsidRPr="001949FA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0.004***</w:t>
            </w:r>
          </w:p>
        </w:tc>
      </w:tr>
      <w:tr w:rsidR="001B1E4F" w14:paraId="21C6BD2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14088632" w:rsidR="001B1E4F" w:rsidRPr="00BA0EA2" w:rsidRDefault="00BA0EA2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76AC3676" w:rsidR="001B1E4F" w:rsidRDefault="001B1E4F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DF60B5">
              <w:t>160</w:t>
            </w:r>
          </w:p>
          <w:p w14:paraId="22DFD243" w14:textId="14DF77D5" w:rsidR="001B1E4F" w:rsidRDefault="001B1E4F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0104</w:t>
            </w:r>
            <w:r>
              <w:t>)</w:t>
            </w:r>
          </w:p>
        </w:tc>
        <w:tc>
          <w:tcPr>
            <w:tcW w:w="1559" w:type="dxa"/>
          </w:tcPr>
          <w:p w14:paraId="7F9211ED" w14:textId="5CFED815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129</w:t>
            </w:r>
          </w:p>
        </w:tc>
      </w:tr>
      <w:tr w:rsidR="001B1E4F" w14:paraId="5196C80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70ABE163" w:rsidR="001B1E4F" w:rsidRPr="00BA0EA2" w:rsidRDefault="00BA0EA2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7591DAA7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</w:t>
            </w:r>
            <w:r w:rsidR="00DF60B5">
              <w:t>159</w:t>
            </w:r>
          </w:p>
          <w:p w14:paraId="6F69C407" w14:textId="74312D66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0103</w:t>
            </w:r>
            <w:r>
              <w:t>)</w:t>
            </w:r>
          </w:p>
        </w:tc>
        <w:tc>
          <w:tcPr>
            <w:tcW w:w="1559" w:type="dxa"/>
          </w:tcPr>
          <w:p w14:paraId="47924611" w14:textId="6471CC6E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127</w:t>
            </w:r>
          </w:p>
        </w:tc>
      </w:tr>
      <w:tr w:rsidR="001B1E4F" w14:paraId="087F5BAE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3FB7025A" w:rsidR="001B1E4F" w:rsidRPr="00BA0EA2" w:rsidRDefault="00BA0EA2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4722367" w:rsidR="00737D11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</w:t>
            </w:r>
            <w:r w:rsidR="00DF60B5">
              <w:t>64</w:t>
            </w:r>
          </w:p>
          <w:p w14:paraId="235C5F3D" w14:textId="670BA56D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</w:t>
            </w:r>
            <w:r w:rsidR="00DF60B5">
              <w:t>55</w:t>
            </w:r>
            <w:r>
              <w:t>)</w:t>
            </w:r>
          </w:p>
        </w:tc>
        <w:tc>
          <w:tcPr>
            <w:tcW w:w="1559" w:type="dxa"/>
          </w:tcPr>
          <w:p w14:paraId="29BE66ED" w14:textId="501AE888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294</w:t>
            </w:r>
          </w:p>
        </w:tc>
      </w:tr>
      <w:tr w:rsidR="001B1E4F" w14:paraId="1C8442C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2C4637D4" w:rsidR="001B1E4F" w:rsidRPr="00BA0EA2" w:rsidRDefault="00000000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2533EEC9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0197</w:t>
            </w:r>
          </w:p>
          <w:p w14:paraId="0CD0B2D8" w14:textId="0C3733CC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00311</w:t>
            </w:r>
            <w:r>
              <w:t>)</w:t>
            </w:r>
          </w:p>
        </w:tc>
        <w:tc>
          <w:tcPr>
            <w:tcW w:w="1559" w:type="dxa"/>
          </w:tcPr>
          <w:p w14:paraId="3D69BCFE" w14:textId="44F67777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2BAC871A" w:rsidR="001B1E4F" w:rsidRPr="00BA0EA2" w:rsidRDefault="00000000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3C0662A0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</w:t>
            </w:r>
            <w:r w:rsidR="00DF60B5">
              <w:t>0171</w:t>
            </w:r>
          </w:p>
          <w:p w14:paraId="56AA768C" w14:textId="55936391" w:rsidR="00737D11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00304</w:t>
            </w:r>
            <w:r>
              <w:t>)</w:t>
            </w:r>
          </w:p>
        </w:tc>
        <w:tc>
          <w:tcPr>
            <w:tcW w:w="1559" w:type="dxa"/>
          </w:tcPr>
          <w:p w14:paraId="6492CA60" w14:textId="2E477295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B1B8965" w14:textId="1F1BD71F" w:rsidR="00DA58CC" w:rsidRPr="00DA58CC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5148C91E" w14:textId="20D4D5E1" w:rsidR="00CC5CA7" w:rsidRDefault="00CC5CA7" w:rsidP="00ED2526">
      <w:pPr>
        <w:pStyle w:val="Heading5"/>
        <w:spacing w:line="480" w:lineRule="auto"/>
      </w:pPr>
      <w:r>
        <w:t>Analysis</w:t>
      </w:r>
    </w:p>
    <w:p w14:paraId="7DB6E5D4" w14:textId="6D652738" w:rsidR="00CC5CA7" w:rsidRDefault="00ED2526" w:rsidP="00ED2526">
      <w:pPr>
        <w:spacing w:line="480" w:lineRule="auto"/>
        <w:rPr>
          <w:rFonts w:eastAsiaTheme="minorEastAsia"/>
        </w:rPr>
      </w:pPr>
      <w:r>
        <w:t xml:space="preserve">As in the ARMA model, regressing on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finds a percentage point change in period-on-period inflation.</w:t>
      </w:r>
    </w:p>
    <w:p w14:paraId="256E7B07" w14:textId="5EC7435E" w:rsidR="009B4027" w:rsidRDefault="009B4027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Most coefficients are insignificant, with only autoregressive and global energy prices being anywhere near a conventional significance level, indicating that changes in the money supply or nominal exchange rate have </w:t>
      </w:r>
      <w:r w:rsidR="004C73B0">
        <w:rPr>
          <w:rFonts w:eastAsiaTheme="minorEastAsia"/>
        </w:rPr>
        <w:t xml:space="preserve">no measurable </w:t>
      </w:r>
      <w:r>
        <w:rPr>
          <w:rFonts w:eastAsiaTheme="minorEastAsia"/>
        </w:rPr>
        <w:t>effect on inflation. The effects of energy prices vary; a 1% increase in current global energy prices increases inflation by 0.0197pp, but decreases inflation by 0.0171pp in the next period.</w:t>
      </w:r>
    </w:p>
    <w:p w14:paraId="0B6BBF8B" w14:textId="1D70462A" w:rsidR="009B4027" w:rsidRPr="00CC5CA7" w:rsidRDefault="009B4027" w:rsidP="00ED2526">
      <w:pPr>
        <w:spacing w:line="480" w:lineRule="auto"/>
      </w:pPr>
      <w:r>
        <w:rPr>
          <w:rFonts w:eastAsiaTheme="minorEastAsia"/>
        </w:rPr>
        <w:lastRenderedPageBreak/>
        <w:t>The autoregressive terms also vary; in general, past increases in inflation increase current inflation: a 1pp increase in all past levels of inflation will increase current inflation by 0.466pp.</w:t>
      </w:r>
    </w:p>
    <w:p w14:paraId="6411CF2D" w14:textId="1A3729BC" w:rsidR="0071402D" w:rsidRDefault="00DF6AD2" w:rsidP="00ED2526">
      <w:pPr>
        <w:pStyle w:val="Heading3"/>
        <w:spacing w:line="480" w:lineRule="auto"/>
      </w:pPr>
      <w:r>
        <w:t>Section IV: Panel Data Estimation</w:t>
      </w:r>
    </w:p>
    <w:p w14:paraId="35270CF6" w14:textId="658299B1" w:rsidR="00DF6AD2" w:rsidRDefault="00DF6AD2" w:rsidP="00ED2526">
      <w:pPr>
        <w:spacing w:line="480" w:lineRule="auto"/>
      </w:pPr>
      <w:r>
        <w:t xml:space="preserve">Inflation will be modelled using the Fixed Effect, Random Effect, and Pooled OLS Models (FEM, REM, POLS). </w:t>
      </w:r>
      <w:r w:rsidR="00BC4A01">
        <w:t>E</w:t>
      </w:r>
      <w:r>
        <w:t xml:space="preserve">ach model </w:t>
      </w:r>
      <w:r w:rsidR="00BC4A01">
        <w:t xml:space="preserve">is tested </w:t>
      </w:r>
      <w:r>
        <w:t xml:space="preserve">against </w:t>
      </w:r>
      <w:r w:rsidR="00BC4A01">
        <w:t xml:space="preserve">the </w:t>
      </w:r>
      <w:r>
        <w:t>other</w:t>
      </w:r>
      <w:r w:rsidR="00BC4A01">
        <w:t>s</w:t>
      </w:r>
      <w:r>
        <w:t xml:space="preserve"> to </w:t>
      </w:r>
      <w:r w:rsidR="00BC4A01">
        <w:t>calculate</w:t>
      </w:r>
      <w:r>
        <w:t xml:space="preserve"> which provides the most consistent, efficient and unbiased estimators.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ED2526">
        <w:instrText xml:space="preserve"> \* MERGEFORMAT </w:instrText>
      </w:r>
      <w:r w:rsidR="004C7D23">
        <w:fldChar w:fldCharType="separate"/>
      </w:r>
      <w:r w:rsidR="00766B8B">
        <w:t xml:space="preserve">Table </w:t>
      </w:r>
      <w:r w:rsidR="00766B8B">
        <w:rPr>
          <w:noProof/>
        </w:rPr>
        <w:t>VII</w:t>
      </w:r>
      <w:r w:rsidR="004C7D23">
        <w:fldChar w:fldCharType="end"/>
      </w:r>
      <w:r>
        <w:t>.</w:t>
      </w:r>
    </w:p>
    <w:p w14:paraId="47C0566C" w14:textId="6088C086" w:rsidR="004C7D23" w:rsidRDefault="004C7D23" w:rsidP="00ED2526">
      <w:pPr>
        <w:pStyle w:val="Caption"/>
        <w:spacing w:line="480" w:lineRule="auto"/>
      </w:pPr>
      <w:bookmarkStart w:id="12" w:name="_Ref184154666"/>
      <w:r>
        <w:t xml:space="preserve">Table </w:t>
      </w:r>
      <w:fldSimple w:instr=" SEQ Table \* ROMAN ">
        <w:r w:rsidR="00BE34F9">
          <w:rPr>
            <w:noProof/>
          </w:rPr>
          <w:t>VIII</w:t>
        </w:r>
      </w:fldSimple>
      <w:bookmarkEnd w:id="1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ED2526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ED2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49127DA2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2F08662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6B1CCD5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378F0E8C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</w:tbl>
    <w:p w14:paraId="71E6D1D0" w14:textId="33D76468" w:rsidR="00C61B44" w:rsidRPr="00DF6AD2" w:rsidRDefault="00C61B44" w:rsidP="00ED2526">
      <w:pPr>
        <w:spacing w:line="480" w:lineRule="auto"/>
      </w:pPr>
    </w:p>
    <w:p w14:paraId="273A9714" w14:textId="02255752" w:rsidR="00F739FD" w:rsidRDefault="006D5C69" w:rsidP="00ED2526">
      <w:pPr>
        <w:pStyle w:val="Heading4"/>
        <w:numPr>
          <w:ilvl w:val="0"/>
          <w:numId w:val="4"/>
        </w:numPr>
        <w:spacing w:line="480" w:lineRule="auto"/>
      </w:pPr>
      <w:bookmarkStart w:id="13" w:name="_Ref184074625"/>
      <w:r>
        <w:t>Defining and testing</w:t>
      </w:r>
      <w:r w:rsidR="00F739FD">
        <w:t xml:space="preserve"> each model</w:t>
      </w:r>
    </w:p>
    <w:p w14:paraId="41532834" w14:textId="2E99B7C9" w:rsidR="00F739FD" w:rsidRDefault="00F739FD" w:rsidP="00ED2526">
      <w:pPr>
        <w:pStyle w:val="Heading5"/>
        <w:numPr>
          <w:ilvl w:val="0"/>
          <w:numId w:val="7"/>
        </w:numPr>
        <w:spacing w:line="480" w:lineRule="auto"/>
      </w:pPr>
      <w:r>
        <w:t>FEM and POLS (F-test)</w:t>
      </w:r>
    </w:p>
    <w:p w14:paraId="7CF7AEE0" w14:textId="786C9213" w:rsidR="00F739FD" w:rsidRDefault="006D5C69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F-test for FEM and POLS tests to see if the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of the fixed effect</w:t>
      </w:r>
      <w:r w:rsidR="00E17741">
        <w:rPr>
          <w:rFonts w:eastAsiaTheme="minorEastAsia"/>
        </w:rPr>
        <w:t xml:space="preserve"> dummies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0B7BDA">
        <w:rPr>
          <w:rFonts w:eastAsiaTheme="minorEastAsia"/>
        </w:rPr>
        <w:t xml:space="preserve"> </w:t>
      </w:r>
      <w:r>
        <w:rPr>
          <w:rFonts w:eastAsiaTheme="minorEastAsia"/>
        </w:rPr>
        <w:t>in the FEM are jointly statistically significant.</w:t>
      </w:r>
    </w:p>
    <w:p w14:paraId="560E141D" w14:textId="11E07C64" w:rsidR="006D5C69" w:rsidRPr="006D5C69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r>
            <m:rPr>
              <m:nor/>
            </m:rPr>
            <w:rPr>
              <w:rFonts w:ascii="Cambria Math" w:eastAsiaTheme="minorEastAsia" w:hAnsi="Cambria Math"/>
            </w:rPr>
            <m:t>All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3145C" w14:textId="6C10CFBC" w:rsidR="006D5C69" w:rsidRDefault="006D5C69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Prob&gt;F=0.0000</m:t>
        </m:r>
      </m:oMath>
      <w:r>
        <w:rPr>
          <w:rFonts w:eastAsiaTheme="minorEastAsia"/>
        </w:rPr>
        <w:t>.</w:t>
      </w:r>
      <w:r w:rsidR="003F2FA3">
        <w:rPr>
          <w:rStyle w:val="FootnoteReference"/>
          <w:rFonts w:eastAsiaTheme="minorEastAsia"/>
        </w:rPr>
        <w:footnoteReference w:id="11"/>
      </w:r>
      <w:r w:rsidR="003F2FA3">
        <w:rPr>
          <w:rFonts w:eastAsiaTheme="minorEastAsia"/>
        </w:rPr>
        <w:t xml:space="preserve"> The FEM is preferred to the POLS.</w:t>
      </w:r>
    </w:p>
    <w:p w14:paraId="6916DC4C" w14:textId="34A1566F" w:rsidR="006D5C69" w:rsidRDefault="006D5C69" w:rsidP="00ED2526">
      <w:pPr>
        <w:pStyle w:val="Heading5"/>
        <w:spacing w:line="480" w:lineRule="auto"/>
      </w:pPr>
      <w:r>
        <w:t>REM and POLS</w:t>
      </w:r>
      <w:r w:rsidR="003F2FA3">
        <w:t xml:space="preserve"> (Breusch-Pagan test)</w:t>
      </w:r>
    </w:p>
    <w:p w14:paraId="6571580E" w14:textId="77777777" w:rsidR="003F2FA3" w:rsidRDefault="003F2FA3" w:rsidP="00ED2526">
      <w:pPr>
        <w:spacing w:line="480" w:lineRule="auto"/>
        <w:rPr>
          <w:rFonts w:eastAsiaTheme="minorEastAsia"/>
        </w:rPr>
      </w:pPr>
      <w:r>
        <w:lastRenderedPageBreak/>
        <w:t xml:space="preserve">The Breusch-Pagan test for REM and POLS tests for heterogeneity between units. If there is no heterogeneity, i.e.,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λ=0</m:t>
        </m:r>
      </m:oMath>
      <w:r>
        <w:rPr>
          <w:rFonts w:eastAsiaTheme="minorEastAsia"/>
        </w:rPr>
        <w:t xml:space="preserve"> and the REM is the same as POLS.</w:t>
      </w:r>
    </w:p>
    <w:p w14:paraId="6BE06B82" w14:textId="5CECA63D" w:rsidR="003F2FA3" w:rsidRPr="003F2FA3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CD54544" w14:textId="167AEAEE" w:rsidR="003F2FA3" w:rsidRDefault="003F2FA3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2"/>
      </w:r>
      <w:r>
        <w:rPr>
          <w:rFonts w:eastAsiaTheme="minorEastAsia"/>
        </w:rPr>
        <w:t xml:space="preserve"> The REM is preferred to the POLS.</w:t>
      </w:r>
    </w:p>
    <w:p w14:paraId="27D0E976" w14:textId="7D1C5ACF" w:rsidR="003F2FA3" w:rsidRDefault="003F2FA3" w:rsidP="00ED2526">
      <w:pPr>
        <w:pStyle w:val="Heading5"/>
        <w:spacing w:line="480" w:lineRule="auto"/>
      </w:pPr>
      <w:r>
        <w:t>FEM and REM (Hausman test)</w:t>
      </w:r>
    </w:p>
    <w:p w14:paraId="46DCE59B" w14:textId="674FD289" w:rsidR="003F2FA3" w:rsidRDefault="000B7BDA" w:rsidP="00ED2526">
      <w:pPr>
        <w:spacing w:line="480" w:lineRule="auto"/>
        <w:rPr>
          <w:rFonts w:eastAsiaTheme="minorEastAsia"/>
        </w:rPr>
      </w:pPr>
      <w:r>
        <w:t xml:space="preserve">The Hausman test for FEM and REM tests if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. If there is covariance, the variables must be fully de-meaned to preserve consistency and </w:t>
      </w:r>
      <w:r w:rsidR="00BC4A01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FEM </w:t>
      </w:r>
      <w:r w:rsidR="00BC4A01">
        <w:rPr>
          <w:rFonts w:eastAsiaTheme="minorEastAsia"/>
        </w:rPr>
        <w:t xml:space="preserve">would be </w:t>
      </w:r>
      <w:r>
        <w:rPr>
          <w:rFonts w:eastAsiaTheme="minorEastAsia"/>
        </w:rPr>
        <w:t>preferred.</w:t>
      </w:r>
    </w:p>
    <w:p w14:paraId="6BBF2519" w14:textId="7C3E1297" w:rsidR="000B7BDA" w:rsidRPr="000B7BDA" w:rsidRDefault="00000000" w:rsidP="00ED2526">
      <w:pPr>
        <w:spacing w:line="48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:Cov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FD0C25A" w14:textId="3533470F" w:rsidR="000B7BDA" w:rsidRPr="003F2FA3" w:rsidRDefault="000B7BDA" w:rsidP="00ED2526">
      <w:pPr>
        <w:spacing w:line="480" w:lineRule="auto"/>
      </w:pPr>
      <w:r>
        <w:rPr>
          <w:rFonts w:eastAsiaTheme="minorEastAsia"/>
        </w:rPr>
        <w:t xml:space="preserve">The null hypothesis is not rejected at any conventionally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=0.1085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3"/>
      </w:r>
      <w:r>
        <w:rPr>
          <w:rFonts w:eastAsiaTheme="minorEastAsia"/>
        </w:rPr>
        <w:t xml:space="preserve"> The REM is preferred to the FEM.</w:t>
      </w:r>
    </w:p>
    <w:p w14:paraId="538BA87F" w14:textId="235F51BA" w:rsidR="00DF6AD2" w:rsidRDefault="00C61B44" w:rsidP="00ED2526">
      <w:pPr>
        <w:pStyle w:val="Heading4"/>
        <w:numPr>
          <w:ilvl w:val="0"/>
          <w:numId w:val="4"/>
        </w:numPr>
        <w:spacing w:line="480" w:lineRule="auto"/>
      </w:pPr>
      <w:r>
        <w:t xml:space="preserve">Results of </w:t>
      </w:r>
      <w:r w:rsidR="000B7BDA">
        <w:t>the REM</w:t>
      </w:r>
    </w:p>
    <w:p w14:paraId="46FEE5BF" w14:textId="49FCEA02" w:rsidR="00D3364F" w:rsidRDefault="00D3364F" w:rsidP="00D3364F">
      <w:pPr>
        <w:pStyle w:val="Heading5"/>
        <w:numPr>
          <w:ilvl w:val="0"/>
          <w:numId w:val="9"/>
        </w:numPr>
      </w:pPr>
      <w:r>
        <w:t>Estimation</w:t>
      </w:r>
    </w:p>
    <w:p w14:paraId="6871DBC1" w14:textId="4149CB09" w:rsidR="00F739FD" w:rsidRPr="000B7BDA" w:rsidRDefault="000B7BDA" w:rsidP="00ED2526">
      <w:pPr>
        <w:spacing w:line="480" w:lineRule="auto"/>
      </w:pPr>
      <w:r>
        <w:t>After tests have concluded the model is re-estimated with cluster-robust standard errors.</w:t>
      </w:r>
      <w:r>
        <w:rPr>
          <w:rStyle w:val="FootnoteReference"/>
        </w:rPr>
        <w:footnoteReference w:id="14"/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693"/>
        <w:gridCol w:w="1701"/>
      </w:tblGrid>
      <w:tr w:rsidR="00F739FD" w14:paraId="556B260D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F346F3" w14:textId="2AC23572" w:rsidR="00F739FD" w:rsidRDefault="00F739FD" w:rsidP="00ED2526">
            <w:pPr>
              <w:jc w:val="center"/>
            </w:pPr>
            <w:r>
              <w:t>Variable</w:t>
            </w:r>
          </w:p>
        </w:tc>
        <w:tc>
          <w:tcPr>
            <w:tcW w:w="2693" w:type="dxa"/>
          </w:tcPr>
          <w:p w14:paraId="71018495" w14:textId="77777777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1701" w:type="dxa"/>
          </w:tcPr>
          <w:p w14:paraId="53C205F3" w14:textId="4C6B9273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9F9459" w14:textId="441F416D" w:rsidR="00F739FD" w:rsidRPr="00F739FD" w:rsidRDefault="00F739FD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693" w:type="dxa"/>
          </w:tcPr>
          <w:p w14:paraId="2FA46374" w14:textId="7A01069E" w:rsid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</w:t>
            </w:r>
            <w:r w:rsidR="00DA4BF9">
              <w:t>4</w:t>
            </w:r>
          </w:p>
          <w:p w14:paraId="270AC2B8" w14:textId="6FDE222E" w:rsidR="00DA58CC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4</w:t>
            </w:r>
            <w:r>
              <w:t>)</w:t>
            </w:r>
          </w:p>
        </w:tc>
        <w:tc>
          <w:tcPr>
            <w:tcW w:w="1701" w:type="dxa"/>
          </w:tcPr>
          <w:p w14:paraId="62DCE302" w14:textId="264BA085" w:rsidR="00F739FD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AB9AA1" w14:textId="59C284A4" w:rsidR="00F739FD" w:rsidRPr="00F739FD" w:rsidRDefault="00F739FD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693" w:type="dxa"/>
          </w:tcPr>
          <w:p w14:paraId="2B4B756D" w14:textId="5E7A51DC" w:rsid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</w:t>
            </w:r>
            <w:r w:rsidR="00DA4BF9">
              <w:t>7</w:t>
            </w:r>
          </w:p>
          <w:p w14:paraId="0D581B16" w14:textId="3315EBBA" w:rsidR="00DA58CC" w:rsidRP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(0.0041</w:t>
            </w:r>
            <w:r w:rsidR="00DA4BF9">
              <w:t>6</w:t>
            </w:r>
            <w:r>
              <w:t>)</w:t>
            </w:r>
          </w:p>
        </w:tc>
        <w:tc>
          <w:tcPr>
            <w:tcW w:w="1701" w:type="dxa"/>
          </w:tcPr>
          <w:p w14:paraId="0813D391" w14:textId="6E5B94E1" w:rsidR="00F739FD" w:rsidRP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0.446</w:t>
            </w:r>
          </w:p>
        </w:tc>
      </w:tr>
      <w:tr w:rsidR="00F739FD" w14:paraId="5A55497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0C61A8" w14:textId="18A38571" w:rsidR="00F739FD" w:rsidRPr="00F739FD" w:rsidRDefault="00F739FD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693" w:type="dxa"/>
          </w:tcPr>
          <w:p w14:paraId="10DC8178" w14:textId="242664EA" w:rsid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  <w:r w:rsidR="00DA4BF9">
              <w:t>7</w:t>
            </w:r>
          </w:p>
          <w:p w14:paraId="250B51CF" w14:textId="69E8CEF0" w:rsidR="00DA58CC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5</w:t>
            </w:r>
            <w:r>
              <w:t>)</w:t>
            </w:r>
          </w:p>
        </w:tc>
        <w:tc>
          <w:tcPr>
            <w:tcW w:w="1701" w:type="dxa"/>
          </w:tcPr>
          <w:p w14:paraId="3E4E3BB4" w14:textId="2805610A" w:rsidR="00F739FD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BB29534" w14:textId="77777777" w:rsidR="00DA58CC" w:rsidRPr="002B45A0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03BFBFC" w14:textId="0FCF1680" w:rsidR="00D3364F" w:rsidRDefault="00D3364F" w:rsidP="00D3364F">
      <w:pPr>
        <w:pStyle w:val="Heading5"/>
        <w:spacing w:line="480" w:lineRule="auto"/>
      </w:pPr>
      <w:r>
        <w:t>Analysis</w:t>
      </w:r>
    </w:p>
    <w:p w14:paraId="1D5223D1" w14:textId="0DE372A0" w:rsidR="00D3364F" w:rsidRPr="00D3364F" w:rsidRDefault="00D3364F" w:rsidP="00D3364F">
      <w:pPr>
        <w:spacing w:line="480" w:lineRule="auto"/>
      </w:pPr>
      <w:r>
        <w:lastRenderedPageBreak/>
        <w:t>All variables are not significant at any conventional level except global energy prices. It is estimated that a 1% increase in global energy prices will increase inflation by 0.00567pp. This supports our prior ARDL analysis that money supply and the exchange rate have no measurable effect on inflation.</w:t>
      </w:r>
    </w:p>
    <w:p w14:paraId="1EBEB7B8" w14:textId="6DFA8E8F" w:rsidR="00E17741" w:rsidRDefault="00E17741" w:rsidP="00ED2526">
      <w:pPr>
        <w:pStyle w:val="Heading3"/>
        <w:spacing w:line="480" w:lineRule="auto"/>
      </w:pPr>
      <w:r>
        <w:t xml:space="preserve">Section V: Inflation Targeting </w:t>
      </w:r>
      <w:r w:rsidR="001773AF">
        <w:t xml:space="preserve">Logit </w:t>
      </w:r>
      <w:r>
        <w:t>Estimation</w:t>
      </w:r>
    </w:p>
    <w:p w14:paraId="1945D3E7" w14:textId="5E4F01BA" w:rsidR="00766B8B" w:rsidRDefault="00BA0EA2" w:rsidP="00ED2526">
      <w:pPr>
        <w:spacing w:line="480" w:lineRule="auto"/>
      </w:pPr>
      <w:r>
        <w:t xml:space="preserve">Previous inflation regressions estimated inflation as period-on-period inflation. However, inflation targeting </w:t>
      </w:r>
      <w:r w:rsidR="00766B8B">
        <w:t xml:space="preserve">in industrialised countries </w:t>
      </w:r>
      <w:r>
        <w:t xml:space="preserve">typically attempts to control for year-on-year </w:t>
      </w:r>
      <w:r w:rsidR="00766B8B">
        <w:t xml:space="preserve">(YoY) </w:t>
      </w:r>
      <w:r>
        <w:t>inflation</w:t>
      </w:r>
      <w:r w:rsidR="00766B8B">
        <w:t xml:space="preserve"> </w:t>
      </w:r>
      <w:sdt>
        <w:sdtPr>
          <w:id w:val="-1341008692"/>
          <w:citation/>
        </w:sdtPr>
        <w:sdtContent>
          <w:r w:rsidR="00766B8B">
            <w:fldChar w:fldCharType="begin"/>
          </w:r>
          <w:r w:rsidR="00766B8B">
            <w:instrText xml:space="preserve">CITATION Ham12 \p 8 \l 2057 </w:instrText>
          </w:r>
          <w:r w:rsidR="00766B8B">
            <w:fldChar w:fldCharType="separate"/>
          </w:r>
          <w:r w:rsidR="00766B8B">
            <w:rPr>
              <w:noProof/>
            </w:rPr>
            <w:t>(Hammond, 2012, p. 8)</w:t>
          </w:r>
          <w:r w:rsidR="00766B8B">
            <w:fldChar w:fldCharType="end"/>
          </w:r>
        </w:sdtContent>
      </w:sdt>
      <w:r w:rsidR="00766B8B">
        <w:t xml:space="preserve">. Consequently, YoY inflation will be </w:t>
      </w:r>
      <w:r w:rsidR="00093471">
        <w:t>for assessing inflation targeting success</w:t>
      </w:r>
      <w:r w:rsidR="00766B8B">
        <w:t xml:space="preserve">; the YoY inflation for each country is shown in </w:t>
      </w:r>
      <w:r w:rsidR="00766B8B">
        <w:fldChar w:fldCharType="begin"/>
      </w:r>
      <w:r w:rsidR="00766B8B">
        <w:instrText xml:space="preserve"> REF _Ref184486430 \h </w:instrText>
      </w:r>
      <w:r w:rsidR="00ED2526">
        <w:instrText xml:space="preserve"> \* MERGEFORMAT </w:instrText>
      </w:r>
      <w:r w:rsidR="00766B8B">
        <w:fldChar w:fldCharType="separate"/>
      </w:r>
      <w:r w:rsidR="00766B8B">
        <w:t xml:space="preserve">Figure </w:t>
      </w:r>
      <w:r w:rsidR="00766B8B">
        <w:rPr>
          <w:noProof/>
        </w:rPr>
        <w:t>VII</w:t>
      </w:r>
      <w:r w:rsidR="00766B8B">
        <w:fldChar w:fldCharType="end"/>
      </w:r>
      <w:r w:rsidR="007B7221">
        <w:t xml:space="preserve"> and the equation is shown below.</w:t>
      </w:r>
    </w:p>
    <w:p w14:paraId="094962BC" w14:textId="14F702A9" w:rsidR="007B7221" w:rsidRDefault="007B7221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inflatio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YoY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t-4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54F5ADC" w14:textId="644E3015" w:rsidR="00766B8B" w:rsidRDefault="00766B8B" w:rsidP="00ED2526">
      <w:pPr>
        <w:pStyle w:val="Caption"/>
        <w:spacing w:line="480" w:lineRule="auto"/>
      </w:pPr>
      <w:bookmarkStart w:id="14" w:name="_Ref184486430"/>
      <w:r>
        <w:t xml:space="preserve">Figure </w:t>
      </w:r>
      <w:fldSimple w:instr=" SEQ Figure \* ROMAN ">
        <w:r w:rsidR="00BE34F9">
          <w:rPr>
            <w:noProof/>
          </w:rPr>
          <w:t>VII</w:t>
        </w:r>
      </w:fldSimple>
      <w:bookmarkEnd w:id="14"/>
    </w:p>
    <w:p w14:paraId="29F92830" w14:textId="77777777" w:rsidR="007B7221" w:rsidRDefault="007B7221" w:rsidP="00ED2526">
      <w:pPr>
        <w:pStyle w:val="Caption"/>
        <w:spacing w:line="480" w:lineRule="auto"/>
      </w:pPr>
      <w:r>
        <w:rPr>
          <w:noProof/>
        </w:rPr>
        <w:drawing>
          <wp:inline distT="0" distB="0" distL="0" distR="0" wp14:anchorId="1428D007" wp14:editId="1696A528">
            <wp:extent cx="4662817" cy="2797791"/>
            <wp:effectExtent l="0" t="0" r="4445" b="3175"/>
            <wp:docPr id="140016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08" cy="28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C8E" w14:textId="30E5A875" w:rsidR="001D3817" w:rsidRDefault="00F3307B" w:rsidP="00ED2526">
      <w:pPr>
        <w:spacing w:line="480" w:lineRule="auto"/>
      </w:pPr>
      <w:r>
        <w:t>I will be using a logistic model to fit the data</w:t>
      </w:r>
      <w:r w:rsidR="00A0722A">
        <w:t xml:space="preserve"> as this model is present in the literature when estimating inflation targeting </w:t>
      </w:r>
      <w:sdt>
        <w:sdtPr>
          <w:id w:val="822394544"/>
          <w:citation/>
        </w:sdtPr>
        <w:sdtContent>
          <w:r w:rsidR="00A0722A">
            <w:fldChar w:fldCharType="begin"/>
          </w:r>
          <w:r w:rsidR="00A0722A">
            <w:instrText xml:space="preserve"> CITATION Mil24 \l 2057 </w:instrText>
          </w:r>
          <w:r w:rsidR="00A0722A">
            <w:fldChar w:fldCharType="separate"/>
          </w:r>
          <w:r w:rsidR="00A0722A">
            <w:rPr>
              <w:noProof/>
            </w:rPr>
            <w:t>(Milas, Dergaides, Panagiotidis, &amp; Papapanagiotou, 2024)</w:t>
          </w:r>
          <w:r w:rsidR="00A0722A">
            <w:fldChar w:fldCharType="end"/>
          </w:r>
        </w:sdtContent>
      </w:sdt>
      <w:r w:rsidR="00A0722A">
        <w:t>.</w:t>
      </w:r>
    </w:p>
    <w:p w14:paraId="7B52948E" w14:textId="361D8086" w:rsidR="00B12EA4" w:rsidRDefault="00B12EA4" w:rsidP="00B12EA4">
      <w:pPr>
        <w:pStyle w:val="Heading5"/>
        <w:numPr>
          <w:ilvl w:val="0"/>
          <w:numId w:val="11"/>
        </w:numPr>
      </w:pPr>
      <w:r>
        <w:t>Estimation</w:t>
      </w:r>
    </w:p>
    <w:p w14:paraId="0ED1281E" w14:textId="08E95AF1" w:rsidR="00EA7521" w:rsidRDefault="00EA7521" w:rsidP="00ED2526">
      <w:pPr>
        <w:spacing w:line="480" w:lineRule="auto"/>
      </w:pPr>
      <w:r>
        <w:lastRenderedPageBreak/>
        <w:t>The model I will be using is:</w:t>
      </w:r>
    </w:p>
    <w:p w14:paraId="1FB07DB1" w14:textId="00917C6B" w:rsidR="00EA7521" w:rsidRDefault="00EA7521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IT=1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lgep+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X)</m:t>
          </m:r>
        </m:oMath>
      </m:oMathPara>
    </w:p>
    <w:p w14:paraId="605E2E89" w14:textId="63550509" w:rsidR="00D7637F" w:rsidRDefault="00EA7521" w:rsidP="00ED2526">
      <w:pPr>
        <w:spacing w:line="480" w:lineRule="auto"/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P(IT=1)</m:t>
        </m:r>
      </m:oMath>
      <w:r w:rsidR="00D7637F">
        <w:rPr>
          <w:rFonts w:eastAsiaTheme="minorEastAsia"/>
        </w:rPr>
        <w:t xml:space="preserve"> is the probability a country is under 2% inflation and</w:t>
      </w:r>
      <w:r w:rsidR="00D7637F"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is </w:t>
      </w:r>
      <w:r w:rsidR="00D7637F">
        <w:rPr>
          <w:rFonts w:eastAsiaTheme="minorEastAsia"/>
        </w:rPr>
        <w:t>an</w:t>
      </w:r>
      <w:r>
        <w:rPr>
          <w:rFonts w:eastAsiaTheme="minorEastAsia"/>
        </w:rPr>
        <w:t xml:space="preserve"> array of variables </w:t>
      </w:r>
      <m:oMath>
        <m:r>
          <w:rPr>
            <w:rFonts w:ascii="Cambria Math" w:eastAsiaTheme="minorEastAsia" w:hAnsi="Cambria Math"/>
          </w:rPr>
          <m:t>X=[lm, lxr]</m:t>
        </m:r>
      </m:oMath>
      <w:r w:rsidR="006275AB">
        <w:rPr>
          <w:rFonts w:eastAsiaTheme="minorEastAsia"/>
        </w:rPr>
        <w:t>; a</w:t>
      </w:r>
      <w:r>
        <w:rPr>
          <w:rFonts w:eastAsiaTheme="minorEastAsia"/>
        </w:rPr>
        <w:t xml:space="preserve">n LR test </w:t>
      </w:r>
      <w:r w:rsidR="006275AB">
        <w:rPr>
          <w:rFonts w:eastAsiaTheme="minorEastAsia"/>
        </w:rPr>
        <w:t xml:space="preserve">is applied </w:t>
      </w:r>
      <w:r>
        <w:rPr>
          <w:rFonts w:eastAsiaTheme="minorEastAsia"/>
        </w:rPr>
        <w:t xml:space="preserve">to examine </w:t>
      </w:r>
      <w:r w:rsidR="006275AB">
        <w:rPr>
          <w:rFonts w:eastAsiaTheme="minorEastAsia"/>
        </w:rPr>
        <w:t>whether</w:t>
      </w:r>
      <w:r>
        <w:rPr>
          <w:rFonts w:eastAsiaTheme="minorEastAsia"/>
        </w:rPr>
        <w:t xml:space="preserve">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variables </w:t>
      </w:r>
      <w:r w:rsidR="006275AB">
        <w:rPr>
          <w:rFonts w:eastAsiaTheme="minorEastAsia"/>
        </w:rPr>
        <w:t xml:space="preserve">should be included as the </w:t>
      </w:r>
      <w:r>
        <w:rPr>
          <w:rFonts w:eastAsiaTheme="minorEastAsia"/>
        </w:rPr>
        <w:t xml:space="preserve">model is primarily meant to </w:t>
      </w:r>
      <w:r w:rsidR="00D7637F">
        <w:rPr>
          <w:rFonts w:eastAsiaTheme="minorEastAsia"/>
        </w:rPr>
        <w:t>examine</w:t>
      </w:r>
      <w:r>
        <w:rPr>
          <w:rFonts w:eastAsiaTheme="minorEastAsia"/>
        </w:rPr>
        <w:t xml:space="preserve"> the impact of global energy prices</w:t>
      </w:r>
      <w:r w:rsidR="006275AB">
        <w:rPr>
          <w:rFonts w:eastAsiaTheme="minorEastAsia"/>
        </w:rPr>
        <w:t xml:space="preserve"> – the results are that </w:t>
      </w:r>
      <m:oMath>
        <m:r>
          <w:rPr>
            <w:rFonts w:ascii="Cambria Math" w:eastAsiaTheme="minorEastAsia" w:hAnsi="Cambria Math"/>
          </w:rPr>
          <m:t>X</m:t>
        </m:r>
      </m:oMath>
      <w:r w:rsidR="006275AB">
        <w:rPr>
          <w:rFonts w:eastAsiaTheme="minorEastAsia"/>
        </w:rPr>
        <w:t xml:space="preserve"> is significant: </w:t>
      </w:r>
      <m:oMath>
        <m:r>
          <w:rPr>
            <w:rFonts w:ascii="Cambria Math" w:eastAsiaTheme="minorEastAsia" w:hAnsi="Cambria Math"/>
          </w:rPr>
          <m:t xml:space="preserve">LR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=27.94</m:t>
        </m:r>
      </m:oMath>
      <w:r w:rsidR="006275A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Prob&gt;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 w:rsidR="001773AF">
        <w:rPr>
          <w:rFonts w:eastAsiaTheme="minorEastAsia"/>
        </w:rPr>
        <w:t>.</w:t>
      </w:r>
      <w:r w:rsidR="001773AF">
        <w:rPr>
          <w:rStyle w:val="FootnoteReference"/>
          <w:rFonts w:eastAsiaTheme="minorEastAsia"/>
        </w:rPr>
        <w:footnoteReference w:id="15"/>
      </w:r>
      <w:r w:rsidR="001773AF">
        <w:rPr>
          <w:rFonts w:eastAsiaTheme="minorEastAsia"/>
        </w:rPr>
        <w:t xml:space="preserve"> Consequently, the model is:</w:t>
      </w:r>
    </w:p>
    <w:p w14:paraId="4E5BCFEC" w14:textId="601E0984" w:rsidR="001773AF" w:rsidRPr="001773AF" w:rsidRDefault="001773AF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IT=1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lgep+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lm+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lxr)</m:t>
          </m:r>
        </m:oMath>
      </m:oMathPara>
    </w:p>
    <w:p w14:paraId="18F3E828" w14:textId="18022207" w:rsidR="001773AF" w:rsidRPr="006275AB" w:rsidRDefault="001773AF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_Ref184491566 \h </w:instrText>
      </w:r>
      <w:r w:rsidR="00ED2526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Table </w:t>
      </w:r>
      <w:r>
        <w:rPr>
          <w:noProof/>
        </w:rPr>
        <w:t>VIII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that the model correctly classified 61.88% of estimates, indicating the model is a good fit.</w:t>
      </w:r>
      <w:r>
        <w:rPr>
          <w:rStyle w:val="FootnoteReference"/>
          <w:rFonts w:eastAsiaTheme="minorEastAsia"/>
        </w:rPr>
        <w:footnoteReference w:id="16"/>
      </w:r>
      <w:r>
        <w:rPr>
          <w:rFonts w:eastAsiaTheme="minorEastAsia"/>
        </w:rPr>
        <w:t xml:space="preserve"> </w:t>
      </w:r>
    </w:p>
    <w:p w14:paraId="46ACB8B9" w14:textId="43342B92" w:rsidR="001D3817" w:rsidRDefault="001D3817" w:rsidP="00ED2526">
      <w:pPr>
        <w:pStyle w:val="Caption"/>
        <w:spacing w:line="480" w:lineRule="auto"/>
      </w:pPr>
      <w:bookmarkStart w:id="15" w:name="_Ref184491566"/>
      <w:r>
        <w:t xml:space="preserve">Table </w:t>
      </w:r>
      <w:fldSimple w:instr=" SEQ Table \* ROMAN ">
        <w:r w:rsidR="00BE34F9">
          <w:rPr>
            <w:noProof/>
          </w:rPr>
          <w:t>IX</w:t>
        </w:r>
      </w:fldSimple>
      <w:bookmarkEnd w:id="1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410"/>
        <w:gridCol w:w="472"/>
        <w:gridCol w:w="951"/>
        <w:gridCol w:w="894"/>
        <w:gridCol w:w="776"/>
        <w:gridCol w:w="1755"/>
        <w:gridCol w:w="1673"/>
        <w:gridCol w:w="95"/>
      </w:tblGrid>
      <w:tr w:rsidR="001D3817" w14:paraId="740E1E14" w14:textId="77777777" w:rsidTr="002C4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8"/>
          </w:tcPr>
          <w:p w14:paraId="1E245CF0" w14:textId="301E8DDD" w:rsidR="001D3817" w:rsidRDefault="001D3817" w:rsidP="00ED2526">
            <w:pPr>
              <w:jc w:val="center"/>
            </w:pPr>
            <w:r>
              <w:t>Logistic Model Estimation</w:t>
            </w:r>
          </w:p>
        </w:tc>
      </w:tr>
      <w:tr w:rsidR="001D3817" w14:paraId="0A256973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3A0F37" w14:textId="5A3223AF" w:rsidR="001D3817" w:rsidRDefault="001D3817" w:rsidP="00ED2526">
            <w:pPr>
              <w:jc w:val="center"/>
            </w:pPr>
            <w:r>
              <w:t>Prediction</w:t>
            </w:r>
          </w:p>
        </w:tc>
        <w:tc>
          <w:tcPr>
            <w:tcW w:w="1423" w:type="dxa"/>
            <w:gridSpan w:val="2"/>
          </w:tcPr>
          <w:p w14:paraId="5C669981" w14:textId="0D43750F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1</w:t>
            </w:r>
          </w:p>
        </w:tc>
        <w:tc>
          <w:tcPr>
            <w:tcW w:w="1670" w:type="dxa"/>
            <w:gridSpan w:val="2"/>
          </w:tcPr>
          <w:p w14:paraId="68D42115" w14:textId="77777777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55" w:type="dxa"/>
          </w:tcPr>
          <w:p w14:paraId="671BD29C" w14:textId="60B3B282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0</w:t>
            </w:r>
          </w:p>
        </w:tc>
        <w:tc>
          <w:tcPr>
            <w:tcW w:w="1768" w:type="dxa"/>
            <w:gridSpan w:val="2"/>
          </w:tcPr>
          <w:p w14:paraId="316BA854" w14:textId="6D29AE0D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</w:t>
            </w:r>
          </w:p>
        </w:tc>
      </w:tr>
      <w:tr w:rsidR="001D3817" w14:paraId="67CB32DE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84B0677" w14:textId="07D7C2D3" w:rsidR="001D3817" w:rsidRDefault="001D3817" w:rsidP="00ED2526"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Pr⁡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(IT=1)≥0.5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5143EB15" w14:textId="194792A6" w:rsidR="001D3817" w:rsidRPr="001D3817" w:rsidRDefault="001D3817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120</m:t>
                </m:r>
              </m:oMath>
            </m:oMathPara>
          </w:p>
        </w:tc>
        <w:tc>
          <w:tcPr>
            <w:tcW w:w="1670" w:type="dxa"/>
            <w:gridSpan w:val="2"/>
          </w:tcPr>
          <w:p w14:paraId="5B262895" w14:textId="77777777" w:rsidR="001D3817" w:rsidRPr="001D3817" w:rsidRDefault="001D3817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359E5507" w14:textId="1EBB4A9E" w:rsidR="001D3817" w:rsidRPr="001D3817" w:rsidRDefault="001773AF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79</m:t>
                </m:r>
              </m:oMath>
            </m:oMathPara>
          </w:p>
        </w:tc>
        <w:tc>
          <w:tcPr>
            <w:tcW w:w="1768" w:type="dxa"/>
            <w:gridSpan w:val="2"/>
          </w:tcPr>
          <w:p w14:paraId="1630C390" w14:textId="44C7D3E1" w:rsidR="001D3817" w:rsidRPr="001D3817" w:rsidRDefault="001773AF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199</m:t>
                </m:r>
              </m:oMath>
            </m:oMathPara>
          </w:p>
        </w:tc>
      </w:tr>
      <w:tr w:rsidR="001D3817" w14:paraId="0FA442D5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96B5A64" w14:textId="56C22290" w:rsidR="001D3817" w:rsidRDefault="00000000" w:rsidP="00ED2526"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Pr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IT=1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&lt;0.5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2677B62D" w14:textId="7ACFF77C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104</m:t>
                </m:r>
              </m:oMath>
            </m:oMathPara>
          </w:p>
        </w:tc>
        <w:tc>
          <w:tcPr>
            <w:tcW w:w="1670" w:type="dxa"/>
            <w:gridSpan w:val="2"/>
          </w:tcPr>
          <w:p w14:paraId="44E5541A" w14:textId="77777777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59949BF6" w14:textId="61B102B1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177</m:t>
                </m:r>
              </m:oMath>
            </m:oMathPara>
          </w:p>
        </w:tc>
        <w:tc>
          <w:tcPr>
            <w:tcW w:w="1768" w:type="dxa"/>
            <w:gridSpan w:val="2"/>
          </w:tcPr>
          <w:p w14:paraId="35300E60" w14:textId="671CD3A2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281</m:t>
                </m:r>
              </m:oMath>
            </m:oMathPara>
          </w:p>
        </w:tc>
      </w:tr>
      <w:tr w:rsidR="001D3817" w14:paraId="3FED8442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BA4A392" w14:textId="3D034CC8" w:rsidR="001D3817" w:rsidRDefault="001D3817" w:rsidP="00ED2526">
            <w:pPr>
              <w:jc w:val="right"/>
            </w:pPr>
            <w:r>
              <w:t>Total</w:t>
            </w:r>
          </w:p>
        </w:tc>
        <w:tc>
          <w:tcPr>
            <w:tcW w:w="1423" w:type="dxa"/>
            <w:gridSpan w:val="2"/>
          </w:tcPr>
          <w:p w14:paraId="6623E8BC" w14:textId="251FA84B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1670" w:type="dxa"/>
            <w:gridSpan w:val="2"/>
          </w:tcPr>
          <w:p w14:paraId="7E668707" w14:textId="77777777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0AA46631" w14:textId="2CD83B45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256</m:t>
                </m:r>
              </m:oMath>
            </m:oMathPara>
          </w:p>
        </w:tc>
        <w:tc>
          <w:tcPr>
            <w:tcW w:w="1768" w:type="dxa"/>
            <w:gridSpan w:val="2"/>
          </w:tcPr>
          <w:p w14:paraId="5FF11CDF" w14:textId="2C486EA0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480</m:t>
                </m:r>
              </m:oMath>
            </m:oMathPara>
          </w:p>
        </w:tc>
      </w:tr>
      <w:tr w:rsidR="001D3817" w14:paraId="38AF3798" w14:textId="3E5703E4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9A56C6" w14:textId="77777777" w:rsidR="001D3817" w:rsidRDefault="001D3817" w:rsidP="00ED2526">
            <w:pPr>
              <w:jc w:val="right"/>
            </w:pPr>
            <w:r>
              <w:t>Sensitivity</w:t>
            </w:r>
          </w:p>
        </w:tc>
        <w:tc>
          <w:tcPr>
            <w:tcW w:w="472" w:type="dxa"/>
          </w:tcPr>
          <w:p w14:paraId="27DDE460" w14:textId="6E8B932F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68F0B40" w14:textId="55B5E01A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53.57%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single" w:sz="4" w:space="0" w:color="A5A5A5" w:themeColor="accent3"/>
              <w:bottom w:val="nil"/>
            </w:tcBorders>
          </w:tcPr>
          <w:p w14:paraId="2B3D0E7B" w14:textId="7777777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0F091DEC" w14:textId="6061578D" w:rsidTr="001D3817">
        <w:trPr>
          <w:gridAfter w:val="1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39F9ED" w14:textId="77777777" w:rsidR="001D3817" w:rsidRDefault="001D3817" w:rsidP="00ED2526">
            <w:pPr>
              <w:jc w:val="right"/>
            </w:pPr>
            <w:r>
              <w:t>Specificity</w:t>
            </w:r>
          </w:p>
        </w:tc>
        <w:tc>
          <w:tcPr>
            <w:tcW w:w="472" w:type="dxa"/>
          </w:tcPr>
          <w:p w14:paraId="2C8EFE07" w14:textId="3318F9F5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4B42C03" w14:textId="701A4473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69.14%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1168B862" w14:textId="77777777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77888ED7" w14:textId="79763A40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BC3E95B" w14:textId="77777777" w:rsidR="001D3817" w:rsidRDefault="001D3817" w:rsidP="00ED2526">
            <w:pPr>
              <w:jc w:val="right"/>
            </w:pPr>
            <w:r>
              <w:t>Correctly Classified</w:t>
            </w:r>
          </w:p>
        </w:tc>
        <w:tc>
          <w:tcPr>
            <w:tcW w:w="472" w:type="dxa"/>
          </w:tcPr>
          <w:p w14:paraId="415D2B2A" w14:textId="6D91C1C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2E4DBE41" w14:textId="72D82588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61.88%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47A5A15C" w14:textId="7777777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</w:tbl>
    <w:p w14:paraId="2071E332" w14:textId="43FCC75E" w:rsidR="00D54B1A" w:rsidRDefault="00D54B1A" w:rsidP="00ED2526">
      <w:pPr>
        <w:spacing w:before="240" w:line="480" w:lineRule="auto"/>
      </w:pPr>
      <w:r>
        <w:fldChar w:fldCharType="begin"/>
      </w:r>
      <w:r>
        <w:instrText xml:space="preserve"> REF _Ref184678434 \h </w:instrText>
      </w:r>
      <w:r w:rsidR="00ED2526">
        <w:instrText xml:space="preserve"> \* MERGEFORMAT </w:instrText>
      </w:r>
      <w:r>
        <w:fldChar w:fldCharType="separate"/>
      </w:r>
      <w:r>
        <w:t xml:space="preserve">Table </w:t>
      </w:r>
      <w:r>
        <w:rPr>
          <w:noProof/>
        </w:rPr>
        <w:t>IX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_Ref184678440 \h </w:instrText>
      </w:r>
      <w:r w:rsidR="00ED2526">
        <w:instrText xml:space="preserve"> \* MERGEFORMAT </w:instrText>
      </w:r>
      <w:r>
        <w:fldChar w:fldCharType="separate"/>
      </w:r>
      <w:r>
        <w:t xml:space="preserve">Table </w:t>
      </w:r>
      <w:r>
        <w:rPr>
          <w:noProof/>
        </w:rPr>
        <w:t>X</w:t>
      </w:r>
      <w:r>
        <w:fldChar w:fldCharType="end"/>
      </w:r>
      <w:r>
        <w:t xml:space="preserve"> present the marginal effects at average (MEA) and average marginal effects (AME), respectively.</w:t>
      </w:r>
    </w:p>
    <w:p w14:paraId="7A3A5936" w14:textId="73196F35" w:rsidR="00D54B1A" w:rsidRDefault="00D54B1A" w:rsidP="00ED2526">
      <w:pPr>
        <w:pStyle w:val="Caption"/>
        <w:spacing w:line="480" w:lineRule="auto"/>
      </w:pPr>
      <w:bookmarkStart w:id="16" w:name="_Ref184678434"/>
      <w:r>
        <w:t xml:space="preserve">Table </w:t>
      </w:r>
      <w:fldSimple w:instr=" SEQ Table \* ROMAN ">
        <w:r w:rsidR="00BE34F9">
          <w:rPr>
            <w:noProof/>
          </w:rPr>
          <w:t>X</w:t>
        </w:r>
      </w:fldSimple>
      <w:bookmarkEnd w:id="16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473C9C32" w14:textId="77777777" w:rsidTr="00D54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E92299" w14:textId="77777777" w:rsidR="00D54B1A" w:rsidRDefault="00D54B1A" w:rsidP="00ED2526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08E10A4F" w14:textId="482C2B80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MEA</w:t>
            </w:r>
          </w:p>
          <w:p w14:paraId="3C5535CE" w14:textId="2C7B29AB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2BFDEB67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72A01E2B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0F277" w14:textId="386FCC6C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976" w:type="dxa"/>
          </w:tcPr>
          <w:p w14:paraId="05A2CA4D" w14:textId="027CCA21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-0.426</w:t>
            </w:r>
          </w:p>
          <w:p w14:paraId="5137A43E" w14:textId="0862F9FB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(0.0678)</w:t>
            </w:r>
          </w:p>
        </w:tc>
        <w:tc>
          <w:tcPr>
            <w:tcW w:w="1990" w:type="dxa"/>
          </w:tcPr>
          <w:p w14:paraId="5EA4C82C" w14:textId="795F32D1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161FF9EC" w14:textId="77777777" w:rsidTr="00D54B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B23DD4" w14:textId="34F76C2F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976" w:type="dxa"/>
          </w:tcPr>
          <w:p w14:paraId="67FA9833" w14:textId="581CC92F" w:rsidR="00D54B1A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0.0713</w:t>
            </w:r>
          </w:p>
          <w:p w14:paraId="13ADC07C" w14:textId="4AD010B6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(0.16</w:t>
            </w:r>
            <w:r w:rsidR="007C4239">
              <w:t>9</w:t>
            </w:r>
            <w:r>
              <w:t>)</w:t>
            </w:r>
          </w:p>
        </w:tc>
        <w:tc>
          <w:tcPr>
            <w:tcW w:w="1990" w:type="dxa"/>
          </w:tcPr>
          <w:p w14:paraId="0BBE145D" w14:textId="7015DD74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4BB55BC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C386CF" w14:textId="03F3D2CC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976" w:type="dxa"/>
          </w:tcPr>
          <w:p w14:paraId="5F179641" w14:textId="2B1DF4AE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0.282</w:t>
            </w:r>
          </w:p>
          <w:p w14:paraId="26EC1A66" w14:textId="3E9CE459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(0.059</w:t>
            </w:r>
            <w:r w:rsidR="007C4239">
              <w:t>8</w:t>
            </w:r>
            <w:r>
              <w:t>)</w:t>
            </w:r>
          </w:p>
        </w:tc>
        <w:tc>
          <w:tcPr>
            <w:tcW w:w="1990" w:type="dxa"/>
          </w:tcPr>
          <w:p w14:paraId="4ABD8C47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0.000***</w:t>
            </w:r>
          </w:p>
        </w:tc>
      </w:tr>
    </w:tbl>
    <w:p w14:paraId="0F2B77A9" w14:textId="77777777" w:rsidR="00D54B1A" w:rsidRDefault="00D54B1A" w:rsidP="00ED2526">
      <w:pPr>
        <w:spacing w:before="240" w:line="480" w:lineRule="auto"/>
      </w:pPr>
    </w:p>
    <w:p w14:paraId="35EE6D47" w14:textId="0C496D52" w:rsidR="00D54B1A" w:rsidRDefault="00D54B1A" w:rsidP="00ED2526">
      <w:pPr>
        <w:pStyle w:val="Caption"/>
        <w:spacing w:line="480" w:lineRule="auto"/>
      </w:pPr>
      <w:bookmarkStart w:id="17" w:name="_Ref184678440"/>
      <w:r>
        <w:t xml:space="preserve">Table </w:t>
      </w:r>
      <w:fldSimple w:instr=" SEQ Table \* ROMAN ">
        <w:r w:rsidR="00BE34F9">
          <w:rPr>
            <w:noProof/>
          </w:rPr>
          <w:t>XI</w:t>
        </w:r>
      </w:fldSimple>
      <w:bookmarkEnd w:id="17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539AB654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9A40F9" w14:textId="77777777" w:rsidR="00D54B1A" w:rsidRDefault="00D54B1A" w:rsidP="00ED2526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65BB5B3C" w14:textId="640304D5" w:rsidR="00D54B1A" w:rsidRP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AME</w:t>
            </w:r>
          </w:p>
          <w:p w14:paraId="5FA7F146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48DFFA86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005ABAC1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519193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976" w:type="dxa"/>
          </w:tcPr>
          <w:p w14:paraId="614AA52B" w14:textId="7205C8F6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-0.38</w:t>
            </w:r>
            <w:r w:rsidR="007C4239">
              <w:t>5</w:t>
            </w:r>
          </w:p>
          <w:p w14:paraId="07AF4AB3" w14:textId="62FB7DED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(0.0510)</w:t>
            </w:r>
          </w:p>
        </w:tc>
        <w:tc>
          <w:tcPr>
            <w:tcW w:w="1990" w:type="dxa"/>
          </w:tcPr>
          <w:p w14:paraId="6AD173F7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210B26D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BB2082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976" w:type="dxa"/>
          </w:tcPr>
          <w:p w14:paraId="2CDADD04" w14:textId="651AD0FA" w:rsidR="00D54B1A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0.0644</w:t>
            </w:r>
          </w:p>
          <w:p w14:paraId="635DB6BF" w14:textId="52A55CA9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(0.15</w:t>
            </w:r>
            <w:r w:rsidR="007C4239">
              <w:t>3</w:t>
            </w:r>
            <w:r>
              <w:t>)</w:t>
            </w:r>
          </w:p>
        </w:tc>
        <w:tc>
          <w:tcPr>
            <w:tcW w:w="1990" w:type="dxa"/>
          </w:tcPr>
          <w:p w14:paraId="1D38A47E" w14:textId="77777777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3B3C83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DE520F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976" w:type="dxa"/>
          </w:tcPr>
          <w:p w14:paraId="42FEF39F" w14:textId="2CE09976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0.255</w:t>
            </w:r>
          </w:p>
          <w:p w14:paraId="49D5035D" w14:textId="3F6C0415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(0.0491)</w:t>
            </w:r>
          </w:p>
        </w:tc>
        <w:tc>
          <w:tcPr>
            <w:tcW w:w="1990" w:type="dxa"/>
          </w:tcPr>
          <w:p w14:paraId="0BEED025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703F0B73" w14:textId="77777777" w:rsidR="00B12EA4" w:rsidRPr="00B12EA4" w:rsidRDefault="00B12EA4" w:rsidP="005D1EE5">
      <w:pPr>
        <w:pStyle w:val="Heading5"/>
        <w:spacing w:before="240" w:line="480" w:lineRule="auto"/>
        <w:rPr>
          <w:sz w:val="22"/>
          <w:szCs w:val="22"/>
        </w:rPr>
      </w:pPr>
      <w:r>
        <w:t>Analysis</w:t>
      </w:r>
    </w:p>
    <w:p w14:paraId="7550A917" w14:textId="36A5EBCF" w:rsidR="002B69C6" w:rsidRDefault="002B69C6" w:rsidP="005D1EE5">
      <w:pPr>
        <w:spacing w:line="480" w:lineRule="auto"/>
      </w:pPr>
      <w:r>
        <w:fldChar w:fldCharType="begin"/>
      </w:r>
      <w:r>
        <w:instrText xml:space="preserve"> REF _Ref184678434 \h </w:instrText>
      </w:r>
      <w:r>
        <w:fldChar w:fldCharType="separate"/>
      </w:r>
      <w:r>
        <w:t xml:space="preserve">Table </w:t>
      </w:r>
      <w:r>
        <w:rPr>
          <w:noProof/>
        </w:rPr>
        <w:t>X</w:t>
      </w:r>
      <w:r>
        <w:fldChar w:fldCharType="end"/>
      </w:r>
      <w:r>
        <w:t xml:space="preserve"> shows </w:t>
      </w:r>
      <w:r w:rsidR="005D1EE5">
        <w:t xml:space="preserve">effects of a percentage </w:t>
      </w:r>
      <w:r>
        <w:t xml:space="preserve">increase of a variable from its </w:t>
      </w:r>
      <w:r w:rsidR="005D1EE5">
        <w:t>average value. A 1% rise in global energy prices from</w:t>
      </w:r>
      <w:r>
        <w:t xml:space="preserve"> its</w:t>
      </w:r>
      <w:r w:rsidR="005D1EE5">
        <w:t xml:space="preserve"> average</w:t>
      </w:r>
      <w:r>
        <w:t xml:space="preserve"> its</w:t>
      </w:r>
      <w:r w:rsidR="005D1EE5">
        <w:t xml:space="preserve"> </w:t>
      </w:r>
      <w:r>
        <w:t xml:space="preserve">decreases </w:t>
      </w:r>
      <w:r w:rsidR="005D1EE5">
        <w:t xml:space="preserve">the probability of being </w:t>
      </w:r>
      <w:r>
        <w:t xml:space="preserve">below </w:t>
      </w:r>
      <w:r w:rsidR="005D1EE5">
        <w:t xml:space="preserve">2% inflation by </w:t>
      </w:r>
      <w:r>
        <w:t>42.6%, indicating that rising global energy prices destabilise the interest targeting regime. A 1% rise in the money supply from its average increases the probability of being below 2% inflation by 28.2%, indicating it helps to stabilise inflation.</w:t>
      </w:r>
    </w:p>
    <w:p w14:paraId="042F2A7A" w14:textId="77777777" w:rsidR="00EB21B4" w:rsidRDefault="002B69C6" w:rsidP="005D1EE5">
      <w:pPr>
        <w:spacing w:line="480" w:lineRule="auto"/>
      </w:pPr>
      <w:r>
        <w:fldChar w:fldCharType="begin"/>
      </w:r>
      <w:r>
        <w:instrText xml:space="preserve"> REF _Ref184678440 \h </w:instrText>
      </w:r>
      <w:r>
        <w:fldChar w:fldCharType="separate"/>
      </w:r>
      <w:r>
        <w:t xml:space="preserve">Table </w:t>
      </w:r>
      <w:r>
        <w:rPr>
          <w:noProof/>
        </w:rPr>
        <w:t>XI</w:t>
      </w:r>
      <w:r>
        <w:fldChar w:fldCharType="end"/>
      </w:r>
      <w:r>
        <w:t xml:space="preserve"> shows the effects of a percent increase in a variable averaged across all values, echoing findings from </w:t>
      </w:r>
      <w:r>
        <w:fldChar w:fldCharType="begin"/>
      </w:r>
      <w:r>
        <w:instrText xml:space="preserve"> REF _Ref184678434 \h </w:instrText>
      </w:r>
      <w:r>
        <w:fldChar w:fldCharType="separate"/>
      </w:r>
      <w:r>
        <w:t xml:space="preserve">Table </w:t>
      </w:r>
      <w:r>
        <w:rPr>
          <w:noProof/>
        </w:rPr>
        <w:t>X</w:t>
      </w:r>
      <w:r>
        <w:fldChar w:fldCharType="end"/>
      </w:r>
      <w:r>
        <w:t>. On average, a 1% increase in the global price of energy decreases chances of being below 2% inflation by 38.5%; on average, a 1% increase in the global price of energy will increases chances of below 2% inflation by 25.5%.</w:t>
      </w:r>
    </w:p>
    <w:p w14:paraId="359D854E" w14:textId="77777777" w:rsidR="00EB21B4" w:rsidRDefault="00EB21B4" w:rsidP="00EB21B4">
      <w:pPr>
        <w:pStyle w:val="Heading3"/>
      </w:pPr>
      <w:r>
        <w:t>Section VI: Conclusion</w:t>
      </w:r>
    </w:p>
    <w:p w14:paraId="35E30513" w14:textId="5F35FFA7" w:rsidR="003D7156" w:rsidRPr="00B12EA4" w:rsidRDefault="003D7156" w:rsidP="00EB21B4">
      <w:pPr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0B24E016" w:rsidR="00706DAA" w:rsidRDefault="00706DAA" w:rsidP="004E012A">
      <w:pPr>
        <w:pStyle w:val="Heading2"/>
      </w:pPr>
      <w:bookmarkStart w:id="18" w:name="_Ref184151611"/>
      <w:r>
        <w:t xml:space="preserve">Appendix </w:t>
      </w:r>
      <w:fldSimple w:instr=" SEQ Appendix \* ARABIC ">
        <w:r w:rsidR="00DA4BF9">
          <w:rPr>
            <w:noProof/>
          </w:rPr>
          <w:t>1</w:t>
        </w:r>
      </w:fldSimple>
      <w:bookmarkEnd w:id="13"/>
      <w:bookmarkEnd w:id="18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L.`v'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9" w:name="_Ref184074631"/>
    </w:p>
    <w:p w14:paraId="7FF6FD05" w14:textId="781E183E" w:rsidR="00A21BBD" w:rsidRPr="00706DAA" w:rsidRDefault="00A21BBD" w:rsidP="004E012A">
      <w:pPr>
        <w:pStyle w:val="Heading2"/>
      </w:pPr>
      <w:bookmarkStart w:id="20" w:name="_Ref184151613"/>
      <w:r w:rsidRPr="00706DAA">
        <w:t xml:space="preserve">Appendix </w:t>
      </w:r>
      <w:fldSimple w:instr=" SEQ Appendix \* ARABIC ">
        <w:r w:rsidR="00DA4BF9">
          <w:rPr>
            <w:noProof/>
          </w:rPr>
          <w:t>2</w:t>
        </w:r>
      </w:fldSimple>
      <w:bookmarkEnd w:id="19"/>
      <w:bookmarkEnd w:id="20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lcpi</w:t>
      </w:r>
      <w:proofErr w:type="spellEnd"/>
      <w:r w:rsidRPr="00A21BBD">
        <w:t>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lcpi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lm</w:t>
      </w:r>
      <w:proofErr w:type="spellEnd"/>
      <w:r w:rsidRPr="00A21BBD">
        <w:t>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 xml:space="preserve">Dickey–Fuller test for unit root           Number of </w:t>
      </w:r>
      <w:proofErr w:type="spellStart"/>
      <w:r w:rsidRPr="00A21BBD">
        <w:t>obs</w:t>
      </w:r>
      <w:proofErr w:type="spellEnd"/>
      <w:r w:rsidRPr="00A21BBD">
        <w:t xml:space="preserve">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lm</w:t>
      </w:r>
      <w:proofErr w:type="spellEnd"/>
      <w:r w:rsidRPr="00A21BBD">
        <w:t xml:space="preserve">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lxr</w:t>
      </w:r>
      <w:proofErr w:type="spellEnd"/>
      <w:r w:rsidRPr="00A21BBD">
        <w:t>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lxr</w:t>
      </w:r>
      <w:proofErr w:type="spellEnd"/>
      <w:r w:rsidRPr="00A21BBD">
        <w:t xml:space="preserve">                              Number of </w:t>
      </w:r>
      <w:proofErr w:type="spellStart"/>
      <w:r w:rsidRPr="00A21BBD">
        <w:t>obs</w:t>
      </w:r>
      <w:proofErr w:type="spellEnd"/>
      <w:r w:rsidRPr="00A21BBD">
        <w:t xml:space="preserve">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lgep</w:t>
      </w:r>
      <w:proofErr w:type="spellEnd"/>
      <w:r w:rsidRPr="00A21BBD">
        <w:t>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lgep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7FE2BB8E" w:rsidR="006E2844" w:rsidRDefault="006E2844" w:rsidP="00E17741">
      <w:pPr>
        <w:pStyle w:val="Heading2"/>
      </w:pPr>
      <w:bookmarkStart w:id="21" w:name="_Ref184075738"/>
      <w:r>
        <w:t xml:space="preserve">Appendix </w:t>
      </w:r>
      <w:fldSimple w:instr=" SEQ Appendix \* ARABIC ">
        <w:r w:rsidR="00DA4BF9">
          <w:rPr>
            <w:noProof/>
          </w:rPr>
          <w:t>3</w:t>
        </w:r>
      </w:fldSimple>
      <w:bookmarkEnd w:id="21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L.`v'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23C73EFD" w:rsidR="006E2844" w:rsidRDefault="006E2844" w:rsidP="00E17741">
      <w:pPr>
        <w:pStyle w:val="Heading2"/>
      </w:pPr>
      <w:bookmarkStart w:id="22" w:name="_Ref184075751"/>
      <w:r>
        <w:lastRenderedPageBreak/>
        <w:t xml:space="preserve">Appendix </w:t>
      </w:r>
      <w:fldSimple w:instr=" SEQ Appendix \* ARABIC ">
        <w:r w:rsidR="00DA4BF9">
          <w:rPr>
            <w:noProof/>
          </w:rPr>
          <w:t>4</w:t>
        </w:r>
      </w:fldSimple>
      <w:bookmarkEnd w:id="22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lcpi</w:t>
      </w:r>
      <w:proofErr w:type="spellEnd"/>
      <w:r>
        <w:t>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lcpi</w:t>
      </w:r>
      <w:proofErr w:type="spellEnd"/>
      <w:r>
        <w:t xml:space="preserve">  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lm</w:t>
      </w:r>
      <w:proofErr w:type="spellEnd"/>
      <w:r>
        <w:t>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 xml:space="preserve">Dickey–Fuller test for unit root           Number of </w:t>
      </w:r>
      <w:proofErr w:type="spellStart"/>
      <w:r>
        <w:t>obs</w:t>
      </w:r>
      <w:proofErr w:type="spellEnd"/>
      <w:r>
        <w:t xml:space="preserve">  = 95</w:t>
      </w:r>
    </w:p>
    <w:p w14:paraId="34ADE302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lm</w:t>
      </w:r>
      <w:proofErr w:type="spellEnd"/>
      <w:r>
        <w:t xml:space="preserve">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lxr</w:t>
      </w:r>
      <w:proofErr w:type="spellEnd"/>
      <w:r>
        <w:t>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lxr</w:t>
      </w:r>
      <w:proofErr w:type="spellEnd"/>
      <w:r>
        <w:t xml:space="preserve">                              Number of </w:t>
      </w:r>
      <w:proofErr w:type="spellStart"/>
      <w:r>
        <w:t>obs</w:t>
      </w:r>
      <w:proofErr w:type="spellEnd"/>
      <w:r>
        <w:t xml:space="preserve">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06EF9E9F" w:rsidR="00D76267" w:rsidRPr="00D76267" w:rsidRDefault="00D76267" w:rsidP="00E17741">
      <w:pPr>
        <w:pStyle w:val="Heading2"/>
      </w:pPr>
      <w:bookmarkStart w:id="23" w:name="_Ref184130672"/>
      <w:r>
        <w:t xml:space="preserve">Appendix </w:t>
      </w:r>
      <w:fldSimple w:instr=" SEQ Appendix \* ARABIC ">
        <w:r w:rsidR="00DA4BF9">
          <w:rPr>
            <w:noProof/>
          </w:rPr>
          <w:t>5</w:t>
        </w:r>
      </w:fldSimple>
      <w:bookmarkEnd w:id="23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 xml:space="preserve">. foreach v of </w:t>
      </w:r>
      <w:proofErr w:type="spellStart"/>
      <w:r w:rsidRPr="0022795B">
        <w:rPr>
          <w:sz w:val="10"/>
          <w:szCs w:val="10"/>
        </w:rPr>
        <w:t>varlist</w:t>
      </w:r>
      <w:proofErr w:type="spellEnd"/>
      <w:r w:rsidRPr="0022795B">
        <w:rPr>
          <w:sz w:val="10"/>
          <w:szCs w:val="10"/>
        </w:rPr>
        <w:t xml:space="preserve"> D.lcpi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L.`v'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</w:t>
      </w:r>
      <w:proofErr w:type="spellStart"/>
      <w:r w:rsidRPr="00D76267">
        <w:rPr>
          <w:sz w:val="10"/>
          <w:szCs w:val="10"/>
        </w:rPr>
        <w:t>forvalues</w:t>
      </w:r>
      <w:proofErr w:type="spellEnd"/>
      <w:r w:rsidRPr="00D76267">
        <w:rPr>
          <w:sz w:val="10"/>
          <w:szCs w:val="10"/>
        </w:rPr>
        <w:t xml:space="preserve">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L(1/`lags')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proofErr w:type="spellStart"/>
      <w:r w:rsidRPr="00D76267">
        <w:rPr>
          <w:sz w:val="10"/>
          <w:szCs w:val="10"/>
        </w:rPr>
        <w:t>D.lcpi</w:t>
      </w:r>
      <w:proofErr w:type="spellEnd"/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5954B9B3" w:rsidR="00D76267" w:rsidRDefault="00D76267" w:rsidP="00E17741">
      <w:pPr>
        <w:pStyle w:val="Heading2"/>
      </w:pPr>
      <w:bookmarkStart w:id="24" w:name="_Ref184130678"/>
      <w:r>
        <w:t xml:space="preserve">Appendix </w:t>
      </w:r>
      <w:fldSimple w:instr=" SEQ Appendix \* ARABIC ">
        <w:r w:rsidR="00DA4BF9">
          <w:rPr>
            <w:noProof/>
          </w:rPr>
          <w:t>6</w:t>
        </w:r>
      </w:fldSimple>
      <w:bookmarkEnd w:id="24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d.lcpi</w:t>
      </w:r>
      <w:proofErr w:type="spellEnd"/>
      <w:r>
        <w:t>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 xml:space="preserve">Variable: </w:t>
      </w:r>
      <w:proofErr w:type="spellStart"/>
      <w:r>
        <w:t>D.lcpi</w:t>
      </w:r>
      <w:proofErr w:type="spellEnd"/>
      <w:r>
        <w:t xml:space="preserve">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44DA62B9" w:rsidR="00F60FDE" w:rsidRDefault="00F60FDE" w:rsidP="00E17741">
      <w:pPr>
        <w:pStyle w:val="Heading2"/>
      </w:pPr>
      <w:bookmarkStart w:id="25" w:name="_Ref184140364"/>
      <w:r>
        <w:t xml:space="preserve">Appendix </w:t>
      </w:r>
      <w:fldSimple w:instr=" SEQ Appendix \* ARABIC ">
        <w:r w:rsidR="00DA4BF9">
          <w:rPr>
            <w:noProof/>
          </w:rPr>
          <w:t>7</w:t>
        </w:r>
      </w:fldSimple>
      <w:bookmarkEnd w:id="25"/>
    </w:p>
    <w:p w14:paraId="593AF32F" w14:textId="77777777" w:rsidR="00F60FDE" w:rsidRDefault="00F60FDE" w:rsidP="00F60FDE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ARMA: </w:t>
      </w:r>
      <w:proofErr w:type="spellStart"/>
      <w:r>
        <w:t>arimasel</w:t>
      </w:r>
      <w:proofErr w:type="spellEnd"/>
      <w:r>
        <w:t xml:space="preserve"> </w:t>
      </w:r>
      <w:proofErr w:type="spellStart"/>
      <w:r>
        <w:t>d.lcpi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</w:t>
      </w:r>
      <w:proofErr w:type="spellStart"/>
      <w:r>
        <w:t>Nparm</w:t>
      </w:r>
      <w:proofErr w:type="spellEnd"/>
      <w:r>
        <w:t xml:space="preserve">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3B142563" w:rsidR="00F60FDE" w:rsidRDefault="00F60FDE" w:rsidP="00E17741">
      <w:pPr>
        <w:pStyle w:val="Heading2"/>
      </w:pPr>
      <w:bookmarkStart w:id="26" w:name="_Ref184140369"/>
      <w:r>
        <w:lastRenderedPageBreak/>
        <w:t xml:space="preserve">Appendix </w:t>
      </w:r>
      <w:fldSimple w:instr=" SEQ Appendix \* ARABIC ">
        <w:r w:rsidR="00DA4BF9">
          <w:rPr>
            <w:noProof/>
          </w:rPr>
          <w:t>8</w:t>
        </w:r>
      </w:fldSimple>
      <w:bookmarkEnd w:id="26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7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.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,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Sample: 2000q2 thru 2023q4                      Number of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obs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Semirobust</w:t>
      </w:r>
      <w:proofErr w:type="spellEnd"/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51EBAC16" w:rsidR="00F60FDE" w:rsidRDefault="00F60FDE" w:rsidP="00E17741">
      <w:pPr>
        <w:pStyle w:val="Heading2"/>
      </w:pPr>
      <w:bookmarkStart w:id="28" w:name="_Ref184151649"/>
      <w:r>
        <w:t xml:space="preserve">Appendix </w:t>
      </w:r>
      <w:fldSimple w:instr=" SEQ Appendix \* ARABIC ">
        <w:r w:rsidR="00DA4BF9">
          <w:rPr>
            <w:noProof/>
          </w:rPr>
          <w:t>9</w:t>
        </w:r>
      </w:fldSimple>
      <w:bookmarkEnd w:id="27"/>
      <w:bookmarkEnd w:id="28"/>
    </w:p>
    <w:p w14:paraId="5A9F057E" w14:textId="77777777" w:rsidR="00804C7C" w:rsidRDefault="00804C7C" w:rsidP="00804C7C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2E036E3" w14:textId="77777777" w:rsidR="00804C7C" w:rsidRDefault="00804C7C" w:rsidP="00804C7C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1DD92930" w:rsidR="00276964" w:rsidRDefault="00276964" w:rsidP="00E17741">
      <w:pPr>
        <w:pStyle w:val="Heading2"/>
      </w:pPr>
      <w:bookmarkStart w:id="29" w:name="_Ref184145093"/>
      <w:r>
        <w:t xml:space="preserve">Appendix </w:t>
      </w:r>
      <w:fldSimple w:instr=" SEQ Appendix \* ARABIC ">
        <w:r w:rsidR="00DA4BF9">
          <w:rPr>
            <w:noProof/>
          </w:rPr>
          <w:t>10</w:t>
        </w:r>
      </w:fldSimple>
      <w:bookmarkEnd w:id="29"/>
    </w:p>
    <w:p w14:paraId="6597AB9E" w14:textId="77777777" w:rsidR="00336CCD" w:rsidRPr="00336CCD" w:rsidRDefault="00336CCD" w:rsidP="00336CCD"/>
    <w:p w14:paraId="5E121627" w14:textId="252EC04E" w:rsidR="00276964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EDE4A1" wp14:editId="022D30C7">
            <wp:extent cx="8984938" cy="4624070"/>
            <wp:effectExtent l="8573" t="0" r="0" b="0"/>
            <wp:docPr id="272911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62"/>
                    <a:stretch/>
                  </pic:blipFill>
                  <pic:spPr bwMode="auto">
                    <a:xfrm rot="5400000">
                      <a:off x="0" y="0"/>
                      <a:ext cx="8993439" cy="46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152D" w14:textId="704F031D" w:rsidR="0019620E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79FBB3" wp14:editId="0FF4C86D">
            <wp:extent cx="8079935" cy="4626000"/>
            <wp:effectExtent l="0" t="6668" r="0" b="0"/>
            <wp:docPr id="651674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0"/>
                    <a:stretch/>
                  </pic:blipFill>
                  <pic:spPr bwMode="auto">
                    <a:xfrm rot="5400000">
                      <a:off x="0" y="0"/>
                      <a:ext cx="8079935" cy="46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06DD" w14:textId="7F4DDDA1" w:rsidR="00E17741" w:rsidRDefault="00E17741" w:rsidP="00E17741">
      <w:pPr>
        <w:pStyle w:val="Heading2"/>
      </w:pPr>
      <w:bookmarkStart w:id="30" w:name="_Ref184217244"/>
      <w:r>
        <w:t xml:space="preserve">Appendix </w:t>
      </w:r>
      <w:fldSimple w:instr=" SEQ Appendix \* ARABIC ">
        <w:r w:rsidR="00DA4BF9">
          <w:rPr>
            <w:noProof/>
          </w:rPr>
          <w:t>11</w:t>
        </w:r>
      </w:fldSimple>
      <w:bookmarkEnd w:id="30"/>
    </w:p>
    <w:p w14:paraId="10991E6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 xml:space="preserve">Fixed-effects (within) regression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E8C0C64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 xml:space="preserve">, </w:t>
      </w:r>
      <w:proofErr w:type="spellStart"/>
      <w:r>
        <w:t>Xb</w:t>
      </w:r>
      <w:proofErr w:type="spellEnd"/>
      <w:r>
        <w:t>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</w:t>
      </w:r>
      <w:proofErr w:type="spellStart"/>
      <w:r>
        <w:t>u_i</w:t>
      </w:r>
      <w:proofErr w:type="spellEnd"/>
      <w:r>
        <w:t>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 xml:space="preserve">F test that all </w:t>
      </w:r>
      <w:proofErr w:type="spellStart"/>
      <w:r>
        <w:t>u_i</w:t>
      </w:r>
      <w:proofErr w:type="spellEnd"/>
      <w:r>
        <w:t>=0: F(4, 467) = 14.31                     Prob &gt; F = 0.0000</w:t>
      </w:r>
    </w:p>
    <w:p w14:paraId="5183ABED" w14:textId="56903801" w:rsidR="00E17741" w:rsidRDefault="00E17741" w:rsidP="00E17741">
      <w:pPr>
        <w:pStyle w:val="Heading2"/>
      </w:pPr>
      <w:bookmarkStart w:id="31" w:name="_Ref184217247"/>
      <w:r>
        <w:t xml:space="preserve">Appendix </w:t>
      </w:r>
      <w:fldSimple w:instr=" SEQ Appendix \* ARABIC ">
        <w:r w:rsidR="00DA4BF9">
          <w:rPr>
            <w:noProof/>
          </w:rPr>
          <w:t>12</w:t>
        </w:r>
      </w:fldSimple>
      <w:bookmarkEnd w:id="31"/>
    </w:p>
    <w:p w14:paraId="6C12F09C" w14:textId="77777777" w:rsidR="00E17741" w:rsidRDefault="00E17741" w:rsidP="00E17741">
      <w:pPr>
        <w:pStyle w:val="StataOutput"/>
      </w:pPr>
      <w:r>
        <w:t xml:space="preserve">. reg </w:t>
      </w:r>
      <w:proofErr w:type="spellStart"/>
      <w:r>
        <w:t>dlcpi</w:t>
      </w:r>
      <w:proofErr w:type="spellEnd"/>
      <w:r>
        <w:t xml:space="preserve"> lm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</w:t>
      </w:r>
      <w:proofErr w:type="spellStart"/>
      <w:r>
        <w:t>df</w:t>
      </w:r>
      <w:proofErr w:type="spellEnd"/>
      <w:r>
        <w:t xml:space="preserve">       MS      Number of </w:t>
      </w:r>
      <w:proofErr w:type="spellStart"/>
      <w:r>
        <w:t>obs</w:t>
      </w:r>
      <w:proofErr w:type="spellEnd"/>
      <w:r>
        <w:t xml:space="preserve">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 xml:space="preserve">-------------+----------------------------------   </w:t>
      </w:r>
      <w:proofErr w:type="spellStart"/>
      <w:r>
        <w:t>Adj</w:t>
      </w:r>
      <w:proofErr w:type="spellEnd"/>
      <w:r>
        <w:t xml:space="preserve">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1DD6479A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dlcpi</w:t>
      </w:r>
      <w:proofErr w:type="spellEnd"/>
      <w:r>
        <w:t>[</w:t>
      </w:r>
      <w:proofErr w:type="spellStart"/>
      <w:r>
        <w:t>countryID,t</w:t>
      </w:r>
      <w:proofErr w:type="spellEnd"/>
      <w:r>
        <w:t xml:space="preserve">] = </w:t>
      </w:r>
      <w:proofErr w:type="spellStart"/>
      <w:r>
        <w:t>Xb</w:t>
      </w:r>
      <w:proofErr w:type="spellEnd"/>
      <w:r>
        <w:t xml:space="preserve"> + u[</w:t>
      </w:r>
      <w:proofErr w:type="spellStart"/>
      <w:r>
        <w:t>countryID</w:t>
      </w:r>
      <w:proofErr w:type="spellEnd"/>
      <w:r>
        <w:t>] + e[</w:t>
      </w:r>
      <w:proofErr w:type="spellStart"/>
      <w:r>
        <w:t>countryID,t</w:t>
      </w:r>
      <w:proofErr w:type="spellEnd"/>
      <w:r>
        <w:t>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</w:t>
      </w:r>
      <w:proofErr w:type="spellStart"/>
      <w:r>
        <w:t>dlcpi</w:t>
      </w:r>
      <w:proofErr w:type="spellEnd"/>
      <w:r>
        <w:t xml:space="preserve">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49412137" w:rsidR="00E17741" w:rsidRDefault="00E17741" w:rsidP="00E17741">
      <w:pPr>
        <w:pStyle w:val="Heading2"/>
      </w:pPr>
      <w:bookmarkStart w:id="32" w:name="_Ref184217254"/>
      <w:r>
        <w:t xml:space="preserve">Appendix </w:t>
      </w:r>
      <w:fldSimple w:instr=" SEQ Appendix \* ARABIC ">
        <w:r w:rsidR="006C1815">
          <w:rPr>
            <w:noProof/>
          </w:rPr>
          <w:t>13</w:t>
        </w:r>
      </w:fldSimple>
      <w:bookmarkEnd w:id="32"/>
    </w:p>
    <w:p w14:paraId="5B7508A0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fixed: qui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8979741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hausman</w:t>
      </w:r>
      <w:proofErr w:type="spellEnd"/>
      <w:r>
        <w:t xml:space="preserve">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</w:t>
      </w:r>
      <w:proofErr w:type="spellStart"/>
      <w:r>
        <w:t>diag</w:t>
      </w:r>
      <w:proofErr w:type="spellEnd"/>
      <w:r>
        <w:t>(</w:t>
      </w:r>
      <w:proofErr w:type="spellStart"/>
      <w:r>
        <w:t>V_b</w:t>
      </w:r>
      <w:proofErr w:type="spellEnd"/>
      <w:r>
        <w:t>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</w:t>
      </w:r>
      <w:proofErr w:type="spellStart"/>
      <w:r>
        <w:t>xtreg</w:t>
      </w:r>
      <w:proofErr w:type="spellEnd"/>
      <w:r>
        <w:t>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</w:t>
      </w:r>
      <w:proofErr w:type="spellStart"/>
      <w:r>
        <w:t>xtreg</w:t>
      </w:r>
      <w:proofErr w:type="spellEnd"/>
      <w:r>
        <w:t>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</w:t>
      </w:r>
      <w:proofErr w:type="spellStart"/>
      <w:r>
        <w:t>V_b</w:t>
      </w:r>
      <w:proofErr w:type="spellEnd"/>
      <w:r>
        <w:t>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</w:t>
      </w:r>
      <w:proofErr w:type="spellStart"/>
      <w:r>
        <w:t>V_b</w:t>
      </w:r>
      <w:proofErr w:type="spellEnd"/>
      <w:r>
        <w:t>-V_B is not positive definite)</w:t>
      </w:r>
    </w:p>
    <w:p w14:paraId="7DD4E929" w14:textId="1070030B" w:rsidR="00E17741" w:rsidRDefault="00E17741" w:rsidP="00E17741">
      <w:pPr>
        <w:pStyle w:val="Heading2"/>
      </w:pPr>
      <w:bookmarkStart w:id="33" w:name="_Ref184217289"/>
      <w:r>
        <w:t xml:space="preserve">Appendix </w:t>
      </w:r>
      <w:fldSimple w:instr=" SEQ Appendix \* ARABIC ">
        <w:r w:rsidR="00DA4BF9">
          <w:rPr>
            <w:noProof/>
          </w:rPr>
          <w:t>14</w:t>
        </w:r>
      </w:fldSimple>
      <w:bookmarkEnd w:id="33"/>
    </w:p>
    <w:p w14:paraId="445DBF51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06E7A573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</w:t>
      </w:r>
      <w:proofErr w:type="spellStart"/>
      <w:r>
        <w:t>countryID</w:t>
      </w:r>
      <w:proofErr w:type="spellEnd"/>
      <w:r>
        <w:t>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0A3394EF" w14:textId="1F05BB89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4AF79EF" w14:textId="7108B6CF" w:rsidR="001773AF" w:rsidRDefault="001773AF" w:rsidP="00DF60B5">
      <w:pPr>
        <w:pStyle w:val="Heading2"/>
      </w:pPr>
      <w:bookmarkStart w:id="34" w:name="_Ref184677851"/>
      <w:r>
        <w:t xml:space="preserve">Appendix </w:t>
      </w:r>
      <w:fldSimple w:instr=" SEQ Appendix \* ARABIC ">
        <w:r w:rsidR="00DA4BF9">
          <w:rPr>
            <w:noProof/>
          </w:rPr>
          <w:t>15</w:t>
        </w:r>
      </w:fldSimple>
      <w:bookmarkEnd w:id="34"/>
    </w:p>
    <w:p w14:paraId="3C466F36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</w:p>
    <w:p w14:paraId="7525402F" w14:textId="77777777" w:rsidR="001773AF" w:rsidRDefault="001773AF" w:rsidP="001773AF">
      <w:pPr>
        <w:pStyle w:val="StataOutput"/>
      </w:pPr>
    </w:p>
    <w:p w14:paraId="311C358C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23F1A0C" w14:textId="77777777" w:rsidR="001773AF" w:rsidRDefault="001773AF" w:rsidP="001773AF">
      <w:pPr>
        <w:pStyle w:val="StataOutput"/>
      </w:pPr>
      <w:r>
        <w:t xml:space="preserve">                                                        LR chi2(1)    =  20.34</w:t>
      </w:r>
    </w:p>
    <w:p w14:paraId="69D6FE32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7E2BB12" w14:textId="77777777" w:rsidR="001773AF" w:rsidRDefault="001773AF" w:rsidP="001773AF">
      <w:pPr>
        <w:pStyle w:val="StataOutput"/>
      </w:pPr>
      <w:r>
        <w:t>Log likelihood = -321.47399                             Pseudo R2     = 0.0307</w:t>
      </w:r>
    </w:p>
    <w:p w14:paraId="502FABDB" w14:textId="77777777" w:rsidR="001773AF" w:rsidRDefault="001773AF" w:rsidP="001773AF">
      <w:pPr>
        <w:pStyle w:val="StataOutput"/>
      </w:pPr>
    </w:p>
    <w:p w14:paraId="4FE0D663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7F8D6808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EDCF377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2D75001D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.3874224    .083324    -4.41   0.000     .2541642    .5905479</w:t>
      </w:r>
    </w:p>
    <w:p w14:paraId="7C9210F4" w14:textId="77777777" w:rsidR="001773AF" w:rsidRDefault="001773AF" w:rsidP="001773AF">
      <w:pPr>
        <w:pStyle w:val="StataOutput"/>
      </w:pPr>
      <w:r>
        <w:t xml:space="preserve">       _cons |   94.15234   100.2411     4.27   0.000     11.68377    758.7161</w:t>
      </w:r>
    </w:p>
    <w:p w14:paraId="0AA1583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6AC27F03" w14:textId="77777777" w:rsidR="001773AF" w:rsidRDefault="001773AF" w:rsidP="001773AF">
      <w:pPr>
        <w:pStyle w:val="StataOutput"/>
      </w:pPr>
      <w:r>
        <w:t>Note: _cons estimates baseline odds.</w:t>
      </w:r>
    </w:p>
    <w:p w14:paraId="428F7D0B" w14:textId="77777777" w:rsidR="001773AF" w:rsidRDefault="001773AF" w:rsidP="001773AF">
      <w:pPr>
        <w:pStyle w:val="StataOutput"/>
      </w:pPr>
    </w:p>
    <w:p w14:paraId="15BCD881" w14:textId="77777777" w:rsidR="001773AF" w:rsidRDefault="001773AF" w:rsidP="001773AF">
      <w:pPr>
        <w:pStyle w:val="StataOutput"/>
      </w:pPr>
      <w:r>
        <w:t>. estimates store restricted</w:t>
      </w:r>
    </w:p>
    <w:p w14:paraId="08CA879C" w14:textId="77777777" w:rsidR="001773AF" w:rsidRDefault="001773AF" w:rsidP="001773AF">
      <w:pPr>
        <w:pStyle w:val="StataOutput"/>
      </w:pPr>
    </w:p>
    <w:p w14:paraId="5CC12EBB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</w:p>
    <w:p w14:paraId="7A2AAB93" w14:textId="77777777" w:rsidR="001773AF" w:rsidRDefault="001773AF" w:rsidP="001773AF">
      <w:pPr>
        <w:pStyle w:val="StataOutput"/>
      </w:pPr>
    </w:p>
    <w:p w14:paraId="520518F8" w14:textId="77777777" w:rsidR="001773AF" w:rsidRDefault="001773AF" w:rsidP="001773AF">
      <w:pPr>
        <w:pStyle w:val="StataOutput"/>
      </w:pPr>
      <w:r>
        <w:lastRenderedPageBreak/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89BB198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7F8E357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2236799E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1EE4635D" w14:textId="77777777" w:rsidR="001773AF" w:rsidRDefault="001773AF" w:rsidP="001773AF">
      <w:pPr>
        <w:pStyle w:val="StataOutput"/>
      </w:pPr>
    </w:p>
    <w:p w14:paraId="3AC4ACC5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624CE1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D024D78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0C62F8FF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4BF7009D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5DDF66CB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5E7758D4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2397AA1D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0C65DFFF" w14:textId="77777777" w:rsidR="001773AF" w:rsidRDefault="001773AF" w:rsidP="001773AF">
      <w:pPr>
        <w:pStyle w:val="StataOutput"/>
      </w:pPr>
      <w:r>
        <w:t>Note: _cons estimates baseline odds.</w:t>
      </w:r>
    </w:p>
    <w:p w14:paraId="3B4EFBB9" w14:textId="77777777" w:rsidR="001773AF" w:rsidRDefault="001773AF" w:rsidP="001773AF">
      <w:pPr>
        <w:pStyle w:val="StataOutput"/>
      </w:pPr>
    </w:p>
    <w:p w14:paraId="601BC9FD" w14:textId="77777777" w:rsidR="001773AF" w:rsidRDefault="001773AF" w:rsidP="001773AF">
      <w:pPr>
        <w:pStyle w:val="StataOutput"/>
      </w:pPr>
      <w:r>
        <w:t>. estimates store full</w:t>
      </w:r>
    </w:p>
    <w:p w14:paraId="2520CA53" w14:textId="77777777" w:rsidR="001773AF" w:rsidRDefault="001773AF" w:rsidP="001773AF">
      <w:pPr>
        <w:pStyle w:val="StataOutput"/>
      </w:pPr>
    </w:p>
    <w:p w14:paraId="75FE9CB4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lrtest</w:t>
      </w:r>
      <w:proofErr w:type="spellEnd"/>
      <w:r>
        <w:t xml:space="preserve"> full restricted</w:t>
      </w:r>
    </w:p>
    <w:p w14:paraId="43CE9B54" w14:textId="77777777" w:rsidR="001773AF" w:rsidRDefault="001773AF" w:rsidP="001773AF">
      <w:pPr>
        <w:pStyle w:val="StataOutput"/>
      </w:pPr>
    </w:p>
    <w:p w14:paraId="6829BBC2" w14:textId="77777777" w:rsidR="001773AF" w:rsidRDefault="001773AF" w:rsidP="001773AF">
      <w:pPr>
        <w:pStyle w:val="StataOutput"/>
      </w:pPr>
      <w:r>
        <w:t>Likelihood-ratio test</w:t>
      </w:r>
    </w:p>
    <w:p w14:paraId="2414DDF1" w14:textId="77777777" w:rsidR="001773AF" w:rsidRDefault="001773AF" w:rsidP="001773AF">
      <w:pPr>
        <w:pStyle w:val="StataOutput"/>
      </w:pPr>
      <w:r>
        <w:t>Assumption: restricted nested within full</w:t>
      </w:r>
    </w:p>
    <w:p w14:paraId="4F931F92" w14:textId="77777777" w:rsidR="001773AF" w:rsidRDefault="001773AF" w:rsidP="001773AF">
      <w:pPr>
        <w:pStyle w:val="StataOutput"/>
      </w:pPr>
    </w:p>
    <w:p w14:paraId="5A2F06A5" w14:textId="77777777" w:rsidR="001773AF" w:rsidRDefault="001773AF" w:rsidP="001773AF">
      <w:pPr>
        <w:pStyle w:val="StataOutput"/>
      </w:pPr>
      <w:r>
        <w:t xml:space="preserve"> LR chi2(2) =  27.94</w:t>
      </w:r>
    </w:p>
    <w:p w14:paraId="1C3C0A52" w14:textId="591EC347" w:rsidR="001773AF" w:rsidRDefault="001773AF" w:rsidP="001773AF">
      <w:pPr>
        <w:pStyle w:val="StataOutput"/>
      </w:pPr>
      <w:r>
        <w:t>Prob &gt; chi2 = 0.0000</w:t>
      </w:r>
    </w:p>
    <w:p w14:paraId="1DC3A0B9" w14:textId="6F6875B5" w:rsidR="001773AF" w:rsidRDefault="001773AF" w:rsidP="00DF60B5">
      <w:pPr>
        <w:pStyle w:val="Heading2"/>
      </w:pPr>
      <w:bookmarkStart w:id="35" w:name="_Ref184677854"/>
      <w:r>
        <w:t xml:space="preserve">Appendix </w:t>
      </w:r>
      <w:fldSimple w:instr=" SEQ Appendix \* ARABIC ">
        <w:r w:rsidR="00DA4BF9">
          <w:rPr>
            <w:noProof/>
          </w:rPr>
          <w:t>16</w:t>
        </w:r>
      </w:fldSimple>
      <w:bookmarkEnd w:id="35"/>
    </w:p>
    <w:p w14:paraId="0C60D8FF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lm</w:t>
      </w:r>
      <w:proofErr w:type="spellEnd"/>
    </w:p>
    <w:p w14:paraId="7A7178E3" w14:textId="77777777" w:rsidR="001773AF" w:rsidRDefault="001773AF" w:rsidP="001773AF">
      <w:pPr>
        <w:pStyle w:val="StataOutput"/>
      </w:pPr>
    </w:p>
    <w:p w14:paraId="6E379CE4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668ABD8E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396CB9F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B0E8732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776593DA" w14:textId="77777777" w:rsidR="001773AF" w:rsidRDefault="001773AF" w:rsidP="001773AF">
      <w:pPr>
        <w:pStyle w:val="StataOutput"/>
      </w:pPr>
    </w:p>
    <w:p w14:paraId="0EE61AC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C9E965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5AF98095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30C6C832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54FAE780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38900253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07B6086A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6D6D9150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1F6C9CDB" w14:textId="77777777" w:rsidR="001773AF" w:rsidRDefault="001773AF" w:rsidP="001773AF">
      <w:pPr>
        <w:pStyle w:val="StataOutput"/>
      </w:pPr>
      <w:r>
        <w:t>Note: _cons estimates baseline odds.</w:t>
      </w:r>
    </w:p>
    <w:p w14:paraId="24CA3B87" w14:textId="77777777" w:rsidR="001773AF" w:rsidRDefault="001773AF" w:rsidP="001773AF">
      <w:pPr>
        <w:pStyle w:val="StataOutput"/>
      </w:pPr>
    </w:p>
    <w:p w14:paraId="7D5A65D5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estat</w:t>
      </w:r>
      <w:proofErr w:type="spellEnd"/>
      <w:r>
        <w:t xml:space="preserve"> class</w:t>
      </w:r>
    </w:p>
    <w:p w14:paraId="10019AA3" w14:textId="77777777" w:rsidR="001773AF" w:rsidRDefault="001773AF" w:rsidP="001773AF">
      <w:pPr>
        <w:pStyle w:val="StataOutput"/>
      </w:pPr>
    </w:p>
    <w:p w14:paraId="2896153D" w14:textId="77777777" w:rsidR="001773AF" w:rsidRDefault="001773AF" w:rsidP="001773AF">
      <w:pPr>
        <w:pStyle w:val="StataOutput"/>
      </w:pPr>
      <w:r>
        <w:t>Logistic model for it</w:t>
      </w:r>
    </w:p>
    <w:p w14:paraId="20B99D94" w14:textId="77777777" w:rsidR="001773AF" w:rsidRDefault="001773AF" w:rsidP="001773AF">
      <w:pPr>
        <w:pStyle w:val="StataOutput"/>
      </w:pPr>
    </w:p>
    <w:p w14:paraId="0BDEF722" w14:textId="77777777" w:rsidR="001773AF" w:rsidRDefault="001773AF" w:rsidP="001773AF">
      <w:pPr>
        <w:pStyle w:val="StataOutput"/>
      </w:pPr>
      <w:r>
        <w:t xml:space="preserve">              -------- True --------</w:t>
      </w:r>
    </w:p>
    <w:p w14:paraId="03BB87F5" w14:textId="77777777" w:rsidR="001773AF" w:rsidRDefault="001773AF" w:rsidP="001773AF">
      <w:pPr>
        <w:pStyle w:val="StataOutput"/>
      </w:pPr>
      <w:r>
        <w:t>Classified |         D            ~D  |      Total</w:t>
      </w:r>
    </w:p>
    <w:p w14:paraId="4C5B62BF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68E821AF" w14:textId="77777777" w:rsidR="001773AF" w:rsidRDefault="001773AF" w:rsidP="001773AF">
      <w:pPr>
        <w:pStyle w:val="StataOutput"/>
      </w:pPr>
      <w:r>
        <w:t xml:space="preserve">     +     |       120            79  |        199</w:t>
      </w:r>
    </w:p>
    <w:p w14:paraId="2C6130C9" w14:textId="77777777" w:rsidR="001773AF" w:rsidRDefault="001773AF" w:rsidP="001773AF">
      <w:pPr>
        <w:pStyle w:val="StataOutput"/>
      </w:pPr>
      <w:r>
        <w:t xml:space="preserve">     -     |       104           177  |        281</w:t>
      </w:r>
    </w:p>
    <w:p w14:paraId="27994C50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3F1162DE" w14:textId="77777777" w:rsidR="001773AF" w:rsidRDefault="001773AF" w:rsidP="001773AF">
      <w:pPr>
        <w:pStyle w:val="StataOutput"/>
      </w:pPr>
      <w:r>
        <w:t xml:space="preserve">   Total   |       224           256  |        480</w:t>
      </w:r>
    </w:p>
    <w:p w14:paraId="190AB545" w14:textId="77777777" w:rsidR="001773AF" w:rsidRDefault="001773AF" w:rsidP="001773AF">
      <w:pPr>
        <w:pStyle w:val="StataOutput"/>
      </w:pPr>
    </w:p>
    <w:p w14:paraId="4AD8CAA5" w14:textId="77777777" w:rsidR="001773AF" w:rsidRDefault="001773AF" w:rsidP="001773AF">
      <w:pPr>
        <w:pStyle w:val="StataOutput"/>
      </w:pPr>
      <w:r>
        <w:t xml:space="preserve">Classified + if predicted </w:t>
      </w:r>
      <w:proofErr w:type="spellStart"/>
      <w:r>
        <w:t>Pr</w:t>
      </w:r>
      <w:proofErr w:type="spellEnd"/>
      <w:r>
        <w:t>(D) &gt;= .5</w:t>
      </w:r>
    </w:p>
    <w:p w14:paraId="79E2E6B7" w14:textId="77777777" w:rsidR="001773AF" w:rsidRDefault="001773AF" w:rsidP="001773AF">
      <w:pPr>
        <w:pStyle w:val="StataOutput"/>
      </w:pPr>
      <w:r>
        <w:t>True D defined as it != 0</w:t>
      </w:r>
    </w:p>
    <w:p w14:paraId="10BA0553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B6B0AF5" w14:textId="77777777" w:rsidR="001773AF" w:rsidRDefault="001773AF" w:rsidP="001773AF">
      <w:pPr>
        <w:pStyle w:val="StataOutput"/>
      </w:pPr>
      <w:r>
        <w:t xml:space="preserve">Sensitivity                     </w:t>
      </w:r>
      <w:proofErr w:type="spellStart"/>
      <w:r>
        <w:t>Pr</w:t>
      </w:r>
      <w:proofErr w:type="spellEnd"/>
      <w:r>
        <w:t>( +| D)   53.57%</w:t>
      </w:r>
    </w:p>
    <w:p w14:paraId="64902F9E" w14:textId="77777777" w:rsidR="001773AF" w:rsidRDefault="001773AF" w:rsidP="001773AF">
      <w:pPr>
        <w:pStyle w:val="StataOutput"/>
      </w:pPr>
      <w:r>
        <w:t xml:space="preserve">Specificity                     </w:t>
      </w:r>
      <w:proofErr w:type="spellStart"/>
      <w:r>
        <w:t>Pr</w:t>
      </w:r>
      <w:proofErr w:type="spellEnd"/>
      <w:r>
        <w:t>( -|~D)   69.14%</w:t>
      </w:r>
    </w:p>
    <w:p w14:paraId="0A7FBFB5" w14:textId="77777777" w:rsidR="001773AF" w:rsidRDefault="001773AF" w:rsidP="001773AF">
      <w:pPr>
        <w:pStyle w:val="StataOutput"/>
      </w:pPr>
      <w:r>
        <w:t xml:space="preserve">Positive predictive value       </w:t>
      </w:r>
      <w:proofErr w:type="spellStart"/>
      <w:r>
        <w:t>Pr</w:t>
      </w:r>
      <w:proofErr w:type="spellEnd"/>
      <w:r>
        <w:t>( D| +)   60.30%</w:t>
      </w:r>
    </w:p>
    <w:p w14:paraId="61EA272B" w14:textId="77777777" w:rsidR="001773AF" w:rsidRDefault="001773AF" w:rsidP="001773AF">
      <w:pPr>
        <w:pStyle w:val="StataOutput"/>
      </w:pPr>
      <w:r>
        <w:t xml:space="preserve">Negative predictive value       </w:t>
      </w:r>
      <w:proofErr w:type="spellStart"/>
      <w:r>
        <w:t>Pr</w:t>
      </w:r>
      <w:proofErr w:type="spellEnd"/>
      <w:r>
        <w:t>(~D| -)   62.99%</w:t>
      </w:r>
    </w:p>
    <w:p w14:paraId="6EED8119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287E8C2D" w14:textId="77777777" w:rsidR="001773AF" w:rsidRDefault="001773AF" w:rsidP="001773AF">
      <w:pPr>
        <w:pStyle w:val="StataOutput"/>
      </w:pPr>
      <w:r>
        <w:t xml:space="preserve">False + rate for true ~D        </w:t>
      </w:r>
      <w:proofErr w:type="spellStart"/>
      <w:r>
        <w:t>Pr</w:t>
      </w:r>
      <w:proofErr w:type="spellEnd"/>
      <w:r>
        <w:t>( +|~D)   30.86%</w:t>
      </w:r>
    </w:p>
    <w:p w14:paraId="19D46A00" w14:textId="77777777" w:rsidR="001773AF" w:rsidRDefault="001773AF" w:rsidP="001773AF">
      <w:pPr>
        <w:pStyle w:val="StataOutput"/>
      </w:pPr>
      <w:r>
        <w:t xml:space="preserve">False - rate for true D         </w:t>
      </w:r>
      <w:proofErr w:type="spellStart"/>
      <w:r>
        <w:t>Pr</w:t>
      </w:r>
      <w:proofErr w:type="spellEnd"/>
      <w:r>
        <w:t>( -| D)   46.43%</w:t>
      </w:r>
    </w:p>
    <w:p w14:paraId="04F338B4" w14:textId="77777777" w:rsidR="001773AF" w:rsidRDefault="001773AF" w:rsidP="001773AF">
      <w:pPr>
        <w:pStyle w:val="StataOutput"/>
      </w:pPr>
      <w:r>
        <w:t xml:space="preserve">False + rate for classified +   </w:t>
      </w:r>
      <w:proofErr w:type="spellStart"/>
      <w:r>
        <w:t>Pr</w:t>
      </w:r>
      <w:proofErr w:type="spellEnd"/>
      <w:r>
        <w:t>(~D| +)   39.70%</w:t>
      </w:r>
    </w:p>
    <w:p w14:paraId="01D2F56F" w14:textId="77777777" w:rsidR="001773AF" w:rsidRDefault="001773AF" w:rsidP="001773AF">
      <w:pPr>
        <w:pStyle w:val="StataOutput"/>
      </w:pPr>
      <w:r>
        <w:t xml:space="preserve">False - rate for classified -   </w:t>
      </w:r>
      <w:proofErr w:type="spellStart"/>
      <w:r>
        <w:t>Pr</w:t>
      </w:r>
      <w:proofErr w:type="spellEnd"/>
      <w:r>
        <w:t>( D| -)   37.01%</w:t>
      </w:r>
    </w:p>
    <w:p w14:paraId="151E64F7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A140FB4" w14:textId="77777777" w:rsidR="001773AF" w:rsidRDefault="001773AF" w:rsidP="001773AF">
      <w:pPr>
        <w:pStyle w:val="StataOutput"/>
      </w:pPr>
      <w:r>
        <w:t>Correctly classified                        61.88%</w:t>
      </w:r>
    </w:p>
    <w:p w14:paraId="7F392A13" w14:textId="7EAB512A" w:rsidR="001773AF" w:rsidRDefault="001773AF" w:rsidP="001773AF">
      <w:pPr>
        <w:pStyle w:val="StataOutput"/>
      </w:pPr>
      <w:r>
        <w:t>--------------------------------------------------</w:t>
      </w:r>
    </w:p>
    <w:p w14:paraId="2E55A43C" w14:textId="17654FAB" w:rsidR="001773AF" w:rsidRDefault="00DF60B5" w:rsidP="00DF60B5">
      <w:pPr>
        <w:pStyle w:val="Heading2"/>
      </w:pPr>
      <w:bookmarkStart w:id="36" w:name="_Ref184680494"/>
      <w:r>
        <w:t xml:space="preserve">Appendix </w:t>
      </w:r>
      <w:fldSimple w:instr=" SEQ Appendix \* ARABIC ">
        <w:r w:rsidR="00DA4BF9">
          <w:rPr>
            <w:noProof/>
          </w:rPr>
          <w:t>17</w:t>
        </w:r>
      </w:fldSimple>
      <w:bookmarkEnd w:id="36"/>
    </w:p>
    <w:p w14:paraId="153BE7CC" w14:textId="77777777" w:rsidR="00DF60B5" w:rsidRDefault="00DF60B5" w:rsidP="00DF60B5">
      <w:pPr>
        <w:pStyle w:val="StataOutput"/>
      </w:pPr>
      <w:r>
        <w:t xml:space="preserve">. </w:t>
      </w:r>
      <w:proofErr w:type="spellStart"/>
      <w:r>
        <w:t>forvalues</w:t>
      </w:r>
      <w:proofErr w:type="spellEnd"/>
      <w:r>
        <w:t xml:space="preserve"> lags = 1/5 {</w:t>
      </w:r>
    </w:p>
    <w:p w14:paraId="36384531" w14:textId="77777777" w:rsidR="00DF60B5" w:rsidRDefault="00DF60B5" w:rsidP="00DF60B5">
      <w:pPr>
        <w:pStyle w:val="StataOutput"/>
      </w:pPr>
      <w:r>
        <w:t xml:space="preserve">  2.         display "AR lags: `lags'"</w:t>
      </w:r>
    </w:p>
    <w:p w14:paraId="27C3389A" w14:textId="77777777" w:rsidR="00DF60B5" w:rsidRDefault="00DF60B5" w:rsidP="00DF60B5">
      <w:pPr>
        <w:pStyle w:val="StataOutput"/>
      </w:pPr>
      <w:r>
        <w:t xml:space="preserve">  3.         </w:t>
      </w:r>
      <w:proofErr w:type="spellStart"/>
      <w:r>
        <w:t>eststo</w:t>
      </w:r>
      <w:proofErr w:type="spellEnd"/>
      <w:r>
        <w:t>: quietly regress Dlcpi L(1/`lags').Dlcpi L(0/1).</w:t>
      </w:r>
      <w:proofErr w:type="spellStart"/>
      <w:r>
        <w:t>lm</w:t>
      </w:r>
      <w:proofErr w:type="spellEnd"/>
      <w:r>
        <w:t xml:space="preserve"> lxr L(0/1).</w:t>
      </w:r>
      <w:proofErr w:type="spellStart"/>
      <w:r>
        <w:t>lxr</w:t>
      </w:r>
      <w:proofErr w:type="spellEnd"/>
    </w:p>
    <w:p w14:paraId="075F3095" w14:textId="77777777" w:rsidR="00DF60B5" w:rsidRDefault="00DF60B5" w:rsidP="00DF60B5">
      <w:pPr>
        <w:pStyle w:val="StataOutput"/>
      </w:pPr>
      <w:r>
        <w:t xml:space="preserve">  4.        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lags(1/5)</w:t>
      </w:r>
    </w:p>
    <w:p w14:paraId="69D7864A" w14:textId="77777777" w:rsidR="00DF60B5" w:rsidRDefault="00DF60B5" w:rsidP="00DF60B5">
      <w:pPr>
        <w:pStyle w:val="StataOutput"/>
      </w:pPr>
      <w:r>
        <w:t xml:space="preserve">  5. }</w:t>
      </w:r>
    </w:p>
    <w:p w14:paraId="0C47ADA3" w14:textId="77777777" w:rsidR="00DF60B5" w:rsidRDefault="00DF60B5" w:rsidP="00DF60B5">
      <w:pPr>
        <w:pStyle w:val="StataOutput"/>
      </w:pPr>
      <w:r>
        <w:t>AR lags: 1</w:t>
      </w:r>
    </w:p>
    <w:p w14:paraId="34DCF725" w14:textId="77777777" w:rsidR="00DF60B5" w:rsidRDefault="00DF60B5" w:rsidP="00DF60B5">
      <w:pPr>
        <w:pStyle w:val="StataOutput"/>
      </w:pPr>
      <w:r>
        <w:t>(est1 stored)</w:t>
      </w:r>
    </w:p>
    <w:p w14:paraId="1C02115F" w14:textId="77777777" w:rsidR="00DF60B5" w:rsidRDefault="00DF60B5" w:rsidP="00DF60B5">
      <w:pPr>
        <w:pStyle w:val="StataOutput"/>
      </w:pPr>
    </w:p>
    <w:p w14:paraId="16613591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2A50BD2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675C4A7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1F06370D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4C7AB547" w14:textId="77777777" w:rsidR="00DF60B5" w:rsidRDefault="00DF60B5" w:rsidP="00DF60B5">
      <w:pPr>
        <w:pStyle w:val="StataOutput"/>
      </w:pPr>
      <w:r>
        <w:t xml:space="preserve">       1     |          0.096               1                   0.7572</w:t>
      </w:r>
    </w:p>
    <w:p w14:paraId="1A89508B" w14:textId="77777777" w:rsidR="00DF60B5" w:rsidRDefault="00DF60B5" w:rsidP="00DF60B5">
      <w:pPr>
        <w:pStyle w:val="StataOutput"/>
      </w:pPr>
      <w:r>
        <w:t xml:space="preserve">       2     |          0.251               2                   0.8818</w:t>
      </w:r>
    </w:p>
    <w:p w14:paraId="20E39F9E" w14:textId="77777777" w:rsidR="00DF60B5" w:rsidRDefault="00DF60B5" w:rsidP="00DF60B5">
      <w:pPr>
        <w:pStyle w:val="StataOutput"/>
      </w:pPr>
      <w:r>
        <w:t xml:space="preserve">       3     |          0.448               3                   0.9303</w:t>
      </w:r>
    </w:p>
    <w:p w14:paraId="576F2FF0" w14:textId="77777777" w:rsidR="00DF60B5" w:rsidRDefault="00DF60B5" w:rsidP="00DF60B5">
      <w:pPr>
        <w:pStyle w:val="StataOutput"/>
      </w:pPr>
      <w:r>
        <w:t xml:space="preserve">       4     |         16.222               4                   0.0027</w:t>
      </w:r>
    </w:p>
    <w:p w14:paraId="5F8EE539" w14:textId="77777777" w:rsidR="00DF60B5" w:rsidRDefault="00DF60B5" w:rsidP="00DF60B5">
      <w:pPr>
        <w:pStyle w:val="StataOutput"/>
      </w:pPr>
      <w:r>
        <w:t xml:space="preserve">       5     |         19.089               5                   0.0018</w:t>
      </w:r>
    </w:p>
    <w:p w14:paraId="07FCB026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FE5FA0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50A72AFB" w14:textId="77777777" w:rsidR="00DF60B5" w:rsidRDefault="00DF60B5" w:rsidP="00DF60B5">
      <w:pPr>
        <w:pStyle w:val="StataOutput"/>
      </w:pPr>
      <w:r>
        <w:lastRenderedPageBreak/>
        <w:t>AR lags: 2</w:t>
      </w:r>
    </w:p>
    <w:p w14:paraId="3828BF51" w14:textId="77777777" w:rsidR="00DF60B5" w:rsidRDefault="00DF60B5" w:rsidP="00DF60B5">
      <w:pPr>
        <w:pStyle w:val="StataOutput"/>
      </w:pPr>
      <w:r>
        <w:t>(est2 stored)</w:t>
      </w:r>
    </w:p>
    <w:p w14:paraId="0E4061FE" w14:textId="77777777" w:rsidR="00DF60B5" w:rsidRDefault="00DF60B5" w:rsidP="00DF60B5">
      <w:pPr>
        <w:pStyle w:val="StataOutput"/>
      </w:pPr>
    </w:p>
    <w:p w14:paraId="56FBFF6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C81D9C1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3C8B719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C919BB3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090F06CF" w14:textId="77777777" w:rsidR="00DF60B5" w:rsidRDefault="00DF60B5" w:rsidP="00DF60B5">
      <w:pPr>
        <w:pStyle w:val="StataOutput"/>
      </w:pPr>
      <w:r>
        <w:t xml:space="preserve">       1     |          0.056               1                   0.8123</w:t>
      </w:r>
    </w:p>
    <w:p w14:paraId="2084F271" w14:textId="77777777" w:rsidR="00DF60B5" w:rsidRDefault="00DF60B5" w:rsidP="00DF60B5">
      <w:pPr>
        <w:pStyle w:val="StataOutput"/>
      </w:pPr>
      <w:r>
        <w:t xml:space="preserve">       2     |          0.082               2                   0.9597</w:t>
      </w:r>
    </w:p>
    <w:p w14:paraId="27559838" w14:textId="77777777" w:rsidR="00DF60B5" w:rsidRDefault="00DF60B5" w:rsidP="00DF60B5">
      <w:pPr>
        <w:pStyle w:val="StataOutput"/>
      </w:pPr>
      <w:r>
        <w:t xml:space="preserve">       3     |          0.763               3                   0.8583</w:t>
      </w:r>
    </w:p>
    <w:p w14:paraId="19BD548B" w14:textId="77777777" w:rsidR="00DF60B5" w:rsidRDefault="00DF60B5" w:rsidP="00DF60B5">
      <w:pPr>
        <w:pStyle w:val="StataOutput"/>
      </w:pPr>
      <w:r>
        <w:t xml:space="preserve">       4     |         15.805               4                   0.0033</w:t>
      </w:r>
    </w:p>
    <w:p w14:paraId="0F6114D1" w14:textId="77777777" w:rsidR="00DF60B5" w:rsidRDefault="00DF60B5" w:rsidP="00DF60B5">
      <w:pPr>
        <w:pStyle w:val="StataOutput"/>
      </w:pPr>
      <w:r>
        <w:t xml:space="preserve">       5     |         18.239               5                   0.0027</w:t>
      </w:r>
    </w:p>
    <w:p w14:paraId="1A6851DF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2F19977A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03D4F765" w14:textId="77777777" w:rsidR="00DF60B5" w:rsidRDefault="00DF60B5" w:rsidP="00DF60B5">
      <w:pPr>
        <w:pStyle w:val="StataOutput"/>
      </w:pPr>
      <w:r>
        <w:t>AR lags: 3</w:t>
      </w:r>
    </w:p>
    <w:p w14:paraId="1C238987" w14:textId="77777777" w:rsidR="00DF60B5" w:rsidRDefault="00DF60B5" w:rsidP="00DF60B5">
      <w:pPr>
        <w:pStyle w:val="StataOutput"/>
      </w:pPr>
      <w:r>
        <w:t>(est3 stored)</w:t>
      </w:r>
    </w:p>
    <w:p w14:paraId="1A5FBD7D" w14:textId="77777777" w:rsidR="00DF60B5" w:rsidRDefault="00DF60B5" w:rsidP="00DF60B5">
      <w:pPr>
        <w:pStyle w:val="StataOutput"/>
      </w:pPr>
    </w:p>
    <w:p w14:paraId="65F515C9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0651B4C3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790502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660455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765195B0" w14:textId="77777777" w:rsidR="00DF60B5" w:rsidRDefault="00DF60B5" w:rsidP="00DF60B5">
      <w:pPr>
        <w:pStyle w:val="StataOutput"/>
      </w:pPr>
      <w:r>
        <w:t xml:space="preserve">       1     |          3.479               1                   0.0621</w:t>
      </w:r>
    </w:p>
    <w:p w14:paraId="32E874C7" w14:textId="77777777" w:rsidR="00DF60B5" w:rsidRDefault="00DF60B5" w:rsidP="00DF60B5">
      <w:pPr>
        <w:pStyle w:val="StataOutput"/>
      </w:pPr>
      <w:r>
        <w:t xml:space="preserve">       2     |          7.552               2                   0.0229</w:t>
      </w:r>
    </w:p>
    <w:p w14:paraId="1AD4C93E" w14:textId="77777777" w:rsidR="00DF60B5" w:rsidRDefault="00DF60B5" w:rsidP="00DF60B5">
      <w:pPr>
        <w:pStyle w:val="StataOutput"/>
      </w:pPr>
      <w:r>
        <w:t xml:space="preserve">       3     |          7.891               3                   0.0483</w:t>
      </w:r>
    </w:p>
    <w:p w14:paraId="703905EB" w14:textId="77777777" w:rsidR="00DF60B5" w:rsidRDefault="00DF60B5" w:rsidP="00DF60B5">
      <w:pPr>
        <w:pStyle w:val="StataOutput"/>
      </w:pPr>
      <w:r>
        <w:t xml:space="preserve">       4     |         19.931               4                   0.0005</w:t>
      </w:r>
    </w:p>
    <w:p w14:paraId="56A503A1" w14:textId="77777777" w:rsidR="00DF60B5" w:rsidRDefault="00DF60B5" w:rsidP="00DF60B5">
      <w:pPr>
        <w:pStyle w:val="StataOutput"/>
      </w:pPr>
      <w:r>
        <w:t xml:space="preserve">       5     |         20.996               5                   0.0008</w:t>
      </w:r>
    </w:p>
    <w:p w14:paraId="138909B0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B456262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FDBFAFA" w14:textId="77777777" w:rsidR="00DF60B5" w:rsidRDefault="00DF60B5" w:rsidP="00DF60B5">
      <w:pPr>
        <w:pStyle w:val="StataOutput"/>
      </w:pPr>
      <w:r>
        <w:t>AR lags: 4</w:t>
      </w:r>
    </w:p>
    <w:p w14:paraId="35383D8F" w14:textId="77777777" w:rsidR="00DF60B5" w:rsidRDefault="00DF60B5" w:rsidP="00DF60B5">
      <w:pPr>
        <w:pStyle w:val="StataOutput"/>
      </w:pPr>
      <w:r>
        <w:t>(est4 stored)</w:t>
      </w:r>
    </w:p>
    <w:p w14:paraId="499E70CA" w14:textId="77777777" w:rsidR="00DF60B5" w:rsidRDefault="00DF60B5" w:rsidP="00DF60B5">
      <w:pPr>
        <w:pStyle w:val="StataOutput"/>
      </w:pPr>
    </w:p>
    <w:p w14:paraId="5E59C70E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35363D7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CE13F8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684FA99C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532AB816" w14:textId="77777777" w:rsidR="00DF60B5" w:rsidRDefault="00DF60B5" w:rsidP="00DF60B5">
      <w:pPr>
        <w:pStyle w:val="StataOutput"/>
      </w:pPr>
      <w:r>
        <w:t xml:space="preserve">       1     |         11.177               1                   0.0008</w:t>
      </w:r>
    </w:p>
    <w:p w14:paraId="28E50BD8" w14:textId="77777777" w:rsidR="00DF60B5" w:rsidRDefault="00DF60B5" w:rsidP="00DF60B5">
      <w:pPr>
        <w:pStyle w:val="StataOutput"/>
      </w:pPr>
      <w:r>
        <w:t xml:space="preserve">       2     |         14.189               2                   0.0008</w:t>
      </w:r>
    </w:p>
    <w:p w14:paraId="76042DDD" w14:textId="77777777" w:rsidR="00DF60B5" w:rsidRDefault="00DF60B5" w:rsidP="00DF60B5">
      <w:pPr>
        <w:pStyle w:val="StataOutput"/>
      </w:pPr>
      <w:r>
        <w:t xml:space="preserve">       3     |         15.179               3                   0.0017</w:t>
      </w:r>
    </w:p>
    <w:p w14:paraId="196073AB" w14:textId="77777777" w:rsidR="00DF60B5" w:rsidRDefault="00DF60B5" w:rsidP="00DF60B5">
      <w:pPr>
        <w:pStyle w:val="StataOutput"/>
      </w:pPr>
      <w:r>
        <w:t xml:space="preserve">       4     |         15.275               4                   0.0042</w:t>
      </w:r>
    </w:p>
    <w:p w14:paraId="24422EAE" w14:textId="77777777" w:rsidR="00DF60B5" w:rsidRDefault="00DF60B5" w:rsidP="00DF60B5">
      <w:pPr>
        <w:pStyle w:val="StataOutput"/>
      </w:pPr>
      <w:r>
        <w:t xml:space="preserve">       5     |         18.148               5                   0.0028</w:t>
      </w:r>
    </w:p>
    <w:p w14:paraId="1A058E99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623C3EB3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3C3E3EEE" w14:textId="77777777" w:rsidR="00DF60B5" w:rsidRDefault="00DF60B5" w:rsidP="00DF60B5">
      <w:pPr>
        <w:pStyle w:val="StataOutput"/>
      </w:pPr>
      <w:r>
        <w:t>AR lags: 5</w:t>
      </w:r>
    </w:p>
    <w:p w14:paraId="3B010B80" w14:textId="77777777" w:rsidR="00DF60B5" w:rsidRDefault="00DF60B5" w:rsidP="00DF60B5">
      <w:pPr>
        <w:pStyle w:val="StataOutput"/>
      </w:pPr>
      <w:r>
        <w:t>(est5 stored)</w:t>
      </w:r>
    </w:p>
    <w:p w14:paraId="3222FB94" w14:textId="77777777" w:rsidR="00DF60B5" w:rsidRDefault="00DF60B5" w:rsidP="00DF60B5">
      <w:pPr>
        <w:pStyle w:val="StataOutput"/>
      </w:pPr>
    </w:p>
    <w:p w14:paraId="031A1A9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B7A9A5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4980287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549D4FC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320B1489" w14:textId="77777777" w:rsidR="00DF60B5" w:rsidRDefault="00DF60B5" w:rsidP="00DF60B5">
      <w:pPr>
        <w:pStyle w:val="StataOutput"/>
      </w:pPr>
      <w:r>
        <w:t xml:space="preserve">       1     |          1.819               1                   0.1774</w:t>
      </w:r>
    </w:p>
    <w:p w14:paraId="6E1F93EC" w14:textId="77777777" w:rsidR="00DF60B5" w:rsidRDefault="00DF60B5" w:rsidP="00DF60B5">
      <w:pPr>
        <w:pStyle w:val="StataOutput"/>
      </w:pPr>
      <w:r>
        <w:t xml:space="preserve">       2     |          1.982               2                   0.3712</w:t>
      </w:r>
    </w:p>
    <w:p w14:paraId="4C7AC1DD" w14:textId="77777777" w:rsidR="00DF60B5" w:rsidRDefault="00DF60B5" w:rsidP="00DF60B5">
      <w:pPr>
        <w:pStyle w:val="StataOutput"/>
      </w:pPr>
      <w:r>
        <w:t xml:space="preserve">       3     |          3.104               3                   0.3758</w:t>
      </w:r>
    </w:p>
    <w:p w14:paraId="1C6C2250" w14:textId="77777777" w:rsidR="00DF60B5" w:rsidRDefault="00DF60B5" w:rsidP="00DF60B5">
      <w:pPr>
        <w:pStyle w:val="StataOutput"/>
      </w:pPr>
      <w:r>
        <w:t xml:space="preserve">       4     |          7.086               4                   0.1314</w:t>
      </w:r>
    </w:p>
    <w:p w14:paraId="7B6D2788" w14:textId="77777777" w:rsidR="00DF60B5" w:rsidRDefault="00DF60B5" w:rsidP="00DF60B5">
      <w:pPr>
        <w:pStyle w:val="StataOutput"/>
      </w:pPr>
      <w:r>
        <w:t xml:space="preserve">       5     |         10.393               5                   0.0648</w:t>
      </w:r>
    </w:p>
    <w:p w14:paraId="25928FC2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03FA84" w14:textId="02A1C8FE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8F226F8" w14:textId="725EF0CF" w:rsidR="00BE34F9" w:rsidRDefault="00BE34F9" w:rsidP="00BE34F9">
      <w:pPr>
        <w:pStyle w:val="Caption"/>
      </w:pPr>
      <w:bookmarkStart w:id="37" w:name="_Ref184682451"/>
      <w:r>
        <w:t xml:space="preserve">Appendix </w:t>
      </w:r>
      <w:fldSimple w:instr=" SEQ Appendix \* ARABIC ">
        <w:r w:rsidR="00DA4BF9">
          <w:rPr>
            <w:noProof/>
          </w:rPr>
          <w:t>18</w:t>
        </w:r>
      </w:fldSimple>
      <w:bookmarkEnd w:id="37"/>
    </w:p>
    <w:p w14:paraId="070C7B71" w14:textId="77777777" w:rsidR="00BE34F9" w:rsidRDefault="00BE34F9" w:rsidP="00BE34F9">
      <w:pPr>
        <w:pStyle w:val="StataOutput"/>
      </w:pPr>
      <w:proofErr w:type="spellStart"/>
      <w:r>
        <w:t>arima</w:t>
      </w:r>
      <w:proofErr w:type="spellEnd"/>
      <w:r>
        <w:t xml:space="preserve"> Dlcpi, </w:t>
      </w:r>
      <w:proofErr w:type="spellStart"/>
      <w:r>
        <w:t>ar</w:t>
      </w:r>
      <w:proofErr w:type="spellEnd"/>
      <w:r>
        <w:t>(1/4) ma(1/2) robust</w:t>
      </w:r>
    </w:p>
    <w:p w14:paraId="04E84923" w14:textId="77777777" w:rsidR="00BE34F9" w:rsidRDefault="00BE34F9" w:rsidP="00BE34F9">
      <w:pPr>
        <w:pStyle w:val="StataOutput"/>
      </w:pPr>
    </w:p>
    <w:p w14:paraId="5E4A8833" w14:textId="77777777" w:rsidR="00BE34F9" w:rsidRDefault="00BE34F9" w:rsidP="00BE34F9">
      <w:pPr>
        <w:pStyle w:val="StataOutput"/>
      </w:pPr>
      <w:r>
        <w:t>(setting optimization to BHHH)</w:t>
      </w:r>
    </w:p>
    <w:p w14:paraId="6C57E71D" w14:textId="77777777" w:rsidR="00BE34F9" w:rsidRDefault="00BE34F9" w:rsidP="00BE34F9">
      <w:pPr>
        <w:pStyle w:val="StataOutput"/>
      </w:pPr>
      <w:r>
        <w:t xml:space="preserve">Iteration 0:  Log pseudolikelihood =  353.88446  </w:t>
      </w:r>
    </w:p>
    <w:p w14:paraId="034A3488" w14:textId="77777777" w:rsidR="00BE34F9" w:rsidRDefault="00BE34F9" w:rsidP="00BE34F9">
      <w:pPr>
        <w:pStyle w:val="StataOutput"/>
      </w:pPr>
      <w:r>
        <w:t xml:space="preserve">Iteration 1:  Log pseudolikelihood =  354.30768  </w:t>
      </w:r>
    </w:p>
    <w:p w14:paraId="50CDF596" w14:textId="77777777" w:rsidR="00BE34F9" w:rsidRDefault="00BE34F9" w:rsidP="00BE34F9">
      <w:pPr>
        <w:pStyle w:val="StataOutput"/>
      </w:pPr>
      <w:r>
        <w:t xml:space="preserve">Iteration 2:  Log pseudolikelihood =  354.67405  </w:t>
      </w:r>
    </w:p>
    <w:p w14:paraId="08534D78" w14:textId="77777777" w:rsidR="00BE34F9" w:rsidRDefault="00BE34F9" w:rsidP="00BE34F9">
      <w:pPr>
        <w:pStyle w:val="StataOutput"/>
      </w:pPr>
      <w:r>
        <w:t xml:space="preserve">Iteration 3:  Log pseudolikelihood =  356.86616  </w:t>
      </w:r>
    </w:p>
    <w:p w14:paraId="7ECFB421" w14:textId="77777777" w:rsidR="00BE34F9" w:rsidRDefault="00BE34F9" w:rsidP="00BE34F9">
      <w:pPr>
        <w:pStyle w:val="StataOutput"/>
      </w:pPr>
      <w:r>
        <w:t xml:space="preserve">Iteration 4:  Log pseudolikelihood =  362.36155  </w:t>
      </w:r>
    </w:p>
    <w:p w14:paraId="013E5765" w14:textId="77777777" w:rsidR="00BE34F9" w:rsidRDefault="00BE34F9" w:rsidP="00BE34F9">
      <w:pPr>
        <w:pStyle w:val="StataOutput"/>
      </w:pPr>
      <w:r>
        <w:t>(switching optimization to BFGS)</w:t>
      </w:r>
    </w:p>
    <w:p w14:paraId="4FAB657A" w14:textId="77777777" w:rsidR="00BE34F9" w:rsidRDefault="00BE34F9" w:rsidP="00BE34F9">
      <w:pPr>
        <w:pStyle w:val="StataOutput"/>
      </w:pPr>
      <w:r>
        <w:t xml:space="preserve">Iteration 5:  Log pseudolikelihood =  364.40223  </w:t>
      </w:r>
    </w:p>
    <w:p w14:paraId="7D60E477" w14:textId="77777777" w:rsidR="00BE34F9" w:rsidRDefault="00BE34F9" w:rsidP="00BE34F9">
      <w:pPr>
        <w:pStyle w:val="StataOutput"/>
      </w:pPr>
      <w:r>
        <w:t xml:space="preserve">Iteration 6:  Log pseudolikelihood =  365.41376  </w:t>
      </w:r>
    </w:p>
    <w:p w14:paraId="0929AB29" w14:textId="77777777" w:rsidR="00BE34F9" w:rsidRDefault="00BE34F9" w:rsidP="00BE34F9">
      <w:pPr>
        <w:pStyle w:val="StataOutput"/>
      </w:pPr>
      <w:r>
        <w:t xml:space="preserve">Iteration 7:  Log pseudolikelihood =  365.48237  </w:t>
      </w:r>
    </w:p>
    <w:p w14:paraId="1E97F62C" w14:textId="77777777" w:rsidR="00BE34F9" w:rsidRDefault="00BE34F9" w:rsidP="00BE34F9">
      <w:pPr>
        <w:pStyle w:val="StataOutput"/>
      </w:pPr>
      <w:r>
        <w:t xml:space="preserve">Iteration 8:  Log pseudolikelihood =  365.61532  </w:t>
      </w:r>
    </w:p>
    <w:p w14:paraId="46CBCB41" w14:textId="77777777" w:rsidR="00BE34F9" w:rsidRDefault="00BE34F9" w:rsidP="00BE34F9">
      <w:pPr>
        <w:pStyle w:val="StataOutput"/>
      </w:pPr>
      <w:r>
        <w:t xml:space="preserve">Iteration 9:  Log pseudolikelihood =  365.62791  </w:t>
      </w:r>
    </w:p>
    <w:p w14:paraId="13414B37" w14:textId="77777777" w:rsidR="00BE34F9" w:rsidRDefault="00BE34F9" w:rsidP="00BE34F9">
      <w:pPr>
        <w:pStyle w:val="StataOutput"/>
      </w:pPr>
      <w:r>
        <w:t xml:space="preserve">Iteration 10: Log pseudolikelihood =   365.6486  </w:t>
      </w:r>
    </w:p>
    <w:p w14:paraId="4AEF4536" w14:textId="77777777" w:rsidR="00BE34F9" w:rsidRDefault="00BE34F9" w:rsidP="00BE34F9">
      <w:pPr>
        <w:pStyle w:val="StataOutput"/>
      </w:pPr>
      <w:r>
        <w:t xml:space="preserve">Iteration 11: Log pseudolikelihood =  365.66494  </w:t>
      </w:r>
    </w:p>
    <w:p w14:paraId="583F065A" w14:textId="77777777" w:rsidR="00BE34F9" w:rsidRDefault="00BE34F9" w:rsidP="00BE34F9">
      <w:pPr>
        <w:pStyle w:val="StataOutput"/>
      </w:pPr>
      <w:r>
        <w:t xml:space="preserve">Iteration 12: Log pseudolikelihood =  365.67431  </w:t>
      </w:r>
    </w:p>
    <w:p w14:paraId="04E38D74" w14:textId="77777777" w:rsidR="00BE34F9" w:rsidRDefault="00BE34F9" w:rsidP="00BE34F9">
      <w:pPr>
        <w:pStyle w:val="StataOutput"/>
      </w:pPr>
      <w:r>
        <w:t xml:space="preserve">Iteration 13: Log pseudolikelihood =  365.67676  </w:t>
      </w:r>
    </w:p>
    <w:p w14:paraId="28B65E0E" w14:textId="77777777" w:rsidR="00BE34F9" w:rsidRDefault="00BE34F9" w:rsidP="00BE34F9">
      <w:pPr>
        <w:pStyle w:val="StataOutput"/>
      </w:pPr>
      <w:r>
        <w:t xml:space="preserve">Iteration 14: Log pseudolikelihood =  365.67715  </w:t>
      </w:r>
    </w:p>
    <w:p w14:paraId="7742FA6D" w14:textId="77777777" w:rsidR="00BE34F9" w:rsidRDefault="00BE34F9" w:rsidP="00BE34F9">
      <w:pPr>
        <w:pStyle w:val="StataOutput"/>
      </w:pPr>
      <w:r>
        <w:t>(switching optimization to BHHH)</w:t>
      </w:r>
    </w:p>
    <w:p w14:paraId="5F8E2267" w14:textId="77777777" w:rsidR="00BE34F9" w:rsidRDefault="00BE34F9" w:rsidP="00BE34F9">
      <w:pPr>
        <w:pStyle w:val="StataOutput"/>
      </w:pPr>
      <w:r>
        <w:t xml:space="preserve">Iteration 15: Log pseudolikelihood =  365.67716  </w:t>
      </w:r>
    </w:p>
    <w:p w14:paraId="6ACABE87" w14:textId="77777777" w:rsidR="00BE34F9" w:rsidRDefault="00BE34F9" w:rsidP="00BE34F9">
      <w:pPr>
        <w:pStyle w:val="StataOutput"/>
      </w:pPr>
    </w:p>
    <w:p w14:paraId="7EFC3D92" w14:textId="77777777" w:rsidR="00BE34F9" w:rsidRDefault="00BE34F9" w:rsidP="00BE34F9">
      <w:pPr>
        <w:pStyle w:val="StataOutput"/>
      </w:pPr>
      <w:r>
        <w:t>ARIMA regression</w:t>
      </w:r>
    </w:p>
    <w:p w14:paraId="2DD3060C" w14:textId="77777777" w:rsidR="00BE34F9" w:rsidRDefault="00BE34F9" w:rsidP="00BE34F9">
      <w:pPr>
        <w:pStyle w:val="StataOutput"/>
      </w:pPr>
    </w:p>
    <w:p w14:paraId="139BC584" w14:textId="77777777" w:rsidR="00BE34F9" w:rsidRDefault="00BE34F9" w:rsidP="00BE34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59F5138C" w14:textId="77777777" w:rsidR="00BE34F9" w:rsidRDefault="00BE34F9" w:rsidP="00BE34F9">
      <w:pPr>
        <w:pStyle w:val="StataOutput"/>
      </w:pPr>
      <w:r>
        <w:t xml:space="preserve">                                                Wald chi2(6)      =      60.95</w:t>
      </w:r>
    </w:p>
    <w:p w14:paraId="29FBBD59" w14:textId="77777777" w:rsidR="00BE34F9" w:rsidRDefault="00BE34F9" w:rsidP="00BE34F9">
      <w:pPr>
        <w:pStyle w:val="StataOutput"/>
      </w:pPr>
      <w:r>
        <w:t>Log pseudolikelihood = 365.6772                 Prob &gt; chi2       =     0.0000</w:t>
      </w:r>
    </w:p>
    <w:p w14:paraId="399BD0DB" w14:textId="77777777" w:rsidR="00BE34F9" w:rsidRDefault="00BE34F9" w:rsidP="00BE34F9">
      <w:pPr>
        <w:pStyle w:val="StataOutput"/>
      </w:pPr>
    </w:p>
    <w:p w14:paraId="29A82D03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33D3A28F" w14:textId="77777777" w:rsidR="00BE34F9" w:rsidRDefault="00BE34F9" w:rsidP="00BE34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591012F4" w14:textId="77777777" w:rsidR="00BE34F9" w:rsidRDefault="00BE34F9" w:rsidP="00BE34F9">
      <w:pPr>
        <w:pStyle w:val="StataOutput"/>
      </w:pPr>
      <w:r>
        <w:t xml:space="preserve">       Dlcpi | Coefficient  std. err.      z    P&gt;|z|     [95% conf. interval]</w:t>
      </w:r>
    </w:p>
    <w:p w14:paraId="58B3EDA9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09B15021" w14:textId="77777777" w:rsidR="00BE34F9" w:rsidRDefault="00BE34F9" w:rsidP="00BE34F9">
      <w:pPr>
        <w:pStyle w:val="StataOutput"/>
      </w:pPr>
      <w:r>
        <w:t>Dlcpi        |</w:t>
      </w:r>
    </w:p>
    <w:p w14:paraId="725BAC65" w14:textId="77777777" w:rsidR="00BE34F9" w:rsidRDefault="00BE34F9" w:rsidP="00BE34F9">
      <w:pPr>
        <w:pStyle w:val="StataOutput"/>
      </w:pPr>
      <w:r>
        <w:lastRenderedPageBreak/>
        <w:t xml:space="preserve">       _cons |   .0045145    .001155     3.91   0.000     .0022507    .0067783</w:t>
      </w:r>
    </w:p>
    <w:p w14:paraId="41F1978D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6C4FD59C" w14:textId="77777777" w:rsidR="00BE34F9" w:rsidRDefault="00BE34F9" w:rsidP="00BE34F9">
      <w:pPr>
        <w:pStyle w:val="StataOutput"/>
      </w:pPr>
      <w:r>
        <w:t>ARMA         |</w:t>
      </w:r>
    </w:p>
    <w:p w14:paraId="4DC2B643" w14:textId="77777777" w:rsidR="00BE34F9" w:rsidRDefault="00BE34F9" w:rsidP="00BE34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41D6F418" w14:textId="77777777" w:rsidR="00BE34F9" w:rsidRDefault="00BE34F9" w:rsidP="00BE34F9">
      <w:pPr>
        <w:pStyle w:val="StataOutput"/>
      </w:pPr>
      <w:r>
        <w:t xml:space="preserve">         L1. |  -.1539197   .6606914    -0.23   0.816    -1.448851    1.141012</w:t>
      </w:r>
    </w:p>
    <w:p w14:paraId="6E5F08B2" w14:textId="77777777" w:rsidR="00BE34F9" w:rsidRDefault="00BE34F9" w:rsidP="00BE34F9">
      <w:pPr>
        <w:pStyle w:val="StataOutput"/>
      </w:pPr>
      <w:r>
        <w:t xml:space="preserve">         L2. |  -.0302372   .6519198    -0.05   0.963    -1.307976    1.247502</w:t>
      </w:r>
    </w:p>
    <w:p w14:paraId="4EDD758C" w14:textId="77777777" w:rsidR="00BE34F9" w:rsidRDefault="00BE34F9" w:rsidP="00BE34F9">
      <w:pPr>
        <w:pStyle w:val="StataOutput"/>
      </w:pPr>
      <w:r>
        <w:t xml:space="preserve">         L3. |  -.0397128   .2581571    -0.15   0.878    -.5456914    .4662658</w:t>
      </w:r>
    </w:p>
    <w:p w14:paraId="20F35075" w14:textId="77777777" w:rsidR="00BE34F9" w:rsidRDefault="00BE34F9" w:rsidP="00BE34F9">
      <w:pPr>
        <w:pStyle w:val="StataOutput"/>
      </w:pPr>
      <w:r>
        <w:t xml:space="preserve">         L4. |   .4167652   .1567917     2.66   0.008     .1094591    .7240713</w:t>
      </w:r>
    </w:p>
    <w:p w14:paraId="31624EC1" w14:textId="77777777" w:rsidR="00BE34F9" w:rsidRDefault="00BE34F9" w:rsidP="00BE34F9">
      <w:pPr>
        <w:pStyle w:val="StataOutput"/>
      </w:pPr>
      <w:r>
        <w:t xml:space="preserve">             |</w:t>
      </w:r>
    </w:p>
    <w:p w14:paraId="23740913" w14:textId="77777777" w:rsidR="00BE34F9" w:rsidRDefault="00BE34F9" w:rsidP="00BE34F9">
      <w:pPr>
        <w:pStyle w:val="StataOutput"/>
      </w:pPr>
      <w:r>
        <w:t xml:space="preserve">          ma |</w:t>
      </w:r>
    </w:p>
    <w:p w14:paraId="358CD1E7" w14:textId="77777777" w:rsidR="00BE34F9" w:rsidRDefault="00BE34F9" w:rsidP="00BE34F9">
      <w:pPr>
        <w:pStyle w:val="StataOutput"/>
      </w:pPr>
      <w:r>
        <w:t xml:space="preserve">         L1. |   .6194411   .8487993     0.73   0.466    -1.044175    2.283057</w:t>
      </w:r>
    </w:p>
    <w:p w14:paraId="765D6700" w14:textId="77777777" w:rsidR="00BE34F9" w:rsidRDefault="00BE34F9" w:rsidP="00BE34F9">
      <w:pPr>
        <w:pStyle w:val="StataOutput"/>
      </w:pPr>
      <w:r>
        <w:t xml:space="preserve">         L2. |   .2506852   .4961058     0.51   0.613    -.7216644    1.223035</w:t>
      </w:r>
    </w:p>
    <w:p w14:paraId="78457444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1B8A4BEB" w14:textId="77777777" w:rsidR="00BE34F9" w:rsidRDefault="00BE34F9" w:rsidP="00BE34F9">
      <w:pPr>
        <w:pStyle w:val="StataOutput"/>
      </w:pPr>
      <w:r>
        <w:t xml:space="preserve">      /sigma |   .0051211   .0005147     9.95   0.000     .0041124    .0061298</w:t>
      </w:r>
    </w:p>
    <w:p w14:paraId="238F298D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4639BC05" w14:textId="77777777" w:rsidR="00BE34F9" w:rsidRDefault="00BE34F9" w:rsidP="00BE34F9">
      <w:pPr>
        <w:pStyle w:val="StataOutput"/>
      </w:pPr>
      <w:r>
        <w:t>Note: The test of the variance against zero is one sided, and the two-sided</w:t>
      </w:r>
    </w:p>
    <w:p w14:paraId="7EFFEA9B" w14:textId="3AD840A2" w:rsidR="00DA4BF9" w:rsidRDefault="00BE34F9" w:rsidP="00BE34F9">
      <w:pPr>
        <w:pStyle w:val="StataOutput"/>
      </w:pPr>
      <w:r>
        <w:t xml:space="preserve">      confidence interval is truncated at zero.</w:t>
      </w:r>
    </w:p>
    <w:p w14:paraId="142C4676" w14:textId="64824736" w:rsidR="00DA4BF9" w:rsidRDefault="00DA4BF9" w:rsidP="00DA4BF9">
      <w:pPr>
        <w:pStyle w:val="Caption"/>
      </w:pPr>
      <w:bookmarkStart w:id="38" w:name="_Ref184682836"/>
      <w:r>
        <w:t xml:space="preserve">Appendix </w:t>
      </w:r>
      <w:fldSimple w:instr=" SEQ Appendix \* ARABIC ">
        <w:r>
          <w:rPr>
            <w:noProof/>
          </w:rPr>
          <w:t>19</w:t>
        </w:r>
      </w:fldSimple>
      <w:bookmarkEnd w:id="38"/>
    </w:p>
    <w:p w14:paraId="0C164114" w14:textId="77777777" w:rsidR="00DA4BF9" w:rsidRDefault="00DA4BF9" w:rsidP="00DA4BF9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Dlcpi, </w:t>
      </w:r>
      <w:proofErr w:type="spellStart"/>
      <w:r>
        <w:t>ar</w:t>
      </w:r>
      <w:proofErr w:type="spellEnd"/>
      <w:r>
        <w:t>(1/3) ma(1/2) robust</w:t>
      </w:r>
    </w:p>
    <w:p w14:paraId="4CCB513D" w14:textId="77777777" w:rsidR="00DA4BF9" w:rsidRDefault="00DA4BF9" w:rsidP="00DA4BF9">
      <w:pPr>
        <w:pStyle w:val="StataOutput"/>
      </w:pPr>
    </w:p>
    <w:p w14:paraId="2EF87B1C" w14:textId="77777777" w:rsidR="00DA4BF9" w:rsidRDefault="00DA4BF9" w:rsidP="00DA4BF9">
      <w:pPr>
        <w:pStyle w:val="StataOutput"/>
      </w:pPr>
      <w:r>
        <w:t>(setting optimization to BHHH)</w:t>
      </w:r>
    </w:p>
    <w:p w14:paraId="0D97B4DF" w14:textId="77777777" w:rsidR="00DA4BF9" w:rsidRDefault="00DA4BF9" w:rsidP="00DA4BF9">
      <w:pPr>
        <w:pStyle w:val="StataOutput"/>
      </w:pPr>
      <w:r>
        <w:t xml:space="preserve">Iteration 0:  Log pseudolikelihood =  352.89905  </w:t>
      </w:r>
    </w:p>
    <w:p w14:paraId="10027E5F" w14:textId="77777777" w:rsidR="00DA4BF9" w:rsidRDefault="00DA4BF9" w:rsidP="00DA4BF9">
      <w:pPr>
        <w:pStyle w:val="StataOutput"/>
      </w:pPr>
      <w:r>
        <w:t xml:space="preserve">Iteration 1:  Log pseudolikelihood =   354.1232  </w:t>
      </w:r>
    </w:p>
    <w:p w14:paraId="4AB6AE32" w14:textId="77777777" w:rsidR="00DA4BF9" w:rsidRDefault="00DA4BF9" w:rsidP="00DA4BF9">
      <w:pPr>
        <w:pStyle w:val="StataOutput"/>
      </w:pPr>
      <w:r>
        <w:t xml:space="preserve">Iteration 2:  Log pseudolikelihood =  354.82793  </w:t>
      </w:r>
    </w:p>
    <w:p w14:paraId="5D458A08" w14:textId="77777777" w:rsidR="00DA4BF9" w:rsidRDefault="00DA4BF9" w:rsidP="00DA4BF9">
      <w:pPr>
        <w:pStyle w:val="StataOutput"/>
      </w:pPr>
      <w:r>
        <w:t xml:space="preserve">Iteration 3:  Log pseudolikelihood =  361.49586  </w:t>
      </w:r>
    </w:p>
    <w:p w14:paraId="4FCD34E4" w14:textId="77777777" w:rsidR="00DA4BF9" w:rsidRDefault="00DA4BF9" w:rsidP="00DA4BF9">
      <w:pPr>
        <w:pStyle w:val="StataOutput"/>
      </w:pPr>
      <w:r>
        <w:t xml:space="preserve">Iteration 4:  Log pseudolikelihood =  367.28448  </w:t>
      </w:r>
    </w:p>
    <w:p w14:paraId="0E72DC75" w14:textId="77777777" w:rsidR="00DA4BF9" w:rsidRDefault="00DA4BF9" w:rsidP="00DA4BF9">
      <w:pPr>
        <w:pStyle w:val="StataOutput"/>
      </w:pPr>
      <w:r>
        <w:t>(switching optimization to BFGS)</w:t>
      </w:r>
    </w:p>
    <w:p w14:paraId="67802EDF" w14:textId="77777777" w:rsidR="00DA4BF9" w:rsidRDefault="00DA4BF9" w:rsidP="00DA4BF9">
      <w:pPr>
        <w:pStyle w:val="StataOutput"/>
      </w:pPr>
      <w:r>
        <w:t xml:space="preserve">Iteration 5:  Log pseudolikelihood =   370.8931  </w:t>
      </w:r>
    </w:p>
    <w:p w14:paraId="3B930DF5" w14:textId="77777777" w:rsidR="00DA4BF9" w:rsidRDefault="00DA4BF9" w:rsidP="00DA4BF9">
      <w:pPr>
        <w:pStyle w:val="StataOutput"/>
      </w:pPr>
      <w:r>
        <w:t xml:space="preserve">Iteration 6:  Log pseudolikelihood =  371.30418  </w:t>
      </w:r>
    </w:p>
    <w:p w14:paraId="138B4DE4" w14:textId="77777777" w:rsidR="00DA4BF9" w:rsidRDefault="00DA4BF9" w:rsidP="00DA4BF9">
      <w:pPr>
        <w:pStyle w:val="StataOutput"/>
      </w:pPr>
      <w:r>
        <w:t xml:space="preserve">Iteration 7:  Log pseudolikelihood =  371.63834  </w:t>
      </w:r>
    </w:p>
    <w:p w14:paraId="6237EE28" w14:textId="77777777" w:rsidR="00DA4BF9" w:rsidRDefault="00DA4BF9" w:rsidP="00DA4BF9">
      <w:pPr>
        <w:pStyle w:val="StataOutput"/>
      </w:pPr>
      <w:r>
        <w:t xml:space="preserve">Iteration 8:  Log pseudolikelihood =  371.78118  </w:t>
      </w:r>
    </w:p>
    <w:p w14:paraId="16B85591" w14:textId="77777777" w:rsidR="00DA4BF9" w:rsidRDefault="00DA4BF9" w:rsidP="00DA4BF9">
      <w:pPr>
        <w:pStyle w:val="StataOutput"/>
      </w:pPr>
      <w:r>
        <w:t xml:space="preserve">Iteration 9:  Log pseudolikelihood =  371.84392  </w:t>
      </w:r>
    </w:p>
    <w:p w14:paraId="38B757C5" w14:textId="77777777" w:rsidR="00DA4BF9" w:rsidRDefault="00DA4BF9" w:rsidP="00DA4BF9">
      <w:pPr>
        <w:pStyle w:val="StataOutput"/>
      </w:pPr>
      <w:r>
        <w:t xml:space="preserve">Iteration 10: Log pseudolikelihood =  371.98394  </w:t>
      </w:r>
    </w:p>
    <w:p w14:paraId="6CAEEDF7" w14:textId="77777777" w:rsidR="00DA4BF9" w:rsidRDefault="00DA4BF9" w:rsidP="00DA4BF9">
      <w:pPr>
        <w:pStyle w:val="StataOutput"/>
      </w:pPr>
      <w:r>
        <w:t xml:space="preserve">Iteration 11: Log pseudolikelihood =  372.04511  </w:t>
      </w:r>
    </w:p>
    <w:p w14:paraId="0DEC0EED" w14:textId="77777777" w:rsidR="00DA4BF9" w:rsidRDefault="00DA4BF9" w:rsidP="00DA4BF9">
      <w:pPr>
        <w:pStyle w:val="StataOutput"/>
      </w:pPr>
      <w:r>
        <w:t xml:space="preserve">Iteration 12: Log pseudolikelihood =  372.05825  </w:t>
      </w:r>
    </w:p>
    <w:p w14:paraId="340546AE" w14:textId="77777777" w:rsidR="00DA4BF9" w:rsidRDefault="00DA4BF9" w:rsidP="00DA4BF9">
      <w:pPr>
        <w:pStyle w:val="StataOutput"/>
      </w:pPr>
      <w:r>
        <w:t xml:space="preserve">Iteration 13: Log pseudolikelihood =  372.06114  </w:t>
      </w:r>
    </w:p>
    <w:p w14:paraId="49755DF9" w14:textId="77777777" w:rsidR="00DA4BF9" w:rsidRDefault="00DA4BF9" w:rsidP="00DA4BF9">
      <w:pPr>
        <w:pStyle w:val="StataOutput"/>
      </w:pPr>
      <w:r>
        <w:t xml:space="preserve">Iteration 14: Log pseudolikelihood =  372.06122  </w:t>
      </w:r>
    </w:p>
    <w:p w14:paraId="36A2EE5A" w14:textId="77777777" w:rsidR="00DA4BF9" w:rsidRDefault="00DA4BF9" w:rsidP="00DA4BF9">
      <w:pPr>
        <w:pStyle w:val="StataOutput"/>
      </w:pPr>
      <w:r>
        <w:t>(switching optimization to BHHH)</w:t>
      </w:r>
    </w:p>
    <w:p w14:paraId="239EC4D2" w14:textId="77777777" w:rsidR="00DA4BF9" w:rsidRDefault="00DA4BF9" w:rsidP="00DA4BF9">
      <w:pPr>
        <w:pStyle w:val="StataOutput"/>
      </w:pPr>
      <w:r>
        <w:t xml:space="preserve">Iteration 15: Log pseudolikelihood =  372.06123  </w:t>
      </w:r>
    </w:p>
    <w:p w14:paraId="1CF162C4" w14:textId="77777777" w:rsidR="00DA4BF9" w:rsidRDefault="00DA4BF9" w:rsidP="00DA4BF9">
      <w:pPr>
        <w:pStyle w:val="StataOutput"/>
      </w:pPr>
      <w:r>
        <w:t>Iteration 16: Log pseudolikelihood =  372.06123  (backed up)</w:t>
      </w:r>
    </w:p>
    <w:p w14:paraId="7366AEB3" w14:textId="77777777" w:rsidR="00DA4BF9" w:rsidRDefault="00DA4BF9" w:rsidP="00DA4BF9">
      <w:pPr>
        <w:pStyle w:val="StataOutput"/>
      </w:pPr>
      <w:r>
        <w:t>Iteration 17: Log pseudolikelihood =  372.06123  (backed up)</w:t>
      </w:r>
    </w:p>
    <w:p w14:paraId="4548FD64" w14:textId="77777777" w:rsidR="00DA4BF9" w:rsidRDefault="00DA4BF9" w:rsidP="00DA4BF9">
      <w:pPr>
        <w:pStyle w:val="StataOutput"/>
      </w:pPr>
      <w:r>
        <w:t>Iteration 18: Log pseudolikelihood =  372.06123  (not concave)</w:t>
      </w:r>
    </w:p>
    <w:p w14:paraId="1C2DC29E" w14:textId="77777777" w:rsidR="00DA4BF9" w:rsidRDefault="00DA4BF9" w:rsidP="00DA4BF9">
      <w:pPr>
        <w:pStyle w:val="StataOutput"/>
      </w:pPr>
      <w:r>
        <w:t xml:space="preserve">Iteration 19: Log pseudolikelihood =  372.06123  </w:t>
      </w:r>
    </w:p>
    <w:p w14:paraId="228FE059" w14:textId="77777777" w:rsidR="00DA4BF9" w:rsidRDefault="00DA4BF9" w:rsidP="00DA4BF9">
      <w:pPr>
        <w:pStyle w:val="StataOutput"/>
      </w:pPr>
      <w:r>
        <w:t>(switching optimization to BFGS)</w:t>
      </w:r>
    </w:p>
    <w:p w14:paraId="049E6B9C" w14:textId="77777777" w:rsidR="00DA4BF9" w:rsidRDefault="00DA4BF9" w:rsidP="00DA4BF9">
      <w:pPr>
        <w:pStyle w:val="StataOutput"/>
      </w:pPr>
      <w:r>
        <w:t>Iteration 20: Log pseudolikelihood =  372.06123  (backed up)</w:t>
      </w:r>
    </w:p>
    <w:p w14:paraId="4C92F8C4" w14:textId="77777777" w:rsidR="00DA4BF9" w:rsidRDefault="00DA4BF9" w:rsidP="00DA4BF9">
      <w:pPr>
        <w:pStyle w:val="StataOutput"/>
      </w:pPr>
      <w:r>
        <w:t xml:space="preserve">Iteration 21: Log pseudolikelihood =  372.06123  </w:t>
      </w:r>
    </w:p>
    <w:p w14:paraId="3D5E60C7" w14:textId="77777777" w:rsidR="00DA4BF9" w:rsidRDefault="00DA4BF9" w:rsidP="00DA4BF9">
      <w:pPr>
        <w:pStyle w:val="StataOutput"/>
      </w:pPr>
    </w:p>
    <w:p w14:paraId="68B38982" w14:textId="77777777" w:rsidR="00DA4BF9" w:rsidRDefault="00DA4BF9" w:rsidP="00DA4BF9">
      <w:pPr>
        <w:pStyle w:val="StataOutput"/>
      </w:pPr>
      <w:r>
        <w:t>ARIMA regression</w:t>
      </w:r>
    </w:p>
    <w:p w14:paraId="4AAF2A8D" w14:textId="77777777" w:rsidR="00DA4BF9" w:rsidRDefault="00DA4BF9" w:rsidP="00DA4BF9">
      <w:pPr>
        <w:pStyle w:val="StataOutput"/>
      </w:pPr>
    </w:p>
    <w:p w14:paraId="3D003365" w14:textId="77777777" w:rsidR="00DA4BF9" w:rsidRDefault="00DA4BF9" w:rsidP="00DA4B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4BC0912B" w14:textId="77777777" w:rsidR="00DA4BF9" w:rsidRDefault="00DA4BF9" w:rsidP="00DA4BF9">
      <w:pPr>
        <w:pStyle w:val="StataOutput"/>
      </w:pPr>
      <w:r>
        <w:t xml:space="preserve">                                                Wald chi2(5)      =   9.15e+12</w:t>
      </w:r>
    </w:p>
    <w:p w14:paraId="358DF28B" w14:textId="77777777" w:rsidR="00DA4BF9" w:rsidRDefault="00DA4BF9" w:rsidP="00DA4BF9">
      <w:pPr>
        <w:pStyle w:val="StataOutput"/>
      </w:pPr>
      <w:r>
        <w:t>Log pseudolikelihood = 372.0612                 Prob &gt; chi2       =     0.0000</w:t>
      </w:r>
    </w:p>
    <w:p w14:paraId="219E82C2" w14:textId="77777777" w:rsidR="00DA4BF9" w:rsidRDefault="00DA4BF9" w:rsidP="00DA4BF9">
      <w:pPr>
        <w:pStyle w:val="StataOutput"/>
      </w:pPr>
    </w:p>
    <w:p w14:paraId="590B1229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18C485E4" w14:textId="77777777" w:rsidR="00DA4BF9" w:rsidRDefault="00DA4BF9" w:rsidP="00DA4B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6512AE2" w14:textId="77777777" w:rsidR="00DA4BF9" w:rsidRDefault="00DA4BF9" w:rsidP="00DA4BF9">
      <w:pPr>
        <w:pStyle w:val="StataOutput"/>
      </w:pPr>
      <w:r>
        <w:t xml:space="preserve">       Dlcpi | Coefficient  std. err.      z    P&gt;|z|     [95% conf. interval]</w:t>
      </w:r>
    </w:p>
    <w:p w14:paraId="32E6FCA4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6276DF91" w14:textId="77777777" w:rsidR="00DA4BF9" w:rsidRDefault="00DA4BF9" w:rsidP="00DA4BF9">
      <w:pPr>
        <w:pStyle w:val="StataOutput"/>
      </w:pPr>
      <w:r>
        <w:t>Dlcpi        |</w:t>
      </w:r>
    </w:p>
    <w:p w14:paraId="056B9C2A" w14:textId="77777777" w:rsidR="00DA4BF9" w:rsidRDefault="00DA4BF9" w:rsidP="00DA4BF9">
      <w:pPr>
        <w:pStyle w:val="StataOutput"/>
      </w:pPr>
      <w:r>
        <w:t xml:space="preserve">       _cons |   .0046486   .0010271     4.53   0.000     .0026354    .0066617</w:t>
      </w:r>
    </w:p>
    <w:p w14:paraId="0C52AC9C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5AB49CBC" w14:textId="77777777" w:rsidR="00DA4BF9" w:rsidRDefault="00DA4BF9" w:rsidP="00DA4BF9">
      <w:pPr>
        <w:pStyle w:val="StataOutput"/>
      </w:pPr>
      <w:r>
        <w:t>ARMA         |</w:t>
      </w:r>
    </w:p>
    <w:p w14:paraId="5DEDBDC0" w14:textId="77777777" w:rsidR="00DA4BF9" w:rsidRDefault="00DA4BF9" w:rsidP="00DA4B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04954658" w14:textId="77777777" w:rsidR="00DA4BF9" w:rsidRDefault="00DA4BF9" w:rsidP="00DA4BF9">
      <w:pPr>
        <w:pStyle w:val="StataOutput"/>
      </w:pPr>
      <w:r>
        <w:t xml:space="preserve">         L1. |    .605816   .1250264     4.85   0.000     .3607687    .8508632</w:t>
      </w:r>
    </w:p>
    <w:p w14:paraId="6DB85E68" w14:textId="77777777" w:rsidR="00DA4BF9" w:rsidRDefault="00DA4BF9" w:rsidP="00DA4BF9">
      <w:pPr>
        <w:pStyle w:val="StataOutput"/>
      </w:pPr>
      <w:r>
        <w:t xml:space="preserve">         L2. |  -1.008781   .0223089   -45.22   0.000    -1.052506   -.9650567</w:t>
      </w:r>
    </w:p>
    <w:p w14:paraId="550A9DB6" w14:textId="77777777" w:rsidR="00DA4BF9" w:rsidRDefault="00DA4BF9" w:rsidP="00DA4BF9">
      <w:pPr>
        <w:pStyle w:val="StataOutput"/>
      </w:pPr>
      <w:r>
        <w:t xml:space="preserve">         L3. |   .5582308   .1307205     4.27   0.000     .3020234    .8144382</w:t>
      </w:r>
    </w:p>
    <w:p w14:paraId="1351388B" w14:textId="77777777" w:rsidR="00DA4BF9" w:rsidRDefault="00DA4BF9" w:rsidP="00DA4BF9">
      <w:pPr>
        <w:pStyle w:val="StataOutput"/>
      </w:pPr>
      <w:r>
        <w:t xml:space="preserve">             |</w:t>
      </w:r>
    </w:p>
    <w:p w14:paraId="2DF2F5C7" w14:textId="77777777" w:rsidR="00DA4BF9" w:rsidRDefault="00DA4BF9" w:rsidP="00DA4BF9">
      <w:pPr>
        <w:pStyle w:val="StataOutput"/>
      </w:pPr>
      <w:r>
        <w:t xml:space="preserve">          ma |</w:t>
      </w:r>
    </w:p>
    <w:p w14:paraId="5CCB9F7E" w14:textId="77777777" w:rsidR="00DA4BF9" w:rsidRDefault="00DA4BF9" w:rsidP="00DA4BF9">
      <w:pPr>
        <w:pStyle w:val="StataOutput"/>
      </w:pPr>
      <w:r>
        <w:t xml:space="preserve">         L1. |  -.1625848   .0830045    -1.96   0.050    -.3252705     .000101</w:t>
      </w:r>
    </w:p>
    <w:p w14:paraId="0AB29A90" w14:textId="77777777" w:rsidR="00DA4BF9" w:rsidRDefault="00DA4BF9" w:rsidP="00DA4BF9">
      <w:pPr>
        <w:pStyle w:val="StataOutput"/>
      </w:pPr>
      <w:r>
        <w:t xml:space="preserve">         L2. |          1   1.92e-06  5.2e+05   0.000     .9999962    1.000004</w:t>
      </w:r>
    </w:p>
    <w:p w14:paraId="00E04E79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382F285D" w14:textId="77777777" w:rsidR="00DA4BF9" w:rsidRDefault="00DA4BF9" w:rsidP="00DA4BF9">
      <w:pPr>
        <w:pStyle w:val="StataOutput"/>
      </w:pPr>
      <w:r>
        <w:t xml:space="preserve">      /sigma |   .0046467   .0004254    10.92   0.000     .0038129    .0054806</w:t>
      </w:r>
    </w:p>
    <w:p w14:paraId="042C384E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2F78AFF9" w14:textId="77777777" w:rsidR="00DA4BF9" w:rsidRDefault="00DA4BF9" w:rsidP="00DA4BF9">
      <w:pPr>
        <w:pStyle w:val="StataOutput"/>
      </w:pPr>
      <w:r>
        <w:t>Note: The test of the variance against zero is one sided, and the two-sided</w:t>
      </w:r>
    </w:p>
    <w:p w14:paraId="205CB8DC" w14:textId="4403C0AB" w:rsidR="00DA4BF9" w:rsidRPr="00DA4BF9" w:rsidRDefault="00DA4BF9" w:rsidP="00DA4BF9">
      <w:pPr>
        <w:pStyle w:val="StataOutput"/>
      </w:pPr>
      <w:r>
        <w:t xml:space="preserve">      confidence interval is truncated at zero.</w:t>
      </w:r>
    </w:p>
    <w:sectPr w:rsidR="00DA4BF9" w:rsidRPr="00DA4BF9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66E7C" w14:textId="77777777" w:rsidR="00C24646" w:rsidRDefault="00C24646" w:rsidP="000F0B75">
      <w:pPr>
        <w:spacing w:after="0" w:line="240" w:lineRule="auto"/>
      </w:pPr>
      <w:r>
        <w:separator/>
      </w:r>
    </w:p>
  </w:endnote>
  <w:endnote w:type="continuationSeparator" w:id="0">
    <w:p w14:paraId="2C182E2A" w14:textId="77777777" w:rsidR="00C24646" w:rsidRDefault="00C24646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4F8E6" w14:textId="77777777" w:rsidR="00C24646" w:rsidRDefault="00C24646" w:rsidP="000F0B75">
      <w:pPr>
        <w:spacing w:after="0" w:line="240" w:lineRule="auto"/>
      </w:pPr>
      <w:r>
        <w:separator/>
      </w:r>
    </w:p>
  </w:footnote>
  <w:footnote w:type="continuationSeparator" w:id="0">
    <w:p w14:paraId="05F17063" w14:textId="77777777" w:rsidR="00C24646" w:rsidRDefault="00C24646" w:rsidP="000F0B75">
      <w:pPr>
        <w:spacing w:after="0" w:line="240" w:lineRule="auto"/>
      </w:pPr>
      <w:r>
        <w:continuationSeparator/>
      </w:r>
    </w:p>
  </w:footnote>
  <w:footnote w:id="1">
    <w:p w14:paraId="38D9EFB1" w14:textId="77777777" w:rsidR="00BC4A01" w:rsidRDefault="00BC4A01" w:rsidP="00BC4A0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>
        <w:t xml:space="preserve">Appendix </w:t>
      </w:r>
      <w:r>
        <w:rPr>
          <w:noProof/>
        </w:rPr>
        <w:t>4</w:t>
      </w:r>
      <w:r>
        <w:fldChar w:fldCharType="end"/>
      </w:r>
    </w:p>
  </w:footnote>
  <w:footnote w:id="2">
    <w:p w14:paraId="6D54AB8C" w14:textId="4ADB0FAB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3</w:t>
      </w:r>
      <w:r>
        <w:fldChar w:fldCharType="end"/>
      </w:r>
    </w:p>
  </w:footnote>
  <w:footnote w:id="3">
    <w:p w14:paraId="162390A9" w14:textId="77777777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>
        <w:t xml:space="preserve">Appendix </w:t>
      </w:r>
      <w:r>
        <w:rPr>
          <w:noProof/>
        </w:rPr>
        <w:t>5</w:t>
      </w:r>
      <w:r>
        <w:fldChar w:fldCharType="end"/>
      </w:r>
    </w:p>
  </w:footnote>
  <w:footnote w:id="4">
    <w:p w14:paraId="6FEDB211" w14:textId="25317EED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750B28">
        <w:t xml:space="preserve">Appendix </w:t>
      </w:r>
      <w:r w:rsidR="00750B28">
        <w:rPr>
          <w:noProof/>
        </w:rPr>
        <w:t>6</w:t>
      </w:r>
      <w:r w:rsidR="004E012A">
        <w:fldChar w:fldCharType="end"/>
      </w:r>
    </w:p>
  </w:footnote>
  <w:footnote w:id="5">
    <w:p w14:paraId="403BE116" w14:textId="6AEF3CBC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_Ref184140364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7</w:t>
      </w:r>
      <w:r w:rsidR="00F60FDE">
        <w:fldChar w:fldCharType="end"/>
      </w:r>
    </w:p>
  </w:footnote>
  <w:footnote w:id="6">
    <w:p w14:paraId="2B561186" w14:textId="7E2509D6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_Ref184140369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8</w:t>
      </w:r>
      <w:r w:rsidR="00F60FDE">
        <w:fldChar w:fldCharType="end"/>
      </w:r>
    </w:p>
  </w:footnote>
  <w:footnote w:id="7">
    <w:p w14:paraId="31FFEC85" w14:textId="3B94F167" w:rsidR="0022795B" w:rsidRPr="00BE34F9" w:rsidRDefault="004D65A2" w:rsidP="0022795B">
      <w:pPr>
        <w:rPr>
          <w:sz w:val="20"/>
          <w:szCs w:val="20"/>
        </w:rPr>
      </w:pPr>
      <w:r w:rsidRPr="00BE34F9">
        <w:rPr>
          <w:rStyle w:val="FootnoteReference"/>
          <w:sz w:val="20"/>
          <w:szCs w:val="20"/>
        </w:rPr>
        <w:footnoteRef/>
      </w:r>
      <w:r w:rsidRPr="00BE34F9">
        <w:rPr>
          <w:sz w:val="22"/>
          <w:szCs w:val="22"/>
        </w:rPr>
        <w:t xml:space="preserve"> </w:t>
      </w:r>
      <w:r w:rsidR="0022795B" w:rsidRPr="00BE34F9">
        <w:rPr>
          <w:sz w:val="20"/>
          <w:szCs w:val="20"/>
        </w:rPr>
        <w:fldChar w:fldCharType="begin"/>
      </w:r>
      <w:r w:rsidR="0022795B" w:rsidRPr="00BE34F9">
        <w:rPr>
          <w:sz w:val="20"/>
          <w:szCs w:val="20"/>
        </w:rPr>
        <w:instrText xml:space="preserve"> REF _Ref184151649 \h </w:instrText>
      </w:r>
      <w:r w:rsidR="001949FA" w:rsidRPr="00BE34F9">
        <w:rPr>
          <w:sz w:val="20"/>
          <w:szCs w:val="20"/>
        </w:rPr>
        <w:instrText xml:space="preserve"> \* MERGEFORMAT </w:instrText>
      </w:r>
      <w:r w:rsidR="0022795B" w:rsidRPr="00BE34F9">
        <w:rPr>
          <w:sz w:val="20"/>
          <w:szCs w:val="20"/>
        </w:rPr>
      </w:r>
      <w:r w:rsidR="0022795B" w:rsidRPr="00BE34F9">
        <w:rPr>
          <w:sz w:val="20"/>
          <w:szCs w:val="20"/>
        </w:rPr>
        <w:fldChar w:fldCharType="separate"/>
      </w:r>
      <w:r w:rsidR="0022795B" w:rsidRPr="00BE34F9">
        <w:rPr>
          <w:sz w:val="20"/>
          <w:szCs w:val="20"/>
        </w:rPr>
        <w:t xml:space="preserve">Appendix </w:t>
      </w:r>
      <w:r w:rsidR="0022795B" w:rsidRPr="00BE34F9">
        <w:rPr>
          <w:noProof/>
          <w:sz w:val="20"/>
          <w:szCs w:val="20"/>
        </w:rPr>
        <w:t>9</w:t>
      </w:r>
      <w:r w:rsidR="0022795B" w:rsidRPr="00BE34F9">
        <w:rPr>
          <w:sz w:val="20"/>
          <w:szCs w:val="20"/>
        </w:rPr>
        <w:fldChar w:fldCharType="end"/>
      </w:r>
      <w:r w:rsidR="00F60FDE">
        <w:rPr>
          <w:sz w:val="20"/>
          <w:szCs w:val="20"/>
        </w:rPr>
        <w:fldChar w:fldCharType="begin"/>
      </w:r>
      <w:r w:rsidR="00F60FDE" w:rsidRPr="00BE34F9">
        <w:rPr>
          <w:sz w:val="20"/>
          <w:szCs w:val="20"/>
        </w:rPr>
        <w:instrText xml:space="preserve"> REF _Ref184140371 \h </w:instrText>
      </w:r>
      <w:r w:rsidR="00BE34F9" w:rsidRPr="00BE34F9">
        <w:rPr>
          <w:sz w:val="20"/>
          <w:szCs w:val="20"/>
        </w:rPr>
        <w:instrText xml:space="preserve"> \* MERGEFORMAT </w:instrText>
      </w:r>
      <w:r w:rsidR="00F60FDE">
        <w:rPr>
          <w:sz w:val="20"/>
          <w:szCs w:val="20"/>
        </w:rPr>
      </w:r>
      <w:r w:rsidR="00F60FDE">
        <w:rPr>
          <w:sz w:val="20"/>
          <w:szCs w:val="20"/>
        </w:rPr>
        <w:fldChar w:fldCharType="separate"/>
      </w:r>
    </w:p>
    <w:p w14:paraId="79E0D48F" w14:textId="7F8FCF4F" w:rsidR="004D65A2" w:rsidRDefault="00F60FDE">
      <w:pPr>
        <w:pStyle w:val="FootnoteText"/>
      </w:pPr>
      <w:r>
        <w:fldChar w:fldCharType="end"/>
      </w:r>
    </w:p>
  </w:footnote>
  <w:footnote w:id="8">
    <w:p w14:paraId="4558570C" w14:textId="465785F1" w:rsidR="00DA4BF9" w:rsidRDefault="00DA4BF9" w:rsidP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_Ref184682451 \h </w:instrText>
      </w:r>
      <w:r>
        <w:fldChar w:fldCharType="separate"/>
      </w:r>
      <w:r>
        <w:t xml:space="preserve">Appendix </w:t>
      </w:r>
      <w:r>
        <w:rPr>
          <w:noProof/>
        </w:rPr>
        <w:t>18</w:t>
      </w:r>
      <w:r>
        <w:fldChar w:fldCharType="end"/>
      </w:r>
    </w:p>
  </w:footnote>
  <w:footnote w:id="9">
    <w:p w14:paraId="1694B86D" w14:textId="597F1B57" w:rsidR="00DA4BF9" w:rsidRDefault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_Ref184682836 \h </w:instrText>
      </w:r>
      <w:r>
        <w:fldChar w:fldCharType="separate"/>
      </w:r>
      <w:r>
        <w:t xml:space="preserve">Appendix </w:t>
      </w:r>
      <w:r>
        <w:rPr>
          <w:noProof/>
        </w:rPr>
        <w:t>19</w:t>
      </w:r>
      <w:r>
        <w:fldChar w:fldCharType="end"/>
      </w:r>
    </w:p>
  </w:footnote>
  <w:footnote w:id="10">
    <w:p w14:paraId="1977EA62" w14:textId="5EEF9224" w:rsidR="0000073B" w:rsidRDefault="00000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F60B5">
        <w:fldChar w:fldCharType="begin"/>
      </w:r>
      <w:r w:rsidR="00DF60B5">
        <w:instrText xml:space="preserve"> REF _Ref184680494 \h </w:instrText>
      </w:r>
      <w:r w:rsidR="00DF60B5">
        <w:fldChar w:fldCharType="separate"/>
      </w:r>
      <w:r w:rsidR="00DF60B5">
        <w:t xml:space="preserve">Appendix </w:t>
      </w:r>
      <w:r w:rsidR="00DF60B5">
        <w:rPr>
          <w:noProof/>
        </w:rPr>
        <w:t>17</w:t>
      </w:r>
      <w:r w:rsidR="00DF60B5">
        <w:fldChar w:fldCharType="end"/>
      </w:r>
    </w:p>
  </w:footnote>
  <w:footnote w:id="11">
    <w:p w14:paraId="5BFE3D1B" w14:textId="6ABCD9EB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11</w:t>
      </w:r>
      <w:r w:rsidR="00E17741">
        <w:fldChar w:fldCharType="end"/>
      </w:r>
    </w:p>
  </w:footnote>
  <w:footnote w:id="12">
    <w:p w14:paraId="19EC5B56" w14:textId="49743410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_Ref184217247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12</w:t>
      </w:r>
      <w:r w:rsidR="00E17741">
        <w:fldChar w:fldCharType="end"/>
      </w:r>
    </w:p>
  </w:footnote>
  <w:footnote w:id="13">
    <w:p w14:paraId="0B39DF59" w14:textId="2FDFF08E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_Ref184217254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13</w:t>
      </w:r>
      <w:r w:rsidR="00E17741">
        <w:fldChar w:fldCharType="end"/>
      </w:r>
    </w:p>
  </w:footnote>
  <w:footnote w:id="14">
    <w:p w14:paraId="63273B31" w14:textId="55823730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14</w:t>
      </w:r>
      <w:r w:rsidR="00E17741">
        <w:fldChar w:fldCharType="end"/>
      </w:r>
    </w:p>
  </w:footnote>
  <w:footnote w:id="15">
    <w:p w14:paraId="0A1F65D4" w14:textId="09B11D5F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_Ref184677851 \h </w:instrText>
      </w:r>
      <w:r>
        <w:fldChar w:fldCharType="separate"/>
      </w:r>
      <w:r>
        <w:t xml:space="preserve">Appendix </w:t>
      </w:r>
      <w:r>
        <w:rPr>
          <w:noProof/>
        </w:rPr>
        <w:t>15</w:t>
      </w:r>
      <w:r>
        <w:fldChar w:fldCharType="end"/>
      </w:r>
    </w:p>
  </w:footnote>
  <w:footnote w:id="16">
    <w:p w14:paraId="3879665E" w14:textId="4627BEA5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_Ref184677854 \h </w:instrText>
      </w:r>
      <w:r>
        <w:fldChar w:fldCharType="separate"/>
      </w:r>
      <w:r>
        <w:t>Appendix</w:t>
      </w:r>
      <w:r>
        <w:t xml:space="preserve"> </w:t>
      </w:r>
      <w:r>
        <w:rPr>
          <w:noProof/>
        </w:rPr>
        <w:t>16</w:t>
      </w:r>
      <w: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B07F52"/>
    <w:multiLevelType w:val="hybridMultilevel"/>
    <w:tmpl w:val="95C06BE6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  <w:num w:numId="7" w16cid:durableId="907959887">
    <w:abstractNumId w:val="2"/>
    <w:lvlOverride w:ilvl="0">
      <w:startOverride w:val="1"/>
    </w:lvlOverride>
  </w:num>
  <w:num w:numId="8" w16cid:durableId="2037851670">
    <w:abstractNumId w:val="2"/>
    <w:lvlOverride w:ilvl="0">
      <w:startOverride w:val="1"/>
    </w:lvlOverride>
  </w:num>
  <w:num w:numId="9" w16cid:durableId="1877696193">
    <w:abstractNumId w:val="2"/>
    <w:lvlOverride w:ilvl="0">
      <w:startOverride w:val="1"/>
    </w:lvlOverride>
  </w:num>
  <w:num w:numId="10" w16cid:durableId="1922523015">
    <w:abstractNumId w:val="4"/>
  </w:num>
  <w:num w:numId="11" w16cid:durableId="181653138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0073B"/>
    <w:rsid w:val="00017980"/>
    <w:rsid w:val="000307CE"/>
    <w:rsid w:val="0003356E"/>
    <w:rsid w:val="00036D79"/>
    <w:rsid w:val="00042B7A"/>
    <w:rsid w:val="00065BB4"/>
    <w:rsid w:val="00093471"/>
    <w:rsid w:val="000A00DA"/>
    <w:rsid w:val="000B7BDA"/>
    <w:rsid w:val="000D38E6"/>
    <w:rsid w:val="000D56ED"/>
    <w:rsid w:val="000F0B75"/>
    <w:rsid w:val="0012050A"/>
    <w:rsid w:val="001279BE"/>
    <w:rsid w:val="00134DA6"/>
    <w:rsid w:val="00142A7E"/>
    <w:rsid w:val="001771EB"/>
    <w:rsid w:val="001773AF"/>
    <w:rsid w:val="001937EE"/>
    <w:rsid w:val="001949FA"/>
    <w:rsid w:val="0019620E"/>
    <w:rsid w:val="00196AF3"/>
    <w:rsid w:val="001B1E4F"/>
    <w:rsid w:val="001B7B39"/>
    <w:rsid w:val="001D3817"/>
    <w:rsid w:val="001E3DC8"/>
    <w:rsid w:val="001F3A06"/>
    <w:rsid w:val="00202534"/>
    <w:rsid w:val="00223A8C"/>
    <w:rsid w:val="0022795B"/>
    <w:rsid w:val="0023471A"/>
    <w:rsid w:val="00244090"/>
    <w:rsid w:val="00245B12"/>
    <w:rsid w:val="0024751E"/>
    <w:rsid w:val="002525BB"/>
    <w:rsid w:val="00257E63"/>
    <w:rsid w:val="00274D85"/>
    <w:rsid w:val="00276964"/>
    <w:rsid w:val="00280128"/>
    <w:rsid w:val="00285447"/>
    <w:rsid w:val="00287ED8"/>
    <w:rsid w:val="00295FC6"/>
    <w:rsid w:val="002A3833"/>
    <w:rsid w:val="002B1665"/>
    <w:rsid w:val="002B45A0"/>
    <w:rsid w:val="002B69C6"/>
    <w:rsid w:val="002D207D"/>
    <w:rsid w:val="002D2130"/>
    <w:rsid w:val="002E788E"/>
    <w:rsid w:val="0031565F"/>
    <w:rsid w:val="003200E6"/>
    <w:rsid w:val="00327882"/>
    <w:rsid w:val="00332F51"/>
    <w:rsid w:val="00336CCD"/>
    <w:rsid w:val="00347802"/>
    <w:rsid w:val="00350CE9"/>
    <w:rsid w:val="0035443B"/>
    <w:rsid w:val="003679F0"/>
    <w:rsid w:val="00370CD6"/>
    <w:rsid w:val="00375708"/>
    <w:rsid w:val="00392EE4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6374"/>
    <w:rsid w:val="00472EFF"/>
    <w:rsid w:val="004763FF"/>
    <w:rsid w:val="00481F29"/>
    <w:rsid w:val="00486EAD"/>
    <w:rsid w:val="004A26AB"/>
    <w:rsid w:val="004C73B0"/>
    <w:rsid w:val="004C7D23"/>
    <w:rsid w:val="004D0A32"/>
    <w:rsid w:val="004D4DBB"/>
    <w:rsid w:val="004D65A2"/>
    <w:rsid w:val="004E012A"/>
    <w:rsid w:val="004F3DC0"/>
    <w:rsid w:val="00506BD8"/>
    <w:rsid w:val="005428F0"/>
    <w:rsid w:val="005C1228"/>
    <w:rsid w:val="005D1EE5"/>
    <w:rsid w:val="005E1C14"/>
    <w:rsid w:val="005E4E51"/>
    <w:rsid w:val="00621EFE"/>
    <w:rsid w:val="00626CC7"/>
    <w:rsid w:val="006275AB"/>
    <w:rsid w:val="0069553C"/>
    <w:rsid w:val="006C1815"/>
    <w:rsid w:val="006C3D35"/>
    <w:rsid w:val="006D0300"/>
    <w:rsid w:val="006D5C69"/>
    <w:rsid w:val="006E2844"/>
    <w:rsid w:val="00703272"/>
    <w:rsid w:val="00706DAA"/>
    <w:rsid w:val="0071402D"/>
    <w:rsid w:val="00737A2F"/>
    <w:rsid w:val="00737D11"/>
    <w:rsid w:val="00750B28"/>
    <w:rsid w:val="00761258"/>
    <w:rsid w:val="00766B8B"/>
    <w:rsid w:val="00767583"/>
    <w:rsid w:val="007B3B1C"/>
    <w:rsid w:val="007B3EE7"/>
    <w:rsid w:val="007B7221"/>
    <w:rsid w:val="007C4239"/>
    <w:rsid w:val="007D2926"/>
    <w:rsid w:val="007F3D60"/>
    <w:rsid w:val="007F3D90"/>
    <w:rsid w:val="007F4EFC"/>
    <w:rsid w:val="00804C7C"/>
    <w:rsid w:val="008444B9"/>
    <w:rsid w:val="00844A58"/>
    <w:rsid w:val="00896A78"/>
    <w:rsid w:val="008A5CEB"/>
    <w:rsid w:val="008A7BBF"/>
    <w:rsid w:val="008B3823"/>
    <w:rsid w:val="008F40D7"/>
    <w:rsid w:val="008F43BA"/>
    <w:rsid w:val="00910FE1"/>
    <w:rsid w:val="009255CD"/>
    <w:rsid w:val="009373F7"/>
    <w:rsid w:val="00974D81"/>
    <w:rsid w:val="009A5855"/>
    <w:rsid w:val="009B4027"/>
    <w:rsid w:val="009D4C58"/>
    <w:rsid w:val="009D605B"/>
    <w:rsid w:val="00A0722A"/>
    <w:rsid w:val="00A21BBD"/>
    <w:rsid w:val="00A51E4B"/>
    <w:rsid w:val="00A75AF7"/>
    <w:rsid w:val="00A77B0D"/>
    <w:rsid w:val="00A80260"/>
    <w:rsid w:val="00A860A9"/>
    <w:rsid w:val="00A907C8"/>
    <w:rsid w:val="00AB0069"/>
    <w:rsid w:val="00AB024F"/>
    <w:rsid w:val="00AB24E8"/>
    <w:rsid w:val="00AB47FC"/>
    <w:rsid w:val="00AC41FE"/>
    <w:rsid w:val="00AD6379"/>
    <w:rsid w:val="00B12EA4"/>
    <w:rsid w:val="00B40C47"/>
    <w:rsid w:val="00B52935"/>
    <w:rsid w:val="00B61489"/>
    <w:rsid w:val="00B86DB2"/>
    <w:rsid w:val="00BA0EA2"/>
    <w:rsid w:val="00BC4A01"/>
    <w:rsid w:val="00BC75CF"/>
    <w:rsid w:val="00BE34F9"/>
    <w:rsid w:val="00BF7E10"/>
    <w:rsid w:val="00C002E1"/>
    <w:rsid w:val="00C106D5"/>
    <w:rsid w:val="00C24646"/>
    <w:rsid w:val="00C35BB7"/>
    <w:rsid w:val="00C36109"/>
    <w:rsid w:val="00C41098"/>
    <w:rsid w:val="00C44A73"/>
    <w:rsid w:val="00C50800"/>
    <w:rsid w:val="00C525BC"/>
    <w:rsid w:val="00C61B44"/>
    <w:rsid w:val="00C653BC"/>
    <w:rsid w:val="00C70865"/>
    <w:rsid w:val="00CC2D31"/>
    <w:rsid w:val="00CC5CA7"/>
    <w:rsid w:val="00CC727C"/>
    <w:rsid w:val="00CF0FA9"/>
    <w:rsid w:val="00CF161B"/>
    <w:rsid w:val="00D05586"/>
    <w:rsid w:val="00D220B2"/>
    <w:rsid w:val="00D3364F"/>
    <w:rsid w:val="00D461B7"/>
    <w:rsid w:val="00D54B1A"/>
    <w:rsid w:val="00D76267"/>
    <w:rsid w:val="00D7637F"/>
    <w:rsid w:val="00D814C0"/>
    <w:rsid w:val="00D84A1F"/>
    <w:rsid w:val="00D92A8B"/>
    <w:rsid w:val="00D94680"/>
    <w:rsid w:val="00DA4BF9"/>
    <w:rsid w:val="00DA58CC"/>
    <w:rsid w:val="00DB0A00"/>
    <w:rsid w:val="00DC7606"/>
    <w:rsid w:val="00DE31C5"/>
    <w:rsid w:val="00DF60B5"/>
    <w:rsid w:val="00DF6AD2"/>
    <w:rsid w:val="00E17741"/>
    <w:rsid w:val="00E34B52"/>
    <w:rsid w:val="00E47231"/>
    <w:rsid w:val="00E90EF9"/>
    <w:rsid w:val="00EA7521"/>
    <w:rsid w:val="00EB21B4"/>
    <w:rsid w:val="00EC2324"/>
    <w:rsid w:val="00ED2526"/>
    <w:rsid w:val="00EF3FDD"/>
    <w:rsid w:val="00F04B63"/>
    <w:rsid w:val="00F1272C"/>
    <w:rsid w:val="00F3307B"/>
    <w:rsid w:val="00F34AB4"/>
    <w:rsid w:val="00F421CF"/>
    <w:rsid w:val="00F57F11"/>
    <w:rsid w:val="00F60FDE"/>
    <w:rsid w:val="00F739FD"/>
    <w:rsid w:val="00F7542D"/>
    <w:rsid w:val="00FA6215"/>
    <w:rsid w:val="00FD1531"/>
    <w:rsid w:val="00FD4E3F"/>
    <w:rsid w:val="00FE65B4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743B9AE3-6EDF-42CE-84AB-60718824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BF9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ardlspec!$B$50:$BC$50</c:f>
              <c:numCache>
                <c:formatCode>General</c:formatCode>
                <c:ptCount val="54"/>
                <c:pt idx="0">
                  <c:v>-701.8</c:v>
                </c:pt>
                <c:pt idx="1">
                  <c:v>-710.4</c:v>
                </c:pt>
                <c:pt idx="2">
                  <c:v>-709.8</c:v>
                </c:pt>
                <c:pt idx="3">
                  <c:v>-699.8</c:v>
                </c:pt>
                <c:pt idx="4">
                  <c:v>-708.5</c:v>
                </c:pt>
                <c:pt idx="5">
                  <c:v>-708</c:v>
                </c:pt>
                <c:pt idx="6">
                  <c:v>-698.9</c:v>
                </c:pt>
                <c:pt idx="7">
                  <c:v>-707.2</c:v>
                </c:pt>
                <c:pt idx="8">
                  <c:v>-706.8</c:v>
                </c:pt>
                <c:pt idx="9">
                  <c:v>-703.4</c:v>
                </c:pt>
                <c:pt idx="10">
                  <c:v>-713.2</c:v>
                </c:pt>
                <c:pt idx="11">
                  <c:v>-712.2</c:v>
                </c:pt>
                <c:pt idx="12">
                  <c:v>-701.4</c:v>
                </c:pt>
                <c:pt idx="13">
                  <c:v>-711.5</c:v>
                </c:pt>
                <c:pt idx="14">
                  <c:v>-710.4</c:v>
                </c:pt>
                <c:pt idx="15">
                  <c:v>-700.9</c:v>
                </c:pt>
                <c:pt idx="16">
                  <c:v>-710.5</c:v>
                </c:pt>
                <c:pt idx="17">
                  <c:v>-709.5</c:v>
                </c:pt>
                <c:pt idx="18">
                  <c:v>-701.9</c:v>
                </c:pt>
                <c:pt idx="19">
                  <c:v>-712.5</c:v>
                </c:pt>
                <c:pt idx="20">
                  <c:v>-711.3</c:v>
                </c:pt>
                <c:pt idx="21">
                  <c:v>-700</c:v>
                </c:pt>
                <c:pt idx="22">
                  <c:v>-710.8</c:v>
                </c:pt>
                <c:pt idx="23">
                  <c:v>-709.6</c:v>
                </c:pt>
                <c:pt idx="24">
                  <c:v>-699.4</c:v>
                </c:pt>
                <c:pt idx="25">
                  <c:v>-709.6</c:v>
                </c:pt>
                <c:pt idx="26">
                  <c:v>-708.5</c:v>
                </c:pt>
                <c:pt idx="27">
                  <c:v>-693.3</c:v>
                </c:pt>
                <c:pt idx="28">
                  <c:v>-701.7</c:v>
                </c:pt>
                <c:pt idx="29">
                  <c:v>-701.3</c:v>
                </c:pt>
                <c:pt idx="30">
                  <c:v>-691.3</c:v>
                </c:pt>
                <c:pt idx="31">
                  <c:v>-699.7</c:v>
                </c:pt>
                <c:pt idx="32">
                  <c:v>-699.3</c:v>
                </c:pt>
                <c:pt idx="33">
                  <c:v>-690.5</c:v>
                </c:pt>
                <c:pt idx="34">
                  <c:v>-698.3</c:v>
                </c:pt>
                <c:pt idx="35">
                  <c:v>-698.1</c:v>
                </c:pt>
                <c:pt idx="36">
                  <c:v>-693.8</c:v>
                </c:pt>
                <c:pt idx="37">
                  <c:v>-704.3</c:v>
                </c:pt>
                <c:pt idx="38">
                  <c:v>-703.2</c:v>
                </c:pt>
                <c:pt idx="39">
                  <c:v>-691.8</c:v>
                </c:pt>
                <c:pt idx="40">
                  <c:v>-702.4</c:v>
                </c:pt>
                <c:pt idx="41">
                  <c:v>-701.3</c:v>
                </c:pt>
                <c:pt idx="42">
                  <c:v>-691.3</c:v>
                </c:pt>
                <c:pt idx="43">
                  <c:v>-701.2</c:v>
                </c:pt>
                <c:pt idx="44">
                  <c:v>-700.3</c:v>
                </c:pt>
                <c:pt idx="45">
                  <c:v>-692.5</c:v>
                </c:pt>
                <c:pt idx="46">
                  <c:v>-703.4</c:v>
                </c:pt>
                <c:pt idx="47">
                  <c:v>-702.2</c:v>
                </c:pt>
                <c:pt idx="48">
                  <c:v>-690.5</c:v>
                </c:pt>
                <c:pt idx="49">
                  <c:v>-701.5</c:v>
                </c:pt>
                <c:pt idx="50">
                  <c:v>-700.3</c:v>
                </c:pt>
                <c:pt idx="51">
                  <c:v>-689.8</c:v>
                </c:pt>
                <c:pt idx="52">
                  <c:v>-700.2</c:v>
                </c:pt>
                <c:pt idx="53">
                  <c:v>-699.2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89-490B-BA89-B85E8DF9DF4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3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ardlspec!$B$51:$BC$51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-713.2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89-490B-BA89-B85E8DF9DF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8412831"/>
        <c:axId val="798413311"/>
      </c:lineChart>
      <c:catAx>
        <c:axId val="798412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3311"/>
        <c:crosses val="autoZero"/>
        <c:auto val="1"/>
        <c:lblAlgn val="ctr"/>
        <c:lblOffset val="100"/>
        <c:noMultiLvlLbl val="0"/>
      </c:catAx>
      <c:valAx>
        <c:axId val="798413311"/>
        <c:scaling>
          <c:orientation val="minMax"/>
          <c:max val="-685"/>
          <c:min val="-71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28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BIC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BIC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ardlspec!$B$52:$BC$52</c:f>
              <c:numCache>
                <c:formatCode>General</c:formatCode>
                <c:ptCount val="54"/>
                <c:pt idx="0">
                  <c:v>-689.1</c:v>
                </c:pt>
                <c:pt idx="1">
                  <c:v>-695.1</c:v>
                </c:pt>
                <c:pt idx="2">
                  <c:v>-692</c:v>
                </c:pt>
                <c:pt idx="3">
                  <c:v>-684.5</c:v>
                </c:pt>
                <c:pt idx="4">
                  <c:v>-690.7</c:v>
                </c:pt>
                <c:pt idx="5">
                  <c:v>-687.6</c:v>
                </c:pt>
                <c:pt idx="6">
                  <c:v>-681.1</c:v>
                </c:pt>
                <c:pt idx="7">
                  <c:v>-686.8</c:v>
                </c:pt>
                <c:pt idx="8">
                  <c:v>-683.9</c:v>
                </c:pt>
                <c:pt idx="9">
                  <c:v>-688.1</c:v>
                </c:pt>
                <c:pt idx="10">
                  <c:v>-695.4</c:v>
                </c:pt>
                <c:pt idx="11">
                  <c:v>-691.8</c:v>
                </c:pt>
                <c:pt idx="12">
                  <c:v>-683.6</c:v>
                </c:pt>
                <c:pt idx="13">
                  <c:v>-691.2</c:v>
                </c:pt>
                <c:pt idx="14">
                  <c:v>-687.6</c:v>
                </c:pt>
                <c:pt idx="15">
                  <c:v>-680.6</c:v>
                </c:pt>
                <c:pt idx="16">
                  <c:v>-687.6</c:v>
                </c:pt>
                <c:pt idx="17">
                  <c:v>-684.1</c:v>
                </c:pt>
                <c:pt idx="18">
                  <c:v>-684.1</c:v>
                </c:pt>
                <c:pt idx="19">
                  <c:v>-692.1</c:v>
                </c:pt>
                <c:pt idx="20">
                  <c:v>-688.4</c:v>
                </c:pt>
                <c:pt idx="21">
                  <c:v>-679.6</c:v>
                </c:pt>
                <c:pt idx="22">
                  <c:v>-688</c:v>
                </c:pt>
                <c:pt idx="23">
                  <c:v>-684.2</c:v>
                </c:pt>
                <c:pt idx="24">
                  <c:v>-676.5</c:v>
                </c:pt>
                <c:pt idx="25">
                  <c:v>-684.2</c:v>
                </c:pt>
                <c:pt idx="26">
                  <c:v>-680.5</c:v>
                </c:pt>
                <c:pt idx="27">
                  <c:v>-678.1</c:v>
                </c:pt>
                <c:pt idx="28">
                  <c:v>-684</c:v>
                </c:pt>
                <c:pt idx="29">
                  <c:v>-681.1</c:v>
                </c:pt>
                <c:pt idx="30">
                  <c:v>-673.6</c:v>
                </c:pt>
                <c:pt idx="31">
                  <c:v>-679.5</c:v>
                </c:pt>
                <c:pt idx="32">
                  <c:v>-676.5</c:v>
                </c:pt>
                <c:pt idx="33">
                  <c:v>-670.2</c:v>
                </c:pt>
                <c:pt idx="34">
                  <c:v>-675.5</c:v>
                </c:pt>
                <c:pt idx="35">
                  <c:v>-672.8</c:v>
                </c:pt>
                <c:pt idx="36">
                  <c:v>-676.1</c:v>
                </c:pt>
                <c:pt idx="37">
                  <c:v>-684</c:v>
                </c:pt>
                <c:pt idx="38">
                  <c:v>-680.4</c:v>
                </c:pt>
                <c:pt idx="39">
                  <c:v>-671.5</c:v>
                </c:pt>
                <c:pt idx="40">
                  <c:v>-679.6</c:v>
                </c:pt>
                <c:pt idx="41">
                  <c:v>-675.9</c:v>
                </c:pt>
                <c:pt idx="42">
                  <c:v>-668.5</c:v>
                </c:pt>
                <c:pt idx="43">
                  <c:v>-675.9</c:v>
                </c:pt>
                <c:pt idx="44">
                  <c:v>-672.4</c:v>
                </c:pt>
                <c:pt idx="45">
                  <c:v>-672.2</c:v>
                </c:pt>
                <c:pt idx="46">
                  <c:v>-680.6</c:v>
                </c:pt>
                <c:pt idx="47">
                  <c:v>-676.9</c:v>
                </c:pt>
                <c:pt idx="48">
                  <c:v>-667.7</c:v>
                </c:pt>
                <c:pt idx="49">
                  <c:v>-676.2</c:v>
                </c:pt>
                <c:pt idx="50">
                  <c:v>-672.5</c:v>
                </c:pt>
                <c:pt idx="51">
                  <c:v>-664.5</c:v>
                </c:pt>
                <c:pt idx="52">
                  <c:v>-672.4</c:v>
                </c:pt>
                <c:pt idx="53">
                  <c:v>-668.8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76-4472-B5D1-0E92854E630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4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ardlspec!$B$53:$BC$53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-695.4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76-4472-B5D1-0E92854E6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2504863"/>
        <c:axId val="762507263"/>
      </c:lineChart>
      <c:catAx>
        <c:axId val="7625048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7263"/>
        <c:crosses val="autoZero"/>
        <c:auto val="1"/>
        <c:lblAlgn val="ctr"/>
        <c:lblOffset val="100"/>
        <c:noMultiLvlLbl val="0"/>
      </c:catAx>
      <c:valAx>
        <c:axId val="762507263"/>
        <c:scaling>
          <c:orientation val="minMax"/>
          <c:max val="-660"/>
          <c:min val="-69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4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8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7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9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10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11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Eng99</b:Tag>
    <b:SourceType>JournalArticle</b:SourceType>
    <b:Guid>{FC649326-4BAF-4024-B480-3E78817F3EF5}</b:Guid>
    <b:Title>Inflation and financial sector size</b:Title>
    <b:Year>1999</b:Year>
    <b:Author>
      <b:Author>
        <b:NameList>
          <b:Person>
            <b:Last>English</b:Last>
            <b:First>William</b:First>
            <b:Middle>B.</b:Middle>
          </b:Person>
        </b:NameList>
      </b:Author>
    </b:Author>
    <b:JournalName>Journal of Monetary Economics</b:JournalName>
    <b:Pages>379-400</b:Pages>
    <b:RefOrder>3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4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5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6</b:RefOrder>
  </b:Source>
  <b:Source>
    <b:Tag>Pes01</b:Tag>
    <b:SourceType>JournalArticle</b:SourceType>
    <b:Guid>{C2C17EDF-80C5-425A-91EF-3EEDA2FE8707}</b:Guid>
    <b:Title>Bounds testing approaches to the analysis of level relationships</b:Title>
    <b:Year>2001</b:Year>
    <b:JournalName>Journal of Applied Econometrics</b:JournalName>
    <b:Pages>289-326</b:Pages>
    <b:Author>
      <b:Author>
        <b:NameList>
          <b:Person>
            <b:Last>Pesaran</b:Last>
            <b:Middle>Hashem</b:Middle>
            <b:First>Mohammad</b:First>
          </b:Person>
          <b:Person>
            <b:Last>Yongcheol</b:Last>
            <b:First>Shin</b:First>
          </b:Person>
          <b:Person>
            <b:Last>Smith</b:Last>
            <b:Middle>J.</b:Middle>
            <b:First>Richard</b:First>
          </b:Person>
        </b:NameList>
      </b:Author>
    </b:Author>
    <b:RefOrder>12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13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14</b:RefOrder>
  </b:Source>
  <b:Source>
    <b:Tag>Tay00</b:Tag>
    <b:SourceType>JournalArticle</b:SourceType>
    <b:Guid>{0562D2EC-4EF3-49DF-B6D7-29037187CD76}</b:Guid>
    <b:Title>Low inflation, pass-through, and the pricing power of firms</b:Title>
    <b:Year>2000</b:Year>
    <b:JournalName>European Economic Review</b:JournalName>
    <b:Pages>1389-1408</b:Pages>
    <b:Author>
      <b:Author>
        <b:NameList>
          <b:Person>
            <b:Last>Taylor</b:Last>
            <b:Middle>B.</b:Middle>
            <b:First>John</b:First>
          </b:Person>
        </b:NameList>
      </b:Author>
    </b:Author>
    <b:RefOrder>19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15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16</b:RefOrder>
  </b:Source>
  <b:Source>
    <b:Tag>Eng87</b:Tag>
    <b:SourceType>JournalArticle</b:SourceType>
    <b:Guid>{81849421-B972-4569-A3BE-7C09919B5C88}</b:Guid>
    <b:Title>Co-Integration and Error Correction: Representation, Estimation, and Testing</b:Title>
    <b:JournalName>Econometrica</b:JournalName>
    <b:Year>1987</b:Year>
    <b:Pages>251-276</b:Pages>
    <b:Author>
      <b:Author>
        <b:NameList>
          <b:Person>
            <b:Last>Engle</b:Last>
            <b:Middle>F.</b:Middle>
            <b:First>Robert</b:First>
          </b:Person>
          <b:Person>
            <b:Last>Granger</b:Last>
            <b:Middle>W. J.</b:Middle>
            <b:First>C.</b:First>
          </b:Person>
        </b:NameList>
      </b:Author>
    </b:Author>
    <b:RefOrder>20</b:RefOrder>
  </b:Source>
  <b:Source>
    <b:Tag>Nas20</b:Tag>
    <b:SourceType>JournalArticle</b:SourceType>
    <b:Guid>{37ED5458-304A-4291-9399-2AEFF29984AA}</b:Guid>
    <b:Title>Paradox of Stationarity? A policy target dilemma for policymakers</b:Title>
    <b:JournalName>The Quarterly Review of Economics and Finance</b:JournalName>
    <b:Year>2020</b:Year>
    <b:Author>
      <b:Author>
        <b:NameList>
          <b:Person>
            <b:Last>Nasir</b:Last>
            <b:Middle>Ali</b:Middle>
            <b:First>Muhammad</b:First>
          </b:Person>
          <b:Person>
            <b:Last>Morgan</b:Last>
            <b:Middle>A.</b:Middle>
            <b:First>Jamie</b:First>
          </b:Person>
        </b:NameList>
      </b:Author>
    </b:Author>
    <b:RefOrder>21</b:RefOrder>
  </b:Source>
  <b:Source>
    <b:Tag>Ham12</b:Tag>
    <b:SourceType>Report</b:SourceType>
    <b:Guid>{50A09640-34AF-4293-B42B-4532E9EA6E35}</b:Guid>
    <b:Title>State of the art Inflation Targeting</b:Title>
    <b:Year>2012</b:Year>
    <b:City>London</b:City>
    <b:Publisher>Bank of England</b:Publisher>
    <b:Author>
      <b:Author>
        <b:NameList>
          <b:Person>
            <b:Last>Hammond</b:Last>
            <b:First>Gil</b:First>
          </b:Person>
        </b:NameList>
      </b:Author>
    </b:Author>
    <b:RefOrder>17</b:RefOrder>
  </b:Source>
  <b:Source>
    <b:Tag>Mil24</b:Tag>
    <b:SourceType>JournalArticle</b:SourceType>
    <b:Guid>{C0186DB1-525A-4E24-9C0E-CDDE132BC690}</b:Guid>
    <b:Title>An assessment of inflation targeting</b:Title>
    <b:Year>2024</b:Year>
    <b:JournalName>The Quarterly Review of Economics and Finance</b:JournalName>
    <b:Author>
      <b:Author>
        <b:NameList>
          <b:Person>
            <b:Last>Milas</b:Last>
            <b:First>Costas</b:First>
          </b:Person>
          <b:Person>
            <b:Last>Dergaides</b:Last>
            <b:First>Theologos</b:First>
          </b:Person>
          <b:Person>
            <b:Last>Panagiotidis</b:Last>
            <b:First>Theodore</b:First>
          </b:Person>
          <b:Person>
            <b:Last>Papapanagiotou</b:Last>
            <b:First>Georgios</b:First>
          </b:Person>
        </b:NameList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FF23ED4E-2CD8-46E6-B885-3ACA636DC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13980</TotalTime>
  <Pages>33</Pages>
  <Words>14198</Words>
  <Characters>80933</Characters>
  <Application>Microsoft Office Word</Application>
  <DocSecurity>0</DocSecurity>
  <Lines>674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18</cp:revision>
  <cp:lastPrinted>2024-12-03T20:42:00Z</cp:lastPrinted>
  <dcterms:created xsi:type="dcterms:W3CDTF">2024-11-15T15:40:00Z</dcterms:created>
  <dcterms:modified xsi:type="dcterms:W3CDTF">2024-12-11T15:53:00Z</dcterms:modified>
</cp:coreProperties>
</file>