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372" w:rsidRDefault="005617FA" w:rsidP="005617FA">
      <w:pPr>
        <w:pStyle w:val="Title"/>
      </w:pPr>
      <w:r w:rsidRPr="005617FA">
        <w:t>A</w:t>
      </w:r>
      <w:r w:rsidRPr="005617FA">
        <w:t xml:space="preserve">ssume an economy that starts with </w:t>
      </w:r>
      <w:r w:rsidRPr="005617FA">
        <w:rPr>
          <w:rFonts w:ascii="Cambria Math" w:hAnsi="Cambria Math" w:cs="Cambria Math"/>
        </w:rPr>
        <w:t>𝑌</w:t>
      </w:r>
      <w:r w:rsidRPr="005617FA">
        <w:t xml:space="preserve"> = </w:t>
      </w:r>
      <w:r w:rsidRPr="005617FA">
        <w:rPr>
          <w:rFonts w:ascii="Cambria Math" w:hAnsi="Cambria Math" w:cs="Cambria Math"/>
        </w:rPr>
        <w:t>𝑌𝑛</w:t>
      </w:r>
      <w:r w:rsidRPr="005617FA">
        <w:t>. Illustrate graphically, explain, and</w:t>
      </w:r>
      <w:r w:rsidRPr="005617FA">
        <w:t xml:space="preserve"> </w:t>
      </w:r>
      <w:r w:rsidRPr="005617FA">
        <w:t>critically discuss the impact of an expansionary monetary policy shock (e.g., arise in the money supply or a fall in the interest rate) depending on whether we</w:t>
      </w:r>
      <w:r w:rsidRPr="005617FA">
        <w:t xml:space="preserve"> </w:t>
      </w:r>
      <w:r w:rsidRPr="005617FA">
        <w:t>use a Simple Classical Model, the Blanchard IS-LM-PC model with anchored</w:t>
      </w:r>
      <w:r w:rsidRPr="005617FA">
        <w:t xml:space="preserve"> </w:t>
      </w:r>
      <w:r w:rsidRPr="005617FA">
        <w:t>expectations and endogenous money, or the Anti-Blanchard IS-LM-PC model</w:t>
      </w:r>
      <w:r w:rsidRPr="005617FA">
        <w:t xml:space="preserve"> </w:t>
      </w:r>
      <w:r w:rsidRPr="005617FA">
        <w:t>with anchored expectations and endogenous money where firms have the</w:t>
      </w:r>
      <w:r w:rsidRPr="005617FA">
        <w:t xml:space="preserve"> </w:t>
      </w:r>
      <w:r w:rsidRPr="005617FA">
        <w:t>power to adjust the economy after a shock. You can assume that nominal</w:t>
      </w:r>
      <w:r w:rsidRPr="005617FA">
        <w:t xml:space="preserve"> </w:t>
      </w:r>
      <w:r w:rsidRPr="005617FA">
        <w:t>interest rates will not reach the zero lower bound. Considering empirical</w:t>
      </w:r>
      <w:r w:rsidRPr="005617FA">
        <w:t xml:space="preserve"> </w:t>
      </w:r>
      <w:r w:rsidRPr="005617FA">
        <w:t>evidence and the model’s theoretical assumptions, provide a full and broad</w:t>
      </w:r>
      <w:r w:rsidRPr="005617FA">
        <w:t xml:space="preserve"> </w:t>
      </w:r>
      <w:r w:rsidRPr="005617FA">
        <w:t>critical discussion of the strengths and limitations of the Blanchard IS-LM-PC</w:t>
      </w:r>
      <w:r w:rsidRPr="005617FA">
        <w:t xml:space="preserve"> </w:t>
      </w:r>
      <w:r w:rsidRPr="005617FA">
        <w:t>model.</w:t>
      </w:r>
    </w:p>
    <w:p w:rsidR="005617FA" w:rsidRDefault="005617FA" w:rsidP="005617FA">
      <w:r>
        <w:t>Plan:</w:t>
      </w:r>
    </w:p>
    <w:p w:rsidR="005617FA" w:rsidRDefault="005617FA" w:rsidP="005617FA">
      <w:pPr>
        <w:pStyle w:val="ListParagraph"/>
        <w:numPr>
          <w:ilvl w:val="0"/>
          <w:numId w:val="1"/>
        </w:numPr>
      </w:pPr>
      <w:r>
        <w:t>Introduction</w:t>
      </w:r>
    </w:p>
    <w:p w:rsidR="005617FA" w:rsidRDefault="005617FA" w:rsidP="005617FA">
      <w:pPr>
        <w:pStyle w:val="ListParagraph"/>
        <w:numPr>
          <w:ilvl w:val="0"/>
          <w:numId w:val="1"/>
        </w:numPr>
      </w:pPr>
      <w:r>
        <w:t>What is the impact of the shock?</w:t>
      </w:r>
    </w:p>
    <w:p w:rsidR="005617FA" w:rsidRDefault="005617FA" w:rsidP="005617FA">
      <w:pPr>
        <w:pStyle w:val="ListParagraph"/>
        <w:numPr>
          <w:ilvl w:val="1"/>
          <w:numId w:val="1"/>
        </w:numPr>
      </w:pPr>
      <w:r>
        <w:t>Simple classical model</w:t>
      </w:r>
    </w:p>
    <w:p w:rsidR="005617FA" w:rsidRDefault="005617FA" w:rsidP="005617FA">
      <w:pPr>
        <w:pStyle w:val="ListParagraph"/>
        <w:numPr>
          <w:ilvl w:val="2"/>
          <w:numId w:val="1"/>
        </w:numPr>
      </w:pPr>
      <w:r>
        <w:t xml:space="preserve">No effect – </w:t>
      </w:r>
      <w:r w:rsidR="00FF08A1">
        <w:t xml:space="preserve">monetary policy can only have effects on aggregate demand, whereas output is only determined by the labour market equilibrium. </w:t>
      </w:r>
      <w:r w:rsidR="00925765">
        <w:t xml:space="preserve">Since output is equal to M/P, this means that whenever the money supply increases, the price level must also increase. </w:t>
      </w:r>
    </w:p>
    <w:p w:rsidR="005617FA" w:rsidRDefault="005617FA" w:rsidP="005617FA">
      <w:pPr>
        <w:pStyle w:val="ListParagraph"/>
        <w:numPr>
          <w:ilvl w:val="1"/>
          <w:numId w:val="1"/>
        </w:numPr>
      </w:pPr>
      <w:r>
        <w:t>Blanchard IS-LM-PC with anchored expectations and endogenous money</w:t>
      </w:r>
    </w:p>
    <w:p w:rsidR="005617FA" w:rsidRDefault="005617FA" w:rsidP="005617FA">
      <w:pPr>
        <w:pStyle w:val="ListParagraph"/>
        <w:numPr>
          <w:ilvl w:val="2"/>
          <w:numId w:val="1"/>
        </w:numPr>
      </w:pPr>
      <w:r>
        <w:t xml:space="preserve">A fall in the interest rate causes the LM curve to shift downward, which causes </w:t>
      </w:r>
      <w:r>
        <w:rPr>
          <w:i/>
          <w:iCs/>
        </w:rPr>
        <w:t>Y</w:t>
      </w:r>
      <w:r>
        <w:t xml:space="preserve"> to rise and we consequently find ourselves in an inflationary period due to the Phillips curve relation</w:t>
      </w:r>
      <w:r w:rsidR="00934F24">
        <w:t>. This will affect the income distribution in the labour market.</w:t>
      </w:r>
    </w:p>
    <w:p w:rsidR="00934F24" w:rsidRDefault="00934F24" w:rsidP="00934F24">
      <w:pPr>
        <w:pStyle w:val="ListParagraph"/>
        <w:numPr>
          <w:ilvl w:val="1"/>
          <w:numId w:val="1"/>
        </w:numPr>
      </w:pPr>
      <w:r>
        <w:t>Anti-Blanchard IS-LM-PC</w:t>
      </w:r>
    </w:p>
    <w:p w:rsidR="00934F24" w:rsidRDefault="00934F24" w:rsidP="00934F24">
      <w:pPr>
        <w:pStyle w:val="ListParagraph"/>
        <w:numPr>
          <w:ilvl w:val="2"/>
          <w:numId w:val="1"/>
        </w:numPr>
      </w:pPr>
      <w:r>
        <w:t>Same as Blanchard, but when it comes to the labour market, firms and workers will adjust their habits to lower inflation. If workers have more controls, wages will rise – if firms have more control, mark-up will rise.</w:t>
      </w:r>
    </w:p>
    <w:p w:rsidR="00934F24" w:rsidRDefault="00934F24" w:rsidP="00934F24">
      <w:pPr>
        <w:pStyle w:val="ListParagraph"/>
        <w:numPr>
          <w:ilvl w:val="1"/>
          <w:numId w:val="1"/>
        </w:numPr>
      </w:pPr>
      <w:r>
        <w:t>Criticisms of Blanchard IS-LM-PC</w:t>
      </w:r>
    </w:p>
    <w:p w:rsidR="00934F24" w:rsidRDefault="00934F24" w:rsidP="00934F24">
      <w:pPr>
        <w:pStyle w:val="ListParagraph"/>
        <w:numPr>
          <w:ilvl w:val="2"/>
          <w:numId w:val="1"/>
        </w:numPr>
      </w:pPr>
      <w:r>
        <w:t>Empirical evidence for hysteresis?</w:t>
      </w:r>
    </w:p>
    <w:p w:rsidR="00934F24" w:rsidRDefault="00934F24" w:rsidP="00934F24">
      <w:pPr>
        <w:pStyle w:val="ListParagraph"/>
        <w:numPr>
          <w:ilvl w:val="2"/>
          <w:numId w:val="1"/>
        </w:numPr>
      </w:pPr>
      <w:r>
        <w:t>Wildauer et al. paper emphasising importance of factoring in wage changes into the IS curve,</w:t>
      </w:r>
    </w:p>
    <w:p w:rsidR="00934F24" w:rsidRDefault="00934F24" w:rsidP="00934F24">
      <w:pPr>
        <w:pStyle w:val="ListParagraph"/>
        <w:numPr>
          <w:ilvl w:val="1"/>
          <w:numId w:val="1"/>
        </w:numPr>
      </w:pPr>
      <w:r>
        <w:t>Strengths of Blanchard IS-LM-PC</w:t>
      </w:r>
    </w:p>
    <w:p w:rsidR="00934F24" w:rsidRDefault="00934F24" w:rsidP="00934F24">
      <w:pPr>
        <w:pStyle w:val="ListParagraph"/>
        <w:numPr>
          <w:ilvl w:val="2"/>
          <w:numId w:val="1"/>
        </w:numPr>
      </w:pPr>
      <w:r>
        <w:t>/</w:t>
      </w:r>
      <w:proofErr w:type="gramStart"/>
      <w:r>
        <w:t>shrug</w:t>
      </w:r>
      <w:proofErr w:type="gramEnd"/>
      <w:r>
        <w:t xml:space="preserve"> face/</w:t>
      </w:r>
    </w:p>
    <w:p w:rsidR="00DE3E38" w:rsidRDefault="00586D14" w:rsidP="0042468D">
      <w:r>
        <w:t xml:space="preserve">The Simple Classical Model (SCM) of the economy takes the position of monetary neutrality, which means that monetary policy has no impact on the </w:t>
      </w:r>
      <w:r w:rsidR="00DE3E38">
        <w:t>output level in an economy; instead, output is determined by the labour market.</w:t>
      </w:r>
    </w:p>
    <w:p w:rsidR="00586D14" w:rsidRDefault="00DE3E38" w:rsidP="0042468D">
      <w:r>
        <w:t xml:space="preserve"> </w:t>
      </w:r>
    </w:p>
    <w:p w:rsidR="00934F24" w:rsidRDefault="00934F24" w:rsidP="00934F24">
      <w:pPr>
        <w:pStyle w:val="Title"/>
      </w:pPr>
      <w:r w:rsidRPr="00934F24">
        <w:t>Use the three-panel internal economies of scale diagram to show the overall</w:t>
      </w:r>
      <w:r>
        <w:t xml:space="preserve"> </w:t>
      </w:r>
      <w:r w:rsidRPr="00934F24">
        <w:t>impact of trade integration between two identical economies. Now, assume the</w:t>
      </w:r>
      <w:r>
        <w:t xml:space="preserve"> </w:t>
      </w:r>
      <w:r w:rsidRPr="00934F24">
        <w:t xml:space="preserve">UK was at </w:t>
      </w:r>
      <w:r w:rsidRPr="00934F24">
        <w:rPr>
          <w:rFonts w:ascii="Cambria Math" w:hAnsi="Cambria Math" w:cs="Cambria Math"/>
        </w:rPr>
        <w:t>𝑌</w:t>
      </w:r>
      <w:r w:rsidRPr="00934F24">
        <w:t xml:space="preserve"> = </w:t>
      </w:r>
      <w:r w:rsidRPr="00934F24">
        <w:rPr>
          <w:rFonts w:ascii="Cambria Math" w:hAnsi="Cambria Math" w:cs="Cambria Math"/>
        </w:rPr>
        <w:t>𝑌𝑛</w:t>
      </w:r>
      <w:r w:rsidRPr="00934F24">
        <w:t xml:space="preserve"> when the UK left the European Union. Given the change in</w:t>
      </w:r>
      <w:r>
        <w:t xml:space="preserve"> </w:t>
      </w:r>
      <w:r w:rsidRPr="00934F24">
        <w:t>the average mark-up in the UK due to Brexit implied by your analysis in the</w:t>
      </w:r>
      <w:r>
        <w:t xml:space="preserve"> </w:t>
      </w:r>
      <w:r w:rsidRPr="00934F24">
        <w:t>first part of your answer, use the Blanchard IS-LM-PC model alongside a</w:t>
      </w:r>
      <w:r>
        <w:t xml:space="preserve"> </w:t>
      </w:r>
      <w:r w:rsidRPr="00934F24">
        <w:t xml:space="preserve">graph of inflation over time to explain the impact of this change in the mark-upon the UK economy under two scenarios: </w:t>
      </w:r>
      <w:proofErr w:type="spellStart"/>
      <w:r w:rsidRPr="00934F24">
        <w:t>i</w:t>
      </w:r>
      <w:proofErr w:type="spellEnd"/>
      <w:r w:rsidRPr="00934F24">
        <w:t xml:space="preserve">) if the </w:t>
      </w:r>
      <w:r w:rsidRPr="00934F24">
        <w:lastRenderedPageBreak/>
        <w:t>central bank responds by</w:t>
      </w:r>
      <w:r>
        <w:t xml:space="preserve"> </w:t>
      </w:r>
      <w:r w:rsidRPr="00934F24">
        <w:t>raising interest rates versus ii) if there is higher immigration to the UK. Discuss</w:t>
      </w:r>
      <w:r>
        <w:t xml:space="preserve"> </w:t>
      </w:r>
      <w:r w:rsidRPr="00934F24">
        <w:t>the overall macroeconomic impact of Brexit on the UK economy between 2016</w:t>
      </w:r>
      <w:r>
        <w:t xml:space="preserve"> </w:t>
      </w:r>
      <w:r w:rsidRPr="00934F24">
        <w:t>and 2022.</w:t>
      </w:r>
    </w:p>
    <w:p w:rsidR="00934F24" w:rsidRDefault="00934F24" w:rsidP="00934F24">
      <w:pPr>
        <w:pStyle w:val="ListParagraph"/>
        <w:numPr>
          <w:ilvl w:val="0"/>
          <w:numId w:val="1"/>
        </w:numPr>
      </w:pPr>
      <w:r>
        <w:t>Introduction</w:t>
      </w:r>
    </w:p>
    <w:p w:rsidR="00934F24" w:rsidRPr="00934F24" w:rsidRDefault="00934F24" w:rsidP="00934F24">
      <w:pPr>
        <w:pStyle w:val="ListParagraph"/>
        <w:numPr>
          <w:ilvl w:val="0"/>
          <w:numId w:val="1"/>
        </w:numPr>
      </w:pPr>
    </w:p>
    <w:sectPr w:rsidR="00934F24" w:rsidRPr="0093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47000"/>
    <w:multiLevelType w:val="hybridMultilevel"/>
    <w:tmpl w:val="B0202714"/>
    <w:lvl w:ilvl="0" w:tplc="EA4601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74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FA"/>
    <w:rsid w:val="00037954"/>
    <w:rsid w:val="0042468D"/>
    <w:rsid w:val="005617FA"/>
    <w:rsid w:val="00586D14"/>
    <w:rsid w:val="00925765"/>
    <w:rsid w:val="00931372"/>
    <w:rsid w:val="00934F24"/>
    <w:rsid w:val="00B00AD6"/>
    <w:rsid w:val="00DE3E38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7BD0"/>
  <w15:chartTrackingRefBased/>
  <w15:docId w15:val="{81C13C6C-A69A-413C-934E-03537462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7FA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7FA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617FA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61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2</cp:revision>
  <dcterms:created xsi:type="dcterms:W3CDTF">2024-01-17T14:35:00Z</dcterms:created>
  <dcterms:modified xsi:type="dcterms:W3CDTF">2024-01-17T14:35:00Z</dcterms:modified>
</cp:coreProperties>
</file>