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lang w:val="fr-FR" w:eastAsia="fr-FR"/>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0597C878" w:rsidR="009A0D82" w:rsidRPr="009A0D82" w:rsidRDefault="007F3504" w:rsidP="009A0D82">
      <w:pPr>
        <w:spacing w:line="312" w:lineRule="auto"/>
        <w:rPr>
          <w:b/>
          <w:bCs/>
          <w:sz w:val="40"/>
          <w:szCs w:val="40"/>
        </w:rPr>
      </w:pPr>
      <w:r>
        <w:rPr>
          <w:b/>
          <w:bCs/>
          <w:sz w:val="40"/>
          <w:szCs w:val="40"/>
        </w:rPr>
        <w:t>Application Form</w:t>
      </w:r>
    </w:p>
    <w:p w14:paraId="45D5B76B" w14:textId="57B9D556" w:rsidR="007F3504" w:rsidRDefault="007F3504" w:rsidP="00E41EDC">
      <w:pPr>
        <w:spacing w:line="312" w:lineRule="auto"/>
        <w:jc w:val="both"/>
        <w:rPr>
          <w:i/>
          <w:iCs/>
          <w:szCs w:val="24"/>
        </w:rPr>
      </w:pPr>
    </w:p>
    <w:p w14:paraId="4413D821" w14:textId="77777777" w:rsidR="007F3504" w:rsidRPr="007F3504" w:rsidRDefault="007F3504" w:rsidP="007F3504">
      <w:pPr>
        <w:spacing w:line="312" w:lineRule="auto"/>
        <w:jc w:val="both"/>
        <w:rPr>
          <w:i/>
          <w:iCs/>
          <w:szCs w:val="24"/>
        </w:rPr>
      </w:pPr>
      <w:r w:rsidRPr="007F3504">
        <w:rPr>
          <w:i/>
          <w:iCs/>
          <w:szCs w:val="24"/>
        </w:rPr>
        <w:t>Call for applications - Projects for Danish participation in an important project of common European interest (IPCEI) for hydrogen. In the following, the submitted criteria and how they are to be filled in in this application form are reviewed.</w:t>
      </w:r>
    </w:p>
    <w:p w14:paraId="0F3A2115" w14:textId="704A2531" w:rsidR="007F3504" w:rsidRDefault="007F3504" w:rsidP="00E41EDC">
      <w:pPr>
        <w:spacing w:line="312" w:lineRule="auto"/>
        <w:jc w:val="both"/>
        <w:rPr>
          <w:i/>
          <w:iCs/>
          <w:szCs w:val="24"/>
          <w:lang w:val="en-US"/>
        </w:rPr>
      </w:pPr>
    </w:p>
    <w:p w14:paraId="6781C4F4" w14:textId="5584CA5C" w:rsidR="000675C7" w:rsidRPr="007F3504" w:rsidRDefault="000675C7" w:rsidP="00E41EDC">
      <w:pPr>
        <w:spacing w:line="312" w:lineRule="auto"/>
        <w:jc w:val="both"/>
        <w:rPr>
          <w:i/>
          <w:iCs/>
          <w:szCs w:val="24"/>
          <w:lang w:val="en-US"/>
        </w:rPr>
      </w:pPr>
      <w:r>
        <w:rPr>
          <w:color w:val="009193"/>
          <w:lang w:val="en-GB"/>
        </w:rPr>
        <w:t>General note: Don’t use “we” but explicitly mention the company’s name throughout the document</w:t>
      </w:r>
    </w:p>
    <w:p w14:paraId="4EA4793B" w14:textId="73C73038" w:rsidR="009D7F2D" w:rsidRDefault="009D7F2D" w:rsidP="00E41EDC">
      <w:pPr>
        <w:spacing w:line="312" w:lineRule="auto"/>
        <w:jc w:val="both"/>
        <w:rPr>
          <w:b/>
          <w:bCs/>
          <w:szCs w:val="24"/>
        </w:rPr>
      </w:pPr>
    </w:p>
    <w:p w14:paraId="14B0F39D" w14:textId="2C84D06A" w:rsidR="00C22A6A" w:rsidRPr="006E6D37" w:rsidRDefault="007F3504" w:rsidP="00E41EDC">
      <w:pPr>
        <w:spacing w:line="312" w:lineRule="auto"/>
        <w:jc w:val="both"/>
        <w:rPr>
          <w:b/>
          <w:bCs/>
          <w:szCs w:val="24"/>
        </w:rPr>
      </w:pPr>
      <w:r>
        <w:rPr>
          <w:b/>
          <w:bCs/>
          <w:szCs w:val="24"/>
        </w:rPr>
        <w:t>Background</w:t>
      </w:r>
    </w:p>
    <w:p w14:paraId="2DEEC298" w14:textId="76FAE533" w:rsidR="007F3504" w:rsidRPr="007F3504" w:rsidRDefault="007F3504" w:rsidP="007F3504">
      <w:pPr>
        <w:spacing w:line="312" w:lineRule="auto"/>
        <w:ind w:firstLine="360"/>
        <w:jc w:val="both"/>
        <w:rPr>
          <w:szCs w:val="24"/>
        </w:rPr>
      </w:pPr>
      <w:r w:rsidRPr="007F3504">
        <w:rPr>
          <w:szCs w:val="24"/>
        </w:rPr>
        <w:t>The application form can be completed in Danish or English, except for the summary / summary, which must be completed in both languages.</w:t>
      </w:r>
    </w:p>
    <w:p w14:paraId="52A8765D" w14:textId="77777777" w:rsidR="007F3504" w:rsidRPr="007F3504" w:rsidRDefault="007F3504" w:rsidP="007F3504">
      <w:pPr>
        <w:spacing w:line="312" w:lineRule="auto"/>
        <w:ind w:firstLine="360"/>
        <w:jc w:val="both"/>
        <w:rPr>
          <w:szCs w:val="24"/>
        </w:rPr>
      </w:pPr>
      <w:r w:rsidRPr="007F3504">
        <w:rPr>
          <w:szCs w:val="24"/>
        </w:rPr>
        <w:t>The application form consists of the following sections, where sections 3-7 reflect the five selection criteria according to the call for applications.</w:t>
      </w:r>
    </w:p>
    <w:p w14:paraId="23D1B976" w14:textId="08FDE1B0"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1. General information</w:t>
      </w:r>
    </w:p>
    <w:p w14:paraId="3FC49805" w14:textId="543B242B"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2. Summary</w:t>
      </w:r>
    </w:p>
    <w:p w14:paraId="7408BB79" w14:textId="792022B0"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3. Selection Criterion 1: The project's contribution to meeting IPCEI criteria</w:t>
      </w:r>
    </w:p>
    <w:p w14:paraId="0E0D11FD" w14:textId="003FDC7D"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4. Selection criterion 2: Project focus and effect</w:t>
      </w:r>
    </w:p>
    <w:p w14:paraId="2677C24C" w14:textId="189AC961"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5. Selection criterion 3: Project budget and funding (see budget form)</w:t>
      </w:r>
    </w:p>
    <w:p w14:paraId="5B65979A" w14:textId="0DB6BD18"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6. Selection criterion 4: Organization of the project</w:t>
      </w:r>
    </w:p>
    <w:p w14:paraId="6375DF69" w14:textId="0FBDC923"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7. Selection criterion 5: Project structure, realization and feasibility</w:t>
      </w:r>
    </w:p>
    <w:p w14:paraId="349382AC" w14:textId="37F51267"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8. Consent to the sharing and processing of information</w:t>
      </w:r>
    </w:p>
    <w:p w14:paraId="3BCAF6B8" w14:textId="2BFC9F1E" w:rsidR="00C22A6A" w:rsidRPr="007F3504" w:rsidRDefault="00C22A6A" w:rsidP="00E41EDC">
      <w:pPr>
        <w:spacing w:line="312" w:lineRule="auto"/>
        <w:jc w:val="both"/>
        <w:rPr>
          <w:szCs w:val="24"/>
          <w:lang w:val="en-US"/>
        </w:rPr>
      </w:pPr>
    </w:p>
    <w:p w14:paraId="157112E6" w14:textId="77777777" w:rsidR="007F3504" w:rsidRDefault="007F3504" w:rsidP="00E41EDC">
      <w:pPr>
        <w:spacing w:line="312" w:lineRule="auto"/>
        <w:jc w:val="both"/>
        <w:rPr>
          <w:szCs w:val="24"/>
        </w:rPr>
      </w:pPr>
    </w:p>
    <w:p w14:paraId="77BBB40F" w14:textId="76F79B55" w:rsidR="00234934" w:rsidRDefault="00234934" w:rsidP="00766FED">
      <w:pPr>
        <w:spacing w:line="312" w:lineRule="auto"/>
        <w:jc w:val="both"/>
        <w:rPr>
          <w:szCs w:val="24"/>
        </w:rPr>
      </w:pPr>
    </w:p>
    <w:p w14:paraId="1E276C35" w14:textId="77777777" w:rsidR="00234934" w:rsidRPr="00234934" w:rsidRDefault="00234934" w:rsidP="00234934">
      <w:pPr>
        <w:spacing w:line="312" w:lineRule="auto"/>
        <w:jc w:val="both"/>
        <w:rPr>
          <w:szCs w:val="24"/>
        </w:rPr>
      </w:pPr>
      <w:r w:rsidRPr="00234934">
        <w:rPr>
          <w:szCs w:val="24"/>
        </w:rPr>
        <w:lastRenderedPageBreak/>
        <w:t>All sections must be filled in substantially so that the description can be read in context. The completion of the application form must be kept as short and precise as possible, but must at the same time be sufficiently informative to be able to form the basis for a thorough evaluation of the overall application. In addition, however, reference can be made to more detailed appendices.</w:t>
      </w:r>
    </w:p>
    <w:p w14:paraId="140EFDB3" w14:textId="77777777" w:rsidR="00234934" w:rsidRPr="00234934" w:rsidRDefault="00234934" w:rsidP="00766FED">
      <w:pPr>
        <w:spacing w:line="312" w:lineRule="auto"/>
        <w:jc w:val="both"/>
        <w:rPr>
          <w:szCs w:val="24"/>
          <w:lang w:val="en-US"/>
        </w:rPr>
      </w:pP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2693A43E"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t xml:space="preserve"> </w:t>
      </w:r>
      <w:r w:rsidR="007B6CAA">
        <w:tab/>
      </w:r>
      <w:bookmarkEnd w:id="0"/>
      <w:r w:rsidR="007F3504">
        <w:t>Section</w:t>
      </w:r>
      <w:r w:rsidR="00BD1A7F">
        <w:t xml:space="preserve"> 1: </w:t>
      </w:r>
      <w:r w:rsidR="007F3504">
        <w:t>General Information</w:t>
      </w:r>
    </w:p>
    <w:p w14:paraId="5B2CB7C3" w14:textId="3A646425" w:rsidR="00D30D74" w:rsidRDefault="00D30D74" w:rsidP="007B6CAA">
      <w:pPr>
        <w:spacing w:line="276" w:lineRule="auto"/>
        <w:rPr>
          <w:b/>
          <w:bCs/>
          <w:szCs w:val="24"/>
        </w:rPr>
      </w:pPr>
    </w:p>
    <w:p w14:paraId="3862A294" w14:textId="69A7B8B3" w:rsidR="00E443F1" w:rsidRPr="0017153C" w:rsidRDefault="0017153C" w:rsidP="0017153C">
      <w:pPr>
        <w:spacing w:line="276" w:lineRule="auto"/>
        <w:ind w:left="-567"/>
        <w:rPr>
          <w:b/>
          <w:bCs/>
          <w:szCs w:val="24"/>
        </w:rPr>
      </w:pPr>
      <w:r w:rsidRPr="0017153C">
        <w:rPr>
          <w:b/>
          <w:bCs/>
          <w:szCs w:val="24"/>
        </w:rPr>
        <w:tab/>
      </w:r>
      <w:r w:rsidR="007F3504">
        <w:rPr>
          <w:b/>
          <w:bCs/>
          <w:sz w:val="26"/>
          <w:szCs w:val="26"/>
        </w:rPr>
        <w:t>Master Data</w:t>
      </w:r>
    </w:p>
    <w:p w14:paraId="267926EF" w14:textId="382AA47B" w:rsidR="007F3504" w:rsidRPr="002F3E95" w:rsidRDefault="007F3504" w:rsidP="007B6CAA">
      <w:pPr>
        <w:spacing w:line="276" w:lineRule="auto"/>
        <w:rPr>
          <w:szCs w:val="24"/>
        </w:rPr>
      </w:pPr>
      <w:r w:rsidRPr="007F3504">
        <w:rPr>
          <w:szCs w:val="24"/>
        </w:rPr>
        <w:t>Fill in the forms below to explain the project master 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052F7B60" w14:textId="39DC64D2" w:rsidR="007F3504" w:rsidRPr="007F3504" w:rsidRDefault="007F3504" w:rsidP="007F3504">
            <w:pPr>
              <w:pStyle w:val="HTMLPreformatted"/>
              <w:spacing w:line="540" w:lineRule="atLeast"/>
              <w:rPr>
                <w:color w:val="202124"/>
                <w:sz w:val="42"/>
                <w:szCs w:val="42"/>
                <w:lang w:val="en-US" w:eastAsia="en-US"/>
              </w:rPr>
            </w:pPr>
            <w:r w:rsidRPr="007F3504">
              <w:rPr>
                <w:rFonts w:cs="Arial"/>
                <w:b/>
                <w:bCs/>
                <w:sz w:val="18"/>
                <w:szCs w:val="18"/>
              </w:rPr>
              <w:t xml:space="preserve">Project </w:t>
            </w:r>
            <w:proofErr w:type="spellStart"/>
            <w:r>
              <w:rPr>
                <w:rFonts w:cs="Arial"/>
                <w:b/>
                <w:bCs/>
                <w:sz w:val="18"/>
                <w:szCs w:val="18"/>
              </w:rPr>
              <w:t>T</w:t>
            </w:r>
            <w:r w:rsidRPr="007F3504">
              <w:rPr>
                <w:rFonts w:cs="Arial"/>
                <w:b/>
                <w:bCs/>
                <w:sz w:val="18"/>
                <w:szCs w:val="18"/>
              </w:rPr>
              <w:t>itle</w:t>
            </w:r>
            <w:proofErr w:type="spellEnd"/>
          </w:p>
          <w:p w14:paraId="099CCB59" w14:textId="5F78AD5A" w:rsidR="007F3504" w:rsidRPr="007F3504" w:rsidRDefault="007F3504" w:rsidP="007F3504">
            <w:pPr>
              <w:shd w:val="clear" w:color="auto" w:fill="F8F9FA"/>
              <w:rPr>
                <w:rFonts w:cs="Arial"/>
                <w:i/>
                <w:iCs/>
                <w:color w:val="222222"/>
                <w:sz w:val="18"/>
                <w:szCs w:val="18"/>
                <w:lang w:val="en-US" w:eastAsia="en-US"/>
              </w:rPr>
            </w:pPr>
            <w:r w:rsidRPr="007F3504">
              <w:rPr>
                <w:rFonts w:cs="Arial"/>
                <w:b/>
                <w:bCs/>
                <w:noProof/>
                <w:sz w:val="18"/>
                <w:szCs w:val="18"/>
              </w:rPr>
              <w:drawing>
                <wp:inline distT="0" distB="0" distL="0" distR="0" wp14:anchorId="7F15DF96" wp14:editId="10992DA4">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545BCE" w14:textId="5F31D505" w:rsidR="00AA3254" w:rsidRPr="00AA3254" w:rsidRDefault="00AA3254" w:rsidP="00092F3F">
            <w:pPr>
              <w:rPr>
                <w:rFonts w:cs="Arial"/>
                <w:b/>
                <w:bCs/>
                <w:sz w:val="18"/>
                <w:szCs w:val="18"/>
              </w:rPr>
            </w:pPr>
          </w:p>
        </w:tc>
        <w:tc>
          <w:tcPr>
            <w:tcW w:w="6945" w:type="dxa"/>
            <w:gridSpan w:val="5"/>
            <w:shd w:val="clear" w:color="auto" w:fill="auto"/>
            <w:noWrap/>
            <w:vAlign w:val="center"/>
            <w:hideMark/>
          </w:tcPr>
          <w:p w14:paraId="6E52ED10" w14:textId="020356C9" w:rsidR="00AA3254" w:rsidRPr="00AA3254" w:rsidRDefault="007F3504" w:rsidP="00092F3F">
            <w:pPr>
              <w:rPr>
                <w:rFonts w:cs="Arial"/>
                <w:sz w:val="18"/>
                <w:szCs w:val="18"/>
              </w:rPr>
            </w:pPr>
            <w:r>
              <w:rPr>
                <w:rFonts w:cs="Arial"/>
                <w:sz w:val="18"/>
                <w:szCs w:val="18"/>
              </w:rPr>
              <w:t>Title in English and Danish</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EC17660" w:rsidR="007F3504" w:rsidRPr="00AA3254" w:rsidRDefault="007F3504" w:rsidP="00092F3F">
            <w:pPr>
              <w:rPr>
                <w:rFonts w:cs="Arial"/>
                <w:b/>
                <w:bCs/>
                <w:sz w:val="18"/>
                <w:szCs w:val="18"/>
              </w:rPr>
            </w:pPr>
            <w:r w:rsidRPr="007F3504">
              <w:rPr>
                <w:rFonts w:cs="Arial"/>
                <w:b/>
                <w:bCs/>
                <w:sz w:val="18"/>
                <w:szCs w:val="18"/>
              </w:rPr>
              <w:t>The location of the project</w:t>
            </w:r>
          </w:p>
        </w:tc>
        <w:tc>
          <w:tcPr>
            <w:tcW w:w="3879" w:type="dxa"/>
            <w:gridSpan w:val="3"/>
            <w:shd w:val="clear" w:color="auto" w:fill="auto"/>
            <w:noWrap/>
            <w:vAlign w:val="center"/>
            <w:hideMark/>
          </w:tcPr>
          <w:p w14:paraId="23B152E3" w14:textId="14460B06" w:rsidR="00AA3254" w:rsidRPr="00AA3254" w:rsidRDefault="007F3504" w:rsidP="00092F3F">
            <w:pPr>
              <w:rPr>
                <w:rFonts w:cs="Arial"/>
                <w:sz w:val="18"/>
                <w:szCs w:val="18"/>
              </w:rPr>
            </w:pPr>
            <w:r>
              <w:rPr>
                <w:rFonts w:cs="Arial"/>
                <w:sz w:val="18"/>
                <w:szCs w:val="18"/>
              </w:rPr>
              <w:t>Address</w:t>
            </w:r>
          </w:p>
        </w:tc>
        <w:tc>
          <w:tcPr>
            <w:tcW w:w="1832" w:type="dxa"/>
            <w:shd w:val="clear" w:color="auto" w:fill="auto"/>
            <w:noWrap/>
            <w:vAlign w:val="center"/>
            <w:hideMark/>
          </w:tcPr>
          <w:p w14:paraId="64C5A53B" w14:textId="0178DD99" w:rsidR="00AA3254" w:rsidRPr="00AA3254" w:rsidRDefault="007F3504" w:rsidP="00092F3F">
            <w:pPr>
              <w:rPr>
                <w:rFonts w:cs="Arial"/>
                <w:sz w:val="18"/>
                <w:szCs w:val="18"/>
              </w:rPr>
            </w:pPr>
            <w:r>
              <w:rPr>
                <w:rFonts w:cs="Arial"/>
                <w:sz w:val="18"/>
                <w:szCs w:val="18"/>
              </w:rPr>
              <w:t>City</w:t>
            </w:r>
          </w:p>
        </w:tc>
        <w:tc>
          <w:tcPr>
            <w:tcW w:w="1234" w:type="dxa"/>
            <w:shd w:val="clear" w:color="auto" w:fill="auto"/>
            <w:noWrap/>
            <w:vAlign w:val="center"/>
            <w:hideMark/>
          </w:tcPr>
          <w:p w14:paraId="0D60AF50" w14:textId="00BBDA39" w:rsidR="00AA3254" w:rsidRPr="00AA3254" w:rsidRDefault="007F3504" w:rsidP="00092F3F">
            <w:pPr>
              <w:rPr>
                <w:rFonts w:cs="Arial"/>
                <w:sz w:val="18"/>
                <w:szCs w:val="18"/>
              </w:rPr>
            </w:pPr>
            <w:r>
              <w:rPr>
                <w:rFonts w:cs="Arial"/>
                <w:sz w:val="18"/>
                <w:szCs w:val="18"/>
              </w:rPr>
              <w:t>Post code</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03F2E228" w:rsidR="005C3EF1" w:rsidRPr="00AA3254" w:rsidRDefault="007F3504" w:rsidP="00092F3F">
            <w:pPr>
              <w:rPr>
                <w:rFonts w:cs="Arial"/>
                <w:b/>
                <w:bCs/>
                <w:sz w:val="18"/>
                <w:szCs w:val="18"/>
              </w:rPr>
            </w:pPr>
            <w:r>
              <w:rPr>
                <w:rFonts w:cs="Arial"/>
                <w:b/>
                <w:bCs/>
                <w:sz w:val="18"/>
                <w:szCs w:val="18"/>
              </w:rPr>
              <w:t>Project Start Dates</w:t>
            </w:r>
          </w:p>
        </w:tc>
        <w:tc>
          <w:tcPr>
            <w:tcW w:w="1134" w:type="dxa"/>
            <w:shd w:val="clear" w:color="auto" w:fill="auto"/>
            <w:noWrap/>
            <w:vAlign w:val="center"/>
            <w:hideMark/>
          </w:tcPr>
          <w:p w14:paraId="5D679A3F" w14:textId="454023E2" w:rsidR="005C3EF1" w:rsidRPr="00AA3254" w:rsidRDefault="007F3504" w:rsidP="00092F3F">
            <w:pPr>
              <w:jc w:val="center"/>
              <w:rPr>
                <w:rFonts w:cs="Arial"/>
                <w:sz w:val="18"/>
                <w:szCs w:val="18"/>
              </w:rPr>
            </w:pPr>
            <w:r>
              <w:rPr>
                <w:rFonts w:cs="Arial"/>
                <w:sz w:val="18"/>
                <w:szCs w:val="18"/>
              </w:rPr>
              <w:t>Year</w:t>
            </w:r>
          </w:p>
        </w:tc>
        <w:tc>
          <w:tcPr>
            <w:tcW w:w="1984" w:type="dxa"/>
            <w:shd w:val="clear" w:color="auto" w:fill="auto"/>
            <w:noWrap/>
            <w:vAlign w:val="center"/>
            <w:hideMark/>
          </w:tcPr>
          <w:p w14:paraId="7E131187" w14:textId="09342C01" w:rsidR="005C3EF1" w:rsidRPr="00AA3254" w:rsidRDefault="007F3504" w:rsidP="00092F3F">
            <w:pPr>
              <w:jc w:val="center"/>
              <w:rPr>
                <w:rFonts w:cs="Arial"/>
                <w:sz w:val="18"/>
                <w:szCs w:val="18"/>
              </w:rPr>
            </w:pPr>
            <w:r>
              <w:rPr>
                <w:rFonts w:cs="Arial"/>
                <w:sz w:val="18"/>
                <w:szCs w:val="18"/>
              </w:rPr>
              <w:t>Month</w:t>
            </w:r>
          </w:p>
        </w:tc>
        <w:tc>
          <w:tcPr>
            <w:tcW w:w="761" w:type="dxa"/>
            <w:shd w:val="clear" w:color="auto" w:fill="auto"/>
            <w:noWrap/>
            <w:vAlign w:val="center"/>
            <w:hideMark/>
          </w:tcPr>
          <w:p w14:paraId="3C945BF5" w14:textId="31F791EE" w:rsidR="005C3EF1" w:rsidRPr="00AA3254" w:rsidRDefault="007F3504" w:rsidP="00092F3F">
            <w:pPr>
              <w:jc w:val="center"/>
              <w:rPr>
                <w:rFonts w:cs="Arial"/>
                <w:sz w:val="18"/>
                <w:szCs w:val="18"/>
              </w:rPr>
            </w:pPr>
            <w:r>
              <w:rPr>
                <w:rFonts w:cs="Arial"/>
                <w:sz w:val="18"/>
                <w:szCs w:val="18"/>
              </w:rPr>
              <w:t>Day</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49DC1469" w:rsidR="005C3EF1" w:rsidRPr="00AA3254" w:rsidRDefault="007F3504" w:rsidP="00092F3F">
            <w:pPr>
              <w:rPr>
                <w:rFonts w:cs="Arial"/>
                <w:b/>
                <w:bCs/>
                <w:sz w:val="18"/>
                <w:szCs w:val="18"/>
              </w:rPr>
            </w:pPr>
            <w:r>
              <w:rPr>
                <w:rFonts w:cs="Arial"/>
                <w:b/>
                <w:bCs/>
                <w:sz w:val="18"/>
                <w:szCs w:val="18"/>
              </w:rPr>
              <w:t>Project End Dates</w:t>
            </w:r>
          </w:p>
        </w:tc>
        <w:tc>
          <w:tcPr>
            <w:tcW w:w="1134" w:type="dxa"/>
            <w:shd w:val="clear" w:color="auto" w:fill="auto"/>
            <w:noWrap/>
            <w:vAlign w:val="center"/>
            <w:hideMark/>
          </w:tcPr>
          <w:p w14:paraId="76DA8FF8" w14:textId="25DF1939" w:rsidR="005C3EF1" w:rsidRPr="00AA3254" w:rsidRDefault="007F3504" w:rsidP="00092F3F">
            <w:pPr>
              <w:jc w:val="center"/>
              <w:rPr>
                <w:rFonts w:cs="Arial"/>
                <w:sz w:val="18"/>
                <w:szCs w:val="18"/>
              </w:rPr>
            </w:pPr>
            <w:r>
              <w:rPr>
                <w:rFonts w:cs="Arial"/>
                <w:sz w:val="18"/>
                <w:szCs w:val="18"/>
              </w:rPr>
              <w:t>Year</w:t>
            </w:r>
          </w:p>
        </w:tc>
        <w:tc>
          <w:tcPr>
            <w:tcW w:w="1984" w:type="dxa"/>
            <w:shd w:val="clear" w:color="auto" w:fill="auto"/>
            <w:noWrap/>
            <w:vAlign w:val="center"/>
            <w:hideMark/>
          </w:tcPr>
          <w:p w14:paraId="4DCEB1F1" w14:textId="446ED70D" w:rsidR="005C3EF1" w:rsidRPr="00AA3254" w:rsidRDefault="007F3504" w:rsidP="00092F3F">
            <w:pPr>
              <w:jc w:val="center"/>
              <w:rPr>
                <w:rFonts w:cs="Arial"/>
                <w:sz w:val="18"/>
                <w:szCs w:val="18"/>
              </w:rPr>
            </w:pPr>
            <w:r>
              <w:rPr>
                <w:rFonts w:cs="Arial"/>
                <w:sz w:val="18"/>
                <w:szCs w:val="18"/>
              </w:rPr>
              <w:t>Month</w:t>
            </w:r>
          </w:p>
        </w:tc>
        <w:tc>
          <w:tcPr>
            <w:tcW w:w="761" w:type="dxa"/>
            <w:shd w:val="clear" w:color="auto" w:fill="auto"/>
            <w:noWrap/>
            <w:vAlign w:val="center"/>
            <w:hideMark/>
          </w:tcPr>
          <w:p w14:paraId="0D8D3EEC" w14:textId="4D3F4B9D" w:rsidR="005C3EF1" w:rsidRPr="00AA3254" w:rsidRDefault="007F3504" w:rsidP="00092F3F">
            <w:pPr>
              <w:jc w:val="center"/>
              <w:rPr>
                <w:rFonts w:cs="Arial"/>
                <w:sz w:val="18"/>
                <w:szCs w:val="18"/>
              </w:rPr>
            </w:pPr>
            <w:r>
              <w:rPr>
                <w:rFonts w:cs="Arial"/>
                <w:sz w:val="18"/>
                <w:szCs w:val="18"/>
              </w:rPr>
              <w:t>Day</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33B6157E" w:rsidR="004A60F7" w:rsidRPr="00AA3254" w:rsidRDefault="004A60F7" w:rsidP="00753398">
            <w:pPr>
              <w:rPr>
                <w:rFonts w:cs="Arial"/>
                <w:b/>
                <w:bCs/>
                <w:sz w:val="18"/>
                <w:szCs w:val="18"/>
              </w:rPr>
            </w:pPr>
            <w:r w:rsidRPr="00AA3254">
              <w:rPr>
                <w:rFonts w:cs="Arial"/>
                <w:b/>
                <w:bCs/>
                <w:sz w:val="18"/>
                <w:szCs w:val="18"/>
              </w:rPr>
              <w:t>Proj</w:t>
            </w:r>
            <w:r w:rsidR="007F3504">
              <w:rPr>
                <w:rFonts w:cs="Arial"/>
                <w:b/>
                <w:bCs/>
                <w:sz w:val="18"/>
                <w:szCs w:val="18"/>
              </w:rPr>
              <w:t>ect Participants</w:t>
            </w:r>
          </w:p>
        </w:tc>
        <w:tc>
          <w:tcPr>
            <w:tcW w:w="1134" w:type="dxa"/>
            <w:vMerge w:val="restart"/>
            <w:shd w:val="clear" w:color="auto" w:fill="F2F2F2" w:themeFill="background1" w:themeFillShade="F2"/>
            <w:noWrap/>
            <w:vAlign w:val="center"/>
            <w:hideMark/>
          </w:tcPr>
          <w:p w14:paraId="0503FBD4" w14:textId="61E5079F" w:rsidR="004A60F7" w:rsidRPr="00AA3254" w:rsidRDefault="004A60F7" w:rsidP="00753398">
            <w:pPr>
              <w:rPr>
                <w:rFonts w:cs="Arial"/>
                <w:b/>
                <w:bCs/>
                <w:sz w:val="18"/>
                <w:szCs w:val="18"/>
              </w:rPr>
            </w:pPr>
            <w:r w:rsidRPr="00AA3254">
              <w:rPr>
                <w:rFonts w:cs="Arial"/>
                <w:b/>
                <w:bCs/>
                <w:sz w:val="18"/>
                <w:szCs w:val="18"/>
              </w:rPr>
              <w:t>CVR. n</w:t>
            </w:r>
            <w:r w:rsidR="007F3504">
              <w:rPr>
                <w:rFonts w:cs="Arial"/>
                <w:b/>
                <w:bCs/>
                <w:sz w:val="18"/>
                <w:szCs w:val="18"/>
              </w:rPr>
              <w:t>o</w:t>
            </w:r>
            <w:r w:rsidRPr="00AA3254">
              <w:rPr>
                <w:rFonts w:cs="Arial"/>
                <w:b/>
                <w:bCs/>
                <w:sz w:val="18"/>
                <w:szCs w:val="18"/>
              </w:rPr>
              <w:t>.</w:t>
            </w:r>
          </w:p>
        </w:tc>
        <w:tc>
          <w:tcPr>
            <w:tcW w:w="1842" w:type="dxa"/>
            <w:vMerge w:val="restart"/>
            <w:shd w:val="clear" w:color="auto" w:fill="F2F2F2" w:themeFill="background1" w:themeFillShade="F2"/>
            <w:noWrap/>
            <w:vAlign w:val="center"/>
            <w:hideMark/>
          </w:tcPr>
          <w:p w14:paraId="04E0B7D4" w14:textId="39E7FB47" w:rsidR="004A60F7" w:rsidRPr="00AA3254" w:rsidRDefault="004A60F7" w:rsidP="00753398">
            <w:pPr>
              <w:rPr>
                <w:rFonts w:cs="Arial"/>
                <w:b/>
                <w:bCs/>
                <w:sz w:val="18"/>
                <w:szCs w:val="18"/>
              </w:rPr>
            </w:pPr>
            <w:r>
              <w:rPr>
                <w:rFonts w:cs="Arial"/>
                <w:b/>
                <w:bCs/>
                <w:sz w:val="18"/>
                <w:szCs w:val="18"/>
              </w:rPr>
              <w:t>Ad</w:t>
            </w:r>
            <w:r w:rsidR="007F3504">
              <w:rPr>
                <w:rFonts w:cs="Arial"/>
                <w:b/>
                <w:bCs/>
                <w:sz w:val="18"/>
                <w:szCs w:val="18"/>
              </w:rPr>
              <w:t>d</w:t>
            </w:r>
            <w:r>
              <w:rPr>
                <w:rFonts w:cs="Arial"/>
                <w:b/>
                <w:bCs/>
                <w:sz w:val="18"/>
                <w:szCs w:val="18"/>
              </w:rPr>
              <w:t>ress</w:t>
            </w:r>
          </w:p>
        </w:tc>
        <w:tc>
          <w:tcPr>
            <w:tcW w:w="3402" w:type="dxa"/>
            <w:gridSpan w:val="3"/>
            <w:shd w:val="clear" w:color="auto" w:fill="F2F2F2" w:themeFill="background1" w:themeFillShade="F2"/>
            <w:vAlign w:val="center"/>
            <w:hideMark/>
          </w:tcPr>
          <w:p w14:paraId="35413D44" w14:textId="11FB3177" w:rsidR="004A60F7" w:rsidRPr="00AA3254" w:rsidRDefault="007F3504" w:rsidP="00753398">
            <w:pPr>
              <w:jc w:val="center"/>
              <w:rPr>
                <w:rFonts w:cs="Arial"/>
                <w:b/>
                <w:bCs/>
                <w:sz w:val="18"/>
                <w:szCs w:val="18"/>
              </w:rPr>
            </w:pPr>
            <w:r>
              <w:rPr>
                <w:rFonts w:cs="Arial"/>
                <w:b/>
                <w:bCs/>
                <w:sz w:val="18"/>
                <w:szCs w:val="18"/>
              </w:rPr>
              <w:t>Contact 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753398">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753398">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753398">
            <w:pPr>
              <w:rPr>
                <w:rFonts w:cs="Arial"/>
                <w:b/>
                <w:bCs/>
                <w:sz w:val="18"/>
                <w:szCs w:val="18"/>
              </w:rPr>
            </w:pPr>
          </w:p>
        </w:tc>
        <w:tc>
          <w:tcPr>
            <w:tcW w:w="969" w:type="dxa"/>
            <w:shd w:val="clear" w:color="auto" w:fill="F2F2F2" w:themeFill="background1" w:themeFillShade="F2"/>
            <w:vAlign w:val="center"/>
            <w:hideMark/>
          </w:tcPr>
          <w:p w14:paraId="025142BB" w14:textId="2ECEE05F" w:rsidR="004A60F7" w:rsidRPr="00AA3254" w:rsidRDefault="007F3504" w:rsidP="00753398">
            <w:pPr>
              <w:rPr>
                <w:rFonts w:cs="Arial"/>
                <w:b/>
                <w:bCs/>
                <w:sz w:val="18"/>
                <w:szCs w:val="18"/>
              </w:rPr>
            </w:pPr>
            <w:r>
              <w:rPr>
                <w:rFonts w:cs="Arial"/>
                <w:b/>
                <w:bCs/>
                <w:sz w:val="18"/>
                <w:szCs w:val="18"/>
              </w:rPr>
              <w:t>Name</w:t>
            </w:r>
          </w:p>
        </w:tc>
        <w:tc>
          <w:tcPr>
            <w:tcW w:w="863" w:type="dxa"/>
            <w:shd w:val="clear" w:color="auto" w:fill="F2F2F2" w:themeFill="background1" w:themeFillShade="F2"/>
            <w:vAlign w:val="center"/>
            <w:hideMark/>
          </w:tcPr>
          <w:p w14:paraId="0279AB9F" w14:textId="610B16BC" w:rsidR="004A60F7" w:rsidRPr="00AA3254" w:rsidRDefault="007F3504" w:rsidP="00753398">
            <w:pPr>
              <w:rPr>
                <w:rFonts w:cs="Arial"/>
                <w:b/>
                <w:bCs/>
                <w:sz w:val="18"/>
                <w:szCs w:val="18"/>
              </w:rPr>
            </w:pPr>
            <w:r>
              <w:rPr>
                <w:rFonts w:cs="Arial"/>
                <w:b/>
                <w:bCs/>
                <w:sz w:val="18"/>
                <w:szCs w:val="18"/>
              </w:rPr>
              <w:t>Tel.No</w:t>
            </w:r>
          </w:p>
        </w:tc>
        <w:tc>
          <w:tcPr>
            <w:tcW w:w="1570" w:type="dxa"/>
            <w:shd w:val="clear" w:color="auto" w:fill="F2F2F2" w:themeFill="background1" w:themeFillShade="F2"/>
            <w:vAlign w:val="center"/>
            <w:hideMark/>
          </w:tcPr>
          <w:p w14:paraId="10B9A246" w14:textId="77777777" w:rsidR="004A60F7" w:rsidRPr="00AA3254" w:rsidRDefault="004A60F7" w:rsidP="00753398">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11D87E20" w:rsidR="004A60F7" w:rsidRPr="00AA3254" w:rsidRDefault="007F3504" w:rsidP="00753398">
            <w:pPr>
              <w:rPr>
                <w:rFonts w:cs="Arial"/>
                <w:sz w:val="18"/>
                <w:szCs w:val="18"/>
              </w:rPr>
            </w:pPr>
            <w:r>
              <w:rPr>
                <w:rFonts w:cs="Arial"/>
                <w:sz w:val="18"/>
                <w:szCs w:val="18"/>
              </w:rPr>
              <w:t>Name of principal Applicant</w:t>
            </w:r>
          </w:p>
        </w:tc>
        <w:tc>
          <w:tcPr>
            <w:tcW w:w="1134" w:type="dxa"/>
            <w:shd w:val="clear" w:color="auto" w:fill="auto"/>
            <w:noWrap/>
            <w:vAlign w:val="center"/>
          </w:tcPr>
          <w:p w14:paraId="1CB44BD6" w14:textId="77777777" w:rsidR="004A60F7" w:rsidRPr="00AA3254" w:rsidRDefault="004A60F7" w:rsidP="00753398">
            <w:pPr>
              <w:rPr>
                <w:rFonts w:cs="Arial"/>
                <w:sz w:val="18"/>
                <w:szCs w:val="18"/>
              </w:rPr>
            </w:pPr>
          </w:p>
        </w:tc>
        <w:tc>
          <w:tcPr>
            <w:tcW w:w="1842" w:type="dxa"/>
            <w:shd w:val="clear" w:color="auto" w:fill="auto"/>
            <w:noWrap/>
            <w:vAlign w:val="center"/>
          </w:tcPr>
          <w:p w14:paraId="4BCE12E7" w14:textId="77777777" w:rsidR="004A60F7" w:rsidRPr="00AA3254" w:rsidRDefault="004A60F7" w:rsidP="00753398">
            <w:pPr>
              <w:rPr>
                <w:rFonts w:cs="Arial"/>
                <w:sz w:val="18"/>
                <w:szCs w:val="18"/>
              </w:rPr>
            </w:pPr>
          </w:p>
        </w:tc>
        <w:tc>
          <w:tcPr>
            <w:tcW w:w="969" w:type="dxa"/>
            <w:shd w:val="clear" w:color="auto" w:fill="auto"/>
            <w:noWrap/>
            <w:vAlign w:val="center"/>
          </w:tcPr>
          <w:p w14:paraId="6514786F" w14:textId="77777777" w:rsidR="004A60F7" w:rsidRPr="00AA3254" w:rsidRDefault="004A60F7" w:rsidP="00753398">
            <w:pPr>
              <w:rPr>
                <w:rFonts w:cs="Arial"/>
                <w:sz w:val="18"/>
                <w:szCs w:val="18"/>
              </w:rPr>
            </w:pPr>
          </w:p>
        </w:tc>
        <w:tc>
          <w:tcPr>
            <w:tcW w:w="863" w:type="dxa"/>
            <w:shd w:val="clear" w:color="auto" w:fill="auto"/>
            <w:noWrap/>
            <w:vAlign w:val="center"/>
          </w:tcPr>
          <w:p w14:paraId="5D5D2CBD" w14:textId="77777777" w:rsidR="004A60F7" w:rsidRPr="00AA3254" w:rsidRDefault="004A60F7" w:rsidP="00753398">
            <w:pPr>
              <w:rPr>
                <w:rFonts w:cs="Arial"/>
                <w:sz w:val="18"/>
                <w:szCs w:val="18"/>
              </w:rPr>
            </w:pPr>
          </w:p>
        </w:tc>
        <w:tc>
          <w:tcPr>
            <w:tcW w:w="1570" w:type="dxa"/>
            <w:shd w:val="clear" w:color="auto" w:fill="auto"/>
            <w:noWrap/>
            <w:vAlign w:val="center"/>
          </w:tcPr>
          <w:p w14:paraId="5A8A3682" w14:textId="77777777" w:rsidR="004A60F7" w:rsidRPr="00AA3254" w:rsidRDefault="004A60F7" w:rsidP="00753398">
            <w:pPr>
              <w:rPr>
                <w:rFonts w:cs="Arial"/>
                <w:sz w:val="18"/>
                <w:szCs w:val="18"/>
              </w:rPr>
            </w:pPr>
          </w:p>
        </w:tc>
      </w:tr>
      <w:tr w:rsidR="004A60F7" w:rsidRPr="00AA3254" w14:paraId="52472B3A" w14:textId="77777777" w:rsidTr="00173AE0">
        <w:trPr>
          <w:trHeight w:val="374"/>
        </w:trPr>
        <w:tc>
          <w:tcPr>
            <w:tcW w:w="2694" w:type="dxa"/>
            <w:shd w:val="clear" w:color="auto" w:fill="auto"/>
            <w:noWrap/>
            <w:vAlign w:val="center"/>
            <w:hideMark/>
          </w:tcPr>
          <w:p w14:paraId="312432EE" w14:textId="753F171F" w:rsidR="004A60F7" w:rsidRPr="00AA3254" w:rsidRDefault="007F3504" w:rsidP="00753398">
            <w:pPr>
              <w:rPr>
                <w:rFonts w:cs="Arial"/>
                <w:sz w:val="18"/>
                <w:szCs w:val="18"/>
              </w:rPr>
            </w:pPr>
            <w:r>
              <w:rPr>
                <w:rFonts w:cs="Arial"/>
                <w:sz w:val="18"/>
                <w:szCs w:val="18"/>
              </w:rPr>
              <w:t xml:space="preserve">Possible Partner </w:t>
            </w:r>
          </w:p>
        </w:tc>
        <w:tc>
          <w:tcPr>
            <w:tcW w:w="1134" w:type="dxa"/>
            <w:shd w:val="clear" w:color="auto" w:fill="auto"/>
            <w:noWrap/>
            <w:vAlign w:val="center"/>
          </w:tcPr>
          <w:p w14:paraId="54C29C04" w14:textId="77777777" w:rsidR="004A60F7" w:rsidRPr="00AA3254" w:rsidRDefault="004A60F7" w:rsidP="00753398">
            <w:pPr>
              <w:rPr>
                <w:rFonts w:cs="Arial"/>
                <w:sz w:val="18"/>
                <w:szCs w:val="18"/>
              </w:rPr>
            </w:pPr>
          </w:p>
        </w:tc>
        <w:tc>
          <w:tcPr>
            <w:tcW w:w="1842" w:type="dxa"/>
            <w:shd w:val="clear" w:color="auto" w:fill="auto"/>
            <w:noWrap/>
            <w:vAlign w:val="center"/>
          </w:tcPr>
          <w:p w14:paraId="48E83133" w14:textId="77777777" w:rsidR="004A60F7" w:rsidRPr="00AA3254" w:rsidRDefault="004A60F7" w:rsidP="00753398">
            <w:pPr>
              <w:rPr>
                <w:rFonts w:cs="Arial"/>
                <w:sz w:val="18"/>
                <w:szCs w:val="18"/>
              </w:rPr>
            </w:pPr>
          </w:p>
        </w:tc>
        <w:tc>
          <w:tcPr>
            <w:tcW w:w="969" w:type="dxa"/>
            <w:shd w:val="clear" w:color="auto" w:fill="auto"/>
            <w:noWrap/>
            <w:vAlign w:val="center"/>
          </w:tcPr>
          <w:p w14:paraId="7E385086" w14:textId="77777777" w:rsidR="004A60F7" w:rsidRPr="00AA3254" w:rsidRDefault="004A60F7" w:rsidP="00753398">
            <w:pPr>
              <w:rPr>
                <w:rFonts w:cs="Arial"/>
                <w:sz w:val="18"/>
                <w:szCs w:val="18"/>
              </w:rPr>
            </w:pPr>
          </w:p>
        </w:tc>
        <w:tc>
          <w:tcPr>
            <w:tcW w:w="863" w:type="dxa"/>
            <w:shd w:val="clear" w:color="auto" w:fill="auto"/>
            <w:noWrap/>
            <w:vAlign w:val="center"/>
          </w:tcPr>
          <w:p w14:paraId="5176191E" w14:textId="77777777" w:rsidR="004A60F7" w:rsidRPr="00AA3254" w:rsidRDefault="004A60F7" w:rsidP="00753398">
            <w:pPr>
              <w:rPr>
                <w:rFonts w:cs="Arial"/>
                <w:sz w:val="18"/>
                <w:szCs w:val="18"/>
              </w:rPr>
            </w:pPr>
          </w:p>
        </w:tc>
        <w:tc>
          <w:tcPr>
            <w:tcW w:w="1570" w:type="dxa"/>
            <w:shd w:val="clear" w:color="auto" w:fill="auto"/>
            <w:noWrap/>
            <w:vAlign w:val="center"/>
          </w:tcPr>
          <w:p w14:paraId="3AAE783A" w14:textId="77777777" w:rsidR="004A60F7" w:rsidRPr="00AA3254" w:rsidRDefault="004A60F7" w:rsidP="00753398">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CAB9437"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5DF01C52"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5EBBE2DA"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3573A1"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1E9E95EE"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77FCB657"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63021F0B"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09E8C317"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D592B28" w:rsidR="00306364" w:rsidRPr="005F7A6B" w:rsidRDefault="00306364" w:rsidP="00306364">
      <w:pPr>
        <w:spacing w:line="276" w:lineRule="auto"/>
        <w:ind w:left="-567"/>
        <w:rPr>
          <w:b/>
          <w:bCs/>
          <w:sz w:val="26"/>
          <w:szCs w:val="26"/>
        </w:rPr>
      </w:pPr>
      <w:r w:rsidRPr="005F7A6B">
        <w:rPr>
          <w:b/>
          <w:bCs/>
          <w:sz w:val="26"/>
          <w:szCs w:val="26"/>
        </w:rPr>
        <w:tab/>
      </w:r>
      <w:r w:rsidR="00174B46">
        <w:rPr>
          <w:b/>
          <w:bCs/>
          <w:sz w:val="26"/>
          <w:szCs w:val="26"/>
        </w:rPr>
        <w:t>Location in the value chain for Hydrogen</w:t>
      </w:r>
    </w:p>
    <w:p w14:paraId="1CEB25F5" w14:textId="0602FC22" w:rsidR="00306364" w:rsidRPr="00891F25" w:rsidRDefault="00174B46" w:rsidP="00306364">
      <w:pPr>
        <w:spacing w:line="276" w:lineRule="auto"/>
        <w:rPr>
          <w:szCs w:val="24"/>
        </w:rPr>
      </w:pPr>
      <w:r>
        <w:rPr>
          <w:szCs w:val="24"/>
        </w:rPr>
        <w:t xml:space="preserve">What part of the hydrogen value chain is the project within? </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753398">
        <w:tc>
          <w:tcPr>
            <w:tcW w:w="4531" w:type="dxa"/>
          </w:tcPr>
          <w:p w14:paraId="3FDEBFE5" w14:textId="00CFD9F3" w:rsidR="00306364" w:rsidRPr="00404AB4" w:rsidRDefault="00651486" w:rsidP="00753398">
            <w:pPr>
              <w:spacing w:after="120" w:line="276" w:lineRule="auto"/>
              <w:ind w:left="231" w:hanging="266"/>
              <w:rPr>
                <w:sz w:val="22"/>
                <w:szCs w:val="22"/>
              </w:rPr>
            </w:pPr>
            <w:sdt>
              <w:sdtPr>
                <w:rPr>
                  <w:b/>
                  <w:bCs/>
                  <w:sz w:val="22"/>
                  <w:szCs w:val="22"/>
                </w:rPr>
                <w:id w:val="-92318430"/>
                <w14:checkbox>
                  <w14:checked w14:val="0"/>
                  <w14:checkedState w14:val="2612" w14:font="MS Gothic"/>
                  <w14:uncheckedState w14:val="2610" w14:font="MS Gothic"/>
                </w14:checkbox>
              </w:sdtPr>
              <w:sdtEndPr/>
              <w:sdtContent>
                <w:r w:rsidR="00755576">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Production</w:t>
            </w:r>
          </w:p>
        </w:tc>
        <w:tc>
          <w:tcPr>
            <w:tcW w:w="4531" w:type="dxa"/>
          </w:tcPr>
          <w:p w14:paraId="5F747D52" w14:textId="03C9F983" w:rsidR="00306364" w:rsidRPr="00404AB4" w:rsidRDefault="00651486" w:rsidP="00753398">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EndPr/>
              <w:sdtContent>
                <w:r w:rsidR="00174B46">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transmission and distribution</w:t>
            </w:r>
          </w:p>
        </w:tc>
      </w:tr>
      <w:tr w:rsidR="00306364" w14:paraId="3285DFF2" w14:textId="77777777" w:rsidTr="00753398">
        <w:tc>
          <w:tcPr>
            <w:tcW w:w="4531" w:type="dxa"/>
          </w:tcPr>
          <w:p w14:paraId="65D5BB89" w14:textId="3FDC1562" w:rsidR="00306364" w:rsidRPr="00404AB4" w:rsidRDefault="00651486" w:rsidP="00753398">
            <w:pPr>
              <w:spacing w:after="120" w:line="276" w:lineRule="auto"/>
              <w:ind w:left="231" w:hanging="266"/>
              <w:rPr>
                <w:b/>
                <w:bCs/>
                <w:sz w:val="22"/>
                <w:szCs w:val="22"/>
              </w:rPr>
            </w:pPr>
            <w:sdt>
              <w:sdtPr>
                <w:rPr>
                  <w:b/>
                  <w:bCs/>
                  <w:sz w:val="22"/>
                  <w:szCs w:val="22"/>
                </w:rPr>
                <w:id w:val="1673059671"/>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 xml:space="preserve">Hydrogen and hydrogen-based products in industrial applications </w:t>
            </w:r>
            <w:r w:rsidR="00901EB6">
              <w:rPr>
                <w:sz w:val="22"/>
                <w:szCs w:val="22"/>
              </w:rPr>
              <w:br/>
            </w:r>
          </w:p>
        </w:tc>
        <w:tc>
          <w:tcPr>
            <w:tcW w:w="4531" w:type="dxa"/>
          </w:tcPr>
          <w:p w14:paraId="5388648A" w14:textId="5439F80F" w:rsidR="00306364" w:rsidRPr="00404AB4" w:rsidRDefault="00651486" w:rsidP="00753398">
            <w:pPr>
              <w:spacing w:after="120" w:line="276" w:lineRule="auto"/>
              <w:ind w:left="231" w:hanging="266"/>
              <w:rPr>
                <w:sz w:val="22"/>
                <w:szCs w:val="22"/>
              </w:rPr>
            </w:pPr>
            <w:sdt>
              <w:sdtPr>
                <w:rPr>
                  <w:b/>
                  <w:bCs/>
                  <w:sz w:val="22"/>
                  <w:szCs w:val="22"/>
                </w:rPr>
                <w:id w:val="-699318458"/>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and hydrogen based products in mobility</w:t>
            </w:r>
          </w:p>
        </w:tc>
      </w:tr>
      <w:tr w:rsidR="00306364" w14:paraId="0FACAA37" w14:textId="77777777" w:rsidTr="00753398">
        <w:tc>
          <w:tcPr>
            <w:tcW w:w="4531" w:type="dxa"/>
          </w:tcPr>
          <w:p w14:paraId="54ED0A46" w14:textId="44EE13BA" w:rsidR="00306364" w:rsidRPr="00404AB4" w:rsidRDefault="00651486" w:rsidP="00753398">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and hydrogen based products in the energy sector</w:t>
            </w:r>
            <w:r w:rsidR="00306364" w:rsidRPr="00404AB4">
              <w:rPr>
                <w:sz w:val="22"/>
                <w:szCs w:val="22"/>
              </w:rPr>
              <w:t xml:space="preserve"> </w:t>
            </w:r>
          </w:p>
        </w:tc>
        <w:tc>
          <w:tcPr>
            <w:tcW w:w="4531" w:type="dxa"/>
          </w:tcPr>
          <w:p w14:paraId="24B00496" w14:textId="00359E6C" w:rsidR="00306364" w:rsidRPr="00404AB4" w:rsidRDefault="00651486" w:rsidP="00753398">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9B1C9D">
              <w:rPr>
                <w:sz w:val="22"/>
                <w:szCs w:val="22"/>
              </w:rPr>
              <w:t>Hydrogen and hydrogen-based products for residential applications</w:t>
            </w:r>
            <w:r w:rsidR="00306364" w:rsidRPr="00404AB4">
              <w:rPr>
                <w:sz w:val="22"/>
                <w:szCs w:val="22"/>
              </w:rPr>
              <w:t xml:space="preserve"> </w:t>
            </w:r>
          </w:p>
        </w:tc>
      </w:tr>
      <w:tr w:rsidR="00306364" w14:paraId="0D489BD4" w14:textId="77777777" w:rsidTr="00753398">
        <w:tc>
          <w:tcPr>
            <w:tcW w:w="4531" w:type="dxa"/>
          </w:tcPr>
          <w:p w14:paraId="6E0AAA8A" w14:textId="1D5473FD" w:rsidR="00306364" w:rsidRPr="00404AB4" w:rsidRDefault="00651486" w:rsidP="00753398">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9B1C9D">
              <w:rPr>
                <w:b/>
                <w:bCs/>
                <w:sz w:val="22"/>
                <w:szCs w:val="22"/>
              </w:rPr>
              <w:t>O</w:t>
            </w:r>
            <w:r w:rsidR="009B1C9D">
              <w:rPr>
                <w:sz w:val="22"/>
                <w:szCs w:val="22"/>
              </w:rPr>
              <w:t>ther things</w:t>
            </w:r>
          </w:p>
        </w:tc>
        <w:tc>
          <w:tcPr>
            <w:tcW w:w="4531" w:type="dxa"/>
          </w:tcPr>
          <w:p w14:paraId="2A3D5091" w14:textId="77777777" w:rsidR="00306364" w:rsidRPr="00404AB4" w:rsidRDefault="00306364" w:rsidP="00753398">
            <w:pPr>
              <w:spacing w:after="120" w:line="276" w:lineRule="auto"/>
              <w:ind w:left="231" w:hanging="266"/>
              <w:rPr>
                <w:b/>
                <w:bCs/>
                <w:sz w:val="22"/>
                <w:szCs w:val="22"/>
              </w:rPr>
            </w:pPr>
          </w:p>
        </w:tc>
      </w:tr>
    </w:tbl>
    <w:p w14:paraId="1AA82037" w14:textId="4AE679DC" w:rsidR="00B7318B" w:rsidRPr="004647D5" w:rsidRDefault="00B7318B" w:rsidP="00824612">
      <w:pPr>
        <w:pStyle w:val="Heading1"/>
        <w:pBdr>
          <w:top w:val="single" w:sz="4" w:space="1" w:color="auto"/>
          <w:bottom w:val="single" w:sz="4" w:space="1" w:color="auto"/>
        </w:pBdr>
        <w:spacing w:line="276" w:lineRule="auto"/>
        <w:ind w:left="-567"/>
      </w:pPr>
      <w:r>
        <w:tab/>
      </w:r>
      <w:r w:rsidR="009B1C9D">
        <w:t>Section</w:t>
      </w:r>
      <w:r w:rsidR="00BD1A7F">
        <w:t xml:space="preserve"> 2. </w:t>
      </w:r>
      <w:r w:rsidR="009B1C9D">
        <w:t>S</w:t>
      </w:r>
      <w:r>
        <w:t>ummary</w:t>
      </w:r>
    </w:p>
    <w:p w14:paraId="3EE8B007" w14:textId="2278B599" w:rsidR="00B7318B" w:rsidRDefault="00B7318B" w:rsidP="00B7318B">
      <w:pPr>
        <w:spacing w:line="276" w:lineRule="auto"/>
        <w:rPr>
          <w:b/>
          <w:bCs/>
          <w:szCs w:val="24"/>
        </w:rPr>
      </w:pPr>
    </w:p>
    <w:p w14:paraId="411835EE" w14:textId="5939EE65" w:rsidR="009B1C9D" w:rsidRDefault="009B1C9D" w:rsidP="00B817A4">
      <w:pPr>
        <w:spacing w:line="276" w:lineRule="auto"/>
        <w:rPr>
          <w:szCs w:val="24"/>
        </w:rPr>
      </w:pPr>
      <w:r w:rsidRPr="009B1C9D">
        <w:rPr>
          <w:szCs w:val="24"/>
        </w:rPr>
        <w:t>Briefly describe the purpose of the project in a less technical and accessible language in resp. Danish and English.</w:t>
      </w:r>
    </w:p>
    <w:p w14:paraId="4A2D5CCC" w14:textId="77777777" w:rsidR="00BE0368" w:rsidRDefault="00BE0368" w:rsidP="00B817A4">
      <w:pPr>
        <w:spacing w:line="276" w:lineRule="auto"/>
        <w:rPr>
          <w:szCs w:val="24"/>
        </w:rPr>
      </w:pPr>
    </w:p>
    <w:p w14:paraId="3F351D56" w14:textId="49B657D8" w:rsidR="008C4BA1" w:rsidRDefault="008C4BA1" w:rsidP="00B817A4">
      <w:pPr>
        <w:spacing w:line="276" w:lineRule="auto"/>
        <w:rPr>
          <w:szCs w:val="24"/>
        </w:rPr>
      </w:pPr>
    </w:p>
    <w:p w14:paraId="17105CD3" w14:textId="77777777" w:rsidR="009B1C9D" w:rsidRPr="009B1C9D" w:rsidRDefault="009B1C9D" w:rsidP="009B1C9D">
      <w:pPr>
        <w:spacing w:line="276" w:lineRule="auto"/>
        <w:rPr>
          <w:szCs w:val="24"/>
        </w:rPr>
      </w:pPr>
      <w:r w:rsidRPr="009B1C9D">
        <w:rPr>
          <w:szCs w:val="24"/>
        </w:rPr>
        <w:t>This description will be published on the Danish Business Authority's website if the project receives a commitment for support, and therefore contains a limited number of words.</w:t>
      </w:r>
    </w:p>
    <w:p w14:paraId="7354CB83" w14:textId="7AE47F52" w:rsidR="009B1C9D" w:rsidRDefault="009B1C9D" w:rsidP="00B817A4">
      <w:pPr>
        <w:spacing w:line="276" w:lineRule="auto"/>
        <w:rPr>
          <w:szCs w:val="24"/>
          <w:lang w:val="en-US"/>
        </w:rPr>
      </w:pPr>
    </w:p>
    <w:p w14:paraId="25C4AE31" w14:textId="77777777" w:rsidR="000675C7" w:rsidRPr="00492ADB" w:rsidRDefault="000675C7" w:rsidP="000675C7">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AF57636" w14:textId="4AE0DB08" w:rsidR="000675C7" w:rsidRDefault="000675C7" w:rsidP="000675C7">
      <w:pPr>
        <w:pStyle w:val="ITAbsatzohneNr"/>
        <w:numPr>
          <w:ilvl w:val="0"/>
          <w:numId w:val="20"/>
        </w:numPr>
        <w:jc w:val="both"/>
        <w:rPr>
          <w:color w:val="009193"/>
          <w:lang w:val="en-GB"/>
        </w:rPr>
      </w:pPr>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2F3F9B26" w14:textId="20B0D52E" w:rsidR="000675C7" w:rsidRDefault="000675C7" w:rsidP="000675C7">
      <w:pPr>
        <w:pStyle w:val="ITAbsatzohneNr"/>
        <w:numPr>
          <w:ilvl w:val="0"/>
          <w:numId w:val="20"/>
        </w:numPr>
        <w:jc w:val="both"/>
        <w:rPr>
          <w:color w:val="009193"/>
          <w:lang w:val="en-GB"/>
        </w:rPr>
      </w:pPr>
      <w:r>
        <w:rPr>
          <w:color w:val="009193"/>
          <w:lang w:val="en-GB"/>
        </w:rPr>
        <w:t xml:space="preserve">Mention </w:t>
      </w:r>
      <w:r w:rsidRPr="000675C7">
        <w:rPr>
          <w:color w:val="009193"/>
          <w:lang w:val="en-GB"/>
        </w:rPr>
        <w:t>what kind of stakeholders will be involved, including the suppliers</w:t>
      </w:r>
      <w:r>
        <w:rPr>
          <w:color w:val="009193"/>
          <w:lang w:val="en-GB"/>
        </w:rPr>
        <w:t>(such as where the electrolyser will be bought from)</w:t>
      </w:r>
    </w:p>
    <w:p w14:paraId="78C1DF21" w14:textId="1FDF8016" w:rsidR="009B1C9D" w:rsidRPr="009B1C9D" w:rsidRDefault="009B1C9D" w:rsidP="009B1C9D">
      <w:pPr>
        <w:pStyle w:val="HTMLPreformatted"/>
        <w:shd w:val="clear" w:color="auto" w:fill="F8F9FA"/>
        <w:spacing w:line="540" w:lineRule="atLeast"/>
        <w:rPr>
          <w:b/>
          <w:bCs/>
          <w:sz w:val="26"/>
          <w:szCs w:val="26"/>
          <w:lang w:val="en-US"/>
        </w:rPr>
      </w:pPr>
      <w:r w:rsidRPr="009B1C9D">
        <w:rPr>
          <w:b/>
          <w:bCs/>
          <w:sz w:val="26"/>
          <w:szCs w:val="26"/>
          <w:lang w:val="en-US"/>
        </w:rPr>
        <w:t>Summary in Danish (max. [350] words)</w:t>
      </w:r>
    </w:p>
    <w:p w14:paraId="3824CFB4" w14:textId="4099DCD7" w:rsidR="00B817A4" w:rsidRPr="006B3705" w:rsidRDefault="00B817A4" w:rsidP="009D121B">
      <w:pPr>
        <w:spacing w:line="276" w:lineRule="auto"/>
        <w:ind w:left="-567"/>
        <w:rPr>
          <w:b/>
          <w:bCs/>
          <w:sz w:val="26"/>
          <w:szCs w:val="26"/>
        </w:rPr>
      </w:pPr>
    </w:p>
    <w:p w14:paraId="6F4C6E33" w14:textId="735A895E" w:rsidR="00D22EF9" w:rsidRDefault="001D7A12" w:rsidP="00B817A4">
      <w:pPr>
        <w:spacing w:line="276" w:lineRule="auto"/>
        <w:rPr>
          <w:szCs w:val="24"/>
        </w:rPr>
      </w:pPr>
      <w:r>
        <w:rPr>
          <w:szCs w:val="24"/>
        </w:rPr>
        <w:t>[…]</w:t>
      </w:r>
    </w:p>
    <w:p w14:paraId="1BCF7074" w14:textId="0019DC53" w:rsidR="00D22EF9" w:rsidRDefault="00D22EF9" w:rsidP="00B817A4">
      <w:pPr>
        <w:spacing w:line="276" w:lineRule="auto"/>
        <w:rPr>
          <w:szCs w:val="24"/>
        </w:rPr>
      </w:pPr>
    </w:p>
    <w:p w14:paraId="7B2608E2" w14:textId="7D2FB0CC" w:rsidR="00D22EF9" w:rsidRDefault="00D22EF9" w:rsidP="00B817A4">
      <w:pPr>
        <w:spacing w:line="276" w:lineRule="auto"/>
        <w:rPr>
          <w:szCs w:val="24"/>
        </w:rPr>
      </w:pPr>
    </w:p>
    <w:p w14:paraId="299E82EA" w14:textId="411107C6" w:rsidR="00D22EF9" w:rsidRDefault="00D22EF9" w:rsidP="00B817A4">
      <w:pPr>
        <w:spacing w:line="276" w:lineRule="auto"/>
        <w:rPr>
          <w:szCs w:val="24"/>
        </w:rPr>
      </w:pPr>
    </w:p>
    <w:p w14:paraId="45641CAF" w14:textId="2CAD32AD" w:rsidR="00D22EF9" w:rsidRDefault="00D22EF9" w:rsidP="00B817A4">
      <w:pPr>
        <w:spacing w:line="276" w:lineRule="auto"/>
        <w:rPr>
          <w:szCs w:val="24"/>
        </w:rPr>
      </w:pPr>
    </w:p>
    <w:p w14:paraId="35F8D236" w14:textId="77777777" w:rsidR="009C0598" w:rsidRPr="00B817A4" w:rsidRDefault="009C0598" w:rsidP="009C0598">
      <w:pPr>
        <w:spacing w:line="276" w:lineRule="auto"/>
        <w:rPr>
          <w:szCs w:val="24"/>
        </w:rPr>
      </w:pPr>
    </w:p>
    <w:p w14:paraId="1F4EA37D" w14:textId="73B0F2F2" w:rsidR="009B1C9D" w:rsidRPr="009B1C9D" w:rsidRDefault="009B1C9D" w:rsidP="009B1C9D">
      <w:pPr>
        <w:pStyle w:val="HTMLPreformatted"/>
        <w:shd w:val="clear" w:color="auto" w:fill="F8F9FA"/>
        <w:spacing w:line="540" w:lineRule="atLeast"/>
        <w:rPr>
          <w:b/>
          <w:bCs/>
          <w:sz w:val="26"/>
          <w:szCs w:val="26"/>
          <w:lang w:val="en-US"/>
        </w:rPr>
      </w:pPr>
      <w:r w:rsidRPr="009B1C9D">
        <w:rPr>
          <w:b/>
          <w:bCs/>
          <w:sz w:val="26"/>
          <w:szCs w:val="26"/>
          <w:lang w:val="en-US"/>
        </w:rPr>
        <w:t xml:space="preserve">Summary in </w:t>
      </w:r>
      <w:r>
        <w:rPr>
          <w:b/>
          <w:bCs/>
          <w:sz w:val="26"/>
          <w:szCs w:val="26"/>
          <w:lang w:val="en-US"/>
        </w:rPr>
        <w:t>English</w:t>
      </w:r>
      <w:r w:rsidRPr="009B1C9D">
        <w:rPr>
          <w:b/>
          <w:bCs/>
          <w:sz w:val="26"/>
          <w:szCs w:val="26"/>
          <w:lang w:val="en-US"/>
        </w:rPr>
        <w:t xml:space="preserve"> (max. [350] words)</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57F5001D" w14:textId="4906588F" w:rsidR="00B74582" w:rsidRPr="00B74582" w:rsidRDefault="00B74582" w:rsidP="00B74582">
      <w:pPr>
        <w:pStyle w:val="Heading1"/>
        <w:pBdr>
          <w:top w:val="single" w:sz="4" w:space="1" w:color="auto"/>
          <w:bottom w:val="single" w:sz="4" w:space="1" w:color="auto"/>
        </w:pBdr>
        <w:spacing w:line="276" w:lineRule="auto"/>
        <w:ind w:left="-567"/>
      </w:pPr>
      <w:r>
        <w:lastRenderedPageBreak/>
        <w:t>Section</w:t>
      </w:r>
      <w:r w:rsidR="00BD1A7F">
        <w:t xml:space="preserve"> 3: </w:t>
      </w:r>
      <w:r>
        <w:t>Selection Criteria</w:t>
      </w:r>
      <w:r w:rsidR="00BD1A7F">
        <w:t xml:space="preserve"> </w:t>
      </w:r>
      <w:r w:rsidR="009B09FF">
        <w:t>1</w:t>
      </w:r>
      <w:r w:rsidR="009D0DB5" w:rsidRPr="004647D5">
        <w:t xml:space="preserve">. </w:t>
      </w:r>
      <w:r w:rsidRPr="00B74582">
        <w:t>Project contribution to meet IPCEI criteria</w:t>
      </w:r>
    </w:p>
    <w:p w14:paraId="4D739668" w14:textId="77777777" w:rsidR="009D0DB5" w:rsidRDefault="009D0DB5" w:rsidP="009505B4">
      <w:pPr>
        <w:spacing w:line="276" w:lineRule="auto"/>
        <w:jc w:val="both"/>
        <w:rPr>
          <w:b/>
          <w:bCs/>
          <w:szCs w:val="24"/>
        </w:rPr>
      </w:pPr>
    </w:p>
    <w:p w14:paraId="69A3AFA3" w14:textId="77777777" w:rsidR="00B74582" w:rsidRPr="00B74582" w:rsidRDefault="00B74582" w:rsidP="00B74582">
      <w:pPr>
        <w:spacing w:line="276" w:lineRule="auto"/>
        <w:jc w:val="both"/>
        <w:rPr>
          <w:szCs w:val="24"/>
        </w:rPr>
      </w:pPr>
      <w:r w:rsidRPr="00B74582">
        <w:rPr>
          <w:szCs w:val="24"/>
        </w:rPr>
        <w:t>According to the overall criterion “1. The project's contribution to meeting the IPCEI criteria ”it must be made probable that the project as a sub-project of an important project of common European interest (IPCEI) can contribute to meeting the eligibility criteria in the IPCEI guidelines. The overall IPCEI will consist of several sub-projects from different Member States, so the project applied for should not be able to ensure the fulfillment of the criteria alone.</w:t>
      </w:r>
    </w:p>
    <w:p w14:paraId="4795E6CB" w14:textId="77777777" w:rsidR="00B74582" w:rsidRPr="00B74582" w:rsidRDefault="00B74582" w:rsidP="00B74582">
      <w:pPr>
        <w:spacing w:line="276" w:lineRule="auto"/>
        <w:jc w:val="both"/>
        <w:rPr>
          <w:szCs w:val="24"/>
        </w:rPr>
      </w:pPr>
    </w:p>
    <w:p w14:paraId="5CC3C6C5" w14:textId="77777777" w:rsidR="00B74582" w:rsidRPr="00B74582" w:rsidRDefault="00B74582" w:rsidP="00B74582">
      <w:pPr>
        <w:spacing w:line="276" w:lineRule="auto"/>
        <w:jc w:val="both"/>
        <w:rPr>
          <w:szCs w:val="24"/>
        </w:rPr>
      </w:pPr>
      <w:r w:rsidRPr="00B74582">
        <w:rPr>
          <w:szCs w:val="24"/>
        </w:rPr>
        <w:t>The criteria constitute points 11-24 (section 3) of the IPCEI Guidelines, and each point is asked to explain how the project contributes to meeting each point. Particular emphasis will be placed on contributions to compliance with paragraphs 13-19 and 22-24.</w:t>
      </w:r>
    </w:p>
    <w:p w14:paraId="5DAD6947" w14:textId="77777777" w:rsidR="00B74582" w:rsidRPr="00B74582" w:rsidRDefault="00B74582" w:rsidP="00B74582">
      <w:pPr>
        <w:spacing w:line="276" w:lineRule="auto"/>
        <w:jc w:val="both"/>
        <w:rPr>
          <w:szCs w:val="24"/>
        </w:rPr>
      </w:pPr>
    </w:p>
    <w:p w14:paraId="60ACB058" w14:textId="77777777" w:rsidR="00B74582" w:rsidRPr="00B74582" w:rsidRDefault="00B74582" w:rsidP="00B74582">
      <w:pPr>
        <w:spacing w:line="276" w:lineRule="auto"/>
        <w:jc w:val="both"/>
        <w:rPr>
          <w:szCs w:val="24"/>
        </w:rPr>
      </w:pPr>
      <w:r w:rsidRPr="00B74582">
        <w:rPr>
          <w:szCs w:val="24"/>
        </w:rPr>
        <w:t>The criteria can be read in its full length including footnotes in Annex 1 to the application form.</w:t>
      </w:r>
    </w:p>
    <w:p w14:paraId="5BF5FADB" w14:textId="77777777" w:rsidR="00B74582" w:rsidRPr="00B74582" w:rsidRDefault="00B74582" w:rsidP="00B74582">
      <w:pPr>
        <w:spacing w:line="276" w:lineRule="auto"/>
        <w:jc w:val="both"/>
        <w:rPr>
          <w:szCs w:val="24"/>
        </w:rPr>
      </w:pPr>
    </w:p>
    <w:p w14:paraId="06A58A10" w14:textId="77777777" w:rsidR="00B74582" w:rsidRPr="00B74582" w:rsidRDefault="00B74582" w:rsidP="00B74582">
      <w:pPr>
        <w:spacing w:line="276" w:lineRule="auto"/>
        <w:jc w:val="both"/>
        <w:rPr>
          <w:szCs w:val="24"/>
        </w:rPr>
      </w:pPr>
      <w:r w:rsidRPr="00B74582">
        <w:rPr>
          <w:szCs w:val="24"/>
        </w:rPr>
        <w:t>Please complete the form below.</w:t>
      </w:r>
    </w:p>
    <w:p w14:paraId="0991F5EA" w14:textId="77777777" w:rsidR="00B74582" w:rsidRPr="000675C7" w:rsidRDefault="00B74582" w:rsidP="009D0DB5">
      <w:pPr>
        <w:spacing w:line="276" w:lineRule="auto"/>
        <w:rPr>
          <w:szCs w:val="24"/>
          <w:lang w:val="en-GB"/>
        </w:rPr>
      </w:pP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B755332" w:rsidR="003C64FF" w:rsidRPr="007C0AA5" w:rsidRDefault="00D47AB8" w:rsidP="00753398">
            <w:pPr>
              <w:rPr>
                <w:rFonts w:cs="Arial"/>
                <w:b/>
                <w:bCs/>
                <w:sz w:val="20"/>
              </w:rPr>
            </w:pPr>
            <w:r>
              <w:rPr>
                <w:rFonts w:cs="Arial"/>
                <w:b/>
                <w:bCs/>
                <w:sz w:val="20"/>
              </w:rPr>
              <w:t>Point</w:t>
            </w:r>
            <w:r w:rsidR="00C50F16" w:rsidRPr="007C0AA5">
              <w:rPr>
                <w:rFonts w:cs="Arial"/>
                <w:b/>
                <w:bCs/>
                <w:sz w:val="20"/>
              </w:rPr>
              <w:t xml:space="preserve"> 13</w:t>
            </w:r>
          </w:p>
        </w:tc>
        <w:tc>
          <w:tcPr>
            <w:tcW w:w="7796" w:type="dxa"/>
            <w:shd w:val="clear" w:color="auto" w:fill="auto"/>
            <w:noWrap/>
            <w:vAlign w:val="center"/>
          </w:tcPr>
          <w:p w14:paraId="7E42740A" w14:textId="2D83F6C1"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is currently or in the near future expected to be able to contribute to meeting the criterion: “13. The Commission can also consider an 'integrated project', ie. a group of individual projects that form part of a common structure, a common roadmap or a common program that has the same objectives and is based on a coherent systemic approach, as eligible. The individual parts of the integrated project can relate to different levels of the supply chain, but must be complementary and a prerequisite for the achievement of the important common European goal. "]</w:t>
            </w:r>
            <w:r w:rsidR="000675C7">
              <w:rPr>
                <w:rFonts w:ascii="Arial" w:hAnsi="Arial" w:cs="Arial"/>
                <w:lang w:val="da-DK" w:eastAsia="da-DK"/>
              </w:rPr>
              <w:t xml:space="preserve"> </w:t>
            </w:r>
          </w:p>
          <w:p w14:paraId="5C6F207F"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E3E9695" w14:textId="77777777" w:rsidR="000E4EAB" w:rsidRDefault="000E4EAB" w:rsidP="000E4EAB">
            <w:pPr>
              <w:pStyle w:val="ITAbsatzohneNr"/>
              <w:numPr>
                <w:ilvl w:val="0"/>
                <w:numId w:val="20"/>
              </w:numPr>
              <w:jc w:val="both"/>
              <w:rPr>
                <w:color w:val="009193"/>
                <w:lang w:val="en-GB"/>
              </w:rPr>
            </w:pPr>
            <w:r>
              <w:rPr>
                <w:color w:val="009193"/>
                <w:lang w:val="en-GB"/>
              </w:rPr>
              <w:t xml:space="preserve">Is there a possibility that the CO2 storage could be used in other plants throughout Europe? One could make an argument about energy security? </w:t>
            </w:r>
          </w:p>
          <w:p w14:paraId="3A9E0D40" w14:textId="77777777" w:rsidR="000E4EAB" w:rsidRPr="00D47AB8" w:rsidRDefault="000E4EAB" w:rsidP="00B74582">
            <w:pPr>
              <w:pStyle w:val="HTMLPreformatted"/>
              <w:spacing w:line="540" w:lineRule="atLeast"/>
              <w:rPr>
                <w:rFonts w:ascii="Arial" w:hAnsi="Arial" w:cs="Arial"/>
                <w:lang w:val="da-DK" w:eastAsia="da-DK"/>
              </w:rPr>
            </w:pPr>
          </w:p>
          <w:p w14:paraId="7CDD751E" w14:textId="5019864F" w:rsidR="003C64FF" w:rsidRPr="007C0AA5" w:rsidRDefault="003C64FF" w:rsidP="0051472E">
            <w:pPr>
              <w:jc w:val="both"/>
              <w:rPr>
                <w:rFonts w:cs="Arial"/>
                <w:sz w:val="20"/>
              </w:rPr>
            </w:pPr>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608F8E9D" w:rsidR="003C64FF" w:rsidRPr="007C0AA5" w:rsidRDefault="00D47AB8" w:rsidP="00753398">
            <w:pPr>
              <w:rPr>
                <w:rFonts w:cs="Arial"/>
                <w:b/>
                <w:bCs/>
                <w:sz w:val="20"/>
              </w:rPr>
            </w:pPr>
            <w:r>
              <w:rPr>
                <w:rFonts w:cs="Arial"/>
                <w:b/>
                <w:bCs/>
                <w:sz w:val="20"/>
              </w:rPr>
              <w:lastRenderedPageBreak/>
              <w:t>Point</w:t>
            </w:r>
            <w:r w:rsidR="00184F21">
              <w:rPr>
                <w:rFonts w:cs="Arial"/>
                <w:b/>
                <w:bCs/>
                <w:sz w:val="20"/>
              </w:rPr>
              <w:t xml:space="preserve"> 14</w:t>
            </w:r>
          </w:p>
        </w:tc>
        <w:tc>
          <w:tcPr>
            <w:tcW w:w="7796" w:type="dxa"/>
            <w:shd w:val="clear" w:color="auto" w:fill="auto"/>
            <w:noWrap/>
            <w:vAlign w:val="center"/>
          </w:tcPr>
          <w:p w14:paraId="0504A933" w14:textId="3223A1EE"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“14. The project must contribute in a concrete, clear and identifiable way to one or more EU objectives and must have a significant impact on the EU's competitiveness, on sustainable growth, on social challenges or on value creation throughout the EU. "]</w:t>
            </w:r>
          </w:p>
          <w:p w14:paraId="76F93D3E"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52AF5C46" w14:textId="51C506E5" w:rsidR="000E4EAB" w:rsidRDefault="000E4EAB" w:rsidP="000E4EAB">
            <w:pPr>
              <w:pStyle w:val="ITAbsatzohneNr"/>
              <w:numPr>
                <w:ilvl w:val="0"/>
                <w:numId w:val="20"/>
              </w:numPr>
              <w:jc w:val="both"/>
              <w:rPr>
                <w:color w:val="009193"/>
                <w:lang w:val="en-GB"/>
              </w:rPr>
            </w:pPr>
            <w:r>
              <w:rPr>
                <w:color w:val="009193"/>
                <w:lang w:val="en-GB"/>
              </w:rPr>
              <w:t>The goals would be Green Hydrogen(part of the European Green New Deal), Carbon recyclability, and Energy security</w:t>
            </w:r>
          </w:p>
          <w:p w14:paraId="1C07EC19" w14:textId="77777777" w:rsidR="000E4EAB" w:rsidRPr="00D47AB8" w:rsidRDefault="000E4EAB" w:rsidP="00B74582">
            <w:pPr>
              <w:pStyle w:val="HTMLPreformatted"/>
              <w:spacing w:line="540" w:lineRule="atLeast"/>
              <w:rPr>
                <w:rFonts w:ascii="Arial" w:hAnsi="Arial" w:cs="Arial"/>
                <w:lang w:val="da-DK" w:eastAsia="da-DK"/>
              </w:rPr>
            </w:pPr>
          </w:p>
          <w:p w14:paraId="5DCA2129" w14:textId="7BC30E33" w:rsidR="00CC3D15" w:rsidRPr="007C0AA5" w:rsidRDefault="00CC3D15" w:rsidP="0051472E">
            <w:pPr>
              <w:jc w:val="both"/>
              <w:rPr>
                <w:rFonts w:cs="Arial"/>
                <w:sz w:val="20"/>
              </w:rPr>
            </w:pPr>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7441CF77" w:rsidR="00184F21" w:rsidRPr="007C0AA5" w:rsidRDefault="00D47AB8" w:rsidP="00753398">
            <w:pPr>
              <w:rPr>
                <w:rFonts w:cs="Arial"/>
                <w:b/>
                <w:bCs/>
                <w:sz w:val="20"/>
              </w:rPr>
            </w:pPr>
            <w:r>
              <w:rPr>
                <w:rFonts w:cs="Arial"/>
                <w:b/>
                <w:bCs/>
                <w:sz w:val="20"/>
              </w:rPr>
              <w:t>Point</w:t>
            </w:r>
            <w:r w:rsidR="00184F21">
              <w:rPr>
                <w:rFonts w:cs="Arial"/>
                <w:b/>
                <w:bCs/>
                <w:sz w:val="20"/>
              </w:rPr>
              <w:t xml:space="preserve"> 15</w:t>
            </w:r>
          </w:p>
        </w:tc>
        <w:tc>
          <w:tcPr>
            <w:tcW w:w="7796" w:type="dxa"/>
            <w:shd w:val="clear" w:color="auto" w:fill="auto"/>
            <w:noWrap/>
            <w:vAlign w:val="center"/>
          </w:tcPr>
          <w:p w14:paraId="37CD13B2" w14:textId="0A1A5A55"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“15. The project must represent a significant contribution to the EU's objectives, e.g. crucial for the Europe 2020 strategy, the European Research Area, the European strategy for key support technologies, Europe's energy strategy, the framework for climate and energy policies up to 2030, the European strategy for security of energy supply, Europe's electronics strategy, the trans-European transport and energy networks, Union flagship initiatives, such as Innovation in the EU, the Digital Agenda for Europe, a resource-efficient Europe or the integrated industrial policy of a globalized world. "]</w:t>
            </w:r>
          </w:p>
          <w:p w14:paraId="43FB04A5"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0FEDF8CC" w14:textId="4C9500A0" w:rsidR="000E4EAB" w:rsidRDefault="000E4EAB" w:rsidP="000E4EAB">
            <w:pPr>
              <w:pStyle w:val="ITAbsatzohneNr"/>
              <w:numPr>
                <w:ilvl w:val="0"/>
                <w:numId w:val="20"/>
              </w:numPr>
              <w:jc w:val="both"/>
              <w:rPr>
                <w:color w:val="009193"/>
                <w:lang w:val="en-GB"/>
              </w:rPr>
            </w:pPr>
            <w:r>
              <w:rPr>
                <w:color w:val="009193"/>
                <w:lang w:val="en-GB"/>
              </w:rPr>
              <w:t xml:space="preserve">Here it would be appropriate to discuss the specific quantifiable contribution this project can make, specific numbers are recommended. </w:t>
            </w:r>
          </w:p>
          <w:p w14:paraId="30082833" w14:textId="77777777" w:rsidR="000E4EAB" w:rsidRPr="000E4EAB" w:rsidRDefault="000E4EAB" w:rsidP="00B74582">
            <w:pPr>
              <w:pStyle w:val="HTMLPreformatted"/>
              <w:spacing w:line="540" w:lineRule="atLeast"/>
              <w:rPr>
                <w:rFonts w:ascii="Arial" w:hAnsi="Arial" w:cs="Arial"/>
                <w:lang w:val="en-GB" w:eastAsia="da-DK"/>
              </w:rPr>
            </w:pPr>
          </w:p>
          <w:p w14:paraId="6C882299" w14:textId="70924E27" w:rsidR="00184F21" w:rsidRPr="007C0AA5" w:rsidRDefault="00184F21" w:rsidP="0051472E">
            <w:pPr>
              <w:jc w:val="both"/>
              <w:rPr>
                <w:rFonts w:cs="Arial"/>
                <w:sz w:val="20"/>
              </w:rPr>
            </w:pPr>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2A5D6EC7" w:rsidR="00184F21" w:rsidRPr="007C0AA5" w:rsidRDefault="00D47AB8" w:rsidP="00753398">
            <w:pPr>
              <w:rPr>
                <w:rFonts w:cs="Arial"/>
                <w:b/>
                <w:bCs/>
                <w:sz w:val="20"/>
              </w:rPr>
            </w:pPr>
            <w:r>
              <w:rPr>
                <w:rFonts w:cs="Arial"/>
                <w:b/>
                <w:bCs/>
                <w:sz w:val="20"/>
              </w:rPr>
              <w:t>Point</w:t>
            </w:r>
            <w:r w:rsidR="00184F21">
              <w:rPr>
                <w:rFonts w:cs="Arial"/>
                <w:b/>
                <w:bCs/>
                <w:sz w:val="20"/>
              </w:rPr>
              <w:t xml:space="preserve"> 16</w:t>
            </w:r>
          </w:p>
        </w:tc>
        <w:tc>
          <w:tcPr>
            <w:tcW w:w="7796" w:type="dxa"/>
            <w:shd w:val="clear" w:color="auto" w:fill="auto"/>
            <w:noWrap/>
            <w:vAlign w:val="center"/>
          </w:tcPr>
          <w:p w14:paraId="3DDD3D29" w14:textId="7B240A37"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“16. The project should normally involve more than one Member State, and its benefits should not be limited to the Member States funding it, but should benefit a significant part of the EU. The benefits of the project must be clearly defined in a concrete and identifiable way. ”]</w:t>
            </w:r>
          </w:p>
          <w:p w14:paraId="30A8DD56" w14:textId="594001BC" w:rsidR="000B0006" w:rsidRDefault="000B0006" w:rsidP="00B74582">
            <w:pPr>
              <w:pStyle w:val="HTMLPreformatted"/>
              <w:spacing w:line="540" w:lineRule="atLeast"/>
              <w:rPr>
                <w:rFonts w:ascii="Arial" w:hAnsi="Arial" w:cs="Arial"/>
                <w:lang w:val="da-DK" w:eastAsia="da-DK"/>
              </w:rPr>
            </w:pPr>
          </w:p>
          <w:p w14:paraId="078F6CCE" w14:textId="77777777" w:rsidR="000B0006" w:rsidRPr="000B0006" w:rsidRDefault="000B0006" w:rsidP="00B74582">
            <w:pPr>
              <w:pStyle w:val="HTMLPreformatted"/>
              <w:spacing w:line="540" w:lineRule="atLeast"/>
              <w:rPr>
                <w:rFonts w:ascii="Arial" w:hAnsi="Arial" w:cs="Arial"/>
                <w:lang w:val="en-GB" w:eastAsia="da-DK"/>
              </w:rPr>
            </w:pPr>
          </w:p>
          <w:p w14:paraId="6EC59C45" w14:textId="77777777" w:rsidR="000E4EAB" w:rsidRDefault="000E4EAB" w:rsidP="00B74582">
            <w:pPr>
              <w:pStyle w:val="HTMLPreformatted"/>
              <w:spacing w:line="540" w:lineRule="atLeast"/>
              <w:rPr>
                <w:rFonts w:ascii="Arial" w:hAnsi="Arial" w:cs="Arial"/>
                <w:lang w:val="da-DK" w:eastAsia="da-DK"/>
              </w:rPr>
            </w:pPr>
          </w:p>
          <w:p w14:paraId="202C9C8A"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6A7E21B0" w14:textId="15A43564" w:rsidR="000E4EAB" w:rsidRDefault="00E5028A" w:rsidP="000E4EAB">
            <w:pPr>
              <w:pStyle w:val="ITAbsatzohneNr"/>
              <w:numPr>
                <w:ilvl w:val="0"/>
                <w:numId w:val="20"/>
              </w:numPr>
              <w:jc w:val="both"/>
              <w:rPr>
                <w:color w:val="009193"/>
                <w:lang w:val="en-GB"/>
              </w:rPr>
            </w:pPr>
            <w:r>
              <w:rPr>
                <w:color w:val="009193"/>
                <w:lang w:val="en-GB"/>
              </w:rPr>
              <w:t>Any potential partners that will result are relevant, you could just list potential firms in Germany or other EU countries that could be included at a later stage</w:t>
            </w:r>
            <w:r w:rsidR="000E4EAB">
              <w:rPr>
                <w:color w:val="009193"/>
                <w:lang w:val="en-GB"/>
              </w:rPr>
              <w:t xml:space="preserve">. </w:t>
            </w:r>
          </w:p>
          <w:p w14:paraId="097591A9" w14:textId="3B22B742" w:rsidR="00184F21" w:rsidRPr="000E4EAB" w:rsidRDefault="00184F21" w:rsidP="00753398">
            <w:pPr>
              <w:rPr>
                <w:rFonts w:cs="Arial"/>
                <w:sz w:val="20"/>
                <w:lang w:val="en-GB"/>
              </w:rPr>
            </w:pP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8C409CB" w:rsidR="00184F21" w:rsidRPr="007C0AA5" w:rsidRDefault="00D47AB8" w:rsidP="00753398">
            <w:pPr>
              <w:rPr>
                <w:rFonts w:cs="Arial"/>
                <w:b/>
                <w:bCs/>
                <w:sz w:val="20"/>
              </w:rPr>
            </w:pPr>
            <w:r>
              <w:rPr>
                <w:rFonts w:cs="Arial"/>
                <w:b/>
                <w:bCs/>
                <w:sz w:val="20"/>
              </w:rPr>
              <w:lastRenderedPageBreak/>
              <w:t>Point</w:t>
            </w:r>
            <w:r w:rsidR="00184F21">
              <w:rPr>
                <w:rFonts w:cs="Arial"/>
                <w:b/>
                <w:bCs/>
                <w:sz w:val="20"/>
              </w:rPr>
              <w:t xml:space="preserve"> 17</w:t>
            </w:r>
          </w:p>
        </w:tc>
        <w:tc>
          <w:tcPr>
            <w:tcW w:w="7796" w:type="dxa"/>
            <w:shd w:val="clear" w:color="auto" w:fill="auto"/>
            <w:noWrap/>
            <w:vAlign w:val="center"/>
          </w:tcPr>
          <w:p w14:paraId="6B2C3DD1" w14:textId="57A0FE71"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“17. The benefits of the project must not be limited to the companies or sector concerned, but must be of wider relevance and application to the EU economy or society through positive spill-over effects, which are clearly defined in a concrete and identifiable way (e.g. .by having systemic effects at several levels of the value chain or in upstream or downstream markets or having alternative uses in other sectors or leading to modal shifts) ”.]</w:t>
            </w:r>
          </w:p>
          <w:p w14:paraId="304E96DF" w14:textId="77777777" w:rsidR="000B0006" w:rsidRPr="00492ADB" w:rsidRDefault="000B0006" w:rsidP="000B0006">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51FEC001" w14:textId="77777777" w:rsidR="000B0006" w:rsidRDefault="000B0006" w:rsidP="000B0006">
            <w:pPr>
              <w:pStyle w:val="ITAbsatzohneNr"/>
              <w:numPr>
                <w:ilvl w:val="0"/>
                <w:numId w:val="20"/>
              </w:numPr>
              <w:jc w:val="both"/>
              <w:rPr>
                <w:color w:val="009193"/>
                <w:lang w:val="en-GB"/>
              </w:rPr>
            </w:pPr>
            <w:r>
              <w:rPr>
                <w:color w:val="009193"/>
                <w:lang w:val="en-GB"/>
              </w:rPr>
              <w:t xml:space="preserve">Diffusion of non-IP related results(conferences, publication, workshops, funding PHD\Post-docs, education, collaborative research programs, press releases and media activities </w:t>
            </w:r>
          </w:p>
          <w:p w14:paraId="3518BBC8" w14:textId="77777777" w:rsidR="000B0006" w:rsidRDefault="000B0006" w:rsidP="000B0006">
            <w:pPr>
              <w:pStyle w:val="ITAbsatzohneNr"/>
              <w:numPr>
                <w:ilvl w:val="0"/>
                <w:numId w:val="20"/>
              </w:numPr>
              <w:jc w:val="both"/>
              <w:rPr>
                <w:color w:val="009193"/>
                <w:lang w:val="en-GB"/>
              </w:rPr>
            </w:pPr>
            <w:r>
              <w:rPr>
                <w:color w:val="009193"/>
                <w:lang w:val="en-GB"/>
              </w:rPr>
              <w:t>Diffusion of IP protected results, either state that any resulting patents will be open source OR that you will abide by FRAND conditions when licensing the patent.</w:t>
            </w:r>
          </w:p>
          <w:p w14:paraId="10E8C432" w14:textId="77777777" w:rsidR="000B0006" w:rsidRDefault="000B0006" w:rsidP="000B0006">
            <w:pPr>
              <w:pStyle w:val="ITAbsatzohneNr"/>
              <w:numPr>
                <w:ilvl w:val="0"/>
                <w:numId w:val="20"/>
              </w:numPr>
              <w:jc w:val="both"/>
              <w:rPr>
                <w:color w:val="009193"/>
                <w:lang w:val="en-GB"/>
              </w:rPr>
            </w:pPr>
            <w:r>
              <w:rPr>
                <w:color w:val="009193"/>
                <w:lang w:val="en-GB"/>
              </w:rPr>
              <w:t xml:space="preserve">Also emphasize that the project will be open and allow for visitation by the general public, if there is an FID phase include that you will offer the opportunity for researchers and SME’s to learn. </w:t>
            </w:r>
          </w:p>
          <w:p w14:paraId="4CBB7227" w14:textId="77777777" w:rsidR="000B0006" w:rsidRPr="00E5028A" w:rsidRDefault="000B0006" w:rsidP="000B0006">
            <w:pPr>
              <w:pStyle w:val="ITAbsatzohneNr"/>
              <w:numPr>
                <w:ilvl w:val="0"/>
                <w:numId w:val="20"/>
              </w:numPr>
              <w:jc w:val="both"/>
              <w:rPr>
                <w:color w:val="009193"/>
                <w:lang w:val="en-GB"/>
              </w:rPr>
            </w:pPr>
            <w:r>
              <w:rPr>
                <w:color w:val="009193"/>
                <w:lang w:val="en-GB"/>
              </w:rPr>
              <w:t xml:space="preserve">A work plan would be useful here, but perhaps more importantly, the letters of support will help this section. </w:t>
            </w:r>
          </w:p>
          <w:p w14:paraId="0CACA097" w14:textId="1D629CF6" w:rsidR="00184F21" w:rsidRPr="000B0006" w:rsidRDefault="00184F21" w:rsidP="000B0006">
            <w:pPr>
              <w:pStyle w:val="ITAbsatzohneNr"/>
              <w:jc w:val="both"/>
              <w:rPr>
                <w:rFonts w:cs="Arial"/>
                <w:lang w:val="en-GB"/>
              </w:rPr>
            </w:pPr>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6BBCEBA" w:rsidR="00184F21" w:rsidRPr="007C0AA5" w:rsidRDefault="00D47AB8" w:rsidP="00753398">
            <w:pPr>
              <w:rPr>
                <w:rFonts w:cs="Arial"/>
                <w:b/>
                <w:bCs/>
                <w:sz w:val="20"/>
              </w:rPr>
            </w:pPr>
            <w:r>
              <w:rPr>
                <w:rFonts w:cs="Arial"/>
                <w:b/>
                <w:bCs/>
                <w:sz w:val="20"/>
              </w:rPr>
              <w:t>Point</w:t>
            </w:r>
            <w:r w:rsidR="00184F21">
              <w:rPr>
                <w:rFonts w:cs="Arial"/>
                <w:b/>
                <w:bCs/>
                <w:sz w:val="20"/>
              </w:rPr>
              <w:t xml:space="preserve"> 18</w:t>
            </w:r>
          </w:p>
        </w:tc>
        <w:tc>
          <w:tcPr>
            <w:tcW w:w="7796" w:type="dxa"/>
            <w:shd w:val="clear" w:color="auto" w:fill="auto"/>
            <w:noWrap/>
            <w:vAlign w:val="center"/>
          </w:tcPr>
          <w:p w14:paraId="36BAC317" w14:textId="556F0053" w:rsidR="00E5028A" w:rsidRPr="00D47AB8"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“18. The project must involve co-financing from the beneficiary ”]</w:t>
            </w:r>
          </w:p>
          <w:p w14:paraId="2F154300" w14:textId="305B73A2" w:rsidR="00184F21" w:rsidRPr="007C0AA5" w:rsidRDefault="00184F21" w:rsidP="00753398">
            <w:pPr>
              <w:rPr>
                <w:rFonts w:cs="Arial"/>
                <w:sz w:val="20"/>
              </w:rPr>
            </w:pPr>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7AFACDD4" w:rsidR="00184F21" w:rsidRPr="007C0AA5" w:rsidRDefault="00D47AB8" w:rsidP="00753398">
            <w:pPr>
              <w:rPr>
                <w:rFonts w:cs="Arial"/>
                <w:b/>
                <w:bCs/>
                <w:sz w:val="20"/>
              </w:rPr>
            </w:pPr>
            <w:r>
              <w:rPr>
                <w:rFonts w:cs="Arial"/>
                <w:b/>
                <w:bCs/>
                <w:sz w:val="20"/>
              </w:rPr>
              <w:t>Point</w:t>
            </w:r>
            <w:r w:rsidR="00184F21">
              <w:rPr>
                <w:rFonts w:cs="Arial"/>
                <w:b/>
                <w:bCs/>
                <w:sz w:val="20"/>
              </w:rPr>
              <w:t xml:space="preserve"> 19</w:t>
            </w:r>
          </w:p>
        </w:tc>
        <w:tc>
          <w:tcPr>
            <w:tcW w:w="7796" w:type="dxa"/>
            <w:shd w:val="clear" w:color="auto" w:fill="auto"/>
            <w:noWrap/>
            <w:vAlign w:val="center"/>
          </w:tcPr>
          <w:p w14:paraId="3BC9C229" w14:textId="0E4459AE" w:rsidR="00E5028A" w:rsidRPr="00E5028A" w:rsidRDefault="00B74582" w:rsidP="00E5028A">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“19. The project must respect the principle of phasing out environmentally harmful subsidies, cf. the roadmap to a resource-efficient Europe and several Council conclusions ”.]</w:t>
            </w:r>
            <w:r w:rsidR="00E5028A">
              <w:rPr>
                <w:color w:val="009193"/>
                <w:lang w:val="en-GB"/>
              </w:rPr>
              <w:t xml:space="preserve">. </w:t>
            </w:r>
          </w:p>
          <w:p w14:paraId="32D39E8F" w14:textId="40151CC9" w:rsidR="00184F21" w:rsidRPr="00D47AB8" w:rsidRDefault="00184F21" w:rsidP="00753398">
            <w:pPr>
              <w:rPr>
                <w:rFonts w:cs="Arial"/>
                <w:sz w:val="20"/>
              </w:rPr>
            </w:pPr>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7EB4D678" w:rsidR="003C64FF" w:rsidRPr="007C0AA5" w:rsidRDefault="00D47AB8" w:rsidP="00753398">
            <w:pPr>
              <w:rPr>
                <w:rFonts w:cs="Arial"/>
                <w:b/>
                <w:bCs/>
                <w:sz w:val="20"/>
              </w:rPr>
            </w:pPr>
            <w:r>
              <w:rPr>
                <w:rFonts w:cs="Arial"/>
                <w:b/>
                <w:bCs/>
                <w:sz w:val="20"/>
              </w:rPr>
              <w:lastRenderedPageBreak/>
              <w:t>Point</w:t>
            </w:r>
            <w:r w:rsidR="00184F21">
              <w:rPr>
                <w:rFonts w:cs="Arial"/>
                <w:b/>
                <w:bCs/>
                <w:sz w:val="20"/>
              </w:rPr>
              <w:t xml:space="preserve"> 22</w:t>
            </w:r>
          </w:p>
        </w:tc>
        <w:tc>
          <w:tcPr>
            <w:tcW w:w="7796" w:type="dxa"/>
            <w:shd w:val="clear" w:color="auto" w:fill="auto"/>
            <w:noWrap/>
            <w:vAlign w:val="center"/>
          </w:tcPr>
          <w:p w14:paraId="5A048E41" w14:textId="05367040"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“22. Projects involving industrial use must make it possible to develop a new product or service with a high level of research or innovation content and / or to introduce a fundamentally innovative production process. Regular updates without an innovative dimension of existing facilities and the development of new versions of existing products can not be considered important projects ”]</w:t>
            </w:r>
          </w:p>
          <w:p w14:paraId="33214086" w14:textId="77777777" w:rsidR="009A2EA3" w:rsidRDefault="009A2EA3" w:rsidP="009A2EA3">
            <w:pPr>
              <w:pStyle w:val="HTMLPreformatted"/>
              <w:spacing w:line="540" w:lineRule="atLeast"/>
              <w:rPr>
                <w:rFonts w:ascii="Arial" w:hAnsi="Arial" w:cs="Arial"/>
                <w:lang w:val="da-DK" w:eastAsia="da-DK"/>
              </w:rPr>
            </w:pPr>
          </w:p>
          <w:p w14:paraId="1DB514AC" w14:textId="77777777" w:rsidR="009A2EA3" w:rsidRPr="00492ADB" w:rsidRDefault="009A2EA3" w:rsidP="009A2EA3">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79AB7E07" w14:textId="1185D045" w:rsidR="003C64FF" w:rsidRPr="00D47AB8" w:rsidRDefault="009A2EA3" w:rsidP="009A2EA3">
            <w:pPr>
              <w:pStyle w:val="ITAbsatzohneNr"/>
              <w:numPr>
                <w:ilvl w:val="0"/>
                <w:numId w:val="20"/>
              </w:numPr>
              <w:jc w:val="both"/>
              <w:rPr>
                <w:rFonts w:cs="Arial"/>
                <w:lang w:val="da-DK"/>
              </w:rPr>
            </w:pPr>
            <w:r>
              <w:rPr>
                <w:color w:val="009193"/>
                <w:lang w:val="en-GB"/>
              </w:rPr>
              <w:t xml:space="preserve">Explain the state of the art, some technical locks that prevent progress, and then explain what this project will do to move research forward. </w:t>
            </w:r>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C3B2392" w:rsidR="00184F21" w:rsidRDefault="00D47AB8" w:rsidP="00753398">
            <w:pPr>
              <w:rPr>
                <w:rFonts w:cs="Arial"/>
                <w:b/>
                <w:bCs/>
                <w:sz w:val="20"/>
              </w:rPr>
            </w:pPr>
            <w:r>
              <w:rPr>
                <w:rFonts w:cs="Arial"/>
                <w:b/>
                <w:bCs/>
                <w:sz w:val="20"/>
              </w:rPr>
              <w:t>Point</w:t>
            </w:r>
            <w:r w:rsidR="003F2674">
              <w:rPr>
                <w:rFonts w:cs="Arial"/>
                <w:b/>
                <w:bCs/>
                <w:sz w:val="20"/>
              </w:rPr>
              <w:t xml:space="preserve"> 23</w:t>
            </w:r>
          </w:p>
        </w:tc>
        <w:tc>
          <w:tcPr>
            <w:tcW w:w="7796" w:type="dxa"/>
            <w:shd w:val="clear" w:color="auto" w:fill="auto"/>
            <w:noWrap/>
            <w:vAlign w:val="center"/>
          </w:tcPr>
          <w:p w14:paraId="1D6CF5D0" w14:textId="77777777" w:rsidR="00B74582" w:rsidRPr="00B74582" w:rsidRDefault="00B74582" w:rsidP="00B74582">
            <w:pPr>
              <w:pStyle w:val="HTMLPreformatted"/>
              <w:spacing w:line="540" w:lineRule="atLeast"/>
              <w:rPr>
                <w:rFonts w:ascii="Arial" w:hAnsi="Arial" w:cs="Arial"/>
                <w:lang w:val="da-DK" w:eastAsia="da-DK"/>
              </w:rPr>
            </w:pPr>
            <w:r w:rsidRPr="00B74582">
              <w:rPr>
                <w:rFonts w:ascii="Arial" w:hAnsi="Arial" w:cs="Arial"/>
                <w:lang w:val="da-DK" w:eastAsia="da-DK"/>
              </w:rPr>
              <w:t>[Explanation of how the project contributes to meeting the criterion: “23. Environmental, energy or transport projects must either be of major importance for the EU's environmental strategy, energy strategy, including security of energy supply, or transport strategy, or contribute significantly to the internal market, including but not limited to these specific sectors "]</w:t>
            </w:r>
          </w:p>
          <w:p w14:paraId="0D9E1026" w14:textId="77777777" w:rsidR="00184F21" w:rsidRDefault="00184F21" w:rsidP="00753398">
            <w:pPr>
              <w:rPr>
                <w:rFonts w:cs="Arial"/>
                <w:sz w:val="20"/>
              </w:rPr>
            </w:pPr>
          </w:p>
          <w:p w14:paraId="5DA9ED6B" w14:textId="77777777" w:rsidR="009A2EA3" w:rsidRPr="00492ADB" w:rsidRDefault="009A2EA3" w:rsidP="009A2EA3">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66C6B09" w14:textId="790B86DF" w:rsidR="009A2EA3" w:rsidRDefault="009A2EA3" w:rsidP="009A2EA3">
            <w:pPr>
              <w:pStyle w:val="ITAbsatzohneNr"/>
              <w:numPr>
                <w:ilvl w:val="0"/>
                <w:numId w:val="20"/>
              </w:numPr>
              <w:jc w:val="both"/>
              <w:rPr>
                <w:color w:val="009193"/>
                <w:lang w:val="en-GB"/>
              </w:rPr>
            </w:pPr>
            <w:r>
              <w:rPr>
                <w:color w:val="009193"/>
                <w:lang w:val="en-GB"/>
              </w:rPr>
              <w:t xml:space="preserve">If you are aware of any specific resources which are currently imported into the EU which will need less after such a project please list these. </w:t>
            </w:r>
          </w:p>
          <w:p w14:paraId="4A42105F" w14:textId="1AACC4D8" w:rsidR="009A2EA3" w:rsidRPr="00E5028A" w:rsidRDefault="009A2EA3" w:rsidP="009A2EA3">
            <w:pPr>
              <w:pStyle w:val="ITAbsatzohneNr"/>
              <w:numPr>
                <w:ilvl w:val="0"/>
                <w:numId w:val="20"/>
              </w:numPr>
              <w:jc w:val="both"/>
              <w:rPr>
                <w:color w:val="009193"/>
                <w:lang w:val="en-GB"/>
              </w:rPr>
            </w:pPr>
            <w:r>
              <w:rPr>
                <w:color w:val="009193"/>
                <w:lang w:val="en-GB"/>
              </w:rPr>
              <w:t>When discussing the effect on the internal market, be sure to say that the project is significant but that it is also proof of concept, which once successful will significantly lower barriers to entry(which will mean that competition can enter and reduce any long term market power)</w:t>
            </w:r>
          </w:p>
          <w:p w14:paraId="1EAA0A41" w14:textId="30CB984A" w:rsidR="009A2EA3" w:rsidRPr="009A2EA3" w:rsidRDefault="009A2EA3" w:rsidP="00753398">
            <w:pPr>
              <w:rPr>
                <w:rFonts w:cs="Arial"/>
                <w:sz w:val="20"/>
                <w:lang w:val="en-GB"/>
              </w:rPr>
            </w:pPr>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15590E" w:rsidR="00184F21" w:rsidRDefault="00D47AB8" w:rsidP="00753398">
            <w:pPr>
              <w:rPr>
                <w:rFonts w:cs="Arial"/>
                <w:b/>
                <w:bCs/>
                <w:sz w:val="20"/>
              </w:rPr>
            </w:pPr>
            <w:r>
              <w:rPr>
                <w:rFonts w:cs="Arial"/>
                <w:b/>
                <w:bCs/>
                <w:sz w:val="20"/>
              </w:rPr>
              <w:t>Point</w:t>
            </w:r>
            <w:r w:rsidR="003F2674">
              <w:rPr>
                <w:rFonts w:cs="Arial"/>
                <w:b/>
                <w:bCs/>
                <w:sz w:val="20"/>
              </w:rPr>
              <w:t xml:space="preserve"> 24</w:t>
            </w:r>
          </w:p>
        </w:tc>
        <w:tc>
          <w:tcPr>
            <w:tcW w:w="7796" w:type="dxa"/>
            <w:shd w:val="clear" w:color="auto" w:fill="auto"/>
            <w:noWrap/>
            <w:vAlign w:val="center"/>
          </w:tcPr>
          <w:p w14:paraId="702AC9F9" w14:textId="77777777" w:rsidR="00B74582" w:rsidRPr="00B74582" w:rsidRDefault="00B74582" w:rsidP="00B74582">
            <w:pPr>
              <w:rPr>
                <w:rFonts w:cs="Arial"/>
                <w:sz w:val="20"/>
              </w:rPr>
            </w:pPr>
            <w:r w:rsidRPr="00B74582">
              <w:rPr>
                <w:rFonts w:cs="Arial"/>
                <w:sz w:val="20"/>
              </w:rPr>
              <w:t>[Explanation of how the project contributes to meeting the criterion ”24. In order to be described as an important project, a project must have great quantitative or qualitative significance. It must either be particularly large in size or use and / or involve a very significant technological or financial risk. ”]</w:t>
            </w:r>
          </w:p>
          <w:p w14:paraId="542DED04" w14:textId="77777777" w:rsidR="009A2EA3" w:rsidRPr="00492ADB" w:rsidRDefault="009A2EA3" w:rsidP="009A2EA3">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58243F4A" w14:textId="2191728F" w:rsidR="009A2EA3" w:rsidRPr="009A2EA3" w:rsidRDefault="00836080" w:rsidP="009A2EA3">
            <w:pPr>
              <w:pStyle w:val="ITAbsatzohneNr"/>
              <w:numPr>
                <w:ilvl w:val="0"/>
                <w:numId w:val="20"/>
              </w:numPr>
              <w:jc w:val="both"/>
              <w:rPr>
                <w:color w:val="009193"/>
                <w:lang w:val="en-GB"/>
              </w:rPr>
            </w:pPr>
            <w:r>
              <w:rPr>
                <w:color w:val="009193"/>
                <w:lang w:val="en-GB"/>
              </w:rPr>
              <w:t>Emphasize that the project cannot be done on a smaller scale than the one specified due to the multiple moving parts, specific examples greatly strengthen the case.</w:t>
            </w:r>
            <w:r w:rsidR="009A2EA3">
              <w:rPr>
                <w:color w:val="009193"/>
                <w:lang w:val="en-GB"/>
              </w:rPr>
              <w:t xml:space="preserve"> </w:t>
            </w:r>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1717060E" w:rsidR="00177818" w:rsidRDefault="00D47AB8" w:rsidP="00753398">
            <w:pPr>
              <w:rPr>
                <w:rFonts w:cs="Arial"/>
                <w:b/>
                <w:bCs/>
                <w:sz w:val="20"/>
              </w:rPr>
            </w:pPr>
            <w:r>
              <w:rPr>
                <w:rFonts w:cs="Arial"/>
                <w:b/>
                <w:bCs/>
                <w:sz w:val="20"/>
              </w:rPr>
              <w:lastRenderedPageBreak/>
              <w:t>Other points</w:t>
            </w:r>
            <w:r w:rsidR="009E25AF">
              <w:rPr>
                <w:rFonts w:cs="Arial"/>
                <w:b/>
                <w:bCs/>
                <w:sz w:val="20"/>
              </w:rPr>
              <w:br/>
            </w:r>
            <w:r w:rsidR="00177818" w:rsidRPr="009E25AF">
              <w:rPr>
                <w:rFonts w:cs="Arial"/>
                <w:b/>
                <w:bCs/>
                <w:i/>
                <w:iCs/>
                <w:sz w:val="20"/>
              </w:rPr>
              <w:t>(</w:t>
            </w:r>
            <w:r w:rsidR="00F47F8C" w:rsidRPr="009E25AF">
              <w:rPr>
                <w:rFonts w:cs="Arial"/>
                <w:b/>
                <w:bCs/>
                <w:i/>
                <w:iCs/>
                <w:sz w:val="20"/>
              </w:rPr>
              <w:t>11, 12</w:t>
            </w:r>
            <w:r w:rsidR="00812354">
              <w:rPr>
                <w:rFonts w:cs="Arial"/>
                <w:b/>
                <w:bCs/>
                <w:i/>
                <w:iCs/>
                <w:sz w:val="20"/>
              </w:rPr>
              <w:t xml:space="preserve"> </w:t>
            </w:r>
            <w:r>
              <w:rPr>
                <w:rFonts w:cs="Arial"/>
                <w:b/>
                <w:bCs/>
                <w:i/>
                <w:iCs/>
                <w:sz w:val="20"/>
              </w:rPr>
              <w:t>and</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5DB93DE4" w14:textId="26882DF8" w:rsidR="00836080" w:rsidRPr="00D47AB8" w:rsidRDefault="00D47AB8" w:rsidP="00D47AB8">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other criteria in Section 3 of the IPCEI Guidelines, including paragraphs 11, 12 and 20]</w:t>
            </w:r>
          </w:p>
          <w:p w14:paraId="497302D9" w14:textId="51584A46" w:rsidR="00177818" w:rsidRDefault="00177818" w:rsidP="00753398">
            <w:pPr>
              <w:rPr>
                <w:rFonts w:cs="Arial"/>
                <w:sz w:val="20"/>
                <w:lang w:val="en-US"/>
              </w:rPr>
            </w:pPr>
          </w:p>
          <w:p w14:paraId="071E5C2A" w14:textId="32C25B26" w:rsidR="00836080" w:rsidRDefault="00836080" w:rsidP="00753398">
            <w:pPr>
              <w:rPr>
                <w:rFonts w:cs="Arial"/>
                <w:sz w:val="20"/>
                <w:lang w:val="en-US"/>
              </w:rPr>
            </w:pPr>
          </w:p>
          <w:p w14:paraId="001672D4" w14:textId="77777777" w:rsidR="00836080" w:rsidRPr="00492ADB" w:rsidRDefault="00836080" w:rsidP="00836080">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0F1483C4" w14:textId="10600C25" w:rsidR="00836080" w:rsidRPr="00836080" w:rsidRDefault="00836080" w:rsidP="00836080">
            <w:pPr>
              <w:pStyle w:val="ITAbsatzohneNr"/>
              <w:numPr>
                <w:ilvl w:val="0"/>
                <w:numId w:val="20"/>
              </w:numPr>
              <w:jc w:val="both"/>
              <w:rPr>
                <w:color w:val="009193"/>
                <w:lang w:val="en-GB"/>
              </w:rPr>
            </w:pPr>
            <w:r>
              <w:rPr>
                <w:color w:val="009193"/>
                <w:lang w:val="en-GB"/>
              </w:rPr>
              <w:t xml:space="preserve">Paragraph 11 reads: </w:t>
            </w:r>
            <w:r w:rsidRPr="00836080">
              <w:rPr>
                <w:color w:val="009193"/>
                <w:lang w:val="en-GB"/>
              </w:rPr>
              <w:t>In determining whether a project falls within Article 107(3)(b) of the Treaty, the following criteria will apply:</w:t>
            </w:r>
          </w:p>
          <w:p w14:paraId="60142A38" w14:textId="160BC2F7" w:rsidR="00836080" w:rsidRPr="00836080" w:rsidRDefault="00836080" w:rsidP="00836080">
            <w:pPr>
              <w:pStyle w:val="ITAbsatzohneNr"/>
              <w:numPr>
                <w:ilvl w:val="0"/>
                <w:numId w:val="20"/>
              </w:numPr>
              <w:jc w:val="both"/>
              <w:rPr>
                <w:color w:val="009193"/>
                <w:lang w:val="en-GB"/>
              </w:rPr>
            </w:pPr>
            <w:r>
              <w:rPr>
                <w:color w:val="009193"/>
                <w:lang w:val="en-GB"/>
              </w:rPr>
              <w:t xml:space="preserve">Paragraph 12 reads: </w:t>
            </w:r>
            <w:r w:rsidRPr="00836080">
              <w:rPr>
                <w:color w:val="009193"/>
                <w:lang w:val="en-GB"/>
              </w:rPr>
              <w:t>The aid proposal concerns a single project which is clearly defined in respect of its objectives as well as the terms of its</w:t>
            </w:r>
            <w:r>
              <w:rPr>
                <w:color w:val="444444"/>
                <w:sz w:val="27"/>
                <w:szCs w:val="27"/>
                <w:shd w:val="clear" w:color="auto" w:fill="FFFFFF"/>
              </w:rPr>
              <w:t xml:space="preserve"> </w:t>
            </w:r>
            <w:r w:rsidRPr="00836080">
              <w:rPr>
                <w:color w:val="009193"/>
                <w:lang w:val="en-GB"/>
              </w:rPr>
              <w:t>implementation, including its participants and its funding</w:t>
            </w:r>
            <w:hyperlink r:id="rId10" w:anchor="ntr8-C_2014188EN.01000401-E0008" w:history="1">
              <w:r w:rsidRPr="00836080">
                <w:rPr>
                  <w:color w:val="009193"/>
                  <w:lang w:val="en-GB"/>
                </w:rPr>
                <w:t> (</w:t>
              </w:r>
              <w:r w:rsidRPr="00836080">
                <w:rPr>
                  <w:color w:val="17365D" w:themeColor="text2" w:themeShade="BF"/>
                  <w:lang w:val="en-GB"/>
                </w:rPr>
                <w:t>8</w:t>
              </w:r>
              <w:r w:rsidRPr="00836080">
                <w:rPr>
                  <w:color w:val="009193"/>
                  <w:lang w:val="en-GB"/>
                </w:rPr>
                <w:t>)</w:t>
              </w:r>
            </w:hyperlink>
            <w:r>
              <w:rPr>
                <w:color w:val="444444"/>
                <w:sz w:val="27"/>
                <w:szCs w:val="27"/>
                <w:shd w:val="clear" w:color="auto" w:fill="FFFFFF"/>
              </w:rPr>
              <w:t>.</w:t>
            </w:r>
          </w:p>
          <w:p w14:paraId="272617D2" w14:textId="77777777" w:rsidR="00836080" w:rsidRDefault="00836080" w:rsidP="00836080">
            <w:pPr>
              <w:pStyle w:val="ITAbsatzohneNr"/>
              <w:numPr>
                <w:ilvl w:val="0"/>
                <w:numId w:val="20"/>
              </w:numPr>
              <w:jc w:val="both"/>
              <w:rPr>
                <w:color w:val="009193"/>
                <w:lang w:val="en-GB"/>
              </w:rPr>
            </w:pPr>
            <w:r>
              <w:rPr>
                <w:color w:val="009193"/>
                <w:lang w:val="en-GB"/>
              </w:rPr>
              <w:t xml:space="preserve">Paragraph 20 reads: </w:t>
            </w:r>
          </w:p>
          <w:tbl>
            <w:tblPr>
              <w:tblW w:w="5000" w:type="pct"/>
              <w:shd w:val="clear" w:color="auto" w:fill="FFFFFF"/>
              <w:tblLayout w:type="fixed"/>
              <w:tblCellMar>
                <w:left w:w="0" w:type="dxa"/>
                <w:right w:w="0" w:type="dxa"/>
              </w:tblCellMar>
              <w:tblLook w:val="04A0" w:firstRow="1" w:lastRow="0" w:firstColumn="1" w:lastColumn="0" w:noHBand="0" w:noVBand="1"/>
            </w:tblPr>
            <w:tblGrid>
              <w:gridCol w:w="7570"/>
            </w:tblGrid>
            <w:tr w:rsidR="00836080" w14:paraId="4874B02A" w14:textId="77777777" w:rsidTr="00836080">
              <w:tc>
                <w:tcPr>
                  <w:tcW w:w="9360" w:type="dxa"/>
                  <w:shd w:val="clear" w:color="auto" w:fill="FFFFFF"/>
                  <w:hideMark/>
                </w:tcPr>
                <w:p w14:paraId="7B6C8F9A" w14:textId="25957831" w:rsidR="00836080" w:rsidRPr="00836080" w:rsidRDefault="00836080" w:rsidP="00836080">
                  <w:pPr>
                    <w:pStyle w:val="ITAbsatzohneNr"/>
                    <w:jc w:val="both"/>
                    <w:rPr>
                      <w:color w:val="009193"/>
                      <w:lang w:val="en-GB"/>
                    </w:rPr>
                  </w:pPr>
                  <w:r w:rsidRPr="00836080">
                    <w:rPr>
                      <w:color w:val="009193"/>
                      <w:lang w:val="en-GB"/>
                    </w:rPr>
                    <w:t>In addition to the cumulative criteria in Section 3.2.1, the Commission will take a more favourable approach where:</w:t>
                  </w:r>
                </w:p>
                <w:tbl>
                  <w:tblPr>
                    <w:tblW w:w="5000" w:type="pct"/>
                    <w:tblLayout w:type="fixed"/>
                    <w:tblCellMar>
                      <w:left w:w="0" w:type="dxa"/>
                      <w:right w:w="0" w:type="dxa"/>
                    </w:tblCellMar>
                    <w:tblLook w:val="04A0" w:firstRow="1" w:lastRow="0" w:firstColumn="1" w:lastColumn="0" w:noHBand="0" w:noVBand="1"/>
                  </w:tblPr>
                  <w:tblGrid>
                    <w:gridCol w:w="220"/>
                    <w:gridCol w:w="7350"/>
                  </w:tblGrid>
                  <w:tr w:rsidR="00836080" w:rsidRPr="00836080" w14:paraId="514DF55B" w14:textId="77777777" w:rsidTr="00836080">
                    <w:tc>
                      <w:tcPr>
                        <w:tcW w:w="220" w:type="dxa"/>
                        <w:shd w:val="clear" w:color="auto" w:fill="auto"/>
                        <w:hideMark/>
                      </w:tcPr>
                      <w:p w14:paraId="0ECE0F9E" w14:textId="77777777" w:rsidR="00836080" w:rsidRPr="00836080" w:rsidRDefault="00836080" w:rsidP="00836080">
                        <w:pPr>
                          <w:pStyle w:val="ITAbsatzohneNr"/>
                          <w:numPr>
                            <w:ilvl w:val="0"/>
                            <w:numId w:val="20"/>
                          </w:numPr>
                          <w:jc w:val="both"/>
                          <w:rPr>
                            <w:color w:val="009193"/>
                            <w:lang w:val="en-GB"/>
                          </w:rPr>
                        </w:pPr>
                        <w:r w:rsidRPr="00836080">
                          <w:rPr>
                            <w:color w:val="009193"/>
                            <w:lang w:val="en-GB"/>
                          </w:rPr>
                          <w:t>(a)</w:t>
                        </w:r>
                      </w:p>
                    </w:tc>
                    <w:tc>
                      <w:tcPr>
                        <w:tcW w:w="7350" w:type="dxa"/>
                        <w:shd w:val="clear" w:color="auto" w:fill="auto"/>
                        <w:hideMark/>
                      </w:tcPr>
                      <w:p w14:paraId="3160C938" w14:textId="77777777" w:rsidR="00836080" w:rsidRDefault="00836080" w:rsidP="00836080">
                        <w:pPr>
                          <w:pStyle w:val="ITAbsatzohneNr"/>
                          <w:numPr>
                            <w:ilvl w:val="0"/>
                            <w:numId w:val="20"/>
                          </w:numPr>
                          <w:jc w:val="both"/>
                          <w:rPr>
                            <w:color w:val="009193"/>
                            <w:lang w:val="en-GB"/>
                          </w:rPr>
                        </w:pPr>
                        <w:r w:rsidRPr="00836080">
                          <w:rPr>
                            <w:color w:val="009193"/>
                            <w:lang w:val="en-GB"/>
                          </w:rPr>
                          <w:t>the project has been designed so as to make it possible for all interested Member States to participate, having regard to the type of project, the objective pursued and its financing needs;</w:t>
                        </w:r>
                      </w:p>
                      <w:p w14:paraId="588AE703" w14:textId="77777777" w:rsidR="00836080" w:rsidRDefault="00836080" w:rsidP="00836080">
                        <w:pPr>
                          <w:pStyle w:val="ITAbsatzohneNr"/>
                          <w:numPr>
                            <w:ilvl w:val="0"/>
                            <w:numId w:val="20"/>
                          </w:numPr>
                          <w:jc w:val="both"/>
                          <w:rPr>
                            <w:color w:val="009193"/>
                            <w:lang w:val="en-GB"/>
                          </w:rPr>
                        </w:pPr>
                        <w:r w:rsidRPr="00836080">
                          <w:rPr>
                            <w:color w:val="009193"/>
                            <w:lang w:val="en-GB"/>
                          </w:rPr>
                          <w:t>the design of the project involves the Commission or any legal body to which the Commission has delegated its powers, such as the European Investment Bank</w:t>
                        </w:r>
                        <w:r>
                          <w:rPr>
                            <w:color w:val="009193"/>
                            <w:lang w:val="en-GB"/>
                          </w:rPr>
                          <w:t>;</w:t>
                        </w:r>
                      </w:p>
                      <w:p w14:paraId="04A823CE" w14:textId="77777777" w:rsidR="00836080" w:rsidRDefault="00836080" w:rsidP="00836080">
                        <w:pPr>
                          <w:pStyle w:val="ITAbsatzohneNr"/>
                          <w:numPr>
                            <w:ilvl w:val="0"/>
                            <w:numId w:val="20"/>
                          </w:numPr>
                          <w:jc w:val="both"/>
                          <w:rPr>
                            <w:color w:val="009193"/>
                            <w:lang w:val="en-GB"/>
                          </w:rPr>
                        </w:pPr>
                        <w:r w:rsidRPr="00836080">
                          <w:rPr>
                            <w:color w:val="009193"/>
                            <w:lang w:val="en-GB"/>
                          </w:rPr>
                          <w:t>the selection of the project involves the Commission or any legal body to which the Commission has delegated its power, provided that this body is acting in that purpose as an implementing structure;</w:t>
                        </w:r>
                      </w:p>
                      <w:p w14:paraId="39C8C10F" w14:textId="77777777" w:rsidR="00836080" w:rsidRDefault="00836080" w:rsidP="00836080">
                        <w:pPr>
                          <w:pStyle w:val="ITAbsatzohneNr"/>
                          <w:numPr>
                            <w:ilvl w:val="0"/>
                            <w:numId w:val="20"/>
                          </w:numPr>
                          <w:jc w:val="both"/>
                          <w:rPr>
                            <w:color w:val="009193"/>
                            <w:lang w:val="en-GB"/>
                          </w:rPr>
                        </w:pPr>
                        <w:r w:rsidRPr="00836080">
                          <w:rPr>
                            <w:color w:val="009193"/>
                            <w:lang w:val="en-GB"/>
                          </w:rPr>
                          <w:t>the governance structure of the project involves the Commission — or any legal body to which the Commission has delegated its powers — and several Member States;</w:t>
                        </w:r>
                      </w:p>
                      <w:p w14:paraId="1C604C60" w14:textId="77777777" w:rsidR="00836080" w:rsidRDefault="00836080" w:rsidP="00836080">
                        <w:pPr>
                          <w:pStyle w:val="ITAbsatzohneNr"/>
                          <w:numPr>
                            <w:ilvl w:val="0"/>
                            <w:numId w:val="20"/>
                          </w:numPr>
                          <w:jc w:val="both"/>
                          <w:rPr>
                            <w:color w:val="009193"/>
                            <w:lang w:val="en-GB"/>
                          </w:rPr>
                        </w:pPr>
                        <w:r w:rsidRPr="00836080">
                          <w:rPr>
                            <w:color w:val="009193"/>
                            <w:lang w:val="en-GB"/>
                          </w:rPr>
                          <w:t>the project involves important collaborative interactions in terms of number of partners, involvement of organisations of different sectors, or the involvement of undertakings of different sizes;</w:t>
                        </w:r>
                      </w:p>
                      <w:p w14:paraId="1239DFDE" w14:textId="355EC2E9" w:rsidR="00836080" w:rsidRPr="00836080" w:rsidRDefault="00836080" w:rsidP="00836080">
                        <w:pPr>
                          <w:pStyle w:val="ITAbsatzohneNr"/>
                          <w:numPr>
                            <w:ilvl w:val="0"/>
                            <w:numId w:val="20"/>
                          </w:numPr>
                          <w:jc w:val="both"/>
                          <w:rPr>
                            <w:color w:val="009193"/>
                            <w:lang w:val="en-GB"/>
                          </w:rPr>
                        </w:pPr>
                        <w:r w:rsidRPr="00836080">
                          <w:rPr>
                            <w:color w:val="009193"/>
                            <w:lang w:val="en-GB"/>
                          </w:rPr>
                          <w:t>the project involves co-financing by a Union fund</w:t>
                        </w:r>
                        <w:hyperlink r:id="rId11" w:anchor="ntr22-C_2014188EN.01000401-E0022" w:history="1">
                          <w:r w:rsidRPr="00836080">
                            <w:rPr>
                              <w:color w:val="009193"/>
                              <w:lang w:val="en-GB"/>
                            </w:rPr>
                            <w:t> (</w:t>
                          </w:r>
                          <w:r w:rsidRPr="00836080">
                            <w:rPr>
                              <w:color w:val="17365D" w:themeColor="text2" w:themeShade="BF"/>
                              <w:lang w:val="en-GB"/>
                            </w:rPr>
                            <w:t>22</w:t>
                          </w:r>
                          <w:r w:rsidRPr="00836080">
                            <w:rPr>
                              <w:color w:val="009193"/>
                              <w:lang w:val="en-GB"/>
                            </w:rPr>
                            <w:t>)</w:t>
                          </w:r>
                        </w:hyperlink>
                        <w:r w:rsidRPr="00836080">
                          <w:rPr>
                            <w:color w:val="009193"/>
                            <w:lang w:val="en-GB"/>
                          </w:rPr>
                          <w:t>.</w:t>
                        </w:r>
                      </w:p>
                    </w:tc>
                  </w:tr>
                </w:tbl>
                <w:p w14:paraId="143B77EE" w14:textId="77777777" w:rsidR="00836080" w:rsidRDefault="00836080" w:rsidP="00836080">
                  <w:pPr>
                    <w:rPr>
                      <w:color w:val="444444"/>
                      <w:sz w:val="27"/>
                      <w:szCs w:val="27"/>
                    </w:rPr>
                  </w:pPr>
                </w:p>
              </w:tc>
            </w:tr>
          </w:tbl>
          <w:p w14:paraId="4D530412" w14:textId="5A58147A" w:rsidR="00836080" w:rsidRPr="00836080" w:rsidRDefault="00836080" w:rsidP="00836080">
            <w:pPr>
              <w:rPr>
                <w:rFonts w:cs="Arial"/>
                <w:sz w:val="20"/>
              </w:rPr>
            </w:pPr>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01DAC6D6" w:rsidR="008D1C52" w:rsidRPr="004647D5" w:rsidRDefault="00D47AB8" w:rsidP="00824612">
      <w:pPr>
        <w:pStyle w:val="Heading1"/>
        <w:pBdr>
          <w:top w:val="single" w:sz="4" w:space="1" w:color="auto"/>
          <w:bottom w:val="single" w:sz="4" w:space="1" w:color="auto"/>
        </w:pBdr>
        <w:spacing w:line="276" w:lineRule="auto"/>
        <w:ind w:left="-567"/>
      </w:pPr>
      <w:r>
        <w:t>Section</w:t>
      </w:r>
      <w:r w:rsidR="003452E7">
        <w:t xml:space="preserve"> 4: </w:t>
      </w:r>
      <w:r>
        <w:t>Selection criteria</w:t>
      </w:r>
      <w:r w:rsidR="003452E7">
        <w:t xml:space="preserve"> </w:t>
      </w:r>
      <w:r w:rsidR="009B09FF">
        <w:t>2</w:t>
      </w:r>
      <w:r w:rsidR="008D1C52" w:rsidRPr="004647D5">
        <w:t xml:space="preserve">. </w:t>
      </w:r>
      <w:r>
        <w:t>Focus and effect of the project</w:t>
      </w:r>
    </w:p>
    <w:p w14:paraId="03A19F14" w14:textId="2208861C" w:rsidR="008D1C52" w:rsidRDefault="008D1C52" w:rsidP="008D1C52">
      <w:pPr>
        <w:spacing w:line="276" w:lineRule="auto"/>
        <w:jc w:val="both"/>
        <w:rPr>
          <w:b/>
          <w:bCs/>
          <w:szCs w:val="24"/>
        </w:rPr>
      </w:pPr>
    </w:p>
    <w:p w14:paraId="477A38D8" w14:textId="77777777" w:rsidR="00D47AB8" w:rsidRPr="00D47AB8" w:rsidRDefault="00D47AB8" w:rsidP="00D47AB8">
      <w:pPr>
        <w:spacing w:line="276" w:lineRule="auto"/>
        <w:jc w:val="both"/>
        <w:rPr>
          <w:szCs w:val="24"/>
        </w:rPr>
      </w:pPr>
      <w:r w:rsidRPr="00D47AB8">
        <w:rPr>
          <w:szCs w:val="24"/>
        </w:rPr>
        <w:t>The focus and effect of the project must be accounted for in accordance with the overall criterion ”2. The project's focus and effect ”. The statement is structured according to the sub-criteria.</w:t>
      </w:r>
    </w:p>
    <w:p w14:paraId="5F86DD58" w14:textId="77777777" w:rsidR="00D47AB8" w:rsidRPr="00D47AB8" w:rsidRDefault="00D47AB8" w:rsidP="00E02C04">
      <w:pPr>
        <w:spacing w:line="276" w:lineRule="auto"/>
        <w:jc w:val="both"/>
        <w:rPr>
          <w:szCs w:val="24"/>
          <w:lang w:val="en-US"/>
        </w:rPr>
      </w:pP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358C380F" w:rsidR="00A837F6"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D47AB8" w:rsidRPr="00D47AB8">
        <w:rPr>
          <w:b/>
          <w:bCs/>
          <w:szCs w:val="24"/>
        </w:rPr>
        <w:t>The project's focus on promoting the development and implementation of renewable hydrogen, which can contribute to meeting Denmark's and the EU's climate goals for 2030, as well as supporting the long-term transition to climate neutrality in 2050.</w:t>
      </w:r>
    </w:p>
    <w:p w14:paraId="493EA37F" w14:textId="0624720D" w:rsidR="00A837F6" w:rsidRDefault="00A837F6" w:rsidP="00E02C04">
      <w:pPr>
        <w:spacing w:line="276" w:lineRule="auto"/>
        <w:jc w:val="both"/>
        <w:rPr>
          <w:szCs w:val="24"/>
        </w:rPr>
      </w:pPr>
    </w:p>
    <w:p w14:paraId="2C10FD9B" w14:textId="5D9E5647" w:rsidR="00D47AB8" w:rsidRPr="00D47AB8" w:rsidRDefault="00D47AB8" w:rsidP="00D47AB8">
      <w:pPr>
        <w:spacing w:line="276" w:lineRule="auto"/>
        <w:jc w:val="both"/>
        <w:rPr>
          <w:szCs w:val="24"/>
        </w:rPr>
      </w:pPr>
      <w:r w:rsidRPr="00D47AB8">
        <w:rPr>
          <w:szCs w:val="24"/>
        </w:rPr>
        <w:lastRenderedPageBreak/>
        <w:t>[Explain how the project, through a focus on promoting the development and implementation of renewable hydrogen, can contribute to meeting Denmark and the EU's climate goals for 2030, including Denmark's goal of 70 per cent. greenhouse gas reduction in 2030 and the EU’s 2030 climate target of at least 55 per cent. greenhouse gas reduction in 2030 and climate neutrality in 2050. In addition, an account must be given of how the project contributes to promoting the development of a European hydrogen market in accordance with the EU's hydrogen strategy.</w:t>
      </w:r>
      <w:r w:rsidRPr="00D47AB8">
        <w:rPr>
          <w:rStyle w:val="FootnoteReference"/>
          <w:szCs w:val="24"/>
        </w:rPr>
        <w:t xml:space="preserve"> </w:t>
      </w:r>
      <w:r>
        <w:rPr>
          <w:rStyle w:val="FootnoteReference"/>
          <w:szCs w:val="24"/>
        </w:rPr>
        <w:footnoteReference w:id="1"/>
      </w:r>
      <w:r w:rsidRPr="00D47AB8">
        <w:rPr>
          <w:szCs w:val="24"/>
        </w:rPr>
        <w:t>]</w:t>
      </w:r>
    </w:p>
    <w:p w14:paraId="3B96DE12" w14:textId="77777777" w:rsidR="00D47AB8" w:rsidRPr="00D47AB8" w:rsidRDefault="00D47AB8" w:rsidP="00E02C04">
      <w:pPr>
        <w:spacing w:line="276" w:lineRule="auto"/>
        <w:jc w:val="both"/>
        <w:rPr>
          <w:szCs w:val="24"/>
          <w:lang w:val="en-US"/>
        </w:rPr>
      </w:pPr>
    </w:p>
    <w:p w14:paraId="247D6078" w14:textId="78EAA878" w:rsidR="00352A4C" w:rsidRDefault="00352A4C" w:rsidP="00E02C04">
      <w:pPr>
        <w:spacing w:line="276" w:lineRule="auto"/>
        <w:jc w:val="both"/>
        <w:rPr>
          <w:szCs w:val="24"/>
        </w:rPr>
      </w:pPr>
    </w:p>
    <w:p w14:paraId="114B6505" w14:textId="77777777" w:rsidR="00352A4C" w:rsidRPr="00B817A4" w:rsidRDefault="00352A4C" w:rsidP="00E02C04">
      <w:pPr>
        <w:spacing w:line="276" w:lineRule="auto"/>
        <w:jc w:val="both"/>
        <w:rPr>
          <w:szCs w:val="24"/>
        </w:rPr>
      </w:pPr>
    </w:p>
    <w:p w14:paraId="146F2B90" w14:textId="700F32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D47AB8" w:rsidRPr="00D47AB8">
        <w:rPr>
          <w:b/>
          <w:bCs/>
          <w:szCs w:val="24"/>
        </w:rPr>
        <w:t>The project's high technological maturity and contribution to substantial scaling of PtX technologies for commercial use and market - based rollout.</w:t>
      </w:r>
    </w:p>
    <w:p w14:paraId="07E6F661" w14:textId="117254E4" w:rsidR="00352A4C" w:rsidRDefault="00352A4C" w:rsidP="00E02C04">
      <w:pPr>
        <w:spacing w:line="276" w:lineRule="auto"/>
        <w:jc w:val="both"/>
        <w:rPr>
          <w:szCs w:val="24"/>
        </w:rPr>
      </w:pPr>
    </w:p>
    <w:p w14:paraId="389E762A" w14:textId="77777777" w:rsidR="00D47AB8" w:rsidRPr="00D47AB8" w:rsidRDefault="00D47AB8" w:rsidP="00D47A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D47AB8">
        <w:rPr>
          <w:szCs w:val="24"/>
        </w:rPr>
        <w:t>[Explain how the project is characterized by high technological maturity. Projects characterized by high technological maturity are defined as having a TRL level (Technological Readiness Level) of 7-9 at the start of the project.</w:t>
      </w:r>
    </w:p>
    <w:p w14:paraId="3227ECEB" w14:textId="77777777" w:rsidR="00D47AB8" w:rsidRPr="00D47AB8" w:rsidRDefault="00D47AB8" w:rsidP="00D47A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p>
    <w:p w14:paraId="40B8CE09" w14:textId="7C5242CD" w:rsidR="00D47AB8" w:rsidRDefault="00D47AB8" w:rsidP="00D47A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D47AB8">
        <w:rPr>
          <w:szCs w:val="24"/>
        </w:rPr>
        <w:t>In addition, it must be explained how the project contributes to substantial scaling of PtX technologies with a view to commercial use and market-based roll-out. The description must state how the project concretely scales PtX technologies substantially, including which PtX technologies are involved. At the same time, it must be stated how the project leads to commercial use of the specific technology, and how the project can contribute to the roll-out of the technology on market-based terms.]</w:t>
      </w:r>
    </w:p>
    <w:p w14:paraId="3F1CF1FB"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07CB7B9" w14:textId="7D5B85FF" w:rsidR="00352A4C" w:rsidRPr="00D47AB8" w:rsidRDefault="00B523A2" w:rsidP="007307ED">
      <w:pPr>
        <w:pStyle w:val="ITAbsatzohneNr"/>
        <w:numPr>
          <w:ilvl w:val="0"/>
          <w:numId w:val="20"/>
        </w:numPr>
        <w:jc w:val="both"/>
        <w:rPr>
          <w:szCs w:val="24"/>
          <w:lang w:val="en-US"/>
        </w:rPr>
      </w:pPr>
      <w:r w:rsidRPr="00B523A2">
        <w:rPr>
          <w:color w:val="009193"/>
          <w:lang w:val="en-GB"/>
        </w:rPr>
        <w:t xml:space="preserve">Recall that though the project needs to be mature, it must not be tested, this is meant to be innovative. </w:t>
      </w:r>
    </w:p>
    <w:p w14:paraId="178C1EAF" w14:textId="367590D5" w:rsidR="0034357C" w:rsidRPr="00B523A2" w:rsidRDefault="005358BB" w:rsidP="00B523A2">
      <w:pPr>
        <w:spacing w:line="276" w:lineRule="auto"/>
        <w:ind w:hanging="567"/>
        <w:jc w:val="both"/>
        <w:rPr>
          <w:b/>
          <w:bCs/>
          <w:szCs w:val="24"/>
        </w:rPr>
      </w:pPr>
      <w:r w:rsidRPr="00B523A2">
        <w:rPr>
          <w:b/>
          <w:bCs/>
          <w:szCs w:val="24"/>
        </w:rPr>
        <w:t>2.</w:t>
      </w:r>
      <w:r w:rsidR="00366B97" w:rsidRPr="00B523A2">
        <w:rPr>
          <w:b/>
          <w:bCs/>
          <w:szCs w:val="24"/>
        </w:rPr>
        <w:t>c</w:t>
      </w:r>
      <w:r w:rsidR="0034357C" w:rsidRPr="00B523A2">
        <w:rPr>
          <w:b/>
          <w:bCs/>
          <w:szCs w:val="24"/>
        </w:rPr>
        <w:t xml:space="preserve"> The project's contribution to fulfilling the mission Green fuels for transport and industry (Power-to-x etc.) in the government's research strategy on the green solutions of the future.</w:t>
      </w:r>
    </w:p>
    <w:p w14:paraId="0BA0FC5E" w14:textId="7581EF25" w:rsidR="00352A4C" w:rsidRPr="0034357C" w:rsidRDefault="00352A4C" w:rsidP="00E02C04">
      <w:pPr>
        <w:spacing w:line="276" w:lineRule="auto"/>
        <w:ind w:hanging="567"/>
        <w:jc w:val="both"/>
        <w:rPr>
          <w:b/>
          <w:bCs/>
          <w:szCs w:val="24"/>
          <w:lang w:val="en-US"/>
        </w:rPr>
      </w:pPr>
    </w:p>
    <w:p w14:paraId="6FC6F2B1" w14:textId="6F51A04A" w:rsidR="00532CE3" w:rsidRDefault="0034357C" w:rsidP="00E02C04">
      <w:pPr>
        <w:spacing w:line="276" w:lineRule="auto"/>
        <w:jc w:val="both"/>
        <w:rPr>
          <w:szCs w:val="24"/>
        </w:rPr>
      </w:pPr>
      <w:r w:rsidRPr="0034357C">
        <w:rPr>
          <w:szCs w:val="24"/>
        </w:rPr>
        <w:t xml:space="preserve">[Explain how the project contributes to fulfilling the mission Green fuels for transport and industry (Power-to-x etc.) in the government's research strategy on the green </w:t>
      </w:r>
      <w:r w:rsidRPr="0034357C">
        <w:rPr>
          <w:szCs w:val="24"/>
        </w:rPr>
        <w:lastRenderedPageBreak/>
        <w:t>solution of the future. The description of the mission in the research strategy is inserted below</w:t>
      </w:r>
      <w:r w:rsidR="00F72EB4">
        <w:rPr>
          <w:szCs w:val="24"/>
        </w:rPr>
        <w:t>.</w:t>
      </w:r>
      <w:r w:rsidR="002438B1">
        <w:rPr>
          <w:rStyle w:val="FootnoteReference"/>
          <w:szCs w:val="24"/>
        </w:rPr>
        <w:footnoteReference w:id="2"/>
      </w:r>
      <w:r w:rsidR="006376FF">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753398">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6E7C83F0" w:rsid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 xml:space="preserve">2. </w:t>
            </w:r>
            <w:r w:rsidR="0034357C">
              <w:rPr>
                <w:b/>
                <w:bCs/>
                <w:sz w:val="20"/>
                <w:szCs w:val="20"/>
              </w:rPr>
              <w:t>Green fuels for transport and industry(Power-to-x,etc)</w:t>
            </w:r>
          </w:p>
          <w:p w14:paraId="4D1BD564"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r w:rsidRPr="0034357C">
              <w:rPr>
                <w:sz w:val="20"/>
                <w:szCs w:val="20"/>
              </w:rPr>
              <w:t>Without a targeted effort, especially within heavy land, ship and air transport as well as some parts of the industry, it is not considered possible that Denmark's energy system in 2050 is based on 100 per cent. renewable energy.</w:t>
            </w:r>
          </w:p>
          <w:p w14:paraId="3FD6367E"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p>
          <w:p w14:paraId="5CC47042" w14:textId="4AAFA686" w:rsidR="006B070F" w:rsidRDefault="0034357C" w:rsidP="0034357C">
            <w:pPr>
              <w:pStyle w:val="note"/>
              <w:shd w:val="clear" w:color="auto" w:fill="FFFFFF"/>
              <w:spacing w:before="60" w:beforeAutospacing="0" w:after="60" w:afterAutospacing="0"/>
              <w:ind w:left="314" w:right="454"/>
              <w:jc w:val="both"/>
              <w:rPr>
                <w:sz w:val="20"/>
                <w:szCs w:val="20"/>
                <w:vertAlign w:val="superscript"/>
              </w:rPr>
            </w:pPr>
            <w:r w:rsidRPr="0034357C">
              <w:rPr>
                <w:sz w:val="20"/>
                <w:szCs w:val="20"/>
              </w:rPr>
              <w:t>Solutions must be developed to make new green fuels. This can be done, for example, by converting electricity from renewable energy into products that can be used to reduce emissions from parts of the transport and industrial sector where cost-effective alternatives to fossil energy do not exist. The potential for CO₂ reduction from Power-to-X is large, as it can theoretically replace all fossil fuels provided there is sufficient RE power, and possibly carbon, available. It is estimated that there is a long-term technical reduction potential of DKK 1.5-7.5 million. t., of which 1-4 mio. t. in international shipping and aviation (which does not count in the Danish inventory of greenhouse gas emissions). By 2030, the technical domestic potential is estimated to be 0.5-3.5 million. t. CO₂ (there is an overlap with the potential for CCUS, as carbon can both be stored and used for eg Power-to-X products, cf. above) .</w:t>
            </w:r>
            <w:r w:rsidR="006B070F" w:rsidRPr="006B070F">
              <w:rPr>
                <w:sz w:val="20"/>
                <w:szCs w:val="20"/>
                <w:vertAlign w:val="superscript"/>
              </w:rPr>
              <w:t>4</w:t>
            </w:r>
          </w:p>
          <w:p w14:paraId="4F942DFB" w14:textId="02B4E515" w:rsidR="0034357C" w:rsidRDefault="0034357C" w:rsidP="0034357C">
            <w:pPr>
              <w:pStyle w:val="note"/>
              <w:shd w:val="clear" w:color="auto" w:fill="FFFFFF"/>
              <w:spacing w:before="60" w:beforeAutospacing="0" w:after="60" w:afterAutospacing="0"/>
              <w:ind w:left="314" w:right="454"/>
              <w:jc w:val="both"/>
              <w:rPr>
                <w:sz w:val="20"/>
                <w:szCs w:val="20"/>
                <w:vertAlign w:val="superscript"/>
              </w:rPr>
            </w:pPr>
          </w:p>
          <w:p w14:paraId="1C5EB9A5"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r w:rsidRPr="0034357C">
              <w:rPr>
                <w:sz w:val="20"/>
                <w:szCs w:val="20"/>
              </w:rPr>
              <w:t>The demand for green hydrogen and other Power-to-X products is not sufficient for a market-driven expansion, either in Denmark or abroad. This may be due to the high costs associated with production, so that the price of green hydrogen and other hydrogen-based products will be relatively high compared to fossil alternatives. Targeted research, development and demonstration efforts are needed to bring these sub-technologists to a level of technological maturity that enables commercial use, as well as a need to demonstrate how Power-to-X systems can be integrated into it. total energy system, e.g. together with the heating sector.</w:t>
            </w:r>
          </w:p>
          <w:p w14:paraId="7904B958"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p>
          <w:p w14:paraId="1B93A684" w14:textId="763B0634" w:rsidR="00FB241B" w:rsidRPr="00133340" w:rsidRDefault="0034357C" w:rsidP="0034357C">
            <w:pPr>
              <w:pStyle w:val="note"/>
              <w:shd w:val="clear" w:color="auto" w:fill="FFFFFF"/>
              <w:spacing w:before="60" w:beforeAutospacing="0" w:after="60" w:afterAutospacing="0"/>
              <w:ind w:left="314" w:right="454"/>
              <w:jc w:val="both"/>
              <w:rPr>
                <w:rStyle w:val="bold"/>
                <w:sz w:val="20"/>
                <w:szCs w:val="20"/>
              </w:rPr>
            </w:pPr>
            <w:r w:rsidRPr="0034357C">
              <w:rPr>
                <w:sz w:val="20"/>
                <w:szCs w:val="20"/>
              </w:rPr>
              <w:t>Denmark can build on a strong research tradition within especially hydrogen and electrolysis with research environments at several universities. There is great potential for a Danish business strength position within Power-to-X. Business forces within green energy technology, maritime industries, transport and logistics, chemicals, etc. provides the opportunity to build partnerships that can cover the entire Power-to-X value chain.</w:t>
            </w:r>
          </w:p>
          <w:p w14:paraId="0DC49B18" w14:textId="77777777" w:rsidR="00FE42FA" w:rsidRPr="00133340" w:rsidRDefault="00651486"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62FF5876" w14:textId="77777777" w:rsidR="00E335FB" w:rsidRDefault="00E335FB" w:rsidP="00352A4C">
      <w:pPr>
        <w:spacing w:line="276" w:lineRule="auto"/>
        <w:rPr>
          <w:szCs w:val="24"/>
        </w:rPr>
      </w:pPr>
    </w:p>
    <w:p w14:paraId="2975975A" w14:textId="77777777" w:rsidR="00564664" w:rsidRDefault="00564664" w:rsidP="00352A4C">
      <w:pPr>
        <w:spacing w:line="276" w:lineRule="auto"/>
        <w:rPr>
          <w:szCs w:val="24"/>
        </w:rPr>
      </w:pPr>
    </w:p>
    <w:p w14:paraId="5BDC2DC5" w14:textId="5D3495FE" w:rsidR="0034357C" w:rsidRPr="0034357C" w:rsidRDefault="005358BB" w:rsidP="0034357C">
      <w:pPr>
        <w:pStyle w:val="HTMLPreformatted"/>
        <w:shd w:val="clear" w:color="auto" w:fill="F8F9FA"/>
        <w:spacing w:line="540" w:lineRule="atLeast"/>
        <w:rPr>
          <w:b/>
          <w:bCs/>
          <w:szCs w:val="24"/>
          <w:lang w:val="en-US"/>
        </w:rPr>
      </w:pPr>
      <w:r w:rsidRPr="0034357C">
        <w:rPr>
          <w:rFonts w:ascii="Arial" w:hAnsi="Arial" w:cs="Times New Roman"/>
          <w:b/>
          <w:bCs/>
          <w:sz w:val="24"/>
          <w:szCs w:val="24"/>
          <w:lang w:val="da-DK" w:eastAsia="da-DK"/>
        </w:rPr>
        <w:t>2.</w:t>
      </w:r>
      <w:r w:rsidR="00352A4C" w:rsidRPr="0034357C">
        <w:rPr>
          <w:rFonts w:ascii="Arial" w:hAnsi="Arial" w:cs="Times New Roman"/>
          <w:b/>
          <w:bCs/>
          <w:sz w:val="24"/>
          <w:szCs w:val="24"/>
          <w:lang w:val="da-DK" w:eastAsia="da-DK"/>
        </w:rPr>
        <w:t>d</w:t>
      </w:r>
      <w:r w:rsidR="0034357C">
        <w:rPr>
          <w:rFonts w:ascii="Arial" w:hAnsi="Arial" w:cs="Times New Roman"/>
          <w:b/>
          <w:bCs/>
          <w:sz w:val="24"/>
          <w:szCs w:val="24"/>
          <w:lang w:val="da-DK" w:eastAsia="da-DK"/>
        </w:rPr>
        <w:t xml:space="preserve"> </w:t>
      </w:r>
      <w:r w:rsidR="0034357C" w:rsidRPr="0034357C">
        <w:rPr>
          <w:rFonts w:ascii="Arial" w:hAnsi="Arial" w:cs="Times New Roman"/>
          <w:b/>
          <w:bCs/>
          <w:sz w:val="24"/>
          <w:szCs w:val="24"/>
          <w:lang w:val="da-DK" w:eastAsia="da-DK"/>
        </w:rPr>
        <w:t>The project's contribution to promoting competitive and cost-effective solutions within the hydrogen area.</w:t>
      </w:r>
    </w:p>
    <w:p w14:paraId="4ACBE86D" w14:textId="28D4CD77" w:rsidR="00216811" w:rsidRPr="0034357C" w:rsidRDefault="00216811" w:rsidP="0034357C">
      <w:pPr>
        <w:spacing w:line="276" w:lineRule="auto"/>
        <w:ind w:hanging="567"/>
        <w:rPr>
          <w:b/>
          <w:bCs/>
          <w:szCs w:val="24"/>
          <w:lang w:val="en-US"/>
        </w:rPr>
      </w:pPr>
    </w:p>
    <w:p w14:paraId="5D5C9962" w14:textId="3B308837" w:rsidR="00310A6E" w:rsidRDefault="0034357C" w:rsidP="00865252">
      <w:pPr>
        <w:spacing w:line="276" w:lineRule="auto"/>
        <w:jc w:val="both"/>
        <w:rPr>
          <w:szCs w:val="24"/>
        </w:rPr>
      </w:pPr>
      <w:r>
        <w:br/>
      </w:r>
      <w:r w:rsidRPr="0034357C">
        <w:rPr>
          <w:szCs w:val="24"/>
        </w:rPr>
        <w:t xml:space="preserve">[Explain how the project contributes to promoting solutions that are competitive in </w:t>
      </w:r>
      <w:r w:rsidRPr="0034357C">
        <w:rPr>
          <w:szCs w:val="24"/>
        </w:rPr>
        <w:lastRenderedPageBreak/>
        <w:t>terms of being able to compete on market terms and cost-effective in terms of delivering greenhouse gas reductions.]</w:t>
      </w:r>
    </w:p>
    <w:p w14:paraId="4FE67421" w14:textId="57020122" w:rsidR="00B523A2" w:rsidRDefault="00B523A2" w:rsidP="00865252">
      <w:pPr>
        <w:spacing w:line="276" w:lineRule="auto"/>
        <w:jc w:val="both"/>
        <w:rPr>
          <w:szCs w:val="24"/>
        </w:rPr>
      </w:pPr>
    </w:p>
    <w:p w14:paraId="291EEB12"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22CE996" w14:textId="6F3214DF" w:rsidR="00B523A2" w:rsidRPr="00B523A2" w:rsidRDefault="00B523A2" w:rsidP="00B523A2">
      <w:pPr>
        <w:pStyle w:val="ITAbsatzohneNr"/>
        <w:numPr>
          <w:ilvl w:val="0"/>
          <w:numId w:val="20"/>
        </w:numPr>
        <w:jc w:val="both"/>
        <w:rPr>
          <w:color w:val="009193"/>
          <w:lang w:val="en-GB"/>
        </w:rPr>
      </w:pPr>
      <w:r>
        <w:rPr>
          <w:color w:val="009193"/>
          <w:lang w:val="en-GB"/>
        </w:rPr>
        <w:t xml:space="preserve">Market KPI’s as well as the figures mentioned in your presentation should be here.. </w:t>
      </w:r>
    </w:p>
    <w:p w14:paraId="02F26BD1" w14:textId="77777777" w:rsidR="00B523A2" w:rsidRPr="00B523A2" w:rsidRDefault="00B523A2" w:rsidP="00865252">
      <w:pPr>
        <w:spacing w:line="276" w:lineRule="auto"/>
        <w:jc w:val="both"/>
        <w:rPr>
          <w:szCs w:val="24"/>
          <w:lang w:val="en-GB"/>
        </w:rPr>
      </w:pPr>
    </w:p>
    <w:p w14:paraId="6ACA81FB" w14:textId="77777777" w:rsidR="00B523A2" w:rsidRDefault="00B523A2" w:rsidP="00865252">
      <w:pPr>
        <w:spacing w:line="276" w:lineRule="auto"/>
        <w:jc w:val="both"/>
        <w:rPr>
          <w:szCs w:val="24"/>
        </w:rPr>
      </w:pPr>
    </w:p>
    <w:p w14:paraId="5E960A45" w14:textId="77777777" w:rsidR="00310A6E" w:rsidRDefault="00310A6E" w:rsidP="00865252">
      <w:pPr>
        <w:spacing w:line="276" w:lineRule="auto"/>
        <w:jc w:val="both"/>
        <w:rPr>
          <w:szCs w:val="24"/>
        </w:rPr>
      </w:pPr>
    </w:p>
    <w:p w14:paraId="1237A738" w14:textId="321B7755" w:rsidR="00352A4C" w:rsidRPr="0034357C" w:rsidRDefault="001F39DD" w:rsidP="00352A4C">
      <w:pPr>
        <w:spacing w:line="276" w:lineRule="auto"/>
        <w:ind w:hanging="567"/>
        <w:rPr>
          <w:b/>
          <w:bCs/>
          <w:szCs w:val="24"/>
          <w:lang w:val="en-US"/>
        </w:rPr>
      </w:pPr>
      <w:r>
        <w:rPr>
          <w:b/>
          <w:bCs/>
          <w:szCs w:val="24"/>
        </w:rPr>
        <w:t>2</w:t>
      </w:r>
      <w:r w:rsidR="00352A4C">
        <w:rPr>
          <w:b/>
          <w:bCs/>
          <w:szCs w:val="24"/>
        </w:rPr>
        <w:t>.e</w:t>
      </w:r>
      <w:r w:rsidR="00352A4C">
        <w:rPr>
          <w:b/>
          <w:bCs/>
          <w:szCs w:val="24"/>
        </w:rPr>
        <w:tab/>
      </w:r>
      <w:r w:rsidR="0034357C">
        <w:rPr>
          <w:b/>
          <w:bCs/>
          <w:szCs w:val="24"/>
        </w:rPr>
        <w:t>The project benefit after the end of the support period</w:t>
      </w:r>
      <w:r w:rsidR="000C481C">
        <w:rPr>
          <w:b/>
          <w:bCs/>
          <w:szCs w:val="24"/>
        </w:rPr>
        <w:t>.</w:t>
      </w:r>
      <w:r w:rsidR="00352A4C">
        <w:rPr>
          <w:b/>
          <w:bCs/>
          <w:szCs w:val="24"/>
        </w:rPr>
        <w:t xml:space="preserve"> </w:t>
      </w:r>
    </w:p>
    <w:p w14:paraId="7C16C85C" w14:textId="1CFA1125" w:rsidR="00352A4C" w:rsidRDefault="00352A4C" w:rsidP="00352A4C">
      <w:pPr>
        <w:spacing w:line="276" w:lineRule="auto"/>
        <w:rPr>
          <w:szCs w:val="24"/>
        </w:rPr>
      </w:pPr>
    </w:p>
    <w:p w14:paraId="063E4389" w14:textId="6F579EF4" w:rsidR="0034357C" w:rsidRDefault="0034357C" w:rsidP="002832DB">
      <w:pPr>
        <w:spacing w:line="276" w:lineRule="auto"/>
        <w:jc w:val="both"/>
        <w:rPr>
          <w:szCs w:val="24"/>
        </w:rPr>
      </w:pPr>
      <w:r w:rsidRPr="0034357C">
        <w:rPr>
          <w:szCs w:val="24"/>
        </w:rPr>
        <w:t>[Explain the recovery of the project after the end of the support period, including expectations of whether and how the project will be able to continue on market-based terms.]</w:t>
      </w:r>
    </w:p>
    <w:p w14:paraId="0F79DEDF" w14:textId="5167B799" w:rsidR="00B523A2" w:rsidRDefault="00B523A2" w:rsidP="002832DB">
      <w:pPr>
        <w:spacing w:line="276" w:lineRule="auto"/>
        <w:jc w:val="both"/>
        <w:rPr>
          <w:szCs w:val="24"/>
        </w:rPr>
      </w:pPr>
    </w:p>
    <w:p w14:paraId="68295047"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12FB5754" w14:textId="344FDE5A" w:rsidR="00B523A2" w:rsidRPr="00B523A2" w:rsidRDefault="00B523A2" w:rsidP="00231B66">
      <w:pPr>
        <w:pStyle w:val="ITAbsatzohneNr"/>
        <w:numPr>
          <w:ilvl w:val="0"/>
          <w:numId w:val="20"/>
        </w:numPr>
        <w:spacing w:line="276" w:lineRule="auto"/>
        <w:jc w:val="both"/>
        <w:rPr>
          <w:szCs w:val="24"/>
          <w:lang w:val="en-GB"/>
        </w:rPr>
      </w:pPr>
      <w:r w:rsidRPr="00B523A2">
        <w:rPr>
          <w:color w:val="009193"/>
          <w:lang w:val="en-GB"/>
        </w:rPr>
        <w:t xml:space="preserve">Storyline, the funding will be the key to unlocking a new market and will allow the company to partake on other similar projects without state aid. In other words, the goal of the funding will be to weather an initially bad period but then as it matures the project will be competitive. </w:t>
      </w:r>
    </w:p>
    <w:p w14:paraId="3C4BE1D2" w14:textId="77777777" w:rsidR="00FA726A" w:rsidRDefault="00FA726A">
      <w:pPr>
        <w:rPr>
          <w:rFonts w:cs="Arial"/>
          <w:b/>
          <w:bCs/>
          <w:sz w:val="32"/>
          <w:szCs w:val="32"/>
        </w:rPr>
      </w:pPr>
    </w:p>
    <w:p w14:paraId="48F16334" w14:textId="77777777" w:rsidR="00FA726A" w:rsidRDefault="00FA726A">
      <w:pPr>
        <w:rPr>
          <w:rFonts w:cs="Arial"/>
          <w:b/>
          <w:bCs/>
          <w:sz w:val="32"/>
          <w:szCs w:val="32"/>
        </w:rPr>
      </w:pPr>
    </w:p>
    <w:p w14:paraId="6F77AB63" w14:textId="7712CEE0" w:rsidR="00FA726A" w:rsidRPr="004647D5" w:rsidRDefault="0034357C" w:rsidP="0032120D">
      <w:pPr>
        <w:pStyle w:val="Heading1"/>
        <w:pBdr>
          <w:top w:val="single" w:sz="4" w:space="1" w:color="auto"/>
          <w:bottom w:val="single" w:sz="4" w:space="1" w:color="auto"/>
        </w:pBdr>
        <w:spacing w:line="276" w:lineRule="auto"/>
        <w:ind w:left="-567"/>
      </w:pPr>
      <w:r>
        <w:t>Section</w:t>
      </w:r>
      <w:r w:rsidR="003452E7">
        <w:t xml:space="preserve"> 5: </w:t>
      </w:r>
      <w:r>
        <w:t>Selection Criteria</w:t>
      </w:r>
      <w:r w:rsidR="003452E7">
        <w:t xml:space="preserve"> </w:t>
      </w:r>
      <w:r w:rsidR="00562BC1">
        <w:t>3</w:t>
      </w:r>
      <w:r w:rsidR="00FA726A" w:rsidRPr="004647D5">
        <w:t xml:space="preserve">. </w:t>
      </w:r>
      <w:r>
        <w:t>Project budget and funding</w:t>
      </w:r>
    </w:p>
    <w:p w14:paraId="5CF6EB93" w14:textId="77777777" w:rsidR="00FA726A" w:rsidRDefault="00FA726A" w:rsidP="00FA726A">
      <w:pPr>
        <w:spacing w:line="276" w:lineRule="auto"/>
        <w:jc w:val="both"/>
        <w:rPr>
          <w:b/>
          <w:bCs/>
          <w:szCs w:val="24"/>
        </w:rPr>
      </w:pPr>
    </w:p>
    <w:p w14:paraId="1B5D2038" w14:textId="77777777" w:rsidR="0034357C" w:rsidRPr="0034357C" w:rsidRDefault="0034357C" w:rsidP="0034357C">
      <w:pPr>
        <w:spacing w:line="276" w:lineRule="auto"/>
        <w:jc w:val="both"/>
        <w:rPr>
          <w:szCs w:val="24"/>
        </w:rPr>
      </w:pPr>
      <w:r w:rsidRPr="0034357C">
        <w:rPr>
          <w:szCs w:val="24"/>
        </w:rPr>
        <w:t>The project's budget and financing must be accounted for in accordance with the overall criterion “3. Project budget and financing ”.</w:t>
      </w:r>
    </w:p>
    <w:p w14:paraId="2909D3FF" w14:textId="77777777" w:rsidR="0034357C" w:rsidRDefault="0034357C" w:rsidP="00FA726A">
      <w:pPr>
        <w:spacing w:line="276" w:lineRule="auto"/>
        <w:jc w:val="both"/>
        <w:rPr>
          <w:szCs w:val="24"/>
        </w:rPr>
      </w:pPr>
    </w:p>
    <w:p w14:paraId="624B2888" w14:textId="77777777" w:rsidR="00C3016C" w:rsidRDefault="00C3016C">
      <w:pPr>
        <w:rPr>
          <w:rFonts w:cs="Arial"/>
          <w:b/>
          <w:bCs/>
          <w:sz w:val="32"/>
          <w:szCs w:val="32"/>
        </w:rPr>
      </w:pPr>
    </w:p>
    <w:p w14:paraId="0EA16B30" w14:textId="3829104B" w:rsid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[Explain the following:</w:t>
      </w:r>
    </w:p>
    <w:p w14:paraId="2D23A654"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Project budget in overall figures in addition to a completed and attached budget form. Indicate assumptions for all key budget items and describe the overall plan for financing the project, including an assessment that the plan is feasible.</w:t>
      </w:r>
    </w:p>
    <w:p w14:paraId="4BB0A7A7"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Financing needs including a statement of the costs applied for to be reimbursed, according to the Commission's definition of eligible costs (see Annex 2 for eligible costs).</w:t>
      </w:r>
    </w:p>
    <w:p w14:paraId="531C81EA"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The size of any other funding, including other public funding and / or EU funding, and where it comes from and what costs it covers.</w:t>
      </w:r>
    </w:p>
    <w:p w14:paraId="07B0DC75"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lastRenderedPageBreak/>
        <w:t>• The size of self-financing, as it will be included in the assessment of how large a share the self-financing constitutes of the total financing.</w:t>
      </w:r>
    </w:p>
    <w:p w14:paraId="27061DF1"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That the project has the necessary solidity and liquidity to be implemented.]</w:t>
      </w:r>
    </w:p>
    <w:p w14:paraId="1A62ED9B"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hAnsi="Courier New" w:cs="Courier New"/>
          <w:color w:val="202124"/>
          <w:sz w:val="42"/>
          <w:szCs w:val="42"/>
          <w:lang w:val="en-US" w:eastAsia="en-US"/>
        </w:rPr>
      </w:pPr>
    </w:p>
    <w:p w14:paraId="1D194C98"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A809CD9" w14:textId="6EF6EF40" w:rsidR="0079707E" w:rsidRPr="00B523A2" w:rsidRDefault="00B523A2" w:rsidP="003F2CC7">
      <w:pPr>
        <w:pStyle w:val="ITAbsatzohneNr"/>
        <w:numPr>
          <w:ilvl w:val="0"/>
          <w:numId w:val="20"/>
        </w:numPr>
        <w:spacing w:line="276" w:lineRule="auto"/>
        <w:jc w:val="both"/>
        <w:rPr>
          <w:rFonts w:cs="Arial"/>
          <w:b/>
          <w:bCs/>
          <w:sz w:val="32"/>
          <w:szCs w:val="32"/>
          <w:lang w:val="en-GB"/>
        </w:rPr>
      </w:pPr>
      <w:r w:rsidRPr="00B523A2">
        <w:rPr>
          <w:color w:val="009193"/>
          <w:lang w:val="en-GB"/>
        </w:rPr>
        <w:t>This seems to be content around the Funding Gap questionnaire</w:t>
      </w:r>
    </w:p>
    <w:p w14:paraId="230DFD90" w14:textId="2294B616" w:rsidR="0079707E" w:rsidRPr="004647D5" w:rsidRDefault="0034357C" w:rsidP="0032120D">
      <w:pPr>
        <w:pStyle w:val="Heading1"/>
        <w:pBdr>
          <w:top w:val="single" w:sz="4" w:space="1" w:color="auto"/>
          <w:bottom w:val="single" w:sz="4" w:space="1" w:color="auto"/>
        </w:pBdr>
        <w:spacing w:line="276" w:lineRule="auto"/>
        <w:ind w:left="-567"/>
      </w:pPr>
      <w:r>
        <w:t>Section</w:t>
      </w:r>
      <w:r w:rsidR="003452E7">
        <w:t xml:space="preserve"> 6: </w:t>
      </w:r>
      <w:r>
        <w:t>Selection Criteria</w:t>
      </w:r>
      <w:r w:rsidR="003452E7">
        <w:t xml:space="preserve"> </w:t>
      </w:r>
      <w:r w:rsidR="00582F95">
        <w:t>4</w:t>
      </w:r>
      <w:r w:rsidR="0079707E" w:rsidRPr="004647D5">
        <w:t xml:space="preserve">. </w:t>
      </w:r>
      <w:r>
        <w:t>Project Organization</w:t>
      </w:r>
    </w:p>
    <w:p w14:paraId="32A75D37" w14:textId="59AB15AD"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The project's budget and financing must be accounted for in accordance with the overall criterion ”4. Project organization ”.</w:t>
      </w:r>
    </w:p>
    <w:p w14:paraId="136B6D02"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hAnsi="Courier New" w:cs="Courier New"/>
          <w:color w:val="202124"/>
          <w:sz w:val="42"/>
          <w:szCs w:val="42"/>
          <w:lang w:val="en-US" w:eastAsia="en-US"/>
        </w:rPr>
      </w:pPr>
    </w:p>
    <w:p w14:paraId="0424C268" w14:textId="77777777" w:rsidR="0034357C" w:rsidRPr="0034357C" w:rsidRDefault="0034357C" w:rsidP="0034357C">
      <w:pPr>
        <w:pStyle w:val="ListParagraph"/>
        <w:numPr>
          <w:ilvl w:val="0"/>
          <w:numId w:val="18"/>
        </w:numPr>
        <w:spacing w:line="276" w:lineRule="auto"/>
        <w:jc w:val="both"/>
        <w:rPr>
          <w:szCs w:val="24"/>
        </w:rPr>
      </w:pPr>
      <w:r w:rsidRPr="0034357C">
        <w:rPr>
          <w:szCs w:val="24"/>
        </w:rPr>
        <w:t>[Explain the following:</w:t>
      </w:r>
    </w:p>
    <w:p w14:paraId="1142BDDE" w14:textId="77777777" w:rsidR="0034357C" w:rsidRPr="0034357C" w:rsidRDefault="0034357C" w:rsidP="0034357C">
      <w:pPr>
        <w:pStyle w:val="ListParagraph"/>
        <w:numPr>
          <w:ilvl w:val="0"/>
          <w:numId w:val="18"/>
        </w:numPr>
        <w:spacing w:line="276" w:lineRule="auto"/>
        <w:jc w:val="both"/>
        <w:rPr>
          <w:szCs w:val="24"/>
        </w:rPr>
      </w:pPr>
      <w:r w:rsidRPr="0034357C">
        <w:rPr>
          <w:szCs w:val="24"/>
        </w:rPr>
        <w:t>• Applicant's professional, organizational and financial strength in order to ensure the necessary robustness in the implementation of the applied project as a sub-project in an IPCEI.</w:t>
      </w:r>
    </w:p>
    <w:p w14:paraId="487A95F6" w14:textId="77777777" w:rsidR="0034357C" w:rsidRPr="0034357C" w:rsidRDefault="0034357C" w:rsidP="0034357C">
      <w:pPr>
        <w:pStyle w:val="ListParagraph"/>
        <w:numPr>
          <w:ilvl w:val="0"/>
          <w:numId w:val="18"/>
        </w:numPr>
        <w:spacing w:line="276" w:lineRule="auto"/>
        <w:jc w:val="both"/>
        <w:rPr>
          <w:szCs w:val="24"/>
        </w:rPr>
      </w:pPr>
      <w:r w:rsidRPr="0034357C">
        <w:rPr>
          <w:szCs w:val="24"/>
        </w:rPr>
        <w:t>• That the applicant has the necessary legal and financial competencies to complete the state aid process.</w:t>
      </w:r>
    </w:p>
    <w:p w14:paraId="21D7CD92" w14:textId="77777777" w:rsidR="0034357C" w:rsidRPr="0034357C" w:rsidRDefault="0034357C" w:rsidP="0034357C">
      <w:pPr>
        <w:pStyle w:val="ListParagraph"/>
        <w:numPr>
          <w:ilvl w:val="0"/>
          <w:numId w:val="18"/>
        </w:numPr>
        <w:spacing w:line="276" w:lineRule="auto"/>
        <w:jc w:val="both"/>
        <w:rPr>
          <w:szCs w:val="24"/>
        </w:rPr>
      </w:pPr>
      <w:r w:rsidRPr="0034357C">
        <w:rPr>
          <w:szCs w:val="24"/>
        </w:rPr>
        <w:t>• The competencies of the participating resource persons, including project management competence and the relevant areas of experience of any participating companies.</w:t>
      </w:r>
    </w:p>
    <w:p w14:paraId="6EF60D4A" w14:textId="06DDBFA6" w:rsidR="0034357C" w:rsidRDefault="0034357C" w:rsidP="0034357C">
      <w:pPr>
        <w:pStyle w:val="ListParagraph"/>
        <w:numPr>
          <w:ilvl w:val="0"/>
          <w:numId w:val="18"/>
        </w:numPr>
        <w:spacing w:line="276" w:lineRule="auto"/>
        <w:jc w:val="both"/>
        <w:rPr>
          <w:szCs w:val="24"/>
        </w:rPr>
      </w:pPr>
      <w:r w:rsidRPr="0034357C">
        <w:rPr>
          <w:szCs w:val="24"/>
        </w:rPr>
        <w:t>• The participation of several links in the value chain of relevant actors in order to help ensure the implementation of the applied project in accordance with its purpose and to help promote the dissemination of similar technology solutions after the end of the project.]</w:t>
      </w:r>
    </w:p>
    <w:p w14:paraId="040DE4CD" w14:textId="1C2693B6" w:rsidR="00B523A2" w:rsidRDefault="00B523A2" w:rsidP="00B523A2">
      <w:pPr>
        <w:spacing w:line="276" w:lineRule="auto"/>
        <w:jc w:val="both"/>
        <w:rPr>
          <w:szCs w:val="24"/>
        </w:rPr>
      </w:pPr>
    </w:p>
    <w:p w14:paraId="2DED4529" w14:textId="77777777" w:rsidR="00B523A2" w:rsidRDefault="00B523A2" w:rsidP="00B523A2">
      <w:pPr>
        <w:spacing w:line="276" w:lineRule="auto"/>
        <w:rPr>
          <w:b/>
          <w:bCs/>
          <w:szCs w:val="24"/>
        </w:rPr>
      </w:pPr>
    </w:p>
    <w:p w14:paraId="0283107D"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791C2FAC" w14:textId="1174748A" w:rsidR="00B523A2" w:rsidRDefault="00B523A2" w:rsidP="00B523A2">
      <w:pPr>
        <w:pStyle w:val="ITAbsatzohneNr"/>
        <w:numPr>
          <w:ilvl w:val="0"/>
          <w:numId w:val="20"/>
        </w:numPr>
        <w:jc w:val="both"/>
        <w:rPr>
          <w:color w:val="009193"/>
          <w:lang w:val="en-GB"/>
        </w:rPr>
      </w:pPr>
      <w:r>
        <w:rPr>
          <w:color w:val="009193"/>
          <w:lang w:val="en-GB"/>
        </w:rPr>
        <w:t xml:space="preserve">Add a description of the company and </w:t>
      </w:r>
      <w:proofErr w:type="spellStart"/>
      <w:r>
        <w:rPr>
          <w:color w:val="009193"/>
          <w:lang w:val="en-GB"/>
        </w:rPr>
        <w:t>it’s</w:t>
      </w:r>
      <w:proofErr w:type="spellEnd"/>
      <w:r>
        <w:rPr>
          <w:color w:val="009193"/>
          <w:lang w:val="en-GB"/>
        </w:rPr>
        <w:t xml:space="preserve"> affiliates here. Avoiding, words like “number one”, “leader”, “best in the market”, etc. Identify which markets the company is currently active in and the R&amp;D strategy. </w:t>
      </w:r>
    </w:p>
    <w:p w14:paraId="78358C4A" w14:textId="77777777" w:rsidR="0034357C" w:rsidRPr="0034357C" w:rsidRDefault="0034357C" w:rsidP="0079707E">
      <w:pPr>
        <w:spacing w:line="276" w:lineRule="auto"/>
        <w:jc w:val="both"/>
        <w:rPr>
          <w:szCs w:val="24"/>
          <w:lang w:val="en-US"/>
        </w:rPr>
      </w:pPr>
    </w:p>
    <w:p w14:paraId="1862FDA1" w14:textId="77777777" w:rsidR="0079707E" w:rsidRDefault="0079707E" w:rsidP="0079707E">
      <w:pPr>
        <w:rPr>
          <w:rFonts w:cs="Arial"/>
          <w:b/>
          <w:bCs/>
          <w:sz w:val="32"/>
          <w:szCs w:val="32"/>
        </w:rPr>
      </w:pPr>
    </w:p>
    <w:p w14:paraId="68332C84" w14:textId="28FCC08F" w:rsidR="00937362" w:rsidRPr="004647D5" w:rsidRDefault="0034357C" w:rsidP="002E3E88">
      <w:pPr>
        <w:pStyle w:val="Heading1"/>
        <w:pBdr>
          <w:top w:val="single" w:sz="4" w:space="1" w:color="auto"/>
          <w:bottom w:val="single" w:sz="4" w:space="1" w:color="auto"/>
        </w:pBdr>
        <w:spacing w:line="276" w:lineRule="auto"/>
        <w:ind w:left="-567"/>
      </w:pPr>
      <w:r>
        <w:t>Section</w:t>
      </w:r>
      <w:r w:rsidR="003452E7">
        <w:t xml:space="preserve"> 7: </w:t>
      </w:r>
      <w:r>
        <w:t>Selection criteria</w:t>
      </w:r>
      <w:r w:rsidR="003452E7">
        <w:t xml:space="preserve"> </w:t>
      </w:r>
      <w:r w:rsidR="00937362">
        <w:t>5</w:t>
      </w:r>
      <w:r w:rsidR="00937362" w:rsidRPr="004647D5">
        <w:t xml:space="preserve">. </w:t>
      </w:r>
      <w:r>
        <w:t>Project structure, realization and feasibility</w:t>
      </w:r>
    </w:p>
    <w:p w14:paraId="0E3FA956" w14:textId="77777777" w:rsidR="00937362" w:rsidRDefault="00937362" w:rsidP="00937362">
      <w:pPr>
        <w:spacing w:line="276" w:lineRule="auto"/>
        <w:jc w:val="both"/>
        <w:rPr>
          <w:b/>
          <w:bCs/>
          <w:szCs w:val="24"/>
        </w:rPr>
      </w:pPr>
    </w:p>
    <w:p w14:paraId="4311457B" w14:textId="77777777" w:rsidR="0034357C" w:rsidRPr="0034357C" w:rsidRDefault="0034357C" w:rsidP="0034357C">
      <w:pPr>
        <w:spacing w:line="276" w:lineRule="auto"/>
        <w:jc w:val="both"/>
        <w:rPr>
          <w:szCs w:val="24"/>
        </w:rPr>
      </w:pPr>
      <w:r w:rsidRPr="0034357C">
        <w:rPr>
          <w:szCs w:val="24"/>
        </w:rPr>
        <w:t>The project's budget and financing must be accounted for in accordance with the overall criterion ”5. Project structure, realization and feasibility ”.</w:t>
      </w:r>
    </w:p>
    <w:p w14:paraId="08A36165" w14:textId="77777777" w:rsidR="0034357C" w:rsidRPr="0034357C" w:rsidRDefault="0034357C" w:rsidP="0034357C">
      <w:pPr>
        <w:spacing w:line="276" w:lineRule="auto"/>
        <w:jc w:val="both"/>
        <w:rPr>
          <w:szCs w:val="24"/>
        </w:rPr>
      </w:pPr>
    </w:p>
    <w:p w14:paraId="7EDC0DC5" w14:textId="77777777" w:rsidR="0034357C" w:rsidRPr="0034357C" w:rsidRDefault="0034357C" w:rsidP="0034357C">
      <w:pPr>
        <w:spacing w:line="276" w:lineRule="auto"/>
        <w:jc w:val="both"/>
        <w:rPr>
          <w:szCs w:val="24"/>
        </w:rPr>
      </w:pPr>
      <w:r w:rsidRPr="0034357C">
        <w:rPr>
          <w:szCs w:val="24"/>
        </w:rPr>
        <w:t xml:space="preserve">[Explain the project timetable, including the timetable for obtaining the necessary permits and local planning basis. The implementation of the project should be described in the form of </w:t>
      </w:r>
      <w:r w:rsidRPr="0034357C">
        <w:rPr>
          <w:b/>
          <w:bCs/>
          <w:szCs w:val="24"/>
        </w:rPr>
        <w:t>work packages</w:t>
      </w:r>
      <w:r w:rsidRPr="0034357C">
        <w:rPr>
          <w:szCs w:val="24"/>
        </w:rPr>
        <w:t xml:space="preserve"> with an appropriate number of relevant milestones.</w:t>
      </w:r>
    </w:p>
    <w:p w14:paraId="5B09339A" w14:textId="77777777" w:rsidR="0034357C" w:rsidRPr="0034357C" w:rsidRDefault="0034357C" w:rsidP="0034357C">
      <w:pPr>
        <w:spacing w:line="276" w:lineRule="auto"/>
        <w:jc w:val="both"/>
        <w:rPr>
          <w:szCs w:val="24"/>
        </w:rPr>
      </w:pPr>
    </w:p>
    <w:p w14:paraId="0B0D90A9" w14:textId="77777777" w:rsidR="0034357C" w:rsidRPr="0034357C" w:rsidRDefault="0034357C" w:rsidP="0034357C">
      <w:pPr>
        <w:spacing w:line="276" w:lineRule="auto"/>
        <w:jc w:val="both"/>
        <w:rPr>
          <w:szCs w:val="24"/>
        </w:rPr>
      </w:pPr>
      <w:r w:rsidRPr="0034357C">
        <w:rPr>
          <w:szCs w:val="24"/>
        </w:rPr>
        <w:t>It must be stated that the project will not be implemented in the applied version - either not at all or in a significantly weakened version if no support is obtained. It must be stated how the grant for the applied project will increase the scope, extent, pace of the effort in relation to a situation where no support is obtained.</w:t>
      </w:r>
    </w:p>
    <w:p w14:paraId="22736496" w14:textId="77777777" w:rsidR="0034357C" w:rsidRPr="0034357C" w:rsidRDefault="0034357C" w:rsidP="0034357C">
      <w:pPr>
        <w:spacing w:line="276" w:lineRule="auto"/>
        <w:jc w:val="both"/>
        <w:rPr>
          <w:szCs w:val="24"/>
        </w:rPr>
      </w:pPr>
    </w:p>
    <w:p w14:paraId="3FE68304" w14:textId="77777777" w:rsidR="0034357C" w:rsidRPr="0034357C" w:rsidRDefault="0034357C" w:rsidP="0034357C">
      <w:pPr>
        <w:spacing w:line="276" w:lineRule="auto"/>
        <w:jc w:val="both"/>
        <w:rPr>
          <w:szCs w:val="24"/>
        </w:rPr>
      </w:pPr>
      <w:r w:rsidRPr="0034357C">
        <w:rPr>
          <w:szCs w:val="24"/>
        </w:rPr>
        <w:t>In addition, it must be explained that the project can be carried out within the current framework conditions and legislation for the purchase and sale of electricity and energy, energy agreements, etc. or within adopted or expected but not yet implemented changes thereto. In addition, it must be explained that the project can obtain the necessary physical establishment permits such as building and environmental approvals, etc. within a reasonable time horizon.</w:t>
      </w:r>
    </w:p>
    <w:p w14:paraId="093D16F5" w14:textId="77777777" w:rsidR="0034357C" w:rsidRPr="0034357C" w:rsidRDefault="0034357C" w:rsidP="0034357C">
      <w:pPr>
        <w:spacing w:line="276" w:lineRule="auto"/>
        <w:jc w:val="both"/>
        <w:rPr>
          <w:szCs w:val="24"/>
        </w:rPr>
      </w:pPr>
    </w:p>
    <w:p w14:paraId="07A67B11" w14:textId="77777777" w:rsidR="0034357C" w:rsidRPr="0034357C" w:rsidRDefault="0034357C" w:rsidP="0034357C">
      <w:pPr>
        <w:spacing w:line="276" w:lineRule="auto"/>
        <w:jc w:val="both"/>
        <w:rPr>
          <w:szCs w:val="24"/>
        </w:rPr>
      </w:pPr>
      <w:r w:rsidRPr="0034357C">
        <w:rPr>
          <w:szCs w:val="24"/>
        </w:rPr>
        <w:t>Finally, it must be stated how the project's results are collected and publicly disseminated with the necessary impact. It must be stated who the project's results will be disseminated to, how the results will be disseminated (communication platforms, visitor service, etc.) and how results will be collected and processed along the way, including any exceptions in the dissemination due to IPR questions or lign. (confidential information).]</w:t>
      </w:r>
    </w:p>
    <w:p w14:paraId="21C7E8AC" w14:textId="77777777" w:rsidR="0034357C" w:rsidRDefault="0034357C" w:rsidP="003F1CBD">
      <w:pPr>
        <w:spacing w:line="276" w:lineRule="auto"/>
        <w:jc w:val="both"/>
        <w:rPr>
          <w:szCs w:val="24"/>
        </w:rPr>
      </w:pPr>
    </w:p>
    <w:p w14:paraId="50FFB603" w14:textId="71A145DC" w:rsidR="000B0006" w:rsidRPr="000B0006" w:rsidRDefault="000B0006" w:rsidP="000B0006">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color w:val="009193"/>
          <w:lang w:val="en-GB"/>
        </w:rPr>
        <w:t xml:space="preserve"> </w:t>
      </w:r>
    </w:p>
    <w:p w14:paraId="14A1DBF0" w14:textId="6BDDBE06" w:rsidR="000B0006" w:rsidRDefault="000B0006" w:rsidP="000B0006">
      <w:pPr>
        <w:pStyle w:val="ITAbsatzohneNr"/>
        <w:numPr>
          <w:ilvl w:val="0"/>
          <w:numId w:val="20"/>
        </w:numPr>
        <w:jc w:val="both"/>
        <w:rPr>
          <w:color w:val="009193"/>
          <w:lang w:val="en-GB"/>
        </w:rPr>
      </w:pPr>
      <w:r>
        <w:rPr>
          <w:color w:val="009193"/>
          <w:lang w:val="en-GB"/>
        </w:rPr>
        <w:t xml:space="preserve">Work packages are required here. </w:t>
      </w:r>
    </w:p>
    <w:p w14:paraId="6F9343B3" w14:textId="4D7F20F9" w:rsidR="000B0006" w:rsidRDefault="000B0006" w:rsidP="000B0006">
      <w:pPr>
        <w:pStyle w:val="ITAbsatzohneNr"/>
        <w:numPr>
          <w:ilvl w:val="0"/>
          <w:numId w:val="20"/>
        </w:numPr>
        <w:jc w:val="both"/>
        <w:rPr>
          <w:color w:val="009193"/>
          <w:lang w:val="en-GB"/>
        </w:rPr>
      </w:pPr>
      <w:r>
        <w:rPr>
          <w:color w:val="009193"/>
          <w:lang w:val="en-GB"/>
        </w:rPr>
        <w:t>The letter of support will help this session</w:t>
      </w:r>
    </w:p>
    <w:p w14:paraId="2120C487" w14:textId="24454476" w:rsidR="000B0006" w:rsidRDefault="000B0006" w:rsidP="000B0006">
      <w:pPr>
        <w:pStyle w:val="ITAbsatzohneNr"/>
        <w:numPr>
          <w:ilvl w:val="0"/>
          <w:numId w:val="20"/>
        </w:numPr>
        <w:jc w:val="both"/>
        <w:rPr>
          <w:color w:val="009193"/>
          <w:lang w:val="en-GB"/>
        </w:rPr>
      </w:pPr>
      <w:r>
        <w:rPr>
          <w:color w:val="009193"/>
          <w:lang w:val="en-GB"/>
        </w:rPr>
        <w:t xml:space="preserve">If permits have already been acquired or are in the process of being acquired mention this here. </w:t>
      </w:r>
    </w:p>
    <w:p w14:paraId="10602AF4" w14:textId="2039A6A1" w:rsidR="000B0006" w:rsidRDefault="000B0006" w:rsidP="000B0006">
      <w:pPr>
        <w:pStyle w:val="ITAbsatzohneNr"/>
        <w:numPr>
          <w:ilvl w:val="0"/>
          <w:numId w:val="20"/>
        </w:numPr>
        <w:jc w:val="both"/>
        <w:rPr>
          <w:color w:val="009193"/>
          <w:lang w:val="en-GB"/>
        </w:rPr>
      </w:pPr>
      <w:r>
        <w:rPr>
          <w:color w:val="009193"/>
          <w:lang w:val="en-GB"/>
        </w:rPr>
        <w:t xml:space="preserve">Including some past project can be important so that the company showcases it has the capacity to undertake such a project. </w:t>
      </w:r>
    </w:p>
    <w:p w14:paraId="5EBA2915" w14:textId="443E0D51" w:rsidR="001615DC" w:rsidRPr="00E5028A" w:rsidRDefault="001615DC" w:rsidP="000B0006">
      <w:pPr>
        <w:pStyle w:val="ITAbsatzohneNr"/>
        <w:numPr>
          <w:ilvl w:val="0"/>
          <w:numId w:val="20"/>
        </w:numPr>
        <w:jc w:val="both"/>
        <w:rPr>
          <w:color w:val="009193"/>
          <w:lang w:val="en-GB"/>
        </w:rPr>
      </w:pPr>
      <w:r>
        <w:rPr>
          <w:color w:val="009193"/>
          <w:lang w:val="en-GB"/>
        </w:rPr>
        <w:t xml:space="preserve">Please be sure to say that the project will not go ahead without the funding. The project is conditional on the funding and the alternative option is no project. </w:t>
      </w:r>
    </w:p>
    <w:p w14:paraId="77E94FD7" w14:textId="4CA8F4D3" w:rsidR="00BD1A7F" w:rsidRPr="000B0006" w:rsidRDefault="00BD1A7F" w:rsidP="003F1CBD">
      <w:pPr>
        <w:spacing w:line="276" w:lineRule="auto"/>
        <w:jc w:val="both"/>
        <w:rPr>
          <w:szCs w:val="24"/>
          <w:lang w:val="en-GB"/>
        </w:rPr>
      </w:pPr>
    </w:p>
    <w:p w14:paraId="08C5171A" w14:textId="0C13E8C3" w:rsidR="00BD1A7F" w:rsidRDefault="00BD1A7F" w:rsidP="003F1CBD">
      <w:pPr>
        <w:spacing w:line="276" w:lineRule="auto"/>
        <w:jc w:val="both"/>
        <w:rPr>
          <w:szCs w:val="24"/>
        </w:rPr>
      </w:pPr>
    </w:p>
    <w:p w14:paraId="6FCC88FF" w14:textId="77777777" w:rsidR="00766FED" w:rsidRDefault="00766FED" w:rsidP="00BD1A7F">
      <w:pPr>
        <w:rPr>
          <w:rFonts w:cs="Arial"/>
          <w:b/>
          <w:bCs/>
          <w:sz w:val="32"/>
          <w:szCs w:val="32"/>
        </w:rPr>
      </w:pPr>
    </w:p>
    <w:p w14:paraId="72D529AC" w14:textId="481F3DF5" w:rsidR="00BD1A7F" w:rsidRDefault="0034357C" w:rsidP="009B59F1">
      <w:pPr>
        <w:pStyle w:val="Heading1"/>
        <w:pBdr>
          <w:top w:val="single" w:sz="4" w:space="1" w:color="auto"/>
          <w:bottom w:val="single" w:sz="4" w:space="1" w:color="auto"/>
        </w:pBdr>
        <w:spacing w:line="276" w:lineRule="auto"/>
        <w:ind w:left="-567"/>
        <w:rPr>
          <w:szCs w:val="24"/>
        </w:rPr>
      </w:pPr>
      <w:r>
        <w:t>Section</w:t>
      </w:r>
      <w:r w:rsidR="003452E7">
        <w:t xml:space="preserve"> 8</w:t>
      </w:r>
      <w:r w:rsidR="00222B8A">
        <w:t>:</w:t>
      </w:r>
      <w:r w:rsidR="00BD1A7F" w:rsidRPr="004647D5">
        <w:t xml:space="preserve"> </w:t>
      </w:r>
      <w:r>
        <w:t>Consent to processing and sharing information</w:t>
      </w:r>
    </w:p>
    <w:p w14:paraId="6BEA4AAC" w14:textId="77777777" w:rsidR="00781569" w:rsidRDefault="00781569" w:rsidP="00BD1A7F">
      <w:pPr>
        <w:spacing w:line="276" w:lineRule="auto"/>
        <w:jc w:val="both"/>
        <w:rPr>
          <w:szCs w:val="24"/>
        </w:rPr>
      </w:pPr>
    </w:p>
    <w:p w14:paraId="22C76956" w14:textId="77777777" w:rsidR="003D19B7" w:rsidRPr="003D19B7" w:rsidRDefault="003D19B7" w:rsidP="003D19B7">
      <w:pPr>
        <w:spacing w:line="276" w:lineRule="auto"/>
        <w:jc w:val="both"/>
        <w:rPr>
          <w:szCs w:val="24"/>
        </w:rPr>
      </w:pPr>
      <w:r w:rsidRPr="003D19B7">
        <w:rPr>
          <w:szCs w:val="24"/>
        </w:rPr>
        <w:t>The submitted information will be handled in accordance with the Data Protection Regulation and the draft consent form in Annex 3, which elaborates on the applicant's rights to information sharing.</w:t>
      </w:r>
    </w:p>
    <w:p w14:paraId="5720C48F" w14:textId="77777777" w:rsidR="003D19B7" w:rsidRPr="003D19B7" w:rsidRDefault="003D19B7" w:rsidP="003D19B7">
      <w:pPr>
        <w:spacing w:line="276" w:lineRule="auto"/>
        <w:jc w:val="both"/>
        <w:rPr>
          <w:szCs w:val="24"/>
        </w:rPr>
      </w:pPr>
    </w:p>
    <w:p w14:paraId="1F218442" w14:textId="77777777" w:rsidR="003D19B7" w:rsidRPr="003D19B7" w:rsidRDefault="003D19B7" w:rsidP="003D19B7">
      <w:pPr>
        <w:spacing w:line="276" w:lineRule="auto"/>
        <w:jc w:val="both"/>
        <w:rPr>
          <w:szCs w:val="24"/>
        </w:rPr>
      </w:pPr>
      <w:r w:rsidRPr="003D19B7">
        <w:rPr>
          <w:szCs w:val="24"/>
        </w:rPr>
        <w:lastRenderedPageBreak/>
        <w:t>[Please indicate here whether you want to give your consent to, 1) that your provided contact information, etc. processed by the Danish Business Authority (YES / NO)</w:t>
      </w:r>
    </w:p>
    <w:p w14:paraId="63DB9770" w14:textId="77777777" w:rsidR="003D19B7" w:rsidRPr="003D19B7" w:rsidRDefault="003D19B7" w:rsidP="003D19B7">
      <w:pPr>
        <w:spacing w:line="276" w:lineRule="auto"/>
        <w:jc w:val="both"/>
        <w:rPr>
          <w:szCs w:val="24"/>
        </w:rPr>
      </w:pPr>
    </w:p>
    <w:p w14:paraId="7A4D9E1E" w14:textId="77777777" w:rsidR="003D19B7" w:rsidRPr="003D19B7" w:rsidRDefault="003D19B7" w:rsidP="003D19B7">
      <w:pPr>
        <w:spacing w:line="276" w:lineRule="auto"/>
        <w:jc w:val="both"/>
        <w:rPr>
          <w:szCs w:val="24"/>
        </w:rPr>
      </w:pPr>
      <w:r w:rsidRPr="003D19B7">
        <w:rPr>
          <w:szCs w:val="24"/>
        </w:rPr>
        <w:t>and 2) whether you want to give consent for the information to be shared with the Commission and other Danish authorities companies (YES / NO)]</w:t>
      </w:r>
    </w:p>
    <w:p w14:paraId="0EB7DD76" w14:textId="77777777" w:rsidR="003D19B7" w:rsidRPr="003D19B7" w:rsidRDefault="003D19B7" w:rsidP="003D19B7">
      <w:pPr>
        <w:spacing w:line="276" w:lineRule="auto"/>
        <w:jc w:val="both"/>
        <w:rPr>
          <w:szCs w:val="24"/>
        </w:rPr>
      </w:pPr>
    </w:p>
    <w:p w14:paraId="3EB7B562" w14:textId="77777777" w:rsidR="003D19B7" w:rsidRPr="003D19B7" w:rsidRDefault="003D19B7" w:rsidP="003D19B7">
      <w:pPr>
        <w:spacing w:line="276" w:lineRule="auto"/>
        <w:jc w:val="both"/>
        <w:rPr>
          <w:szCs w:val="24"/>
        </w:rPr>
      </w:pPr>
      <w:r w:rsidRPr="003D19B7">
        <w:rPr>
          <w:szCs w:val="24"/>
        </w:rPr>
        <w:t>Read more about consent and your rights in Annex 3 on consent.</w:t>
      </w:r>
    </w:p>
    <w:p w14:paraId="593AB0FF" w14:textId="77777777" w:rsidR="00BD1A7F" w:rsidRPr="003D19B7" w:rsidRDefault="00BD1A7F" w:rsidP="003F1CBD">
      <w:pPr>
        <w:spacing w:line="276" w:lineRule="auto"/>
        <w:jc w:val="both"/>
        <w:rPr>
          <w:szCs w:val="24"/>
          <w:lang w:val="en-US"/>
        </w:rPr>
      </w:pPr>
    </w:p>
    <w:sectPr w:rsidR="00BD1A7F" w:rsidRPr="003D19B7" w:rsidSect="00E41EDC">
      <w:footerReference w:type="default" r:id="rId12"/>
      <w:type w:val="nextColumn"/>
      <w:pgSz w:w="11907" w:h="16840" w:code="9"/>
      <w:pgMar w:top="1418" w:right="1417"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994CE" w14:textId="77777777" w:rsidR="00651486" w:rsidRDefault="00651486" w:rsidP="00EC76D3">
      <w:r>
        <w:separator/>
      </w:r>
    </w:p>
  </w:endnote>
  <w:endnote w:type="continuationSeparator" w:id="0">
    <w:p w14:paraId="426899B9" w14:textId="77777777" w:rsidR="00651486" w:rsidRDefault="00651486"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852726" w:rsidRPr="00852726" w:rsidRDefault="00852726">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006A5016">
          <w:rPr>
            <w:noProof/>
            <w:color w:val="262626" w:themeColor="text1" w:themeTint="D9"/>
            <w:sz w:val="20"/>
          </w:rPr>
          <w:t>1</w:t>
        </w:r>
        <w:r w:rsidRPr="00852726">
          <w:rPr>
            <w:color w:val="262626" w:themeColor="text1" w:themeTint="D9"/>
            <w:sz w:val="20"/>
          </w:rPr>
          <w:fldChar w:fldCharType="end"/>
        </w:r>
      </w:p>
    </w:sdtContent>
  </w:sdt>
  <w:p w14:paraId="3450C7FD" w14:textId="77777777" w:rsidR="00852726" w:rsidRDefault="0085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6CBA0" w14:textId="77777777" w:rsidR="00651486" w:rsidRDefault="00651486" w:rsidP="00EC76D3">
      <w:r>
        <w:separator/>
      </w:r>
    </w:p>
  </w:footnote>
  <w:footnote w:type="continuationSeparator" w:id="0">
    <w:p w14:paraId="10421C81" w14:textId="77777777" w:rsidR="00651486" w:rsidRDefault="00651486" w:rsidP="00EC76D3">
      <w:r>
        <w:continuationSeparator/>
      </w:r>
    </w:p>
  </w:footnote>
  <w:footnote w:id="1">
    <w:p w14:paraId="2A997EB3" w14:textId="77777777" w:rsidR="00D47AB8" w:rsidRPr="005C04FD" w:rsidRDefault="00D47AB8" w:rsidP="00D47AB8">
      <w:pPr>
        <w:pStyle w:val="FootnoteText"/>
        <w:rPr>
          <w:sz w:val="18"/>
          <w:szCs w:val="18"/>
        </w:rPr>
      </w:pPr>
      <w:r w:rsidRPr="005C04FD">
        <w:rPr>
          <w:rStyle w:val="FootnoteReference"/>
          <w:sz w:val="18"/>
          <w:szCs w:val="18"/>
        </w:rPr>
        <w:footnoteRef/>
      </w:r>
      <w:r w:rsidRPr="005C04FD">
        <w:rPr>
          <w:sz w:val="18"/>
          <w:szCs w:val="18"/>
        </w:rPr>
        <w:t xml:space="preserve"> 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2">
    <w:p w14:paraId="68DA4248" w14:textId="0A4A67FF" w:rsidR="002438B1" w:rsidRPr="005C04FD" w:rsidRDefault="002438B1">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w:t>
      </w:r>
      <w:r w:rsidR="00971CED" w:rsidRPr="005C04FD">
        <w:rPr>
          <w:rFonts w:cs="Arial"/>
          <w:sz w:val="18"/>
          <w:szCs w:val="18"/>
        </w:rPr>
        <w:t>, s. 21</w:t>
      </w:r>
      <w:r w:rsidRPr="005C04FD">
        <w:rPr>
          <w:rFonts w:cs="Arial"/>
          <w:sz w:val="18"/>
          <w:szCs w:val="18"/>
        </w:rPr>
        <w:t xml:space="preserve"> (</w:t>
      </w:r>
      <w:hyperlink r:id="rId2"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68A3952"/>
    <w:multiLevelType w:val="hybridMultilevel"/>
    <w:tmpl w:val="7ED2AA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8"/>
  </w:num>
  <w:num w:numId="3">
    <w:abstractNumId w:val="0"/>
  </w:num>
  <w:num w:numId="4">
    <w:abstractNumId w:val="11"/>
  </w:num>
  <w:num w:numId="5">
    <w:abstractNumId w:val="3"/>
  </w:num>
  <w:num w:numId="6">
    <w:abstractNumId w:val="13"/>
  </w:num>
  <w:num w:numId="7">
    <w:abstractNumId w:val="7"/>
  </w:num>
  <w:num w:numId="8">
    <w:abstractNumId w:val="1"/>
  </w:num>
  <w:num w:numId="9">
    <w:abstractNumId w:val="4"/>
  </w:num>
  <w:num w:numId="10">
    <w:abstractNumId w:val="12"/>
  </w:num>
  <w:num w:numId="11">
    <w:abstractNumId w:val="2"/>
  </w:num>
  <w:num w:numId="12">
    <w:abstractNumId w:val="9"/>
  </w:num>
  <w:num w:numId="13">
    <w:abstractNumId w:val="8"/>
  </w:num>
  <w:num w:numId="14">
    <w:abstractNumId w:val="15"/>
  </w:num>
  <w:num w:numId="15">
    <w:abstractNumId w:val="17"/>
  </w:num>
  <w:num w:numId="16">
    <w:abstractNumId w:val="7"/>
  </w:num>
  <w:num w:numId="17">
    <w:abstractNumId w:val="10"/>
  </w:num>
  <w:num w:numId="18">
    <w:abstractNumId w:val="6"/>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18F5"/>
    <w:rsid w:val="00001BF1"/>
    <w:rsid w:val="00005780"/>
    <w:rsid w:val="00010143"/>
    <w:rsid w:val="00012135"/>
    <w:rsid w:val="0001355F"/>
    <w:rsid w:val="00015759"/>
    <w:rsid w:val="0001582D"/>
    <w:rsid w:val="00016B5C"/>
    <w:rsid w:val="0002209E"/>
    <w:rsid w:val="00022D7B"/>
    <w:rsid w:val="0002471F"/>
    <w:rsid w:val="00031580"/>
    <w:rsid w:val="000318EE"/>
    <w:rsid w:val="0003264F"/>
    <w:rsid w:val="000363BD"/>
    <w:rsid w:val="00037021"/>
    <w:rsid w:val="00044D05"/>
    <w:rsid w:val="00047570"/>
    <w:rsid w:val="00047A6C"/>
    <w:rsid w:val="00050110"/>
    <w:rsid w:val="00061DF1"/>
    <w:rsid w:val="00062B3C"/>
    <w:rsid w:val="000648B5"/>
    <w:rsid w:val="00065144"/>
    <w:rsid w:val="000675C7"/>
    <w:rsid w:val="00073325"/>
    <w:rsid w:val="0007355F"/>
    <w:rsid w:val="000741B9"/>
    <w:rsid w:val="00074B98"/>
    <w:rsid w:val="00091602"/>
    <w:rsid w:val="00091FE9"/>
    <w:rsid w:val="0009279D"/>
    <w:rsid w:val="00092F3F"/>
    <w:rsid w:val="00093FC2"/>
    <w:rsid w:val="00094524"/>
    <w:rsid w:val="000959D2"/>
    <w:rsid w:val="000A0420"/>
    <w:rsid w:val="000A0B1A"/>
    <w:rsid w:val="000A4CBD"/>
    <w:rsid w:val="000A5A1A"/>
    <w:rsid w:val="000A6337"/>
    <w:rsid w:val="000B0006"/>
    <w:rsid w:val="000B0F13"/>
    <w:rsid w:val="000B4400"/>
    <w:rsid w:val="000B515C"/>
    <w:rsid w:val="000B5467"/>
    <w:rsid w:val="000C27E3"/>
    <w:rsid w:val="000C481C"/>
    <w:rsid w:val="000C51F8"/>
    <w:rsid w:val="000C7701"/>
    <w:rsid w:val="000D112D"/>
    <w:rsid w:val="000D1363"/>
    <w:rsid w:val="000D1441"/>
    <w:rsid w:val="000D1F04"/>
    <w:rsid w:val="000D2476"/>
    <w:rsid w:val="000D4488"/>
    <w:rsid w:val="000D4891"/>
    <w:rsid w:val="000D600F"/>
    <w:rsid w:val="000D6F7E"/>
    <w:rsid w:val="000E14E7"/>
    <w:rsid w:val="000E4EAB"/>
    <w:rsid w:val="000E5E0A"/>
    <w:rsid w:val="000F0311"/>
    <w:rsid w:val="000F1609"/>
    <w:rsid w:val="000F168C"/>
    <w:rsid w:val="000F58E1"/>
    <w:rsid w:val="000F6FFA"/>
    <w:rsid w:val="00100151"/>
    <w:rsid w:val="00103FFD"/>
    <w:rsid w:val="001047D7"/>
    <w:rsid w:val="00105832"/>
    <w:rsid w:val="00106D85"/>
    <w:rsid w:val="001073C2"/>
    <w:rsid w:val="001079ED"/>
    <w:rsid w:val="001105B9"/>
    <w:rsid w:val="00113DA1"/>
    <w:rsid w:val="00114286"/>
    <w:rsid w:val="0011553B"/>
    <w:rsid w:val="00115D34"/>
    <w:rsid w:val="00122DC0"/>
    <w:rsid w:val="001235D7"/>
    <w:rsid w:val="00123E48"/>
    <w:rsid w:val="00127A99"/>
    <w:rsid w:val="00133340"/>
    <w:rsid w:val="00134039"/>
    <w:rsid w:val="00140820"/>
    <w:rsid w:val="00142BC4"/>
    <w:rsid w:val="00143808"/>
    <w:rsid w:val="00143CE3"/>
    <w:rsid w:val="00146081"/>
    <w:rsid w:val="0014769F"/>
    <w:rsid w:val="00147AEA"/>
    <w:rsid w:val="001514B0"/>
    <w:rsid w:val="00151AF3"/>
    <w:rsid w:val="00153A7B"/>
    <w:rsid w:val="001546DF"/>
    <w:rsid w:val="00154753"/>
    <w:rsid w:val="0015634B"/>
    <w:rsid w:val="00157083"/>
    <w:rsid w:val="001615DC"/>
    <w:rsid w:val="00162D3D"/>
    <w:rsid w:val="0016513E"/>
    <w:rsid w:val="001707D5"/>
    <w:rsid w:val="0017153C"/>
    <w:rsid w:val="00172C22"/>
    <w:rsid w:val="00173AE0"/>
    <w:rsid w:val="00174B46"/>
    <w:rsid w:val="00175638"/>
    <w:rsid w:val="00177818"/>
    <w:rsid w:val="00177C3D"/>
    <w:rsid w:val="0018059B"/>
    <w:rsid w:val="00181777"/>
    <w:rsid w:val="00183680"/>
    <w:rsid w:val="00184159"/>
    <w:rsid w:val="00184F21"/>
    <w:rsid w:val="0018588B"/>
    <w:rsid w:val="00187273"/>
    <w:rsid w:val="00190520"/>
    <w:rsid w:val="0019062B"/>
    <w:rsid w:val="001908E1"/>
    <w:rsid w:val="00191D1F"/>
    <w:rsid w:val="00192550"/>
    <w:rsid w:val="00192757"/>
    <w:rsid w:val="00192EB6"/>
    <w:rsid w:val="00193C35"/>
    <w:rsid w:val="00195595"/>
    <w:rsid w:val="001962F4"/>
    <w:rsid w:val="00196C2A"/>
    <w:rsid w:val="001A082E"/>
    <w:rsid w:val="001A2D67"/>
    <w:rsid w:val="001A3755"/>
    <w:rsid w:val="001A4362"/>
    <w:rsid w:val="001A5E3A"/>
    <w:rsid w:val="001B1C17"/>
    <w:rsid w:val="001B362F"/>
    <w:rsid w:val="001B5EA0"/>
    <w:rsid w:val="001B6CEF"/>
    <w:rsid w:val="001C363B"/>
    <w:rsid w:val="001C3F3E"/>
    <w:rsid w:val="001C4D91"/>
    <w:rsid w:val="001D106E"/>
    <w:rsid w:val="001D1716"/>
    <w:rsid w:val="001D44C0"/>
    <w:rsid w:val="001D65BB"/>
    <w:rsid w:val="001D6D9C"/>
    <w:rsid w:val="001D7A12"/>
    <w:rsid w:val="001D7D4A"/>
    <w:rsid w:val="001E029F"/>
    <w:rsid w:val="001E1EF7"/>
    <w:rsid w:val="001E2EC7"/>
    <w:rsid w:val="001E55DC"/>
    <w:rsid w:val="001E5FF9"/>
    <w:rsid w:val="001E6403"/>
    <w:rsid w:val="001F0CA1"/>
    <w:rsid w:val="001F14A3"/>
    <w:rsid w:val="001F3752"/>
    <w:rsid w:val="001F39DD"/>
    <w:rsid w:val="001F3B7E"/>
    <w:rsid w:val="001F4419"/>
    <w:rsid w:val="001F504A"/>
    <w:rsid w:val="001F5698"/>
    <w:rsid w:val="00200DEF"/>
    <w:rsid w:val="00201034"/>
    <w:rsid w:val="0020110C"/>
    <w:rsid w:val="002105F4"/>
    <w:rsid w:val="00210691"/>
    <w:rsid w:val="00210943"/>
    <w:rsid w:val="00210B8C"/>
    <w:rsid w:val="00212B5A"/>
    <w:rsid w:val="00216811"/>
    <w:rsid w:val="002217D7"/>
    <w:rsid w:val="00222B8A"/>
    <w:rsid w:val="002231A7"/>
    <w:rsid w:val="00224D38"/>
    <w:rsid w:val="00226029"/>
    <w:rsid w:val="0022641C"/>
    <w:rsid w:val="002276E5"/>
    <w:rsid w:val="00234934"/>
    <w:rsid w:val="00242D37"/>
    <w:rsid w:val="00243072"/>
    <w:rsid w:val="002438B1"/>
    <w:rsid w:val="002441A2"/>
    <w:rsid w:val="002441D7"/>
    <w:rsid w:val="0024433C"/>
    <w:rsid w:val="00244449"/>
    <w:rsid w:val="00247B32"/>
    <w:rsid w:val="00250424"/>
    <w:rsid w:val="0025296E"/>
    <w:rsid w:val="00253A3D"/>
    <w:rsid w:val="00263DAD"/>
    <w:rsid w:val="0027121B"/>
    <w:rsid w:val="0027176A"/>
    <w:rsid w:val="00272F75"/>
    <w:rsid w:val="00273841"/>
    <w:rsid w:val="00273CCA"/>
    <w:rsid w:val="00274117"/>
    <w:rsid w:val="002745D6"/>
    <w:rsid w:val="0027661E"/>
    <w:rsid w:val="002766D6"/>
    <w:rsid w:val="002801DC"/>
    <w:rsid w:val="002822E0"/>
    <w:rsid w:val="002832DB"/>
    <w:rsid w:val="00286A4E"/>
    <w:rsid w:val="00290A64"/>
    <w:rsid w:val="00291E17"/>
    <w:rsid w:val="0029417D"/>
    <w:rsid w:val="002952BC"/>
    <w:rsid w:val="002975F9"/>
    <w:rsid w:val="002A13B7"/>
    <w:rsid w:val="002A309B"/>
    <w:rsid w:val="002A428B"/>
    <w:rsid w:val="002A4507"/>
    <w:rsid w:val="002A477C"/>
    <w:rsid w:val="002B0E33"/>
    <w:rsid w:val="002B1524"/>
    <w:rsid w:val="002B3160"/>
    <w:rsid w:val="002B50DE"/>
    <w:rsid w:val="002B6A8A"/>
    <w:rsid w:val="002C0048"/>
    <w:rsid w:val="002C0E3F"/>
    <w:rsid w:val="002C1223"/>
    <w:rsid w:val="002C2C6D"/>
    <w:rsid w:val="002C2ED8"/>
    <w:rsid w:val="002C5BF0"/>
    <w:rsid w:val="002C7140"/>
    <w:rsid w:val="002D09E8"/>
    <w:rsid w:val="002D2456"/>
    <w:rsid w:val="002D337C"/>
    <w:rsid w:val="002D3DB7"/>
    <w:rsid w:val="002D550D"/>
    <w:rsid w:val="002D5B8E"/>
    <w:rsid w:val="002D70C4"/>
    <w:rsid w:val="002E018C"/>
    <w:rsid w:val="002E3AC9"/>
    <w:rsid w:val="002E3E88"/>
    <w:rsid w:val="002E4966"/>
    <w:rsid w:val="002E6CE7"/>
    <w:rsid w:val="002F1CC2"/>
    <w:rsid w:val="002F3E95"/>
    <w:rsid w:val="002F4F68"/>
    <w:rsid w:val="0030001C"/>
    <w:rsid w:val="0030099D"/>
    <w:rsid w:val="00302114"/>
    <w:rsid w:val="00306364"/>
    <w:rsid w:val="00310842"/>
    <w:rsid w:val="00310A6E"/>
    <w:rsid w:val="00310D72"/>
    <w:rsid w:val="00312243"/>
    <w:rsid w:val="00312B68"/>
    <w:rsid w:val="00312FA4"/>
    <w:rsid w:val="003139FE"/>
    <w:rsid w:val="00314E4C"/>
    <w:rsid w:val="003161C9"/>
    <w:rsid w:val="00317AF7"/>
    <w:rsid w:val="0032120D"/>
    <w:rsid w:val="00323044"/>
    <w:rsid w:val="00323EC8"/>
    <w:rsid w:val="00324497"/>
    <w:rsid w:val="00324A77"/>
    <w:rsid w:val="0032721B"/>
    <w:rsid w:val="00330EA4"/>
    <w:rsid w:val="003368B3"/>
    <w:rsid w:val="00336CCE"/>
    <w:rsid w:val="00342A63"/>
    <w:rsid w:val="0034357C"/>
    <w:rsid w:val="00344581"/>
    <w:rsid w:val="003452E7"/>
    <w:rsid w:val="00345975"/>
    <w:rsid w:val="00346432"/>
    <w:rsid w:val="00350685"/>
    <w:rsid w:val="0035082C"/>
    <w:rsid w:val="00352382"/>
    <w:rsid w:val="0035242A"/>
    <w:rsid w:val="00352A4C"/>
    <w:rsid w:val="0035414F"/>
    <w:rsid w:val="0036141C"/>
    <w:rsid w:val="00361EA6"/>
    <w:rsid w:val="00361EAE"/>
    <w:rsid w:val="00363411"/>
    <w:rsid w:val="003665AD"/>
    <w:rsid w:val="00366B97"/>
    <w:rsid w:val="00370F87"/>
    <w:rsid w:val="00371057"/>
    <w:rsid w:val="003725E8"/>
    <w:rsid w:val="00376486"/>
    <w:rsid w:val="00377EAD"/>
    <w:rsid w:val="00382919"/>
    <w:rsid w:val="00387BBF"/>
    <w:rsid w:val="00387F7E"/>
    <w:rsid w:val="0039031C"/>
    <w:rsid w:val="003954EF"/>
    <w:rsid w:val="003A12E3"/>
    <w:rsid w:val="003A21D9"/>
    <w:rsid w:val="003A3E4B"/>
    <w:rsid w:val="003A77BB"/>
    <w:rsid w:val="003B7CA8"/>
    <w:rsid w:val="003C256A"/>
    <w:rsid w:val="003C2DD4"/>
    <w:rsid w:val="003C628B"/>
    <w:rsid w:val="003C64FF"/>
    <w:rsid w:val="003C7E80"/>
    <w:rsid w:val="003D0067"/>
    <w:rsid w:val="003D1182"/>
    <w:rsid w:val="003D19B7"/>
    <w:rsid w:val="003D1FDF"/>
    <w:rsid w:val="003D3146"/>
    <w:rsid w:val="003D3E8C"/>
    <w:rsid w:val="003E517C"/>
    <w:rsid w:val="003E53C6"/>
    <w:rsid w:val="003E54C3"/>
    <w:rsid w:val="003E6162"/>
    <w:rsid w:val="003F1811"/>
    <w:rsid w:val="003F1CBD"/>
    <w:rsid w:val="003F2674"/>
    <w:rsid w:val="003F2D95"/>
    <w:rsid w:val="003F54B4"/>
    <w:rsid w:val="003F5CFA"/>
    <w:rsid w:val="003F5D21"/>
    <w:rsid w:val="003F5DF2"/>
    <w:rsid w:val="0040065A"/>
    <w:rsid w:val="004008E2"/>
    <w:rsid w:val="004029A2"/>
    <w:rsid w:val="00404AB4"/>
    <w:rsid w:val="00411C18"/>
    <w:rsid w:val="00412149"/>
    <w:rsid w:val="0041239F"/>
    <w:rsid w:val="00415DDD"/>
    <w:rsid w:val="004162DB"/>
    <w:rsid w:val="00421BD5"/>
    <w:rsid w:val="004228D7"/>
    <w:rsid w:val="00425AB1"/>
    <w:rsid w:val="004305A5"/>
    <w:rsid w:val="00431190"/>
    <w:rsid w:val="004333B1"/>
    <w:rsid w:val="00436F31"/>
    <w:rsid w:val="00437142"/>
    <w:rsid w:val="00437679"/>
    <w:rsid w:val="004410D8"/>
    <w:rsid w:val="004412EB"/>
    <w:rsid w:val="0044231E"/>
    <w:rsid w:val="00446D0B"/>
    <w:rsid w:val="00453D2C"/>
    <w:rsid w:val="004561FD"/>
    <w:rsid w:val="00456E71"/>
    <w:rsid w:val="00457560"/>
    <w:rsid w:val="00462AFA"/>
    <w:rsid w:val="004647D5"/>
    <w:rsid w:val="00472052"/>
    <w:rsid w:val="004746C2"/>
    <w:rsid w:val="00474F24"/>
    <w:rsid w:val="00476773"/>
    <w:rsid w:val="00480F45"/>
    <w:rsid w:val="00481943"/>
    <w:rsid w:val="00485D1F"/>
    <w:rsid w:val="004868E6"/>
    <w:rsid w:val="00486B2E"/>
    <w:rsid w:val="00486FD3"/>
    <w:rsid w:val="0048765C"/>
    <w:rsid w:val="00487AE7"/>
    <w:rsid w:val="00493F32"/>
    <w:rsid w:val="00495AD9"/>
    <w:rsid w:val="00497778"/>
    <w:rsid w:val="004A3FF9"/>
    <w:rsid w:val="004A42D2"/>
    <w:rsid w:val="004A60F7"/>
    <w:rsid w:val="004B137A"/>
    <w:rsid w:val="004B430F"/>
    <w:rsid w:val="004B466E"/>
    <w:rsid w:val="004B48DB"/>
    <w:rsid w:val="004B6DC2"/>
    <w:rsid w:val="004B777A"/>
    <w:rsid w:val="004C17B5"/>
    <w:rsid w:val="004C6AEC"/>
    <w:rsid w:val="004C6F64"/>
    <w:rsid w:val="004D0879"/>
    <w:rsid w:val="004D481E"/>
    <w:rsid w:val="004D4B87"/>
    <w:rsid w:val="004D58B4"/>
    <w:rsid w:val="004D7310"/>
    <w:rsid w:val="004E6B33"/>
    <w:rsid w:val="004F249D"/>
    <w:rsid w:val="004F24CB"/>
    <w:rsid w:val="004F3CDC"/>
    <w:rsid w:val="004F7D37"/>
    <w:rsid w:val="00501323"/>
    <w:rsid w:val="00503D36"/>
    <w:rsid w:val="00506564"/>
    <w:rsid w:val="005066D7"/>
    <w:rsid w:val="0050719D"/>
    <w:rsid w:val="00507C30"/>
    <w:rsid w:val="005111F6"/>
    <w:rsid w:val="00511E87"/>
    <w:rsid w:val="0051219F"/>
    <w:rsid w:val="00512999"/>
    <w:rsid w:val="00512FB6"/>
    <w:rsid w:val="005143A2"/>
    <w:rsid w:val="0051472E"/>
    <w:rsid w:val="00517566"/>
    <w:rsid w:val="005225FA"/>
    <w:rsid w:val="00525848"/>
    <w:rsid w:val="00526FCB"/>
    <w:rsid w:val="00530990"/>
    <w:rsid w:val="00532914"/>
    <w:rsid w:val="00532CE3"/>
    <w:rsid w:val="00532DE5"/>
    <w:rsid w:val="00532FB0"/>
    <w:rsid w:val="00534509"/>
    <w:rsid w:val="00535490"/>
    <w:rsid w:val="0053549E"/>
    <w:rsid w:val="005358BB"/>
    <w:rsid w:val="00535C3A"/>
    <w:rsid w:val="005370F2"/>
    <w:rsid w:val="005375E0"/>
    <w:rsid w:val="00537DE7"/>
    <w:rsid w:val="005415E5"/>
    <w:rsid w:val="00542D97"/>
    <w:rsid w:val="00543A79"/>
    <w:rsid w:val="00543DBA"/>
    <w:rsid w:val="00543DF7"/>
    <w:rsid w:val="00545167"/>
    <w:rsid w:val="00546FFD"/>
    <w:rsid w:val="005473C9"/>
    <w:rsid w:val="00551E76"/>
    <w:rsid w:val="00552FFE"/>
    <w:rsid w:val="00553E09"/>
    <w:rsid w:val="00560396"/>
    <w:rsid w:val="0056160F"/>
    <w:rsid w:val="00561631"/>
    <w:rsid w:val="00562BC1"/>
    <w:rsid w:val="00563F8E"/>
    <w:rsid w:val="00564664"/>
    <w:rsid w:val="0056568B"/>
    <w:rsid w:val="00570E0E"/>
    <w:rsid w:val="00570F8D"/>
    <w:rsid w:val="00571055"/>
    <w:rsid w:val="00573157"/>
    <w:rsid w:val="00575BA3"/>
    <w:rsid w:val="00580F87"/>
    <w:rsid w:val="0058157C"/>
    <w:rsid w:val="00581D36"/>
    <w:rsid w:val="00582F95"/>
    <w:rsid w:val="00584181"/>
    <w:rsid w:val="00586C37"/>
    <w:rsid w:val="00591A62"/>
    <w:rsid w:val="005942C6"/>
    <w:rsid w:val="00594B10"/>
    <w:rsid w:val="005A35F9"/>
    <w:rsid w:val="005A5E05"/>
    <w:rsid w:val="005B1C64"/>
    <w:rsid w:val="005B3017"/>
    <w:rsid w:val="005B3950"/>
    <w:rsid w:val="005B3A40"/>
    <w:rsid w:val="005B5838"/>
    <w:rsid w:val="005B7CB3"/>
    <w:rsid w:val="005C04FD"/>
    <w:rsid w:val="005C0F5E"/>
    <w:rsid w:val="005C1955"/>
    <w:rsid w:val="005C265C"/>
    <w:rsid w:val="005C36C4"/>
    <w:rsid w:val="005C37B2"/>
    <w:rsid w:val="005C3EF1"/>
    <w:rsid w:val="005D309E"/>
    <w:rsid w:val="005D477D"/>
    <w:rsid w:val="005D54C8"/>
    <w:rsid w:val="005D7F9C"/>
    <w:rsid w:val="005E38DE"/>
    <w:rsid w:val="005E4E8F"/>
    <w:rsid w:val="005E503E"/>
    <w:rsid w:val="005E5E54"/>
    <w:rsid w:val="005F0129"/>
    <w:rsid w:val="005F049D"/>
    <w:rsid w:val="005F413C"/>
    <w:rsid w:val="005F4F92"/>
    <w:rsid w:val="005F5997"/>
    <w:rsid w:val="005F6111"/>
    <w:rsid w:val="005F6D72"/>
    <w:rsid w:val="005F7643"/>
    <w:rsid w:val="005F7A6B"/>
    <w:rsid w:val="0060068F"/>
    <w:rsid w:val="006029BC"/>
    <w:rsid w:val="006037EA"/>
    <w:rsid w:val="00605E42"/>
    <w:rsid w:val="00606E13"/>
    <w:rsid w:val="00607E93"/>
    <w:rsid w:val="00614E5D"/>
    <w:rsid w:val="006225E9"/>
    <w:rsid w:val="00622B58"/>
    <w:rsid w:val="00624B4A"/>
    <w:rsid w:val="00625767"/>
    <w:rsid w:val="006266D7"/>
    <w:rsid w:val="0062781D"/>
    <w:rsid w:val="0063156E"/>
    <w:rsid w:val="00631B62"/>
    <w:rsid w:val="0063428A"/>
    <w:rsid w:val="00634D44"/>
    <w:rsid w:val="006357BA"/>
    <w:rsid w:val="00636795"/>
    <w:rsid w:val="006376FF"/>
    <w:rsid w:val="0063772C"/>
    <w:rsid w:val="00645038"/>
    <w:rsid w:val="00646245"/>
    <w:rsid w:val="006471FE"/>
    <w:rsid w:val="0065108B"/>
    <w:rsid w:val="00651486"/>
    <w:rsid w:val="00651F79"/>
    <w:rsid w:val="00652169"/>
    <w:rsid w:val="006535DC"/>
    <w:rsid w:val="0065471A"/>
    <w:rsid w:val="00660A21"/>
    <w:rsid w:val="006626BF"/>
    <w:rsid w:val="00662DD6"/>
    <w:rsid w:val="006638B9"/>
    <w:rsid w:val="00663D28"/>
    <w:rsid w:val="00664C6A"/>
    <w:rsid w:val="006708B0"/>
    <w:rsid w:val="006708CF"/>
    <w:rsid w:val="006715A9"/>
    <w:rsid w:val="006724F3"/>
    <w:rsid w:val="00674315"/>
    <w:rsid w:val="006760B9"/>
    <w:rsid w:val="00681B51"/>
    <w:rsid w:val="00682225"/>
    <w:rsid w:val="00684004"/>
    <w:rsid w:val="00684CE6"/>
    <w:rsid w:val="00691376"/>
    <w:rsid w:val="00691493"/>
    <w:rsid w:val="00691ADD"/>
    <w:rsid w:val="00693051"/>
    <w:rsid w:val="00696447"/>
    <w:rsid w:val="00696D0B"/>
    <w:rsid w:val="006A1D4D"/>
    <w:rsid w:val="006A5016"/>
    <w:rsid w:val="006A5652"/>
    <w:rsid w:val="006A6133"/>
    <w:rsid w:val="006B05BA"/>
    <w:rsid w:val="006B070F"/>
    <w:rsid w:val="006B2821"/>
    <w:rsid w:val="006B2B3F"/>
    <w:rsid w:val="006B3705"/>
    <w:rsid w:val="006B745D"/>
    <w:rsid w:val="006C19B8"/>
    <w:rsid w:val="006C2CF7"/>
    <w:rsid w:val="006C50B0"/>
    <w:rsid w:val="006C5B1C"/>
    <w:rsid w:val="006D0408"/>
    <w:rsid w:val="006D053B"/>
    <w:rsid w:val="006D2BF4"/>
    <w:rsid w:val="006D6CB4"/>
    <w:rsid w:val="006D7829"/>
    <w:rsid w:val="006E0E51"/>
    <w:rsid w:val="006E199B"/>
    <w:rsid w:val="006E33D7"/>
    <w:rsid w:val="006E44A6"/>
    <w:rsid w:val="006E5DA7"/>
    <w:rsid w:val="006E6D37"/>
    <w:rsid w:val="006E7EE0"/>
    <w:rsid w:val="006F0B45"/>
    <w:rsid w:val="006F28EE"/>
    <w:rsid w:val="006F483B"/>
    <w:rsid w:val="006F5339"/>
    <w:rsid w:val="006F5E8C"/>
    <w:rsid w:val="006F65EC"/>
    <w:rsid w:val="006F7BD0"/>
    <w:rsid w:val="00700F41"/>
    <w:rsid w:val="0070205B"/>
    <w:rsid w:val="00706DDC"/>
    <w:rsid w:val="007142E2"/>
    <w:rsid w:val="00715A1C"/>
    <w:rsid w:val="00715B03"/>
    <w:rsid w:val="0072020D"/>
    <w:rsid w:val="00721BF3"/>
    <w:rsid w:val="0072766B"/>
    <w:rsid w:val="007308CC"/>
    <w:rsid w:val="00731ACA"/>
    <w:rsid w:val="007342BF"/>
    <w:rsid w:val="00740340"/>
    <w:rsid w:val="0074096B"/>
    <w:rsid w:val="007436D1"/>
    <w:rsid w:val="0074399E"/>
    <w:rsid w:val="00743A5F"/>
    <w:rsid w:val="00744DC4"/>
    <w:rsid w:val="00745ADE"/>
    <w:rsid w:val="0074799B"/>
    <w:rsid w:val="00747AEB"/>
    <w:rsid w:val="007534D1"/>
    <w:rsid w:val="00755576"/>
    <w:rsid w:val="00755B7B"/>
    <w:rsid w:val="0075764F"/>
    <w:rsid w:val="007603BB"/>
    <w:rsid w:val="00761D20"/>
    <w:rsid w:val="007623AC"/>
    <w:rsid w:val="007636D7"/>
    <w:rsid w:val="007643BD"/>
    <w:rsid w:val="00765599"/>
    <w:rsid w:val="00766FED"/>
    <w:rsid w:val="00767A80"/>
    <w:rsid w:val="00772512"/>
    <w:rsid w:val="00772FE0"/>
    <w:rsid w:val="00774873"/>
    <w:rsid w:val="0077554D"/>
    <w:rsid w:val="007806DA"/>
    <w:rsid w:val="00781569"/>
    <w:rsid w:val="0078262F"/>
    <w:rsid w:val="00786BC0"/>
    <w:rsid w:val="00787AEC"/>
    <w:rsid w:val="00794013"/>
    <w:rsid w:val="00796344"/>
    <w:rsid w:val="0079707E"/>
    <w:rsid w:val="007A04CE"/>
    <w:rsid w:val="007A41DC"/>
    <w:rsid w:val="007A6E9E"/>
    <w:rsid w:val="007A72C7"/>
    <w:rsid w:val="007B2909"/>
    <w:rsid w:val="007B336E"/>
    <w:rsid w:val="007B47D4"/>
    <w:rsid w:val="007B6CAA"/>
    <w:rsid w:val="007B7D75"/>
    <w:rsid w:val="007C0AA5"/>
    <w:rsid w:val="007C3E41"/>
    <w:rsid w:val="007C520E"/>
    <w:rsid w:val="007C5ACC"/>
    <w:rsid w:val="007D0238"/>
    <w:rsid w:val="007D169E"/>
    <w:rsid w:val="007D4D0F"/>
    <w:rsid w:val="007D6646"/>
    <w:rsid w:val="007D7568"/>
    <w:rsid w:val="007D7A90"/>
    <w:rsid w:val="007D7AA3"/>
    <w:rsid w:val="007D7E39"/>
    <w:rsid w:val="007E35B3"/>
    <w:rsid w:val="007E4013"/>
    <w:rsid w:val="007E5D5F"/>
    <w:rsid w:val="007E75A6"/>
    <w:rsid w:val="007F205F"/>
    <w:rsid w:val="007F3504"/>
    <w:rsid w:val="007F36B3"/>
    <w:rsid w:val="007F4900"/>
    <w:rsid w:val="007F63A8"/>
    <w:rsid w:val="007F7CF1"/>
    <w:rsid w:val="00800971"/>
    <w:rsid w:val="008012BE"/>
    <w:rsid w:val="00802174"/>
    <w:rsid w:val="00805F67"/>
    <w:rsid w:val="00806D1F"/>
    <w:rsid w:val="00812354"/>
    <w:rsid w:val="00813EDD"/>
    <w:rsid w:val="00824612"/>
    <w:rsid w:val="0082767F"/>
    <w:rsid w:val="00831AF8"/>
    <w:rsid w:val="00834011"/>
    <w:rsid w:val="008342C7"/>
    <w:rsid w:val="008343A3"/>
    <w:rsid w:val="00836080"/>
    <w:rsid w:val="008370E9"/>
    <w:rsid w:val="0083789D"/>
    <w:rsid w:val="00843EFC"/>
    <w:rsid w:val="00846E06"/>
    <w:rsid w:val="0085108B"/>
    <w:rsid w:val="00852726"/>
    <w:rsid w:val="00854190"/>
    <w:rsid w:val="00854DA1"/>
    <w:rsid w:val="00855D38"/>
    <w:rsid w:val="00857303"/>
    <w:rsid w:val="008613B8"/>
    <w:rsid w:val="00861EB3"/>
    <w:rsid w:val="00863719"/>
    <w:rsid w:val="00864351"/>
    <w:rsid w:val="00864587"/>
    <w:rsid w:val="00865252"/>
    <w:rsid w:val="00865A34"/>
    <w:rsid w:val="00865FB5"/>
    <w:rsid w:val="00871B16"/>
    <w:rsid w:val="00873DF2"/>
    <w:rsid w:val="008752D8"/>
    <w:rsid w:val="008754F2"/>
    <w:rsid w:val="00875CE8"/>
    <w:rsid w:val="00876689"/>
    <w:rsid w:val="0087689E"/>
    <w:rsid w:val="0088070B"/>
    <w:rsid w:val="00885AFC"/>
    <w:rsid w:val="00890C3F"/>
    <w:rsid w:val="00891F25"/>
    <w:rsid w:val="008933F9"/>
    <w:rsid w:val="008954DF"/>
    <w:rsid w:val="008A4018"/>
    <w:rsid w:val="008A4788"/>
    <w:rsid w:val="008A53B9"/>
    <w:rsid w:val="008A5CB1"/>
    <w:rsid w:val="008B0537"/>
    <w:rsid w:val="008B230A"/>
    <w:rsid w:val="008B42AE"/>
    <w:rsid w:val="008B55D4"/>
    <w:rsid w:val="008C0ACE"/>
    <w:rsid w:val="008C1AD1"/>
    <w:rsid w:val="008C2857"/>
    <w:rsid w:val="008C3EA6"/>
    <w:rsid w:val="008C4751"/>
    <w:rsid w:val="008C4BA1"/>
    <w:rsid w:val="008C4EB9"/>
    <w:rsid w:val="008C5DB2"/>
    <w:rsid w:val="008C65BA"/>
    <w:rsid w:val="008C6E88"/>
    <w:rsid w:val="008D1C52"/>
    <w:rsid w:val="008D2668"/>
    <w:rsid w:val="008D4D25"/>
    <w:rsid w:val="008E2D59"/>
    <w:rsid w:val="008E3CA0"/>
    <w:rsid w:val="008E4195"/>
    <w:rsid w:val="008E48C9"/>
    <w:rsid w:val="008E4F47"/>
    <w:rsid w:val="008E6DA9"/>
    <w:rsid w:val="008E7136"/>
    <w:rsid w:val="008F00EF"/>
    <w:rsid w:val="008F1736"/>
    <w:rsid w:val="008F7126"/>
    <w:rsid w:val="008F7506"/>
    <w:rsid w:val="0090160F"/>
    <w:rsid w:val="00901EB6"/>
    <w:rsid w:val="00902634"/>
    <w:rsid w:val="00905159"/>
    <w:rsid w:val="00905478"/>
    <w:rsid w:val="009075E8"/>
    <w:rsid w:val="009120C9"/>
    <w:rsid w:val="0091332C"/>
    <w:rsid w:val="00913AC9"/>
    <w:rsid w:val="00915497"/>
    <w:rsid w:val="0091745D"/>
    <w:rsid w:val="009225B6"/>
    <w:rsid w:val="0092463D"/>
    <w:rsid w:val="00926804"/>
    <w:rsid w:val="00926C83"/>
    <w:rsid w:val="0092736D"/>
    <w:rsid w:val="009304F0"/>
    <w:rsid w:val="00931401"/>
    <w:rsid w:val="00932106"/>
    <w:rsid w:val="00932285"/>
    <w:rsid w:val="009357C7"/>
    <w:rsid w:val="00937362"/>
    <w:rsid w:val="00937E97"/>
    <w:rsid w:val="009402C3"/>
    <w:rsid w:val="00942436"/>
    <w:rsid w:val="00943061"/>
    <w:rsid w:val="009431A8"/>
    <w:rsid w:val="0094582D"/>
    <w:rsid w:val="009505B4"/>
    <w:rsid w:val="009527F4"/>
    <w:rsid w:val="00954479"/>
    <w:rsid w:val="0096091B"/>
    <w:rsid w:val="009617D3"/>
    <w:rsid w:val="00961C70"/>
    <w:rsid w:val="00961F23"/>
    <w:rsid w:val="00964706"/>
    <w:rsid w:val="00966688"/>
    <w:rsid w:val="00966F55"/>
    <w:rsid w:val="009678D6"/>
    <w:rsid w:val="00971CED"/>
    <w:rsid w:val="00971F9C"/>
    <w:rsid w:val="00972230"/>
    <w:rsid w:val="00973FAC"/>
    <w:rsid w:val="009804F7"/>
    <w:rsid w:val="00980609"/>
    <w:rsid w:val="00983D29"/>
    <w:rsid w:val="0098548A"/>
    <w:rsid w:val="00986A61"/>
    <w:rsid w:val="009912CB"/>
    <w:rsid w:val="009915C6"/>
    <w:rsid w:val="00991A74"/>
    <w:rsid w:val="00996D4D"/>
    <w:rsid w:val="0099791B"/>
    <w:rsid w:val="009A0D82"/>
    <w:rsid w:val="009A2EA3"/>
    <w:rsid w:val="009A7E9B"/>
    <w:rsid w:val="009B09FF"/>
    <w:rsid w:val="009B1C9D"/>
    <w:rsid w:val="009B2483"/>
    <w:rsid w:val="009B40CE"/>
    <w:rsid w:val="009B4E35"/>
    <w:rsid w:val="009B59F1"/>
    <w:rsid w:val="009B7774"/>
    <w:rsid w:val="009B7820"/>
    <w:rsid w:val="009B789E"/>
    <w:rsid w:val="009B7B82"/>
    <w:rsid w:val="009C0598"/>
    <w:rsid w:val="009C1439"/>
    <w:rsid w:val="009C2003"/>
    <w:rsid w:val="009C28B7"/>
    <w:rsid w:val="009C33B6"/>
    <w:rsid w:val="009C3BEB"/>
    <w:rsid w:val="009C4551"/>
    <w:rsid w:val="009C4ACE"/>
    <w:rsid w:val="009C4FE6"/>
    <w:rsid w:val="009D0DB5"/>
    <w:rsid w:val="009D11FF"/>
    <w:rsid w:val="009D121B"/>
    <w:rsid w:val="009D14AF"/>
    <w:rsid w:val="009D14CC"/>
    <w:rsid w:val="009D2ADC"/>
    <w:rsid w:val="009D6B5B"/>
    <w:rsid w:val="009D7971"/>
    <w:rsid w:val="009D7F2D"/>
    <w:rsid w:val="009E04E8"/>
    <w:rsid w:val="009E145D"/>
    <w:rsid w:val="009E21BB"/>
    <w:rsid w:val="009E25AF"/>
    <w:rsid w:val="009E4708"/>
    <w:rsid w:val="009E625A"/>
    <w:rsid w:val="009E62E4"/>
    <w:rsid w:val="009E6F13"/>
    <w:rsid w:val="009F03B1"/>
    <w:rsid w:val="009F46FE"/>
    <w:rsid w:val="00A00BD0"/>
    <w:rsid w:val="00A01430"/>
    <w:rsid w:val="00A01638"/>
    <w:rsid w:val="00A016A9"/>
    <w:rsid w:val="00A023DA"/>
    <w:rsid w:val="00A035A0"/>
    <w:rsid w:val="00A046AA"/>
    <w:rsid w:val="00A05774"/>
    <w:rsid w:val="00A05BF2"/>
    <w:rsid w:val="00A10F6D"/>
    <w:rsid w:val="00A12558"/>
    <w:rsid w:val="00A125AF"/>
    <w:rsid w:val="00A13088"/>
    <w:rsid w:val="00A15384"/>
    <w:rsid w:val="00A16D73"/>
    <w:rsid w:val="00A17FDD"/>
    <w:rsid w:val="00A21B3A"/>
    <w:rsid w:val="00A224B9"/>
    <w:rsid w:val="00A22963"/>
    <w:rsid w:val="00A23B37"/>
    <w:rsid w:val="00A251CD"/>
    <w:rsid w:val="00A2553D"/>
    <w:rsid w:val="00A27344"/>
    <w:rsid w:val="00A27BF5"/>
    <w:rsid w:val="00A34939"/>
    <w:rsid w:val="00A3722E"/>
    <w:rsid w:val="00A378C9"/>
    <w:rsid w:val="00A4102F"/>
    <w:rsid w:val="00A41EC4"/>
    <w:rsid w:val="00A427F7"/>
    <w:rsid w:val="00A44657"/>
    <w:rsid w:val="00A452B9"/>
    <w:rsid w:val="00A46C8A"/>
    <w:rsid w:val="00A474FA"/>
    <w:rsid w:val="00A47E5F"/>
    <w:rsid w:val="00A52362"/>
    <w:rsid w:val="00A532CF"/>
    <w:rsid w:val="00A55B41"/>
    <w:rsid w:val="00A615D4"/>
    <w:rsid w:val="00A63C20"/>
    <w:rsid w:val="00A64DE6"/>
    <w:rsid w:val="00A65464"/>
    <w:rsid w:val="00A65778"/>
    <w:rsid w:val="00A664D4"/>
    <w:rsid w:val="00A67656"/>
    <w:rsid w:val="00A715FE"/>
    <w:rsid w:val="00A7376E"/>
    <w:rsid w:val="00A837F6"/>
    <w:rsid w:val="00A854A0"/>
    <w:rsid w:val="00A9602F"/>
    <w:rsid w:val="00A96E15"/>
    <w:rsid w:val="00AA148F"/>
    <w:rsid w:val="00AA3254"/>
    <w:rsid w:val="00AA32D8"/>
    <w:rsid w:val="00AA4635"/>
    <w:rsid w:val="00AB25AD"/>
    <w:rsid w:val="00AB6A89"/>
    <w:rsid w:val="00AB6E57"/>
    <w:rsid w:val="00AC203A"/>
    <w:rsid w:val="00AC7C12"/>
    <w:rsid w:val="00AD2034"/>
    <w:rsid w:val="00AD60A9"/>
    <w:rsid w:val="00AD7DE5"/>
    <w:rsid w:val="00AE1B77"/>
    <w:rsid w:val="00AE2B8F"/>
    <w:rsid w:val="00AE3400"/>
    <w:rsid w:val="00AE5A60"/>
    <w:rsid w:val="00AF1016"/>
    <w:rsid w:val="00AF1A74"/>
    <w:rsid w:val="00AF266B"/>
    <w:rsid w:val="00AF4AFB"/>
    <w:rsid w:val="00B02087"/>
    <w:rsid w:val="00B04B47"/>
    <w:rsid w:val="00B0561F"/>
    <w:rsid w:val="00B10898"/>
    <w:rsid w:val="00B10BE7"/>
    <w:rsid w:val="00B119B0"/>
    <w:rsid w:val="00B13B01"/>
    <w:rsid w:val="00B178A7"/>
    <w:rsid w:val="00B20012"/>
    <w:rsid w:val="00B2225F"/>
    <w:rsid w:val="00B22902"/>
    <w:rsid w:val="00B252B5"/>
    <w:rsid w:val="00B27592"/>
    <w:rsid w:val="00B315F3"/>
    <w:rsid w:val="00B32162"/>
    <w:rsid w:val="00B32EC9"/>
    <w:rsid w:val="00B33A09"/>
    <w:rsid w:val="00B4143D"/>
    <w:rsid w:val="00B42EE8"/>
    <w:rsid w:val="00B44807"/>
    <w:rsid w:val="00B45752"/>
    <w:rsid w:val="00B46138"/>
    <w:rsid w:val="00B46615"/>
    <w:rsid w:val="00B46CE4"/>
    <w:rsid w:val="00B52192"/>
    <w:rsid w:val="00B523A2"/>
    <w:rsid w:val="00B52405"/>
    <w:rsid w:val="00B56B19"/>
    <w:rsid w:val="00B63236"/>
    <w:rsid w:val="00B666FF"/>
    <w:rsid w:val="00B674D9"/>
    <w:rsid w:val="00B67641"/>
    <w:rsid w:val="00B702E0"/>
    <w:rsid w:val="00B7085A"/>
    <w:rsid w:val="00B712B7"/>
    <w:rsid w:val="00B7318B"/>
    <w:rsid w:val="00B738DC"/>
    <w:rsid w:val="00B74582"/>
    <w:rsid w:val="00B7653D"/>
    <w:rsid w:val="00B77B20"/>
    <w:rsid w:val="00B8173B"/>
    <w:rsid w:val="00B817A4"/>
    <w:rsid w:val="00B81E9F"/>
    <w:rsid w:val="00B83830"/>
    <w:rsid w:val="00B84540"/>
    <w:rsid w:val="00B850FC"/>
    <w:rsid w:val="00B851F4"/>
    <w:rsid w:val="00B86478"/>
    <w:rsid w:val="00B8665E"/>
    <w:rsid w:val="00B8739A"/>
    <w:rsid w:val="00B87AC7"/>
    <w:rsid w:val="00B907EE"/>
    <w:rsid w:val="00B9345A"/>
    <w:rsid w:val="00B936BC"/>
    <w:rsid w:val="00B93DB3"/>
    <w:rsid w:val="00B9417C"/>
    <w:rsid w:val="00B95316"/>
    <w:rsid w:val="00B96FC2"/>
    <w:rsid w:val="00B9708B"/>
    <w:rsid w:val="00B97DFA"/>
    <w:rsid w:val="00BA0EE5"/>
    <w:rsid w:val="00BA18F9"/>
    <w:rsid w:val="00BA2DFC"/>
    <w:rsid w:val="00BA3523"/>
    <w:rsid w:val="00BA4ADC"/>
    <w:rsid w:val="00BA5666"/>
    <w:rsid w:val="00BB1338"/>
    <w:rsid w:val="00BB57CE"/>
    <w:rsid w:val="00BB71CC"/>
    <w:rsid w:val="00BB795C"/>
    <w:rsid w:val="00BC322C"/>
    <w:rsid w:val="00BC3A97"/>
    <w:rsid w:val="00BC6A3B"/>
    <w:rsid w:val="00BD1214"/>
    <w:rsid w:val="00BD1764"/>
    <w:rsid w:val="00BD1A28"/>
    <w:rsid w:val="00BD1A7F"/>
    <w:rsid w:val="00BD4C9B"/>
    <w:rsid w:val="00BD5173"/>
    <w:rsid w:val="00BD5189"/>
    <w:rsid w:val="00BE0368"/>
    <w:rsid w:val="00BE3645"/>
    <w:rsid w:val="00BF20C1"/>
    <w:rsid w:val="00BF27A3"/>
    <w:rsid w:val="00C00415"/>
    <w:rsid w:val="00C01F49"/>
    <w:rsid w:val="00C02997"/>
    <w:rsid w:val="00C03966"/>
    <w:rsid w:val="00C041CA"/>
    <w:rsid w:val="00C05751"/>
    <w:rsid w:val="00C111EA"/>
    <w:rsid w:val="00C13D31"/>
    <w:rsid w:val="00C1650E"/>
    <w:rsid w:val="00C16F2F"/>
    <w:rsid w:val="00C16FAC"/>
    <w:rsid w:val="00C1775A"/>
    <w:rsid w:val="00C21ACF"/>
    <w:rsid w:val="00C22A6A"/>
    <w:rsid w:val="00C26AF4"/>
    <w:rsid w:val="00C3016C"/>
    <w:rsid w:val="00C3045B"/>
    <w:rsid w:val="00C30585"/>
    <w:rsid w:val="00C34039"/>
    <w:rsid w:val="00C3539B"/>
    <w:rsid w:val="00C36147"/>
    <w:rsid w:val="00C37FFB"/>
    <w:rsid w:val="00C42BF6"/>
    <w:rsid w:val="00C44919"/>
    <w:rsid w:val="00C45909"/>
    <w:rsid w:val="00C479EE"/>
    <w:rsid w:val="00C50F16"/>
    <w:rsid w:val="00C527AF"/>
    <w:rsid w:val="00C53F95"/>
    <w:rsid w:val="00C55E31"/>
    <w:rsid w:val="00C60F19"/>
    <w:rsid w:val="00C61A2B"/>
    <w:rsid w:val="00C6243A"/>
    <w:rsid w:val="00C67FF1"/>
    <w:rsid w:val="00C736BC"/>
    <w:rsid w:val="00C7600A"/>
    <w:rsid w:val="00C766AB"/>
    <w:rsid w:val="00C80682"/>
    <w:rsid w:val="00C853A1"/>
    <w:rsid w:val="00C91CF2"/>
    <w:rsid w:val="00C93B63"/>
    <w:rsid w:val="00CA3415"/>
    <w:rsid w:val="00CA4158"/>
    <w:rsid w:val="00CA4B8B"/>
    <w:rsid w:val="00CB1EFB"/>
    <w:rsid w:val="00CB1F74"/>
    <w:rsid w:val="00CB2075"/>
    <w:rsid w:val="00CB43FC"/>
    <w:rsid w:val="00CB5ABA"/>
    <w:rsid w:val="00CC11AC"/>
    <w:rsid w:val="00CC21FB"/>
    <w:rsid w:val="00CC36B6"/>
    <w:rsid w:val="00CC3D15"/>
    <w:rsid w:val="00CC6860"/>
    <w:rsid w:val="00CC7D01"/>
    <w:rsid w:val="00CD4E72"/>
    <w:rsid w:val="00CD601C"/>
    <w:rsid w:val="00CE669F"/>
    <w:rsid w:val="00CF2273"/>
    <w:rsid w:val="00CF4884"/>
    <w:rsid w:val="00D041A2"/>
    <w:rsid w:val="00D04654"/>
    <w:rsid w:val="00D046B4"/>
    <w:rsid w:val="00D04972"/>
    <w:rsid w:val="00D05027"/>
    <w:rsid w:val="00D11F92"/>
    <w:rsid w:val="00D1330B"/>
    <w:rsid w:val="00D15658"/>
    <w:rsid w:val="00D17460"/>
    <w:rsid w:val="00D20167"/>
    <w:rsid w:val="00D20AC6"/>
    <w:rsid w:val="00D22EF9"/>
    <w:rsid w:val="00D23C46"/>
    <w:rsid w:val="00D25101"/>
    <w:rsid w:val="00D2541E"/>
    <w:rsid w:val="00D2709E"/>
    <w:rsid w:val="00D271E8"/>
    <w:rsid w:val="00D30799"/>
    <w:rsid w:val="00D30D74"/>
    <w:rsid w:val="00D31643"/>
    <w:rsid w:val="00D336EE"/>
    <w:rsid w:val="00D34127"/>
    <w:rsid w:val="00D35022"/>
    <w:rsid w:val="00D36ABC"/>
    <w:rsid w:val="00D41AA8"/>
    <w:rsid w:val="00D43098"/>
    <w:rsid w:val="00D44C90"/>
    <w:rsid w:val="00D44F68"/>
    <w:rsid w:val="00D45989"/>
    <w:rsid w:val="00D45C1B"/>
    <w:rsid w:val="00D478CC"/>
    <w:rsid w:val="00D47AB8"/>
    <w:rsid w:val="00D54351"/>
    <w:rsid w:val="00D5501E"/>
    <w:rsid w:val="00D60CC3"/>
    <w:rsid w:val="00D62287"/>
    <w:rsid w:val="00D62F5D"/>
    <w:rsid w:val="00D67CAA"/>
    <w:rsid w:val="00D72176"/>
    <w:rsid w:val="00D72D02"/>
    <w:rsid w:val="00D74EC5"/>
    <w:rsid w:val="00D75B76"/>
    <w:rsid w:val="00D846D9"/>
    <w:rsid w:val="00D86335"/>
    <w:rsid w:val="00D91D3C"/>
    <w:rsid w:val="00D92B29"/>
    <w:rsid w:val="00D94182"/>
    <w:rsid w:val="00DA0E41"/>
    <w:rsid w:val="00DA1FA0"/>
    <w:rsid w:val="00DA3F2B"/>
    <w:rsid w:val="00DA7299"/>
    <w:rsid w:val="00DA76E9"/>
    <w:rsid w:val="00DB05CB"/>
    <w:rsid w:val="00DB07E9"/>
    <w:rsid w:val="00DB239D"/>
    <w:rsid w:val="00DB27CD"/>
    <w:rsid w:val="00DB7219"/>
    <w:rsid w:val="00DB7434"/>
    <w:rsid w:val="00DC5790"/>
    <w:rsid w:val="00DC65A9"/>
    <w:rsid w:val="00DC6CD6"/>
    <w:rsid w:val="00DC7311"/>
    <w:rsid w:val="00DD2616"/>
    <w:rsid w:val="00DD2FCF"/>
    <w:rsid w:val="00DD3290"/>
    <w:rsid w:val="00DD39B6"/>
    <w:rsid w:val="00DD3E3D"/>
    <w:rsid w:val="00DD41B7"/>
    <w:rsid w:val="00DD6A9F"/>
    <w:rsid w:val="00DD6E91"/>
    <w:rsid w:val="00DD7670"/>
    <w:rsid w:val="00DE066D"/>
    <w:rsid w:val="00DE2575"/>
    <w:rsid w:val="00DE2972"/>
    <w:rsid w:val="00DE35B3"/>
    <w:rsid w:val="00DE5C8A"/>
    <w:rsid w:val="00DE5F2C"/>
    <w:rsid w:val="00DE7925"/>
    <w:rsid w:val="00DE79D3"/>
    <w:rsid w:val="00DF0318"/>
    <w:rsid w:val="00DF0C8E"/>
    <w:rsid w:val="00DF2F28"/>
    <w:rsid w:val="00DF41A7"/>
    <w:rsid w:val="00DF6510"/>
    <w:rsid w:val="00E0018C"/>
    <w:rsid w:val="00E01092"/>
    <w:rsid w:val="00E0242D"/>
    <w:rsid w:val="00E02C04"/>
    <w:rsid w:val="00E05B2E"/>
    <w:rsid w:val="00E06B0E"/>
    <w:rsid w:val="00E119D5"/>
    <w:rsid w:val="00E15D11"/>
    <w:rsid w:val="00E174BB"/>
    <w:rsid w:val="00E17527"/>
    <w:rsid w:val="00E17FA0"/>
    <w:rsid w:val="00E30A6C"/>
    <w:rsid w:val="00E30CAB"/>
    <w:rsid w:val="00E335FB"/>
    <w:rsid w:val="00E3673D"/>
    <w:rsid w:val="00E373AC"/>
    <w:rsid w:val="00E37D35"/>
    <w:rsid w:val="00E41EDC"/>
    <w:rsid w:val="00E43D40"/>
    <w:rsid w:val="00E443F1"/>
    <w:rsid w:val="00E5028A"/>
    <w:rsid w:val="00E50C28"/>
    <w:rsid w:val="00E53F2C"/>
    <w:rsid w:val="00E54CEE"/>
    <w:rsid w:val="00E56667"/>
    <w:rsid w:val="00E6101F"/>
    <w:rsid w:val="00E61B91"/>
    <w:rsid w:val="00E620B9"/>
    <w:rsid w:val="00E63B27"/>
    <w:rsid w:val="00E64072"/>
    <w:rsid w:val="00E65265"/>
    <w:rsid w:val="00E6543C"/>
    <w:rsid w:val="00E65A6E"/>
    <w:rsid w:val="00E668DA"/>
    <w:rsid w:val="00E700C8"/>
    <w:rsid w:val="00E71B36"/>
    <w:rsid w:val="00E72277"/>
    <w:rsid w:val="00E723C1"/>
    <w:rsid w:val="00E72BEA"/>
    <w:rsid w:val="00E7519B"/>
    <w:rsid w:val="00E8103B"/>
    <w:rsid w:val="00E85CCB"/>
    <w:rsid w:val="00E933D0"/>
    <w:rsid w:val="00E94CE4"/>
    <w:rsid w:val="00E96CA9"/>
    <w:rsid w:val="00EA3A41"/>
    <w:rsid w:val="00EA538A"/>
    <w:rsid w:val="00EB501F"/>
    <w:rsid w:val="00EB6657"/>
    <w:rsid w:val="00EC05BE"/>
    <w:rsid w:val="00EC2982"/>
    <w:rsid w:val="00EC4C96"/>
    <w:rsid w:val="00EC56E5"/>
    <w:rsid w:val="00EC67F6"/>
    <w:rsid w:val="00EC76D3"/>
    <w:rsid w:val="00ED1B9C"/>
    <w:rsid w:val="00ED4542"/>
    <w:rsid w:val="00ED5D5C"/>
    <w:rsid w:val="00ED732F"/>
    <w:rsid w:val="00EE1216"/>
    <w:rsid w:val="00EE1C77"/>
    <w:rsid w:val="00EF0C68"/>
    <w:rsid w:val="00EF2358"/>
    <w:rsid w:val="00EF2FD3"/>
    <w:rsid w:val="00EF3311"/>
    <w:rsid w:val="00EF3D6B"/>
    <w:rsid w:val="00EF40F7"/>
    <w:rsid w:val="00EF526B"/>
    <w:rsid w:val="00EF720D"/>
    <w:rsid w:val="00EF725F"/>
    <w:rsid w:val="00EF7673"/>
    <w:rsid w:val="00EF7745"/>
    <w:rsid w:val="00EF7DA4"/>
    <w:rsid w:val="00F04BF8"/>
    <w:rsid w:val="00F05299"/>
    <w:rsid w:val="00F05839"/>
    <w:rsid w:val="00F075F3"/>
    <w:rsid w:val="00F20305"/>
    <w:rsid w:val="00F224B8"/>
    <w:rsid w:val="00F24838"/>
    <w:rsid w:val="00F26512"/>
    <w:rsid w:val="00F26BDF"/>
    <w:rsid w:val="00F27E33"/>
    <w:rsid w:val="00F3183D"/>
    <w:rsid w:val="00F332FF"/>
    <w:rsid w:val="00F35646"/>
    <w:rsid w:val="00F35AE9"/>
    <w:rsid w:val="00F375D2"/>
    <w:rsid w:val="00F4181E"/>
    <w:rsid w:val="00F426EF"/>
    <w:rsid w:val="00F466E8"/>
    <w:rsid w:val="00F47AAA"/>
    <w:rsid w:val="00F47F8C"/>
    <w:rsid w:val="00F541FA"/>
    <w:rsid w:val="00F543B5"/>
    <w:rsid w:val="00F55B32"/>
    <w:rsid w:val="00F5764D"/>
    <w:rsid w:val="00F60E6E"/>
    <w:rsid w:val="00F610DC"/>
    <w:rsid w:val="00F66830"/>
    <w:rsid w:val="00F71447"/>
    <w:rsid w:val="00F72EB4"/>
    <w:rsid w:val="00F73E4A"/>
    <w:rsid w:val="00F755FF"/>
    <w:rsid w:val="00F75EC3"/>
    <w:rsid w:val="00F80DE4"/>
    <w:rsid w:val="00F839D0"/>
    <w:rsid w:val="00F847F0"/>
    <w:rsid w:val="00F91618"/>
    <w:rsid w:val="00F969F5"/>
    <w:rsid w:val="00F970E9"/>
    <w:rsid w:val="00F97647"/>
    <w:rsid w:val="00FA12ED"/>
    <w:rsid w:val="00FA1DB3"/>
    <w:rsid w:val="00FA44EB"/>
    <w:rsid w:val="00FA726A"/>
    <w:rsid w:val="00FB234F"/>
    <w:rsid w:val="00FB241B"/>
    <w:rsid w:val="00FB2C62"/>
    <w:rsid w:val="00FB31F4"/>
    <w:rsid w:val="00FB3C64"/>
    <w:rsid w:val="00FB4C9D"/>
    <w:rsid w:val="00FB4FC2"/>
    <w:rsid w:val="00FC13F5"/>
    <w:rsid w:val="00FC377C"/>
    <w:rsid w:val="00FC4CCE"/>
    <w:rsid w:val="00FC7642"/>
    <w:rsid w:val="00FC79FE"/>
    <w:rsid w:val="00FD013F"/>
    <w:rsid w:val="00FD2013"/>
    <w:rsid w:val="00FD26C5"/>
    <w:rsid w:val="00FD421E"/>
    <w:rsid w:val="00FD4E6F"/>
    <w:rsid w:val="00FD55C9"/>
    <w:rsid w:val="00FD74EE"/>
    <w:rsid w:val="00FE0D89"/>
    <w:rsid w:val="00FE42FA"/>
    <w:rsid w:val="00FF2EF3"/>
    <w:rsid w:val="00FF7B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semiHidden/>
    <w:unhideWhenUsed/>
    <w:rsid w:val="000363BD"/>
    <w:rPr>
      <w:sz w:val="20"/>
    </w:rPr>
  </w:style>
  <w:style w:type="character" w:customStyle="1" w:styleId="CommentTextChar">
    <w:name w:val="Comment Text Char"/>
    <w:basedOn w:val="DefaultParagraphFont"/>
    <w:link w:val="CommentText"/>
    <w:uiPriority w:val="99"/>
    <w:semiHidden/>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styleId="HTMLPreformatted">
    <w:name w:val="HTML Preformatted"/>
    <w:basedOn w:val="Normal"/>
    <w:link w:val="HTMLPreformattedChar"/>
    <w:uiPriority w:val="99"/>
    <w:unhideWhenUsed/>
    <w:rsid w:val="009C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HTMLPreformattedChar">
    <w:name w:val="HTML Preformatted Char"/>
    <w:basedOn w:val="DefaultParagraphFont"/>
    <w:link w:val="HTMLPreformatted"/>
    <w:uiPriority w:val="99"/>
    <w:rsid w:val="009C1439"/>
    <w:rPr>
      <w:rFonts w:ascii="Courier New" w:hAnsi="Courier New" w:cs="Courier New"/>
      <w:lang w:val="fr-FR" w:eastAsia="fr-FR"/>
    </w:rPr>
  </w:style>
  <w:style w:type="paragraph" w:styleId="Revision">
    <w:name w:val="Revision"/>
    <w:hidden/>
    <w:uiPriority w:val="99"/>
    <w:semiHidden/>
    <w:rsid w:val="009C1439"/>
    <w:rPr>
      <w:rFonts w:ascii="Arial" w:hAnsi="Arial"/>
      <w:sz w:val="24"/>
    </w:rPr>
  </w:style>
  <w:style w:type="paragraph" w:customStyle="1" w:styleId="ITAbsatzohneNr">
    <w:name w:val="IT Absatz ohne Nr."/>
    <w:basedOn w:val="Normal"/>
    <w:link w:val="ITAbsatzohneNrZchn"/>
    <w:rsid w:val="00786BC0"/>
    <w:pPr>
      <w:spacing w:line="280" w:lineRule="exact"/>
    </w:pPr>
    <w:rPr>
      <w:sz w:val="20"/>
      <w:lang w:val="de-DE" w:eastAsia="de-DE"/>
    </w:rPr>
  </w:style>
  <w:style w:type="character" w:customStyle="1" w:styleId="ITAbsatzohneNrZchn">
    <w:name w:val="IT Absatz ohne Nr. Zchn"/>
    <w:basedOn w:val="DefaultParagraphFont"/>
    <w:link w:val="ITAbsatzohneNr"/>
    <w:rsid w:val="00786BC0"/>
    <w:rPr>
      <w:rFonts w:ascii="Arial" w:hAnsi="Arial"/>
      <w:lang w:val="de-DE" w:eastAsia="de-DE"/>
    </w:rPr>
  </w:style>
  <w:style w:type="paragraph" w:customStyle="1" w:styleId="Normal2">
    <w:name w:val="Normal2"/>
    <w:basedOn w:val="Normal"/>
    <w:rsid w:val="00836080"/>
    <w:pPr>
      <w:spacing w:before="100" w:beforeAutospacing="1" w:after="100" w:afterAutospacing="1"/>
    </w:pPr>
    <w:rPr>
      <w:rFonts w:ascii="Times New Roman" w:hAnsi="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02">
      <w:bodyDiv w:val="1"/>
      <w:marLeft w:val="0"/>
      <w:marRight w:val="0"/>
      <w:marTop w:val="0"/>
      <w:marBottom w:val="0"/>
      <w:divBdr>
        <w:top w:val="none" w:sz="0" w:space="0" w:color="auto"/>
        <w:left w:val="none" w:sz="0" w:space="0" w:color="auto"/>
        <w:bottom w:val="none" w:sz="0" w:space="0" w:color="auto"/>
        <w:right w:val="none" w:sz="0" w:space="0" w:color="auto"/>
      </w:divBdr>
    </w:div>
    <w:div w:id="54669046">
      <w:bodyDiv w:val="1"/>
      <w:marLeft w:val="0"/>
      <w:marRight w:val="0"/>
      <w:marTop w:val="0"/>
      <w:marBottom w:val="0"/>
      <w:divBdr>
        <w:top w:val="none" w:sz="0" w:space="0" w:color="auto"/>
        <w:left w:val="none" w:sz="0" w:space="0" w:color="auto"/>
        <w:bottom w:val="none" w:sz="0" w:space="0" w:color="auto"/>
        <w:right w:val="none" w:sz="0" w:space="0" w:color="auto"/>
      </w:divBdr>
    </w:div>
    <w:div w:id="55201528">
      <w:bodyDiv w:val="1"/>
      <w:marLeft w:val="0"/>
      <w:marRight w:val="0"/>
      <w:marTop w:val="0"/>
      <w:marBottom w:val="0"/>
      <w:divBdr>
        <w:top w:val="none" w:sz="0" w:space="0" w:color="auto"/>
        <w:left w:val="none" w:sz="0" w:space="0" w:color="auto"/>
        <w:bottom w:val="none" w:sz="0" w:space="0" w:color="auto"/>
        <w:right w:val="none" w:sz="0" w:space="0" w:color="auto"/>
      </w:divBdr>
    </w:div>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07706715">
      <w:bodyDiv w:val="1"/>
      <w:marLeft w:val="0"/>
      <w:marRight w:val="0"/>
      <w:marTop w:val="0"/>
      <w:marBottom w:val="0"/>
      <w:divBdr>
        <w:top w:val="none" w:sz="0" w:space="0" w:color="auto"/>
        <w:left w:val="none" w:sz="0" w:space="0" w:color="auto"/>
        <w:bottom w:val="none" w:sz="0" w:space="0" w:color="auto"/>
        <w:right w:val="none" w:sz="0" w:space="0" w:color="auto"/>
      </w:divBdr>
      <w:divsChild>
        <w:div w:id="1670207587">
          <w:marLeft w:val="0"/>
          <w:marRight w:val="0"/>
          <w:marTop w:val="0"/>
          <w:marBottom w:val="0"/>
          <w:divBdr>
            <w:top w:val="none" w:sz="0" w:space="0" w:color="auto"/>
            <w:left w:val="none" w:sz="0" w:space="0" w:color="auto"/>
            <w:bottom w:val="none" w:sz="0" w:space="0" w:color="auto"/>
            <w:right w:val="none" w:sz="0" w:space="0" w:color="auto"/>
          </w:divBdr>
          <w:divsChild>
            <w:div w:id="979118923">
              <w:marLeft w:val="0"/>
              <w:marRight w:val="0"/>
              <w:marTop w:val="0"/>
              <w:marBottom w:val="0"/>
              <w:divBdr>
                <w:top w:val="none" w:sz="0" w:space="0" w:color="auto"/>
                <w:left w:val="none" w:sz="0" w:space="0" w:color="auto"/>
                <w:bottom w:val="none" w:sz="0" w:space="0" w:color="auto"/>
                <w:right w:val="none" w:sz="0" w:space="0" w:color="auto"/>
              </w:divBdr>
              <w:divsChild>
                <w:div w:id="1622879653">
                  <w:marLeft w:val="0"/>
                  <w:marRight w:val="0"/>
                  <w:marTop w:val="0"/>
                  <w:marBottom w:val="0"/>
                  <w:divBdr>
                    <w:top w:val="none" w:sz="0" w:space="0" w:color="auto"/>
                    <w:left w:val="none" w:sz="0" w:space="0" w:color="auto"/>
                    <w:bottom w:val="none" w:sz="0" w:space="0" w:color="auto"/>
                    <w:right w:val="none" w:sz="0" w:space="0" w:color="auto"/>
                  </w:divBdr>
                  <w:divsChild>
                    <w:div w:id="1518690633">
                      <w:marLeft w:val="0"/>
                      <w:marRight w:val="0"/>
                      <w:marTop w:val="0"/>
                      <w:marBottom w:val="0"/>
                      <w:divBdr>
                        <w:top w:val="none" w:sz="0" w:space="0" w:color="auto"/>
                        <w:left w:val="none" w:sz="0" w:space="0" w:color="auto"/>
                        <w:bottom w:val="none" w:sz="0" w:space="0" w:color="auto"/>
                        <w:right w:val="none" w:sz="0" w:space="0" w:color="auto"/>
                      </w:divBdr>
                      <w:divsChild>
                        <w:div w:id="2056390208">
                          <w:marLeft w:val="0"/>
                          <w:marRight w:val="0"/>
                          <w:marTop w:val="0"/>
                          <w:marBottom w:val="0"/>
                          <w:divBdr>
                            <w:top w:val="none" w:sz="0" w:space="0" w:color="auto"/>
                            <w:left w:val="none" w:sz="0" w:space="0" w:color="auto"/>
                            <w:bottom w:val="none" w:sz="0" w:space="0" w:color="auto"/>
                            <w:right w:val="none" w:sz="0" w:space="0" w:color="auto"/>
                          </w:divBdr>
                          <w:divsChild>
                            <w:div w:id="1335915721">
                              <w:marLeft w:val="0"/>
                              <w:marRight w:val="0"/>
                              <w:marTop w:val="0"/>
                              <w:marBottom w:val="0"/>
                              <w:divBdr>
                                <w:top w:val="none" w:sz="0" w:space="0" w:color="auto"/>
                                <w:left w:val="none" w:sz="0" w:space="0" w:color="auto"/>
                                <w:bottom w:val="none" w:sz="0" w:space="0" w:color="auto"/>
                                <w:right w:val="none" w:sz="0" w:space="0" w:color="auto"/>
                              </w:divBdr>
                              <w:divsChild>
                                <w:div w:id="1328752918">
                                  <w:marLeft w:val="0"/>
                                  <w:marRight w:val="0"/>
                                  <w:marTop w:val="0"/>
                                  <w:marBottom w:val="0"/>
                                  <w:divBdr>
                                    <w:top w:val="none" w:sz="0" w:space="0" w:color="auto"/>
                                    <w:left w:val="none" w:sz="0" w:space="0" w:color="auto"/>
                                    <w:bottom w:val="none" w:sz="0" w:space="0" w:color="auto"/>
                                    <w:right w:val="none" w:sz="0" w:space="0" w:color="auto"/>
                                  </w:divBdr>
                                  <w:divsChild>
                                    <w:div w:id="1812097122">
                                      <w:marLeft w:val="0"/>
                                      <w:marRight w:val="0"/>
                                      <w:marTop w:val="0"/>
                                      <w:marBottom w:val="0"/>
                                      <w:divBdr>
                                        <w:top w:val="none" w:sz="0" w:space="0" w:color="auto"/>
                                        <w:left w:val="none" w:sz="0" w:space="0" w:color="auto"/>
                                        <w:bottom w:val="none" w:sz="0" w:space="0" w:color="auto"/>
                                        <w:right w:val="none" w:sz="0" w:space="0" w:color="auto"/>
                                      </w:divBdr>
                                    </w:div>
                                    <w:div w:id="1107895814">
                                      <w:marLeft w:val="0"/>
                                      <w:marRight w:val="0"/>
                                      <w:marTop w:val="0"/>
                                      <w:marBottom w:val="0"/>
                                      <w:divBdr>
                                        <w:top w:val="none" w:sz="0" w:space="0" w:color="auto"/>
                                        <w:left w:val="none" w:sz="0" w:space="0" w:color="auto"/>
                                        <w:bottom w:val="none" w:sz="0" w:space="0" w:color="auto"/>
                                        <w:right w:val="none" w:sz="0" w:space="0" w:color="auto"/>
                                      </w:divBdr>
                                      <w:divsChild>
                                        <w:div w:id="124083145">
                                          <w:marLeft w:val="0"/>
                                          <w:marRight w:val="165"/>
                                          <w:marTop w:val="150"/>
                                          <w:marBottom w:val="0"/>
                                          <w:divBdr>
                                            <w:top w:val="none" w:sz="0" w:space="0" w:color="auto"/>
                                            <w:left w:val="none" w:sz="0" w:space="0" w:color="auto"/>
                                            <w:bottom w:val="none" w:sz="0" w:space="0" w:color="auto"/>
                                            <w:right w:val="none" w:sz="0" w:space="0" w:color="auto"/>
                                          </w:divBdr>
                                          <w:divsChild>
                                            <w:div w:id="656497130">
                                              <w:marLeft w:val="0"/>
                                              <w:marRight w:val="0"/>
                                              <w:marTop w:val="0"/>
                                              <w:marBottom w:val="0"/>
                                              <w:divBdr>
                                                <w:top w:val="none" w:sz="0" w:space="0" w:color="auto"/>
                                                <w:left w:val="none" w:sz="0" w:space="0" w:color="auto"/>
                                                <w:bottom w:val="none" w:sz="0" w:space="0" w:color="auto"/>
                                                <w:right w:val="none" w:sz="0" w:space="0" w:color="auto"/>
                                              </w:divBdr>
                                              <w:divsChild>
                                                <w:div w:id="62203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97627">
      <w:bodyDiv w:val="1"/>
      <w:marLeft w:val="0"/>
      <w:marRight w:val="0"/>
      <w:marTop w:val="0"/>
      <w:marBottom w:val="0"/>
      <w:divBdr>
        <w:top w:val="none" w:sz="0" w:space="0" w:color="auto"/>
        <w:left w:val="none" w:sz="0" w:space="0" w:color="auto"/>
        <w:bottom w:val="none" w:sz="0" w:space="0" w:color="auto"/>
        <w:right w:val="none" w:sz="0" w:space="0" w:color="auto"/>
      </w:divBdr>
    </w:div>
    <w:div w:id="142477971">
      <w:bodyDiv w:val="1"/>
      <w:marLeft w:val="0"/>
      <w:marRight w:val="0"/>
      <w:marTop w:val="0"/>
      <w:marBottom w:val="0"/>
      <w:divBdr>
        <w:top w:val="none" w:sz="0" w:space="0" w:color="auto"/>
        <w:left w:val="none" w:sz="0" w:space="0" w:color="auto"/>
        <w:bottom w:val="none" w:sz="0" w:space="0" w:color="auto"/>
        <w:right w:val="none" w:sz="0" w:space="0" w:color="auto"/>
      </w:divBdr>
    </w:div>
    <w:div w:id="155533130">
      <w:bodyDiv w:val="1"/>
      <w:marLeft w:val="0"/>
      <w:marRight w:val="0"/>
      <w:marTop w:val="0"/>
      <w:marBottom w:val="0"/>
      <w:divBdr>
        <w:top w:val="none" w:sz="0" w:space="0" w:color="auto"/>
        <w:left w:val="none" w:sz="0" w:space="0" w:color="auto"/>
        <w:bottom w:val="none" w:sz="0" w:space="0" w:color="auto"/>
        <w:right w:val="none" w:sz="0" w:space="0" w:color="auto"/>
      </w:divBdr>
      <w:divsChild>
        <w:div w:id="675153663">
          <w:marLeft w:val="0"/>
          <w:marRight w:val="0"/>
          <w:marTop w:val="0"/>
          <w:marBottom w:val="0"/>
          <w:divBdr>
            <w:top w:val="none" w:sz="0" w:space="0" w:color="auto"/>
            <w:left w:val="none" w:sz="0" w:space="0" w:color="auto"/>
            <w:bottom w:val="none" w:sz="0" w:space="0" w:color="auto"/>
            <w:right w:val="none" w:sz="0" w:space="0" w:color="auto"/>
          </w:divBdr>
          <w:divsChild>
            <w:div w:id="529151838">
              <w:marLeft w:val="0"/>
              <w:marRight w:val="0"/>
              <w:marTop w:val="0"/>
              <w:marBottom w:val="0"/>
              <w:divBdr>
                <w:top w:val="none" w:sz="0" w:space="0" w:color="auto"/>
                <w:left w:val="none" w:sz="0" w:space="0" w:color="auto"/>
                <w:bottom w:val="none" w:sz="0" w:space="0" w:color="auto"/>
                <w:right w:val="none" w:sz="0" w:space="0" w:color="auto"/>
              </w:divBdr>
              <w:divsChild>
                <w:div w:id="658537038">
                  <w:marLeft w:val="0"/>
                  <w:marRight w:val="0"/>
                  <w:marTop w:val="0"/>
                  <w:marBottom w:val="0"/>
                  <w:divBdr>
                    <w:top w:val="none" w:sz="0" w:space="0" w:color="auto"/>
                    <w:left w:val="none" w:sz="0" w:space="0" w:color="auto"/>
                    <w:bottom w:val="none" w:sz="0" w:space="0" w:color="auto"/>
                    <w:right w:val="none" w:sz="0" w:space="0" w:color="auto"/>
                  </w:divBdr>
                  <w:divsChild>
                    <w:div w:id="190998116">
                      <w:marLeft w:val="0"/>
                      <w:marRight w:val="0"/>
                      <w:marTop w:val="0"/>
                      <w:marBottom w:val="0"/>
                      <w:divBdr>
                        <w:top w:val="none" w:sz="0" w:space="0" w:color="auto"/>
                        <w:left w:val="none" w:sz="0" w:space="0" w:color="auto"/>
                        <w:bottom w:val="none" w:sz="0" w:space="0" w:color="auto"/>
                        <w:right w:val="none" w:sz="0" w:space="0" w:color="auto"/>
                      </w:divBdr>
                      <w:divsChild>
                        <w:div w:id="306396101">
                          <w:marLeft w:val="0"/>
                          <w:marRight w:val="0"/>
                          <w:marTop w:val="0"/>
                          <w:marBottom w:val="0"/>
                          <w:divBdr>
                            <w:top w:val="none" w:sz="0" w:space="0" w:color="auto"/>
                            <w:left w:val="none" w:sz="0" w:space="0" w:color="auto"/>
                            <w:bottom w:val="none" w:sz="0" w:space="0" w:color="auto"/>
                            <w:right w:val="none" w:sz="0" w:space="0" w:color="auto"/>
                          </w:divBdr>
                          <w:divsChild>
                            <w:div w:id="168956876">
                              <w:marLeft w:val="0"/>
                              <w:marRight w:val="0"/>
                              <w:marTop w:val="0"/>
                              <w:marBottom w:val="0"/>
                              <w:divBdr>
                                <w:top w:val="none" w:sz="0" w:space="0" w:color="auto"/>
                                <w:left w:val="none" w:sz="0" w:space="0" w:color="auto"/>
                                <w:bottom w:val="none" w:sz="0" w:space="0" w:color="auto"/>
                                <w:right w:val="none" w:sz="0" w:space="0" w:color="auto"/>
                              </w:divBdr>
                              <w:divsChild>
                                <w:div w:id="1913461298">
                                  <w:marLeft w:val="0"/>
                                  <w:marRight w:val="0"/>
                                  <w:marTop w:val="0"/>
                                  <w:marBottom w:val="0"/>
                                  <w:divBdr>
                                    <w:top w:val="none" w:sz="0" w:space="0" w:color="auto"/>
                                    <w:left w:val="none" w:sz="0" w:space="0" w:color="auto"/>
                                    <w:bottom w:val="none" w:sz="0" w:space="0" w:color="auto"/>
                                    <w:right w:val="none" w:sz="0" w:space="0" w:color="auto"/>
                                  </w:divBdr>
                                  <w:divsChild>
                                    <w:div w:id="307589070">
                                      <w:marLeft w:val="0"/>
                                      <w:marRight w:val="0"/>
                                      <w:marTop w:val="0"/>
                                      <w:marBottom w:val="0"/>
                                      <w:divBdr>
                                        <w:top w:val="none" w:sz="0" w:space="0" w:color="auto"/>
                                        <w:left w:val="none" w:sz="0" w:space="0" w:color="auto"/>
                                        <w:bottom w:val="none" w:sz="0" w:space="0" w:color="auto"/>
                                        <w:right w:val="none" w:sz="0" w:space="0" w:color="auto"/>
                                      </w:divBdr>
                                    </w:div>
                                    <w:div w:id="1029375092">
                                      <w:marLeft w:val="0"/>
                                      <w:marRight w:val="0"/>
                                      <w:marTop w:val="0"/>
                                      <w:marBottom w:val="0"/>
                                      <w:divBdr>
                                        <w:top w:val="none" w:sz="0" w:space="0" w:color="auto"/>
                                        <w:left w:val="none" w:sz="0" w:space="0" w:color="auto"/>
                                        <w:bottom w:val="none" w:sz="0" w:space="0" w:color="auto"/>
                                        <w:right w:val="none" w:sz="0" w:space="0" w:color="auto"/>
                                      </w:divBdr>
                                      <w:divsChild>
                                        <w:div w:id="350035878">
                                          <w:marLeft w:val="0"/>
                                          <w:marRight w:val="165"/>
                                          <w:marTop w:val="150"/>
                                          <w:marBottom w:val="0"/>
                                          <w:divBdr>
                                            <w:top w:val="none" w:sz="0" w:space="0" w:color="auto"/>
                                            <w:left w:val="none" w:sz="0" w:space="0" w:color="auto"/>
                                            <w:bottom w:val="none" w:sz="0" w:space="0" w:color="auto"/>
                                            <w:right w:val="none" w:sz="0" w:space="0" w:color="auto"/>
                                          </w:divBdr>
                                          <w:divsChild>
                                            <w:div w:id="1153909401">
                                              <w:marLeft w:val="0"/>
                                              <w:marRight w:val="0"/>
                                              <w:marTop w:val="0"/>
                                              <w:marBottom w:val="0"/>
                                              <w:divBdr>
                                                <w:top w:val="none" w:sz="0" w:space="0" w:color="auto"/>
                                                <w:left w:val="none" w:sz="0" w:space="0" w:color="auto"/>
                                                <w:bottom w:val="none" w:sz="0" w:space="0" w:color="auto"/>
                                                <w:right w:val="none" w:sz="0" w:space="0" w:color="auto"/>
                                              </w:divBdr>
                                              <w:divsChild>
                                                <w:div w:id="13326821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21520">
      <w:bodyDiv w:val="1"/>
      <w:marLeft w:val="0"/>
      <w:marRight w:val="0"/>
      <w:marTop w:val="0"/>
      <w:marBottom w:val="0"/>
      <w:divBdr>
        <w:top w:val="none" w:sz="0" w:space="0" w:color="auto"/>
        <w:left w:val="none" w:sz="0" w:space="0" w:color="auto"/>
        <w:bottom w:val="none" w:sz="0" w:space="0" w:color="auto"/>
        <w:right w:val="none" w:sz="0" w:space="0" w:color="auto"/>
      </w:divBdr>
    </w:div>
    <w:div w:id="20009328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14774923">
      <w:bodyDiv w:val="1"/>
      <w:marLeft w:val="0"/>
      <w:marRight w:val="0"/>
      <w:marTop w:val="0"/>
      <w:marBottom w:val="0"/>
      <w:divBdr>
        <w:top w:val="none" w:sz="0" w:space="0" w:color="auto"/>
        <w:left w:val="none" w:sz="0" w:space="0" w:color="auto"/>
        <w:bottom w:val="none" w:sz="0" w:space="0" w:color="auto"/>
        <w:right w:val="none" w:sz="0" w:space="0" w:color="auto"/>
      </w:divBdr>
    </w:div>
    <w:div w:id="243610314">
      <w:bodyDiv w:val="1"/>
      <w:marLeft w:val="0"/>
      <w:marRight w:val="0"/>
      <w:marTop w:val="0"/>
      <w:marBottom w:val="0"/>
      <w:divBdr>
        <w:top w:val="none" w:sz="0" w:space="0" w:color="auto"/>
        <w:left w:val="none" w:sz="0" w:space="0" w:color="auto"/>
        <w:bottom w:val="none" w:sz="0" w:space="0" w:color="auto"/>
        <w:right w:val="none" w:sz="0" w:space="0" w:color="auto"/>
      </w:divBdr>
      <w:divsChild>
        <w:div w:id="1630744550">
          <w:marLeft w:val="0"/>
          <w:marRight w:val="0"/>
          <w:marTop w:val="0"/>
          <w:marBottom w:val="0"/>
          <w:divBdr>
            <w:top w:val="none" w:sz="0" w:space="0" w:color="auto"/>
            <w:left w:val="none" w:sz="0" w:space="0" w:color="auto"/>
            <w:bottom w:val="none" w:sz="0" w:space="0" w:color="auto"/>
            <w:right w:val="none" w:sz="0" w:space="0" w:color="auto"/>
          </w:divBdr>
          <w:divsChild>
            <w:div w:id="333149765">
              <w:marLeft w:val="0"/>
              <w:marRight w:val="0"/>
              <w:marTop w:val="0"/>
              <w:marBottom w:val="0"/>
              <w:divBdr>
                <w:top w:val="none" w:sz="0" w:space="0" w:color="auto"/>
                <w:left w:val="none" w:sz="0" w:space="0" w:color="auto"/>
                <w:bottom w:val="none" w:sz="0" w:space="0" w:color="auto"/>
                <w:right w:val="none" w:sz="0" w:space="0" w:color="auto"/>
              </w:divBdr>
              <w:divsChild>
                <w:div w:id="234126168">
                  <w:marLeft w:val="0"/>
                  <w:marRight w:val="0"/>
                  <w:marTop w:val="0"/>
                  <w:marBottom w:val="0"/>
                  <w:divBdr>
                    <w:top w:val="none" w:sz="0" w:space="0" w:color="auto"/>
                    <w:left w:val="none" w:sz="0" w:space="0" w:color="auto"/>
                    <w:bottom w:val="none" w:sz="0" w:space="0" w:color="auto"/>
                    <w:right w:val="none" w:sz="0" w:space="0" w:color="auto"/>
                  </w:divBdr>
                  <w:divsChild>
                    <w:div w:id="81148632">
                      <w:marLeft w:val="0"/>
                      <w:marRight w:val="0"/>
                      <w:marTop w:val="0"/>
                      <w:marBottom w:val="0"/>
                      <w:divBdr>
                        <w:top w:val="none" w:sz="0" w:space="0" w:color="auto"/>
                        <w:left w:val="none" w:sz="0" w:space="0" w:color="auto"/>
                        <w:bottom w:val="none" w:sz="0" w:space="0" w:color="auto"/>
                        <w:right w:val="none" w:sz="0" w:space="0" w:color="auto"/>
                      </w:divBdr>
                      <w:divsChild>
                        <w:div w:id="1047146142">
                          <w:marLeft w:val="0"/>
                          <w:marRight w:val="0"/>
                          <w:marTop w:val="0"/>
                          <w:marBottom w:val="0"/>
                          <w:divBdr>
                            <w:top w:val="none" w:sz="0" w:space="0" w:color="auto"/>
                            <w:left w:val="none" w:sz="0" w:space="0" w:color="auto"/>
                            <w:bottom w:val="none" w:sz="0" w:space="0" w:color="auto"/>
                            <w:right w:val="none" w:sz="0" w:space="0" w:color="auto"/>
                          </w:divBdr>
                          <w:divsChild>
                            <w:div w:id="961837760">
                              <w:marLeft w:val="0"/>
                              <w:marRight w:val="0"/>
                              <w:marTop w:val="0"/>
                              <w:marBottom w:val="0"/>
                              <w:divBdr>
                                <w:top w:val="none" w:sz="0" w:space="0" w:color="auto"/>
                                <w:left w:val="none" w:sz="0" w:space="0" w:color="auto"/>
                                <w:bottom w:val="none" w:sz="0" w:space="0" w:color="auto"/>
                                <w:right w:val="none" w:sz="0" w:space="0" w:color="auto"/>
                              </w:divBdr>
                              <w:divsChild>
                                <w:div w:id="2042199734">
                                  <w:marLeft w:val="0"/>
                                  <w:marRight w:val="0"/>
                                  <w:marTop w:val="0"/>
                                  <w:marBottom w:val="0"/>
                                  <w:divBdr>
                                    <w:top w:val="none" w:sz="0" w:space="0" w:color="auto"/>
                                    <w:left w:val="none" w:sz="0" w:space="0" w:color="auto"/>
                                    <w:bottom w:val="none" w:sz="0" w:space="0" w:color="auto"/>
                                    <w:right w:val="none" w:sz="0" w:space="0" w:color="auto"/>
                                  </w:divBdr>
                                  <w:divsChild>
                                    <w:div w:id="1588809523">
                                      <w:marLeft w:val="0"/>
                                      <w:marRight w:val="0"/>
                                      <w:marTop w:val="0"/>
                                      <w:marBottom w:val="0"/>
                                      <w:divBdr>
                                        <w:top w:val="none" w:sz="0" w:space="0" w:color="auto"/>
                                        <w:left w:val="none" w:sz="0" w:space="0" w:color="auto"/>
                                        <w:bottom w:val="none" w:sz="0" w:space="0" w:color="auto"/>
                                        <w:right w:val="none" w:sz="0" w:space="0" w:color="auto"/>
                                      </w:divBdr>
                                    </w:div>
                                    <w:div w:id="265772619">
                                      <w:marLeft w:val="0"/>
                                      <w:marRight w:val="0"/>
                                      <w:marTop w:val="0"/>
                                      <w:marBottom w:val="0"/>
                                      <w:divBdr>
                                        <w:top w:val="none" w:sz="0" w:space="0" w:color="auto"/>
                                        <w:left w:val="none" w:sz="0" w:space="0" w:color="auto"/>
                                        <w:bottom w:val="none" w:sz="0" w:space="0" w:color="auto"/>
                                        <w:right w:val="none" w:sz="0" w:space="0" w:color="auto"/>
                                      </w:divBdr>
                                      <w:divsChild>
                                        <w:div w:id="1116370332">
                                          <w:marLeft w:val="0"/>
                                          <w:marRight w:val="165"/>
                                          <w:marTop w:val="150"/>
                                          <w:marBottom w:val="0"/>
                                          <w:divBdr>
                                            <w:top w:val="none" w:sz="0" w:space="0" w:color="auto"/>
                                            <w:left w:val="none" w:sz="0" w:space="0" w:color="auto"/>
                                            <w:bottom w:val="none" w:sz="0" w:space="0" w:color="auto"/>
                                            <w:right w:val="none" w:sz="0" w:space="0" w:color="auto"/>
                                          </w:divBdr>
                                          <w:divsChild>
                                            <w:div w:id="689917599">
                                              <w:marLeft w:val="0"/>
                                              <w:marRight w:val="0"/>
                                              <w:marTop w:val="0"/>
                                              <w:marBottom w:val="0"/>
                                              <w:divBdr>
                                                <w:top w:val="none" w:sz="0" w:space="0" w:color="auto"/>
                                                <w:left w:val="none" w:sz="0" w:space="0" w:color="auto"/>
                                                <w:bottom w:val="none" w:sz="0" w:space="0" w:color="auto"/>
                                                <w:right w:val="none" w:sz="0" w:space="0" w:color="auto"/>
                                              </w:divBdr>
                                              <w:divsChild>
                                                <w:div w:id="21397159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03895062">
      <w:bodyDiv w:val="1"/>
      <w:marLeft w:val="0"/>
      <w:marRight w:val="0"/>
      <w:marTop w:val="0"/>
      <w:marBottom w:val="0"/>
      <w:divBdr>
        <w:top w:val="none" w:sz="0" w:space="0" w:color="auto"/>
        <w:left w:val="none" w:sz="0" w:space="0" w:color="auto"/>
        <w:bottom w:val="none" w:sz="0" w:space="0" w:color="auto"/>
        <w:right w:val="none" w:sz="0" w:space="0" w:color="auto"/>
      </w:divBdr>
    </w:div>
    <w:div w:id="326860444">
      <w:bodyDiv w:val="1"/>
      <w:marLeft w:val="0"/>
      <w:marRight w:val="0"/>
      <w:marTop w:val="0"/>
      <w:marBottom w:val="0"/>
      <w:divBdr>
        <w:top w:val="none" w:sz="0" w:space="0" w:color="auto"/>
        <w:left w:val="none" w:sz="0" w:space="0" w:color="auto"/>
        <w:bottom w:val="none" w:sz="0" w:space="0" w:color="auto"/>
        <w:right w:val="none" w:sz="0" w:space="0" w:color="auto"/>
      </w:divBdr>
      <w:divsChild>
        <w:div w:id="162403881">
          <w:marLeft w:val="0"/>
          <w:marRight w:val="0"/>
          <w:marTop w:val="0"/>
          <w:marBottom w:val="0"/>
          <w:divBdr>
            <w:top w:val="none" w:sz="0" w:space="0" w:color="auto"/>
            <w:left w:val="none" w:sz="0" w:space="0" w:color="auto"/>
            <w:bottom w:val="none" w:sz="0" w:space="0" w:color="auto"/>
            <w:right w:val="none" w:sz="0" w:space="0" w:color="auto"/>
          </w:divBdr>
          <w:divsChild>
            <w:div w:id="1074353045">
              <w:marLeft w:val="0"/>
              <w:marRight w:val="0"/>
              <w:marTop w:val="0"/>
              <w:marBottom w:val="0"/>
              <w:divBdr>
                <w:top w:val="none" w:sz="0" w:space="0" w:color="auto"/>
                <w:left w:val="none" w:sz="0" w:space="0" w:color="auto"/>
                <w:bottom w:val="none" w:sz="0" w:space="0" w:color="auto"/>
                <w:right w:val="none" w:sz="0" w:space="0" w:color="auto"/>
              </w:divBdr>
              <w:divsChild>
                <w:div w:id="1890071490">
                  <w:marLeft w:val="0"/>
                  <w:marRight w:val="0"/>
                  <w:marTop w:val="0"/>
                  <w:marBottom w:val="0"/>
                  <w:divBdr>
                    <w:top w:val="none" w:sz="0" w:space="0" w:color="auto"/>
                    <w:left w:val="none" w:sz="0" w:space="0" w:color="auto"/>
                    <w:bottom w:val="none" w:sz="0" w:space="0" w:color="auto"/>
                    <w:right w:val="none" w:sz="0" w:space="0" w:color="auto"/>
                  </w:divBdr>
                  <w:divsChild>
                    <w:div w:id="1027101074">
                      <w:marLeft w:val="0"/>
                      <w:marRight w:val="0"/>
                      <w:marTop w:val="0"/>
                      <w:marBottom w:val="0"/>
                      <w:divBdr>
                        <w:top w:val="none" w:sz="0" w:space="0" w:color="auto"/>
                        <w:left w:val="none" w:sz="0" w:space="0" w:color="auto"/>
                        <w:bottom w:val="none" w:sz="0" w:space="0" w:color="auto"/>
                        <w:right w:val="none" w:sz="0" w:space="0" w:color="auto"/>
                      </w:divBdr>
                      <w:divsChild>
                        <w:div w:id="1302493758">
                          <w:marLeft w:val="0"/>
                          <w:marRight w:val="0"/>
                          <w:marTop w:val="0"/>
                          <w:marBottom w:val="0"/>
                          <w:divBdr>
                            <w:top w:val="none" w:sz="0" w:space="0" w:color="auto"/>
                            <w:left w:val="none" w:sz="0" w:space="0" w:color="auto"/>
                            <w:bottom w:val="none" w:sz="0" w:space="0" w:color="auto"/>
                            <w:right w:val="none" w:sz="0" w:space="0" w:color="auto"/>
                          </w:divBdr>
                          <w:divsChild>
                            <w:div w:id="1850950643">
                              <w:marLeft w:val="0"/>
                              <w:marRight w:val="0"/>
                              <w:marTop w:val="0"/>
                              <w:marBottom w:val="0"/>
                              <w:divBdr>
                                <w:top w:val="none" w:sz="0" w:space="0" w:color="auto"/>
                                <w:left w:val="none" w:sz="0" w:space="0" w:color="auto"/>
                                <w:bottom w:val="none" w:sz="0" w:space="0" w:color="auto"/>
                                <w:right w:val="none" w:sz="0" w:space="0" w:color="auto"/>
                              </w:divBdr>
                              <w:divsChild>
                                <w:div w:id="919758428">
                                  <w:marLeft w:val="0"/>
                                  <w:marRight w:val="0"/>
                                  <w:marTop w:val="0"/>
                                  <w:marBottom w:val="0"/>
                                  <w:divBdr>
                                    <w:top w:val="none" w:sz="0" w:space="0" w:color="auto"/>
                                    <w:left w:val="none" w:sz="0" w:space="0" w:color="auto"/>
                                    <w:bottom w:val="none" w:sz="0" w:space="0" w:color="auto"/>
                                    <w:right w:val="none" w:sz="0" w:space="0" w:color="auto"/>
                                  </w:divBdr>
                                  <w:divsChild>
                                    <w:div w:id="1924416236">
                                      <w:marLeft w:val="0"/>
                                      <w:marRight w:val="0"/>
                                      <w:marTop w:val="0"/>
                                      <w:marBottom w:val="0"/>
                                      <w:divBdr>
                                        <w:top w:val="none" w:sz="0" w:space="0" w:color="auto"/>
                                        <w:left w:val="none" w:sz="0" w:space="0" w:color="auto"/>
                                        <w:bottom w:val="none" w:sz="0" w:space="0" w:color="auto"/>
                                        <w:right w:val="none" w:sz="0" w:space="0" w:color="auto"/>
                                      </w:divBdr>
                                    </w:div>
                                    <w:div w:id="693848954">
                                      <w:marLeft w:val="0"/>
                                      <w:marRight w:val="0"/>
                                      <w:marTop w:val="0"/>
                                      <w:marBottom w:val="0"/>
                                      <w:divBdr>
                                        <w:top w:val="none" w:sz="0" w:space="0" w:color="auto"/>
                                        <w:left w:val="none" w:sz="0" w:space="0" w:color="auto"/>
                                        <w:bottom w:val="none" w:sz="0" w:space="0" w:color="auto"/>
                                        <w:right w:val="none" w:sz="0" w:space="0" w:color="auto"/>
                                      </w:divBdr>
                                      <w:divsChild>
                                        <w:div w:id="1486313089">
                                          <w:marLeft w:val="0"/>
                                          <w:marRight w:val="165"/>
                                          <w:marTop w:val="150"/>
                                          <w:marBottom w:val="0"/>
                                          <w:divBdr>
                                            <w:top w:val="none" w:sz="0" w:space="0" w:color="auto"/>
                                            <w:left w:val="none" w:sz="0" w:space="0" w:color="auto"/>
                                            <w:bottom w:val="none" w:sz="0" w:space="0" w:color="auto"/>
                                            <w:right w:val="none" w:sz="0" w:space="0" w:color="auto"/>
                                          </w:divBdr>
                                          <w:divsChild>
                                            <w:div w:id="1259603070">
                                              <w:marLeft w:val="0"/>
                                              <w:marRight w:val="0"/>
                                              <w:marTop w:val="0"/>
                                              <w:marBottom w:val="0"/>
                                              <w:divBdr>
                                                <w:top w:val="none" w:sz="0" w:space="0" w:color="auto"/>
                                                <w:left w:val="none" w:sz="0" w:space="0" w:color="auto"/>
                                                <w:bottom w:val="none" w:sz="0" w:space="0" w:color="auto"/>
                                                <w:right w:val="none" w:sz="0" w:space="0" w:color="auto"/>
                                              </w:divBdr>
                                              <w:divsChild>
                                                <w:div w:id="730906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835118">
      <w:bodyDiv w:val="1"/>
      <w:marLeft w:val="0"/>
      <w:marRight w:val="0"/>
      <w:marTop w:val="0"/>
      <w:marBottom w:val="0"/>
      <w:divBdr>
        <w:top w:val="none" w:sz="0" w:space="0" w:color="auto"/>
        <w:left w:val="none" w:sz="0" w:space="0" w:color="auto"/>
        <w:bottom w:val="none" w:sz="0" w:space="0" w:color="auto"/>
        <w:right w:val="none" w:sz="0" w:space="0" w:color="auto"/>
      </w:divBdr>
    </w:div>
    <w:div w:id="359210853">
      <w:bodyDiv w:val="1"/>
      <w:marLeft w:val="0"/>
      <w:marRight w:val="0"/>
      <w:marTop w:val="0"/>
      <w:marBottom w:val="0"/>
      <w:divBdr>
        <w:top w:val="none" w:sz="0" w:space="0" w:color="auto"/>
        <w:left w:val="none" w:sz="0" w:space="0" w:color="auto"/>
        <w:bottom w:val="none" w:sz="0" w:space="0" w:color="auto"/>
        <w:right w:val="none" w:sz="0" w:space="0" w:color="auto"/>
      </w:divBdr>
    </w:div>
    <w:div w:id="366299825">
      <w:bodyDiv w:val="1"/>
      <w:marLeft w:val="0"/>
      <w:marRight w:val="0"/>
      <w:marTop w:val="0"/>
      <w:marBottom w:val="0"/>
      <w:divBdr>
        <w:top w:val="none" w:sz="0" w:space="0" w:color="auto"/>
        <w:left w:val="none" w:sz="0" w:space="0" w:color="auto"/>
        <w:bottom w:val="none" w:sz="0" w:space="0" w:color="auto"/>
        <w:right w:val="none" w:sz="0" w:space="0" w:color="auto"/>
      </w:divBdr>
      <w:divsChild>
        <w:div w:id="737747685">
          <w:marLeft w:val="0"/>
          <w:marRight w:val="0"/>
          <w:marTop w:val="0"/>
          <w:marBottom w:val="0"/>
          <w:divBdr>
            <w:top w:val="none" w:sz="0" w:space="0" w:color="auto"/>
            <w:left w:val="none" w:sz="0" w:space="0" w:color="auto"/>
            <w:bottom w:val="none" w:sz="0" w:space="0" w:color="auto"/>
            <w:right w:val="none" w:sz="0" w:space="0" w:color="auto"/>
          </w:divBdr>
          <w:divsChild>
            <w:div w:id="2145078305">
              <w:marLeft w:val="0"/>
              <w:marRight w:val="0"/>
              <w:marTop w:val="0"/>
              <w:marBottom w:val="0"/>
              <w:divBdr>
                <w:top w:val="none" w:sz="0" w:space="0" w:color="auto"/>
                <w:left w:val="none" w:sz="0" w:space="0" w:color="auto"/>
                <w:bottom w:val="none" w:sz="0" w:space="0" w:color="auto"/>
                <w:right w:val="none" w:sz="0" w:space="0" w:color="auto"/>
              </w:divBdr>
              <w:divsChild>
                <w:div w:id="1631011681">
                  <w:marLeft w:val="0"/>
                  <w:marRight w:val="0"/>
                  <w:marTop w:val="0"/>
                  <w:marBottom w:val="0"/>
                  <w:divBdr>
                    <w:top w:val="none" w:sz="0" w:space="0" w:color="auto"/>
                    <w:left w:val="none" w:sz="0" w:space="0" w:color="auto"/>
                    <w:bottom w:val="none" w:sz="0" w:space="0" w:color="auto"/>
                    <w:right w:val="none" w:sz="0" w:space="0" w:color="auto"/>
                  </w:divBdr>
                  <w:divsChild>
                    <w:div w:id="257179455">
                      <w:marLeft w:val="0"/>
                      <w:marRight w:val="0"/>
                      <w:marTop w:val="0"/>
                      <w:marBottom w:val="0"/>
                      <w:divBdr>
                        <w:top w:val="none" w:sz="0" w:space="0" w:color="auto"/>
                        <w:left w:val="none" w:sz="0" w:space="0" w:color="auto"/>
                        <w:bottom w:val="none" w:sz="0" w:space="0" w:color="auto"/>
                        <w:right w:val="none" w:sz="0" w:space="0" w:color="auto"/>
                      </w:divBdr>
                      <w:divsChild>
                        <w:div w:id="860170583">
                          <w:marLeft w:val="0"/>
                          <w:marRight w:val="0"/>
                          <w:marTop w:val="0"/>
                          <w:marBottom w:val="0"/>
                          <w:divBdr>
                            <w:top w:val="none" w:sz="0" w:space="0" w:color="auto"/>
                            <w:left w:val="none" w:sz="0" w:space="0" w:color="auto"/>
                            <w:bottom w:val="none" w:sz="0" w:space="0" w:color="auto"/>
                            <w:right w:val="none" w:sz="0" w:space="0" w:color="auto"/>
                          </w:divBdr>
                          <w:divsChild>
                            <w:div w:id="1541474589">
                              <w:marLeft w:val="0"/>
                              <w:marRight w:val="0"/>
                              <w:marTop w:val="0"/>
                              <w:marBottom w:val="0"/>
                              <w:divBdr>
                                <w:top w:val="none" w:sz="0" w:space="0" w:color="auto"/>
                                <w:left w:val="none" w:sz="0" w:space="0" w:color="auto"/>
                                <w:bottom w:val="none" w:sz="0" w:space="0" w:color="auto"/>
                                <w:right w:val="none" w:sz="0" w:space="0" w:color="auto"/>
                              </w:divBdr>
                              <w:divsChild>
                                <w:div w:id="180582718">
                                  <w:marLeft w:val="0"/>
                                  <w:marRight w:val="0"/>
                                  <w:marTop w:val="0"/>
                                  <w:marBottom w:val="0"/>
                                  <w:divBdr>
                                    <w:top w:val="none" w:sz="0" w:space="0" w:color="auto"/>
                                    <w:left w:val="none" w:sz="0" w:space="0" w:color="auto"/>
                                    <w:bottom w:val="none" w:sz="0" w:space="0" w:color="auto"/>
                                    <w:right w:val="none" w:sz="0" w:space="0" w:color="auto"/>
                                  </w:divBdr>
                                  <w:divsChild>
                                    <w:div w:id="1323587538">
                                      <w:marLeft w:val="0"/>
                                      <w:marRight w:val="0"/>
                                      <w:marTop w:val="0"/>
                                      <w:marBottom w:val="0"/>
                                      <w:divBdr>
                                        <w:top w:val="none" w:sz="0" w:space="0" w:color="auto"/>
                                        <w:left w:val="none" w:sz="0" w:space="0" w:color="auto"/>
                                        <w:bottom w:val="none" w:sz="0" w:space="0" w:color="auto"/>
                                        <w:right w:val="none" w:sz="0" w:space="0" w:color="auto"/>
                                      </w:divBdr>
                                    </w:div>
                                    <w:div w:id="2017146280">
                                      <w:marLeft w:val="0"/>
                                      <w:marRight w:val="0"/>
                                      <w:marTop w:val="0"/>
                                      <w:marBottom w:val="0"/>
                                      <w:divBdr>
                                        <w:top w:val="none" w:sz="0" w:space="0" w:color="auto"/>
                                        <w:left w:val="none" w:sz="0" w:space="0" w:color="auto"/>
                                        <w:bottom w:val="none" w:sz="0" w:space="0" w:color="auto"/>
                                        <w:right w:val="none" w:sz="0" w:space="0" w:color="auto"/>
                                      </w:divBdr>
                                      <w:divsChild>
                                        <w:div w:id="679891667">
                                          <w:marLeft w:val="0"/>
                                          <w:marRight w:val="165"/>
                                          <w:marTop w:val="150"/>
                                          <w:marBottom w:val="0"/>
                                          <w:divBdr>
                                            <w:top w:val="none" w:sz="0" w:space="0" w:color="auto"/>
                                            <w:left w:val="none" w:sz="0" w:space="0" w:color="auto"/>
                                            <w:bottom w:val="none" w:sz="0" w:space="0" w:color="auto"/>
                                            <w:right w:val="none" w:sz="0" w:space="0" w:color="auto"/>
                                          </w:divBdr>
                                          <w:divsChild>
                                            <w:div w:id="1702510227">
                                              <w:marLeft w:val="0"/>
                                              <w:marRight w:val="0"/>
                                              <w:marTop w:val="0"/>
                                              <w:marBottom w:val="0"/>
                                              <w:divBdr>
                                                <w:top w:val="none" w:sz="0" w:space="0" w:color="auto"/>
                                                <w:left w:val="none" w:sz="0" w:space="0" w:color="auto"/>
                                                <w:bottom w:val="none" w:sz="0" w:space="0" w:color="auto"/>
                                                <w:right w:val="none" w:sz="0" w:space="0" w:color="auto"/>
                                              </w:divBdr>
                                              <w:divsChild>
                                                <w:div w:id="693845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269494">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403839033">
      <w:bodyDiv w:val="1"/>
      <w:marLeft w:val="0"/>
      <w:marRight w:val="0"/>
      <w:marTop w:val="0"/>
      <w:marBottom w:val="0"/>
      <w:divBdr>
        <w:top w:val="none" w:sz="0" w:space="0" w:color="auto"/>
        <w:left w:val="none" w:sz="0" w:space="0" w:color="auto"/>
        <w:bottom w:val="none" w:sz="0" w:space="0" w:color="auto"/>
        <w:right w:val="none" w:sz="0" w:space="0" w:color="auto"/>
      </w:divBdr>
    </w:div>
    <w:div w:id="423428619">
      <w:bodyDiv w:val="1"/>
      <w:marLeft w:val="0"/>
      <w:marRight w:val="0"/>
      <w:marTop w:val="0"/>
      <w:marBottom w:val="0"/>
      <w:divBdr>
        <w:top w:val="none" w:sz="0" w:space="0" w:color="auto"/>
        <w:left w:val="none" w:sz="0" w:space="0" w:color="auto"/>
        <w:bottom w:val="none" w:sz="0" w:space="0" w:color="auto"/>
        <w:right w:val="none" w:sz="0" w:space="0" w:color="auto"/>
      </w:divBdr>
    </w:div>
    <w:div w:id="450787211">
      <w:bodyDiv w:val="1"/>
      <w:marLeft w:val="0"/>
      <w:marRight w:val="0"/>
      <w:marTop w:val="0"/>
      <w:marBottom w:val="0"/>
      <w:divBdr>
        <w:top w:val="none" w:sz="0" w:space="0" w:color="auto"/>
        <w:left w:val="none" w:sz="0" w:space="0" w:color="auto"/>
        <w:bottom w:val="none" w:sz="0" w:space="0" w:color="auto"/>
        <w:right w:val="none" w:sz="0" w:space="0" w:color="auto"/>
      </w:divBdr>
      <w:divsChild>
        <w:div w:id="1179928344">
          <w:marLeft w:val="0"/>
          <w:marRight w:val="0"/>
          <w:marTop w:val="0"/>
          <w:marBottom w:val="0"/>
          <w:divBdr>
            <w:top w:val="none" w:sz="0" w:space="0" w:color="auto"/>
            <w:left w:val="none" w:sz="0" w:space="0" w:color="auto"/>
            <w:bottom w:val="none" w:sz="0" w:space="0" w:color="auto"/>
            <w:right w:val="none" w:sz="0" w:space="0" w:color="auto"/>
          </w:divBdr>
          <w:divsChild>
            <w:div w:id="1101337573">
              <w:marLeft w:val="0"/>
              <w:marRight w:val="0"/>
              <w:marTop w:val="0"/>
              <w:marBottom w:val="0"/>
              <w:divBdr>
                <w:top w:val="none" w:sz="0" w:space="0" w:color="auto"/>
                <w:left w:val="none" w:sz="0" w:space="0" w:color="auto"/>
                <w:bottom w:val="none" w:sz="0" w:space="0" w:color="auto"/>
                <w:right w:val="none" w:sz="0" w:space="0" w:color="auto"/>
              </w:divBdr>
              <w:divsChild>
                <w:div w:id="531959394">
                  <w:marLeft w:val="0"/>
                  <w:marRight w:val="0"/>
                  <w:marTop w:val="0"/>
                  <w:marBottom w:val="0"/>
                  <w:divBdr>
                    <w:top w:val="none" w:sz="0" w:space="0" w:color="auto"/>
                    <w:left w:val="none" w:sz="0" w:space="0" w:color="auto"/>
                    <w:bottom w:val="none" w:sz="0" w:space="0" w:color="auto"/>
                    <w:right w:val="none" w:sz="0" w:space="0" w:color="auto"/>
                  </w:divBdr>
                  <w:divsChild>
                    <w:div w:id="1407070229">
                      <w:marLeft w:val="0"/>
                      <w:marRight w:val="0"/>
                      <w:marTop w:val="0"/>
                      <w:marBottom w:val="0"/>
                      <w:divBdr>
                        <w:top w:val="none" w:sz="0" w:space="0" w:color="auto"/>
                        <w:left w:val="none" w:sz="0" w:space="0" w:color="auto"/>
                        <w:bottom w:val="none" w:sz="0" w:space="0" w:color="auto"/>
                        <w:right w:val="none" w:sz="0" w:space="0" w:color="auto"/>
                      </w:divBdr>
                      <w:divsChild>
                        <w:div w:id="843857650">
                          <w:marLeft w:val="0"/>
                          <w:marRight w:val="0"/>
                          <w:marTop w:val="0"/>
                          <w:marBottom w:val="0"/>
                          <w:divBdr>
                            <w:top w:val="none" w:sz="0" w:space="0" w:color="auto"/>
                            <w:left w:val="none" w:sz="0" w:space="0" w:color="auto"/>
                            <w:bottom w:val="none" w:sz="0" w:space="0" w:color="auto"/>
                            <w:right w:val="none" w:sz="0" w:space="0" w:color="auto"/>
                          </w:divBdr>
                          <w:divsChild>
                            <w:div w:id="1736972311">
                              <w:marLeft w:val="0"/>
                              <w:marRight w:val="0"/>
                              <w:marTop w:val="0"/>
                              <w:marBottom w:val="0"/>
                              <w:divBdr>
                                <w:top w:val="none" w:sz="0" w:space="0" w:color="auto"/>
                                <w:left w:val="none" w:sz="0" w:space="0" w:color="auto"/>
                                <w:bottom w:val="none" w:sz="0" w:space="0" w:color="auto"/>
                                <w:right w:val="none" w:sz="0" w:space="0" w:color="auto"/>
                              </w:divBdr>
                              <w:divsChild>
                                <w:div w:id="743258229">
                                  <w:marLeft w:val="0"/>
                                  <w:marRight w:val="0"/>
                                  <w:marTop w:val="0"/>
                                  <w:marBottom w:val="0"/>
                                  <w:divBdr>
                                    <w:top w:val="none" w:sz="0" w:space="0" w:color="auto"/>
                                    <w:left w:val="none" w:sz="0" w:space="0" w:color="auto"/>
                                    <w:bottom w:val="none" w:sz="0" w:space="0" w:color="auto"/>
                                    <w:right w:val="none" w:sz="0" w:space="0" w:color="auto"/>
                                  </w:divBdr>
                                  <w:divsChild>
                                    <w:div w:id="1745446816">
                                      <w:marLeft w:val="0"/>
                                      <w:marRight w:val="0"/>
                                      <w:marTop w:val="0"/>
                                      <w:marBottom w:val="0"/>
                                      <w:divBdr>
                                        <w:top w:val="none" w:sz="0" w:space="0" w:color="auto"/>
                                        <w:left w:val="none" w:sz="0" w:space="0" w:color="auto"/>
                                        <w:bottom w:val="none" w:sz="0" w:space="0" w:color="auto"/>
                                        <w:right w:val="none" w:sz="0" w:space="0" w:color="auto"/>
                                      </w:divBdr>
                                    </w:div>
                                    <w:div w:id="2079814875">
                                      <w:marLeft w:val="0"/>
                                      <w:marRight w:val="0"/>
                                      <w:marTop w:val="0"/>
                                      <w:marBottom w:val="0"/>
                                      <w:divBdr>
                                        <w:top w:val="none" w:sz="0" w:space="0" w:color="auto"/>
                                        <w:left w:val="none" w:sz="0" w:space="0" w:color="auto"/>
                                        <w:bottom w:val="none" w:sz="0" w:space="0" w:color="auto"/>
                                        <w:right w:val="none" w:sz="0" w:space="0" w:color="auto"/>
                                      </w:divBdr>
                                      <w:divsChild>
                                        <w:div w:id="1539661824">
                                          <w:marLeft w:val="0"/>
                                          <w:marRight w:val="165"/>
                                          <w:marTop w:val="150"/>
                                          <w:marBottom w:val="0"/>
                                          <w:divBdr>
                                            <w:top w:val="none" w:sz="0" w:space="0" w:color="auto"/>
                                            <w:left w:val="none" w:sz="0" w:space="0" w:color="auto"/>
                                            <w:bottom w:val="none" w:sz="0" w:space="0" w:color="auto"/>
                                            <w:right w:val="none" w:sz="0" w:space="0" w:color="auto"/>
                                          </w:divBdr>
                                          <w:divsChild>
                                            <w:div w:id="2066835195">
                                              <w:marLeft w:val="0"/>
                                              <w:marRight w:val="0"/>
                                              <w:marTop w:val="0"/>
                                              <w:marBottom w:val="0"/>
                                              <w:divBdr>
                                                <w:top w:val="none" w:sz="0" w:space="0" w:color="auto"/>
                                                <w:left w:val="none" w:sz="0" w:space="0" w:color="auto"/>
                                                <w:bottom w:val="none" w:sz="0" w:space="0" w:color="auto"/>
                                                <w:right w:val="none" w:sz="0" w:space="0" w:color="auto"/>
                                              </w:divBdr>
                                              <w:divsChild>
                                                <w:div w:id="4013425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8375986">
      <w:bodyDiv w:val="1"/>
      <w:marLeft w:val="0"/>
      <w:marRight w:val="0"/>
      <w:marTop w:val="0"/>
      <w:marBottom w:val="0"/>
      <w:divBdr>
        <w:top w:val="none" w:sz="0" w:space="0" w:color="auto"/>
        <w:left w:val="none" w:sz="0" w:space="0" w:color="auto"/>
        <w:bottom w:val="none" w:sz="0" w:space="0" w:color="auto"/>
        <w:right w:val="none" w:sz="0" w:space="0" w:color="auto"/>
      </w:divBdr>
    </w:div>
    <w:div w:id="459150186">
      <w:bodyDiv w:val="1"/>
      <w:marLeft w:val="0"/>
      <w:marRight w:val="0"/>
      <w:marTop w:val="0"/>
      <w:marBottom w:val="0"/>
      <w:divBdr>
        <w:top w:val="none" w:sz="0" w:space="0" w:color="auto"/>
        <w:left w:val="none" w:sz="0" w:space="0" w:color="auto"/>
        <w:bottom w:val="none" w:sz="0" w:space="0" w:color="auto"/>
        <w:right w:val="none" w:sz="0" w:space="0" w:color="auto"/>
      </w:divBdr>
    </w:div>
    <w:div w:id="729811826">
      <w:bodyDiv w:val="1"/>
      <w:marLeft w:val="0"/>
      <w:marRight w:val="0"/>
      <w:marTop w:val="0"/>
      <w:marBottom w:val="0"/>
      <w:divBdr>
        <w:top w:val="none" w:sz="0" w:space="0" w:color="auto"/>
        <w:left w:val="none" w:sz="0" w:space="0" w:color="auto"/>
        <w:bottom w:val="none" w:sz="0" w:space="0" w:color="auto"/>
        <w:right w:val="none" w:sz="0" w:space="0" w:color="auto"/>
      </w:divBdr>
    </w:div>
    <w:div w:id="735204501">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780757240">
      <w:bodyDiv w:val="1"/>
      <w:marLeft w:val="0"/>
      <w:marRight w:val="0"/>
      <w:marTop w:val="0"/>
      <w:marBottom w:val="0"/>
      <w:divBdr>
        <w:top w:val="none" w:sz="0" w:space="0" w:color="auto"/>
        <w:left w:val="none" w:sz="0" w:space="0" w:color="auto"/>
        <w:bottom w:val="none" w:sz="0" w:space="0" w:color="auto"/>
        <w:right w:val="none" w:sz="0" w:space="0" w:color="auto"/>
      </w:divBdr>
      <w:divsChild>
        <w:div w:id="1956596120">
          <w:marLeft w:val="0"/>
          <w:marRight w:val="0"/>
          <w:marTop w:val="0"/>
          <w:marBottom w:val="0"/>
          <w:divBdr>
            <w:top w:val="none" w:sz="0" w:space="0" w:color="auto"/>
            <w:left w:val="none" w:sz="0" w:space="0" w:color="auto"/>
            <w:bottom w:val="none" w:sz="0" w:space="0" w:color="auto"/>
            <w:right w:val="none" w:sz="0" w:space="0" w:color="auto"/>
          </w:divBdr>
          <w:divsChild>
            <w:div w:id="2053839924">
              <w:marLeft w:val="0"/>
              <w:marRight w:val="0"/>
              <w:marTop w:val="0"/>
              <w:marBottom w:val="0"/>
              <w:divBdr>
                <w:top w:val="none" w:sz="0" w:space="0" w:color="auto"/>
                <w:left w:val="none" w:sz="0" w:space="0" w:color="auto"/>
                <w:bottom w:val="none" w:sz="0" w:space="0" w:color="auto"/>
                <w:right w:val="none" w:sz="0" w:space="0" w:color="auto"/>
              </w:divBdr>
              <w:divsChild>
                <w:div w:id="547768028">
                  <w:marLeft w:val="0"/>
                  <w:marRight w:val="0"/>
                  <w:marTop w:val="0"/>
                  <w:marBottom w:val="0"/>
                  <w:divBdr>
                    <w:top w:val="none" w:sz="0" w:space="0" w:color="auto"/>
                    <w:left w:val="none" w:sz="0" w:space="0" w:color="auto"/>
                    <w:bottom w:val="none" w:sz="0" w:space="0" w:color="auto"/>
                    <w:right w:val="none" w:sz="0" w:space="0" w:color="auto"/>
                  </w:divBdr>
                  <w:divsChild>
                    <w:div w:id="1078668525">
                      <w:marLeft w:val="0"/>
                      <w:marRight w:val="0"/>
                      <w:marTop w:val="0"/>
                      <w:marBottom w:val="0"/>
                      <w:divBdr>
                        <w:top w:val="none" w:sz="0" w:space="0" w:color="auto"/>
                        <w:left w:val="none" w:sz="0" w:space="0" w:color="auto"/>
                        <w:bottom w:val="none" w:sz="0" w:space="0" w:color="auto"/>
                        <w:right w:val="none" w:sz="0" w:space="0" w:color="auto"/>
                      </w:divBdr>
                      <w:divsChild>
                        <w:div w:id="1762749856">
                          <w:marLeft w:val="0"/>
                          <w:marRight w:val="0"/>
                          <w:marTop w:val="0"/>
                          <w:marBottom w:val="0"/>
                          <w:divBdr>
                            <w:top w:val="none" w:sz="0" w:space="0" w:color="auto"/>
                            <w:left w:val="none" w:sz="0" w:space="0" w:color="auto"/>
                            <w:bottom w:val="none" w:sz="0" w:space="0" w:color="auto"/>
                            <w:right w:val="none" w:sz="0" w:space="0" w:color="auto"/>
                          </w:divBdr>
                          <w:divsChild>
                            <w:div w:id="303000489">
                              <w:marLeft w:val="0"/>
                              <w:marRight w:val="0"/>
                              <w:marTop w:val="0"/>
                              <w:marBottom w:val="0"/>
                              <w:divBdr>
                                <w:top w:val="none" w:sz="0" w:space="0" w:color="auto"/>
                                <w:left w:val="none" w:sz="0" w:space="0" w:color="auto"/>
                                <w:bottom w:val="none" w:sz="0" w:space="0" w:color="auto"/>
                                <w:right w:val="none" w:sz="0" w:space="0" w:color="auto"/>
                              </w:divBdr>
                              <w:divsChild>
                                <w:div w:id="1141314849">
                                  <w:marLeft w:val="0"/>
                                  <w:marRight w:val="0"/>
                                  <w:marTop w:val="0"/>
                                  <w:marBottom w:val="0"/>
                                  <w:divBdr>
                                    <w:top w:val="none" w:sz="0" w:space="0" w:color="auto"/>
                                    <w:left w:val="none" w:sz="0" w:space="0" w:color="auto"/>
                                    <w:bottom w:val="none" w:sz="0" w:space="0" w:color="auto"/>
                                    <w:right w:val="none" w:sz="0" w:space="0" w:color="auto"/>
                                  </w:divBdr>
                                  <w:divsChild>
                                    <w:div w:id="652564402">
                                      <w:marLeft w:val="0"/>
                                      <w:marRight w:val="0"/>
                                      <w:marTop w:val="0"/>
                                      <w:marBottom w:val="0"/>
                                      <w:divBdr>
                                        <w:top w:val="none" w:sz="0" w:space="0" w:color="auto"/>
                                        <w:left w:val="none" w:sz="0" w:space="0" w:color="auto"/>
                                        <w:bottom w:val="none" w:sz="0" w:space="0" w:color="auto"/>
                                        <w:right w:val="none" w:sz="0" w:space="0" w:color="auto"/>
                                      </w:divBdr>
                                    </w:div>
                                    <w:div w:id="866792703">
                                      <w:marLeft w:val="0"/>
                                      <w:marRight w:val="0"/>
                                      <w:marTop w:val="0"/>
                                      <w:marBottom w:val="0"/>
                                      <w:divBdr>
                                        <w:top w:val="none" w:sz="0" w:space="0" w:color="auto"/>
                                        <w:left w:val="none" w:sz="0" w:space="0" w:color="auto"/>
                                        <w:bottom w:val="none" w:sz="0" w:space="0" w:color="auto"/>
                                        <w:right w:val="none" w:sz="0" w:space="0" w:color="auto"/>
                                      </w:divBdr>
                                      <w:divsChild>
                                        <w:div w:id="805859434">
                                          <w:marLeft w:val="0"/>
                                          <w:marRight w:val="165"/>
                                          <w:marTop w:val="150"/>
                                          <w:marBottom w:val="0"/>
                                          <w:divBdr>
                                            <w:top w:val="none" w:sz="0" w:space="0" w:color="auto"/>
                                            <w:left w:val="none" w:sz="0" w:space="0" w:color="auto"/>
                                            <w:bottom w:val="none" w:sz="0" w:space="0" w:color="auto"/>
                                            <w:right w:val="none" w:sz="0" w:space="0" w:color="auto"/>
                                          </w:divBdr>
                                          <w:divsChild>
                                            <w:div w:id="606541917">
                                              <w:marLeft w:val="0"/>
                                              <w:marRight w:val="0"/>
                                              <w:marTop w:val="0"/>
                                              <w:marBottom w:val="0"/>
                                              <w:divBdr>
                                                <w:top w:val="none" w:sz="0" w:space="0" w:color="auto"/>
                                                <w:left w:val="none" w:sz="0" w:space="0" w:color="auto"/>
                                                <w:bottom w:val="none" w:sz="0" w:space="0" w:color="auto"/>
                                                <w:right w:val="none" w:sz="0" w:space="0" w:color="auto"/>
                                              </w:divBdr>
                                              <w:divsChild>
                                                <w:div w:id="18891079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324935">
      <w:bodyDiv w:val="1"/>
      <w:marLeft w:val="0"/>
      <w:marRight w:val="0"/>
      <w:marTop w:val="0"/>
      <w:marBottom w:val="0"/>
      <w:divBdr>
        <w:top w:val="none" w:sz="0" w:space="0" w:color="auto"/>
        <w:left w:val="none" w:sz="0" w:space="0" w:color="auto"/>
        <w:bottom w:val="none" w:sz="0" w:space="0" w:color="auto"/>
        <w:right w:val="none" w:sz="0" w:space="0" w:color="auto"/>
      </w:divBdr>
      <w:divsChild>
        <w:div w:id="559825174">
          <w:marLeft w:val="0"/>
          <w:marRight w:val="0"/>
          <w:marTop w:val="0"/>
          <w:marBottom w:val="0"/>
          <w:divBdr>
            <w:top w:val="none" w:sz="0" w:space="0" w:color="auto"/>
            <w:left w:val="none" w:sz="0" w:space="0" w:color="auto"/>
            <w:bottom w:val="none" w:sz="0" w:space="0" w:color="auto"/>
            <w:right w:val="none" w:sz="0" w:space="0" w:color="auto"/>
          </w:divBdr>
          <w:divsChild>
            <w:div w:id="1097873506">
              <w:marLeft w:val="0"/>
              <w:marRight w:val="0"/>
              <w:marTop w:val="0"/>
              <w:marBottom w:val="0"/>
              <w:divBdr>
                <w:top w:val="none" w:sz="0" w:space="0" w:color="auto"/>
                <w:left w:val="none" w:sz="0" w:space="0" w:color="auto"/>
                <w:bottom w:val="none" w:sz="0" w:space="0" w:color="auto"/>
                <w:right w:val="none" w:sz="0" w:space="0" w:color="auto"/>
              </w:divBdr>
              <w:divsChild>
                <w:div w:id="1925796544">
                  <w:marLeft w:val="0"/>
                  <w:marRight w:val="0"/>
                  <w:marTop w:val="0"/>
                  <w:marBottom w:val="0"/>
                  <w:divBdr>
                    <w:top w:val="none" w:sz="0" w:space="0" w:color="auto"/>
                    <w:left w:val="none" w:sz="0" w:space="0" w:color="auto"/>
                    <w:bottom w:val="none" w:sz="0" w:space="0" w:color="auto"/>
                    <w:right w:val="none" w:sz="0" w:space="0" w:color="auto"/>
                  </w:divBdr>
                  <w:divsChild>
                    <w:div w:id="1434478222">
                      <w:marLeft w:val="0"/>
                      <w:marRight w:val="0"/>
                      <w:marTop w:val="0"/>
                      <w:marBottom w:val="0"/>
                      <w:divBdr>
                        <w:top w:val="none" w:sz="0" w:space="0" w:color="auto"/>
                        <w:left w:val="none" w:sz="0" w:space="0" w:color="auto"/>
                        <w:bottom w:val="none" w:sz="0" w:space="0" w:color="auto"/>
                        <w:right w:val="none" w:sz="0" w:space="0" w:color="auto"/>
                      </w:divBdr>
                      <w:divsChild>
                        <w:div w:id="1356005835">
                          <w:marLeft w:val="0"/>
                          <w:marRight w:val="0"/>
                          <w:marTop w:val="0"/>
                          <w:marBottom w:val="0"/>
                          <w:divBdr>
                            <w:top w:val="none" w:sz="0" w:space="0" w:color="auto"/>
                            <w:left w:val="none" w:sz="0" w:space="0" w:color="auto"/>
                            <w:bottom w:val="none" w:sz="0" w:space="0" w:color="auto"/>
                            <w:right w:val="none" w:sz="0" w:space="0" w:color="auto"/>
                          </w:divBdr>
                          <w:divsChild>
                            <w:div w:id="1443107653">
                              <w:marLeft w:val="0"/>
                              <w:marRight w:val="0"/>
                              <w:marTop w:val="0"/>
                              <w:marBottom w:val="0"/>
                              <w:divBdr>
                                <w:top w:val="none" w:sz="0" w:space="0" w:color="auto"/>
                                <w:left w:val="none" w:sz="0" w:space="0" w:color="auto"/>
                                <w:bottom w:val="none" w:sz="0" w:space="0" w:color="auto"/>
                                <w:right w:val="none" w:sz="0" w:space="0" w:color="auto"/>
                              </w:divBdr>
                              <w:divsChild>
                                <w:div w:id="2144230232">
                                  <w:marLeft w:val="0"/>
                                  <w:marRight w:val="0"/>
                                  <w:marTop w:val="0"/>
                                  <w:marBottom w:val="0"/>
                                  <w:divBdr>
                                    <w:top w:val="none" w:sz="0" w:space="0" w:color="auto"/>
                                    <w:left w:val="none" w:sz="0" w:space="0" w:color="auto"/>
                                    <w:bottom w:val="none" w:sz="0" w:space="0" w:color="auto"/>
                                    <w:right w:val="none" w:sz="0" w:space="0" w:color="auto"/>
                                  </w:divBdr>
                                  <w:divsChild>
                                    <w:div w:id="1818523809">
                                      <w:marLeft w:val="0"/>
                                      <w:marRight w:val="0"/>
                                      <w:marTop w:val="0"/>
                                      <w:marBottom w:val="0"/>
                                      <w:divBdr>
                                        <w:top w:val="none" w:sz="0" w:space="0" w:color="auto"/>
                                        <w:left w:val="none" w:sz="0" w:space="0" w:color="auto"/>
                                        <w:bottom w:val="none" w:sz="0" w:space="0" w:color="auto"/>
                                        <w:right w:val="none" w:sz="0" w:space="0" w:color="auto"/>
                                      </w:divBdr>
                                    </w:div>
                                    <w:div w:id="728456445">
                                      <w:marLeft w:val="0"/>
                                      <w:marRight w:val="0"/>
                                      <w:marTop w:val="0"/>
                                      <w:marBottom w:val="0"/>
                                      <w:divBdr>
                                        <w:top w:val="none" w:sz="0" w:space="0" w:color="auto"/>
                                        <w:left w:val="none" w:sz="0" w:space="0" w:color="auto"/>
                                        <w:bottom w:val="none" w:sz="0" w:space="0" w:color="auto"/>
                                        <w:right w:val="none" w:sz="0" w:space="0" w:color="auto"/>
                                      </w:divBdr>
                                      <w:divsChild>
                                        <w:div w:id="659967066">
                                          <w:marLeft w:val="0"/>
                                          <w:marRight w:val="165"/>
                                          <w:marTop w:val="150"/>
                                          <w:marBottom w:val="0"/>
                                          <w:divBdr>
                                            <w:top w:val="none" w:sz="0" w:space="0" w:color="auto"/>
                                            <w:left w:val="none" w:sz="0" w:space="0" w:color="auto"/>
                                            <w:bottom w:val="none" w:sz="0" w:space="0" w:color="auto"/>
                                            <w:right w:val="none" w:sz="0" w:space="0" w:color="auto"/>
                                          </w:divBdr>
                                          <w:divsChild>
                                            <w:div w:id="672269523">
                                              <w:marLeft w:val="0"/>
                                              <w:marRight w:val="0"/>
                                              <w:marTop w:val="0"/>
                                              <w:marBottom w:val="0"/>
                                              <w:divBdr>
                                                <w:top w:val="none" w:sz="0" w:space="0" w:color="auto"/>
                                                <w:left w:val="none" w:sz="0" w:space="0" w:color="auto"/>
                                                <w:bottom w:val="none" w:sz="0" w:space="0" w:color="auto"/>
                                                <w:right w:val="none" w:sz="0" w:space="0" w:color="auto"/>
                                              </w:divBdr>
                                              <w:divsChild>
                                                <w:div w:id="1516186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721977">
      <w:bodyDiv w:val="1"/>
      <w:marLeft w:val="0"/>
      <w:marRight w:val="0"/>
      <w:marTop w:val="0"/>
      <w:marBottom w:val="0"/>
      <w:divBdr>
        <w:top w:val="none" w:sz="0" w:space="0" w:color="auto"/>
        <w:left w:val="none" w:sz="0" w:space="0" w:color="auto"/>
        <w:bottom w:val="none" w:sz="0" w:space="0" w:color="auto"/>
        <w:right w:val="none" w:sz="0" w:space="0" w:color="auto"/>
      </w:divBdr>
      <w:divsChild>
        <w:div w:id="1164468405">
          <w:marLeft w:val="0"/>
          <w:marRight w:val="0"/>
          <w:marTop w:val="0"/>
          <w:marBottom w:val="0"/>
          <w:divBdr>
            <w:top w:val="none" w:sz="0" w:space="0" w:color="auto"/>
            <w:left w:val="none" w:sz="0" w:space="0" w:color="auto"/>
            <w:bottom w:val="none" w:sz="0" w:space="0" w:color="auto"/>
            <w:right w:val="none" w:sz="0" w:space="0" w:color="auto"/>
          </w:divBdr>
          <w:divsChild>
            <w:div w:id="2094354946">
              <w:marLeft w:val="0"/>
              <w:marRight w:val="0"/>
              <w:marTop w:val="0"/>
              <w:marBottom w:val="0"/>
              <w:divBdr>
                <w:top w:val="none" w:sz="0" w:space="0" w:color="auto"/>
                <w:left w:val="none" w:sz="0" w:space="0" w:color="auto"/>
                <w:bottom w:val="none" w:sz="0" w:space="0" w:color="auto"/>
                <w:right w:val="none" w:sz="0" w:space="0" w:color="auto"/>
              </w:divBdr>
              <w:divsChild>
                <w:div w:id="694237161">
                  <w:marLeft w:val="0"/>
                  <w:marRight w:val="0"/>
                  <w:marTop w:val="0"/>
                  <w:marBottom w:val="0"/>
                  <w:divBdr>
                    <w:top w:val="none" w:sz="0" w:space="0" w:color="auto"/>
                    <w:left w:val="none" w:sz="0" w:space="0" w:color="auto"/>
                    <w:bottom w:val="none" w:sz="0" w:space="0" w:color="auto"/>
                    <w:right w:val="none" w:sz="0" w:space="0" w:color="auto"/>
                  </w:divBdr>
                  <w:divsChild>
                    <w:div w:id="659698719">
                      <w:marLeft w:val="0"/>
                      <w:marRight w:val="0"/>
                      <w:marTop w:val="0"/>
                      <w:marBottom w:val="0"/>
                      <w:divBdr>
                        <w:top w:val="none" w:sz="0" w:space="0" w:color="auto"/>
                        <w:left w:val="none" w:sz="0" w:space="0" w:color="auto"/>
                        <w:bottom w:val="none" w:sz="0" w:space="0" w:color="auto"/>
                        <w:right w:val="none" w:sz="0" w:space="0" w:color="auto"/>
                      </w:divBdr>
                      <w:divsChild>
                        <w:div w:id="1978485089">
                          <w:marLeft w:val="0"/>
                          <w:marRight w:val="0"/>
                          <w:marTop w:val="0"/>
                          <w:marBottom w:val="0"/>
                          <w:divBdr>
                            <w:top w:val="none" w:sz="0" w:space="0" w:color="auto"/>
                            <w:left w:val="none" w:sz="0" w:space="0" w:color="auto"/>
                            <w:bottom w:val="none" w:sz="0" w:space="0" w:color="auto"/>
                            <w:right w:val="none" w:sz="0" w:space="0" w:color="auto"/>
                          </w:divBdr>
                          <w:divsChild>
                            <w:div w:id="372386298">
                              <w:marLeft w:val="0"/>
                              <w:marRight w:val="0"/>
                              <w:marTop w:val="0"/>
                              <w:marBottom w:val="0"/>
                              <w:divBdr>
                                <w:top w:val="none" w:sz="0" w:space="0" w:color="auto"/>
                                <w:left w:val="none" w:sz="0" w:space="0" w:color="auto"/>
                                <w:bottom w:val="none" w:sz="0" w:space="0" w:color="auto"/>
                                <w:right w:val="none" w:sz="0" w:space="0" w:color="auto"/>
                              </w:divBdr>
                              <w:divsChild>
                                <w:div w:id="1807966439">
                                  <w:marLeft w:val="0"/>
                                  <w:marRight w:val="0"/>
                                  <w:marTop w:val="0"/>
                                  <w:marBottom w:val="0"/>
                                  <w:divBdr>
                                    <w:top w:val="none" w:sz="0" w:space="0" w:color="auto"/>
                                    <w:left w:val="none" w:sz="0" w:space="0" w:color="auto"/>
                                    <w:bottom w:val="none" w:sz="0" w:space="0" w:color="auto"/>
                                    <w:right w:val="none" w:sz="0" w:space="0" w:color="auto"/>
                                  </w:divBdr>
                                  <w:divsChild>
                                    <w:div w:id="1162427475">
                                      <w:marLeft w:val="0"/>
                                      <w:marRight w:val="0"/>
                                      <w:marTop w:val="0"/>
                                      <w:marBottom w:val="0"/>
                                      <w:divBdr>
                                        <w:top w:val="none" w:sz="0" w:space="0" w:color="auto"/>
                                        <w:left w:val="none" w:sz="0" w:space="0" w:color="auto"/>
                                        <w:bottom w:val="none" w:sz="0" w:space="0" w:color="auto"/>
                                        <w:right w:val="none" w:sz="0" w:space="0" w:color="auto"/>
                                      </w:divBdr>
                                    </w:div>
                                    <w:div w:id="698897834">
                                      <w:marLeft w:val="0"/>
                                      <w:marRight w:val="0"/>
                                      <w:marTop w:val="0"/>
                                      <w:marBottom w:val="0"/>
                                      <w:divBdr>
                                        <w:top w:val="none" w:sz="0" w:space="0" w:color="auto"/>
                                        <w:left w:val="none" w:sz="0" w:space="0" w:color="auto"/>
                                        <w:bottom w:val="none" w:sz="0" w:space="0" w:color="auto"/>
                                        <w:right w:val="none" w:sz="0" w:space="0" w:color="auto"/>
                                      </w:divBdr>
                                      <w:divsChild>
                                        <w:div w:id="65340801">
                                          <w:marLeft w:val="0"/>
                                          <w:marRight w:val="165"/>
                                          <w:marTop w:val="150"/>
                                          <w:marBottom w:val="0"/>
                                          <w:divBdr>
                                            <w:top w:val="none" w:sz="0" w:space="0" w:color="auto"/>
                                            <w:left w:val="none" w:sz="0" w:space="0" w:color="auto"/>
                                            <w:bottom w:val="none" w:sz="0" w:space="0" w:color="auto"/>
                                            <w:right w:val="none" w:sz="0" w:space="0" w:color="auto"/>
                                          </w:divBdr>
                                          <w:divsChild>
                                            <w:div w:id="1471634282">
                                              <w:marLeft w:val="0"/>
                                              <w:marRight w:val="0"/>
                                              <w:marTop w:val="0"/>
                                              <w:marBottom w:val="0"/>
                                              <w:divBdr>
                                                <w:top w:val="none" w:sz="0" w:space="0" w:color="auto"/>
                                                <w:left w:val="none" w:sz="0" w:space="0" w:color="auto"/>
                                                <w:bottom w:val="none" w:sz="0" w:space="0" w:color="auto"/>
                                                <w:right w:val="none" w:sz="0" w:space="0" w:color="auto"/>
                                              </w:divBdr>
                                              <w:divsChild>
                                                <w:div w:id="11446650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8320">
      <w:bodyDiv w:val="1"/>
      <w:marLeft w:val="0"/>
      <w:marRight w:val="0"/>
      <w:marTop w:val="0"/>
      <w:marBottom w:val="0"/>
      <w:divBdr>
        <w:top w:val="none" w:sz="0" w:space="0" w:color="auto"/>
        <w:left w:val="none" w:sz="0" w:space="0" w:color="auto"/>
        <w:bottom w:val="none" w:sz="0" w:space="0" w:color="auto"/>
        <w:right w:val="none" w:sz="0" w:space="0" w:color="auto"/>
      </w:divBdr>
    </w:div>
    <w:div w:id="968824395">
      <w:bodyDiv w:val="1"/>
      <w:marLeft w:val="0"/>
      <w:marRight w:val="0"/>
      <w:marTop w:val="0"/>
      <w:marBottom w:val="0"/>
      <w:divBdr>
        <w:top w:val="none" w:sz="0" w:space="0" w:color="auto"/>
        <w:left w:val="none" w:sz="0" w:space="0" w:color="auto"/>
        <w:bottom w:val="none" w:sz="0" w:space="0" w:color="auto"/>
        <w:right w:val="none" w:sz="0" w:space="0" w:color="auto"/>
      </w:divBdr>
    </w:div>
    <w:div w:id="998731281">
      <w:bodyDiv w:val="1"/>
      <w:marLeft w:val="0"/>
      <w:marRight w:val="0"/>
      <w:marTop w:val="0"/>
      <w:marBottom w:val="0"/>
      <w:divBdr>
        <w:top w:val="none" w:sz="0" w:space="0" w:color="auto"/>
        <w:left w:val="none" w:sz="0" w:space="0" w:color="auto"/>
        <w:bottom w:val="none" w:sz="0" w:space="0" w:color="auto"/>
        <w:right w:val="none" w:sz="0" w:space="0" w:color="auto"/>
      </w:divBdr>
    </w:div>
    <w:div w:id="1003971959">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041437147">
      <w:bodyDiv w:val="1"/>
      <w:marLeft w:val="0"/>
      <w:marRight w:val="0"/>
      <w:marTop w:val="0"/>
      <w:marBottom w:val="0"/>
      <w:divBdr>
        <w:top w:val="none" w:sz="0" w:space="0" w:color="auto"/>
        <w:left w:val="none" w:sz="0" w:space="0" w:color="auto"/>
        <w:bottom w:val="none" w:sz="0" w:space="0" w:color="auto"/>
        <w:right w:val="none" w:sz="0" w:space="0" w:color="auto"/>
      </w:divBdr>
    </w:div>
    <w:div w:id="1063026490">
      <w:bodyDiv w:val="1"/>
      <w:marLeft w:val="0"/>
      <w:marRight w:val="0"/>
      <w:marTop w:val="0"/>
      <w:marBottom w:val="0"/>
      <w:divBdr>
        <w:top w:val="none" w:sz="0" w:space="0" w:color="auto"/>
        <w:left w:val="none" w:sz="0" w:space="0" w:color="auto"/>
        <w:bottom w:val="none" w:sz="0" w:space="0" w:color="auto"/>
        <w:right w:val="none" w:sz="0" w:space="0" w:color="auto"/>
      </w:divBdr>
    </w:div>
    <w:div w:id="1084036341">
      <w:bodyDiv w:val="1"/>
      <w:marLeft w:val="0"/>
      <w:marRight w:val="0"/>
      <w:marTop w:val="0"/>
      <w:marBottom w:val="0"/>
      <w:divBdr>
        <w:top w:val="none" w:sz="0" w:space="0" w:color="auto"/>
        <w:left w:val="none" w:sz="0" w:space="0" w:color="auto"/>
        <w:bottom w:val="none" w:sz="0" w:space="0" w:color="auto"/>
        <w:right w:val="none" w:sz="0" w:space="0" w:color="auto"/>
      </w:divBdr>
    </w:div>
    <w:div w:id="1099830872">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18570944">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177696821">
      <w:bodyDiv w:val="1"/>
      <w:marLeft w:val="0"/>
      <w:marRight w:val="0"/>
      <w:marTop w:val="0"/>
      <w:marBottom w:val="0"/>
      <w:divBdr>
        <w:top w:val="none" w:sz="0" w:space="0" w:color="auto"/>
        <w:left w:val="none" w:sz="0" w:space="0" w:color="auto"/>
        <w:bottom w:val="none" w:sz="0" w:space="0" w:color="auto"/>
        <w:right w:val="none" w:sz="0" w:space="0" w:color="auto"/>
      </w:divBdr>
      <w:divsChild>
        <w:div w:id="1665236045">
          <w:marLeft w:val="0"/>
          <w:marRight w:val="0"/>
          <w:marTop w:val="0"/>
          <w:marBottom w:val="0"/>
          <w:divBdr>
            <w:top w:val="none" w:sz="0" w:space="0" w:color="auto"/>
            <w:left w:val="none" w:sz="0" w:space="0" w:color="auto"/>
            <w:bottom w:val="none" w:sz="0" w:space="0" w:color="auto"/>
            <w:right w:val="none" w:sz="0" w:space="0" w:color="auto"/>
          </w:divBdr>
          <w:divsChild>
            <w:div w:id="1753895410">
              <w:marLeft w:val="0"/>
              <w:marRight w:val="0"/>
              <w:marTop w:val="0"/>
              <w:marBottom w:val="0"/>
              <w:divBdr>
                <w:top w:val="none" w:sz="0" w:space="0" w:color="auto"/>
                <w:left w:val="none" w:sz="0" w:space="0" w:color="auto"/>
                <w:bottom w:val="none" w:sz="0" w:space="0" w:color="auto"/>
                <w:right w:val="none" w:sz="0" w:space="0" w:color="auto"/>
              </w:divBdr>
              <w:divsChild>
                <w:div w:id="1579365112">
                  <w:marLeft w:val="0"/>
                  <w:marRight w:val="0"/>
                  <w:marTop w:val="0"/>
                  <w:marBottom w:val="0"/>
                  <w:divBdr>
                    <w:top w:val="none" w:sz="0" w:space="0" w:color="auto"/>
                    <w:left w:val="none" w:sz="0" w:space="0" w:color="auto"/>
                    <w:bottom w:val="none" w:sz="0" w:space="0" w:color="auto"/>
                    <w:right w:val="none" w:sz="0" w:space="0" w:color="auto"/>
                  </w:divBdr>
                  <w:divsChild>
                    <w:div w:id="1287543590">
                      <w:marLeft w:val="0"/>
                      <w:marRight w:val="0"/>
                      <w:marTop w:val="0"/>
                      <w:marBottom w:val="0"/>
                      <w:divBdr>
                        <w:top w:val="none" w:sz="0" w:space="0" w:color="auto"/>
                        <w:left w:val="none" w:sz="0" w:space="0" w:color="auto"/>
                        <w:bottom w:val="none" w:sz="0" w:space="0" w:color="auto"/>
                        <w:right w:val="none" w:sz="0" w:space="0" w:color="auto"/>
                      </w:divBdr>
                      <w:divsChild>
                        <w:div w:id="461190984">
                          <w:marLeft w:val="0"/>
                          <w:marRight w:val="0"/>
                          <w:marTop w:val="0"/>
                          <w:marBottom w:val="0"/>
                          <w:divBdr>
                            <w:top w:val="none" w:sz="0" w:space="0" w:color="auto"/>
                            <w:left w:val="none" w:sz="0" w:space="0" w:color="auto"/>
                            <w:bottom w:val="none" w:sz="0" w:space="0" w:color="auto"/>
                            <w:right w:val="none" w:sz="0" w:space="0" w:color="auto"/>
                          </w:divBdr>
                          <w:divsChild>
                            <w:div w:id="2016108695">
                              <w:marLeft w:val="0"/>
                              <w:marRight w:val="0"/>
                              <w:marTop w:val="0"/>
                              <w:marBottom w:val="0"/>
                              <w:divBdr>
                                <w:top w:val="none" w:sz="0" w:space="0" w:color="auto"/>
                                <w:left w:val="none" w:sz="0" w:space="0" w:color="auto"/>
                                <w:bottom w:val="none" w:sz="0" w:space="0" w:color="auto"/>
                                <w:right w:val="none" w:sz="0" w:space="0" w:color="auto"/>
                              </w:divBdr>
                              <w:divsChild>
                                <w:div w:id="547571827">
                                  <w:marLeft w:val="0"/>
                                  <w:marRight w:val="0"/>
                                  <w:marTop w:val="0"/>
                                  <w:marBottom w:val="0"/>
                                  <w:divBdr>
                                    <w:top w:val="none" w:sz="0" w:space="0" w:color="auto"/>
                                    <w:left w:val="none" w:sz="0" w:space="0" w:color="auto"/>
                                    <w:bottom w:val="none" w:sz="0" w:space="0" w:color="auto"/>
                                    <w:right w:val="none" w:sz="0" w:space="0" w:color="auto"/>
                                  </w:divBdr>
                                  <w:divsChild>
                                    <w:div w:id="1048531546">
                                      <w:marLeft w:val="0"/>
                                      <w:marRight w:val="0"/>
                                      <w:marTop w:val="0"/>
                                      <w:marBottom w:val="0"/>
                                      <w:divBdr>
                                        <w:top w:val="none" w:sz="0" w:space="0" w:color="auto"/>
                                        <w:left w:val="none" w:sz="0" w:space="0" w:color="auto"/>
                                        <w:bottom w:val="none" w:sz="0" w:space="0" w:color="auto"/>
                                        <w:right w:val="none" w:sz="0" w:space="0" w:color="auto"/>
                                      </w:divBdr>
                                    </w:div>
                                    <w:div w:id="1704285571">
                                      <w:marLeft w:val="0"/>
                                      <w:marRight w:val="0"/>
                                      <w:marTop w:val="0"/>
                                      <w:marBottom w:val="0"/>
                                      <w:divBdr>
                                        <w:top w:val="none" w:sz="0" w:space="0" w:color="auto"/>
                                        <w:left w:val="none" w:sz="0" w:space="0" w:color="auto"/>
                                        <w:bottom w:val="none" w:sz="0" w:space="0" w:color="auto"/>
                                        <w:right w:val="none" w:sz="0" w:space="0" w:color="auto"/>
                                      </w:divBdr>
                                      <w:divsChild>
                                        <w:div w:id="1374042966">
                                          <w:marLeft w:val="0"/>
                                          <w:marRight w:val="165"/>
                                          <w:marTop w:val="150"/>
                                          <w:marBottom w:val="0"/>
                                          <w:divBdr>
                                            <w:top w:val="none" w:sz="0" w:space="0" w:color="auto"/>
                                            <w:left w:val="none" w:sz="0" w:space="0" w:color="auto"/>
                                            <w:bottom w:val="none" w:sz="0" w:space="0" w:color="auto"/>
                                            <w:right w:val="none" w:sz="0" w:space="0" w:color="auto"/>
                                          </w:divBdr>
                                          <w:divsChild>
                                            <w:div w:id="1122961160">
                                              <w:marLeft w:val="0"/>
                                              <w:marRight w:val="0"/>
                                              <w:marTop w:val="0"/>
                                              <w:marBottom w:val="0"/>
                                              <w:divBdr>
                                                <w:top w:val="none" w:sz="0" w:space="0" w:color="auto"/>
                                                <w:left w:val="none" w:sz="0" w:space="0" w:color="auto"/>
                                                <w:bottom w:val="none" w:sz="0" w:space="0" w:color="auto"/>
                                                <w:right w:val="none" w:sz="0" w:space="0" w:color="auto"/>
                                              </w:divBdr>
                                              <w:divsChild>
                                                <w:div w:id="15541243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9419344">
      <w:bodyDiv w:val="1"/>
      <w:marLeft w:val="0"/>
      <w:marRight w:val="0"/>
      <w:marTop w:val="0"/>
      <w:marBottom w:val="0"/>
      <w:divBdr>
        <w:top w:val="none" w:sz="0" w:space="0" w:color="auto"/>
        <w:left w:val="none" w:sz="0" w:space="0" w:color="auto"/>
        <w:bottom w:val="none" w:sz="0" w:space="0" w:color="auto"/>
        <w:right w:val="none" w:sz="0" w:space="0" w:color="auto"/>
      </w:divBdr>
    </w:div>
    <w:div w:id="1317763652">
      <w:bodyDiv w:val="1"/>
      <w:marLeft w:val="0"/>
      <w:marRight w:val="0"/>
      <w:marTop w:val="0"/>
      <w:marBottom w:val="0"/>
      <w:divBdr>
        <w:top w:val="none" w:sz="0" w:space="0" w:color="auto"/>
        <w:left w:val="none" w:sz="0" w:space="0" w:color="auto"/>
        <w:bottom w:val="none" w:sz="0" w:space="0" w:color="auto"/>
        <w:right w:val="none" w:sz="0" w:space="0" w:color="auto"/>
      </w:divBdr>
    </w:div>
    <w:div w:id="1353995289">
      <w:bodyDiv w:val="1"/>
      <w:marLeft w:val="0"/>
      <w:marRight w:val="0"/>
      <w:marTop w:val="0"/>
      <w:marBottom w:val="0"/>
      <w:divBdr>
        <w:top w:val="none" w:sz="0" w:space="0" w:color="auto"/>
        <w:left w:val="none" w:sz="0" w:space="0" w:color="auto"/>
        <w:bottom w:val="none" w:sz="0" w:space="0" w:color="auto"/>
        <w:right w:val="none" w:sz="0" w:space="0" w:color="auto"/>
      </w:divBdr>
    </w:div>
    <w:div w:id="1361778794">
      <w:bodyDiv w:val="1"/>
      <w:marLeft w:val="0"/>
      <w:marRight w:val="0"/>
      <w:marTop w:val="0"/>
      <w:marBottom w:val="0"/>
      <w:divBdr>
        <w:top w:val="none" w:sz="0" w:space="0" w:color="auto"/>
        <w:left w:val="none" w:sz="0" w:space="0" w:color="auto"/>
        <w:bottom w:val="none" w:sz="0" w:space="0" w:color="auto"/>
        <w:right w:val="none" w:sz="0" w:space="0" w:color="auto"/>
      </w:divBdr>
      <w:divsChild>
        <w:div w:id="1313558321">
          <w:marLeft w:val="0"/>
          <w:marRight w:val="0"/>
          <w:marTop w:val="0"/>
          <w:marBottom w:val="0"/>
          <w:divBdr>
            <w:top w:val="none" w:sz="0" w:space="0" w:color="auto"/>
            <w:left w:val="none" w:sz="0" w:space="0" w:color="auto"/>
            <w:bottom w:val="none" w:sz="0" w:space="0" w:color="auto"/>
            <w:right w:val="none" w:sz="0" w:space="0" w:color="auto"/>
          </w:divBdr>
          <w:divsChild>
            <w:div w:id="857280392">
              <w:marLeft w:val="0"/>
              <w:marRight w:val="0"/>
              <w:marTop w:val="0"/>
              <w:marBottom w:val="0"/>
              <w:divBdr>
                <w:top w:val="none" w:sz="0" w:space="0" w:color="auto"/>
                <w:left w:val="none" w:sz="0" w:space="0" w:color="auto"/>
                <w:bottom w:val="none" w:sz="0" w:space="0" w:color="auto"/>
                <w:right w:val="none" w:sz="0" w:space="0" w:color="auto"/>
              </w:divBdr>
              <w:divsChild>
                <w:div w:id="1946503134">
                  <w:marLeft w:val="0"/>
                  <w:marRight w:val="0"/>
                  <w:marTop w:val="0"/>
                  <w:marBottom w:val="0"/>
                  <w:divBdr>
                    <w:top w:val="none" w:sz="0" w:space="0" w:color="auto"/>
                    <w:left w:val="none" w:sz="0" w:space="0" w:color="auto"/>
                    <w:bottom w:val="none" w:sz="0" w:space="0" w:color="auto"/>
                    <w:right w:val="none" w:sz="0" w:space="0" w:color="auto"/>
                  </w:divBdr>
                  <w:divsChild>
                    <w:div w:id="2108693322">
                      <w:marLeft w:val="0"/>
                      <w:marRight w:val="0"/>
                      <w:marTop w:val="0"/>
                      <w:marBottom w:val="0"/>
                      <w:divBdr>
                        <w:top w:val="none" w:sz="0" w:space="0" w:color="auto"/>
                        <w:left w:val="none" w:sz="0" w:space="0" w:color="auto"/>
                        <w:bottom w:val="none" w:sz="0" w:space="0" w:color="auto"/>
                        <w:right w:val="none" w:sz="0" w:space="0" w:color="auto"/>
                      </w:divBdr>
                      <w:divsChild>
                        <w:div w:id="1165633629">
                          <w:marLeft w:val="0"/>
                          <w:marRight w:val="0"/>
                          <w:marTop w:val="0"/>
                          <w:marBottom w:val="0"/>
                          <w:divBdr>
                            <w:top w:val="none" w:sz="0" w:space="0" w:color="auto"/>
                            <w:left w:val="none" w:sz="0" w:space="0" w:color="auto"/>
                            <w:bottom w:val="none" w:sz="0" w:space="0" w:color="auto"/>
                            <w:right w:val="none" w:sz="0" w:space="0" w:color="auto"/>
                          </w:divBdr>
                          <w:divsChild>
                            <w:div w:id="840434640">
                              <w:marLeft w:val="0"/>
                              <w:marRight w:val="0"/>
                              <w:marTop w:val="0"/>
                              <w:marBottom w:val="0"/>
                              <w:divBdr>
                                <w:top w:val="none" w:sz="0" w:space="0" w:color="auto"/>
                                <w:left w:val="none" w:sz="0" w:space="0" w:color="auto"/>
                                <w:bottom w:val="none" w:sz="0" w:space="0" w:color="auto"/>
                                <w:right w:val="none" w:sz="0" w:space="0" w:color="auto"/>
                              </w:divBdr>
                              <w:divsChild>
                                <w:div w:id="570426950">
                                  <w:marLeft w:val="0"/>
                                  <w:marRight w:val="0"/>
                                  <w:marTop w:val="0"/>
                                  <w:marBottom w:val="0"/>
                                  <w:divBdr>
                                    <w:top w:val="none" w:sz="0" w:space="0" w:color="auto"/>
                                    <w:left w:val="none" w:sz="0" w:space="0" w:color="auto"/>
                                    <w:bottom w:val="none" w:sz="0" w:space="0" w:color="auto"/>
                                    <w:right w:val="none" w:sz="0" w:space="0" w:color="auto"/>
                                  </w:divBdr>
                                  <w:divsChild>
                                    <w:div w:id="109325133">
                                      <w:marLeft w:val="0"/>
                                      <w:marRight w:val="0"/>
                                      <w:marTop w:val="0"/>
                                      <w:marBottom w:val="0"/>
                                      <w:divBdr>
                                        <w:top w:val="none" w:sz="0" w:space="0" w:color="auto"/>
                                        <w:left w:val="none" w:sz="0" w:space="0" w:color="auto"/>
                                        <w:bottom w:val="none" w:sz="0" w:space="0" w:color="auto"/>
                                        <w:right w:val="none" w:sz="0" w:space="0" w:color="auto"/>
                                      </w:divBdr>
                                    </w:div>
                                    <w:div w:id="1800538540">
                                      <w:marLeft w:val="0"/>
                                      <w:marRight w:val="0"/>
                                      <w:marTop w:val="0"/>
                                      <w:marBottom w:val="0"/>
                                      <w:divBdr>
                                        <w:top w:val="none" w:sz="0" w:space="0" w:color="auto"/>
                                        <w:left w:val="none" w:sz="0" w:space="0" w:color="auto"/>
                                        <w:bottom w:val="none" w:sz="0" w:space="0" w:color="auto"/>
                                        <w:right w:val="none" w:sz="0" w:space="0" w:color="auto"/>
                                      </w:divBdr>
                                      <w:divsChild>
                                        <w:div w:id="527061387">
                                          <w:marLeft w:val="0"/>
                                          <w:marRight w:val="165"/>
                                          <w:marTop w:val="150"/>
                                          <w:marBottom w:val="0"/>
                                          <w:divBdr>
                                            <w:top w:val="none" w:sz="0" w:space="0" w:color="auto"/>
                                            <w:left w:val="none" w:sz="0" w:space="0" w:color="auto"/>
                                            <w:bottom w:val="none" w:sz="0" w:space="0" w:color="auto"/>
                                            <w:right w:val="none" w:sz="0" w:space="0" w:color="auto"/>
                                          </w:divBdr>
                                          <w:divsChild>
                                            <w:div w:id="544829285">
                                              <w:marLeft w:val="0"/>
                                              <w:marRight w:val="0"/>
                                              <w:marTop w:val="0"/>
                                              <w:marBottom w:val="0"/>
                                              <w:divBdr>
                                                <w:top w:val="none" w:sz="0" w:space="0" w:color="auto"/>
                                                <w:left w:val="none" w:sz="0" w:space="0" w:color="auto"/>
                                                <w:bottom w:val="none" w:sz="0" w:space="0" w:color="auto"/>
                                                <w:right w:val="none" w:sz="0" w:space="0" w:color="auto"/>
                                              </w:divBdr>
                                              <w:divsChild>
                                                <w:div w:id="905919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462648458">
      <w:bodyDiv w:val="1"/>
      <w:marLeft w:val="0"/>
      <w:marRight w:val="0"/>
      <w:marTop w:val="0"/>
      <w:marBottom w:val="0"/>
      <w:divBdr>
        <w:top w:val="none" w:sz="0" w:space="0" w:color="auto"/>
        <w:left w:val="none" w:sz="0" w:space="0" w:color="auto"/>
        <w:bottom w:val="none" w:sz="0" w:space="0" w:color="auto"/>
        <w:right w:val="none" w:sz="0" w:space="0" w:color="auto"/>
      </w:divBdr>
    </w:div>
    <w:div w:id="1534804609">
      <w:bodyDiv w:val="1"/>
      <w:marLeft w:val="0"/>
      <w:marRight w:val="0"/>
      <w:marTop w:val="0"/>
      <w:marBottom w:val="0"/>
      <w:divBdr>
        <w:top w:val="none" w:sz="0" w:space="0" w:color="auto"/>
        <w:left w:val="none" w:sz="0" w:space="0" w:color="auto"/>
        <w:bottom w:val="none" w:sz="0" w:space="0" w:color="auto"/>
        <w:right w:val="none" w:sz="0" w:space="0" w:color="auto"/>
      </w:divBdr>
    </w:div>
    <w:div w:id="1552959271">
      <w:bodyDiv w:val="1"/>
      <w:marLeft w:val="0"/>
      <w:marRight w:val="0"/>
      <w:marTop w:val="0"/>
      <w:marBottom w:val="0"/>
      <w:divBdr>
        <w:top w:val="none" w:sz="0" w:space="0" w:color="auto"/>
        <w:left w:val="none" w:sz="0" w:space="0" w:color="auto"/>
        <w:bottom w:val="none" w:sz="0" w:space="0" w:color="auto"/>
        <w:right w:val="none" w:sz="0" w:space="0" w:color="auto"/>
      </w:divBdr>
    </w:div>
    <w:div w:id="157361379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00794650">
      <w:bodyDiv w:val="1"/>
      <w:marLeft w:val="0"/>
      <w:marRight w:val="0"/>
      <w:marTop w:val="0"/>
      <w:marBottom w:val="0"/>
      <w:divBdr>
        <w:top w:val="none" w:sz="0" w:space="0" w:color="auto"/>
        <w:left w:val="none" w:sz="0" w:space="0" w:color="auto"/>
        <w:bottom w:val="none" w:sz="0" w:space="0" w:color="auto"/>
        <w:right w:val="none" w:sz="0" w:space="0" w:color="auto"/>
      </w:divBdr>
      <w:divsChild>
        <w:div w:id="1126236853">
          <w:marLeft w:val="0"/>
          <w:marRight w:val="0"/>
          <w:marTop w:val="0"/>
          <w:marBottom w:val="0"/>
          <w:divBdr>
            <w:top w:val="none" w:sz="0" w:space="0" w:color="auto"/>
            <w:left w:val="none" w:sz="0" w:space="0" w:color="auto"/>
            <w:bottom w:val="none" w:sz="0" w:space="0" w:color="auto"/>
            <w:right w:val="none" w:sz="0" w:space="0" w:color="auto"/>
          </w:divBdr>
          <w:divsChild>
            <w:div w:id="379017437">
              <w:marLeft w:val="0"/>
              <w:marRight w:val="0"/>
              <w:marTop w:val="0"/>
              <w:marBottom w:val="0"/>
              <w:divBdr>
                <w:top w:val="none" w:sz="0" w:space="0" w:color="auto"/>
                <w:left w:val="none" w:sz="0" w:space="0" w:color="auto"/>
                <w:bottom w:val="none" w:sz="0" w:space="0" w:color="auto"/>
                <w:right w:val="none" w:sz="0" w:space="0" w:color="auto"/>
              </w:divBdr>
              <w:divsChild>
                <w:div w:id="877088284">
                  <w:marLeft w:val="0"/>
                  <w:marRight w:val="0"/>
                  <w:marTop w:val="0"/>
                  <w:marBottom w:val="0"/>
                  <w:divBdr>
                    <w:top w:val="none" w:sz="0" w:space="0" w:color="auto"/>
                    <w:left w:val="none" w:sz="0" w:space="0" w:color="auto"/>
                    <w:bottom w:val="none" w:sz="0" w:space="0" w:color="auto"/>
                    <w:right w:val="none" w:sz="0" w:space="0" w:color="auto"/>
                  </w:divBdr>
                  <w:divsChild>
                    <w:div w:id="434981768">
                      <w:marLeft w:val="0"/>
                      <w:marRight w:val="0"/>
                      <w:marTop w:val="0"/>
                      <w:marBottom w:val="0"/>
                      <w:divBdr>
                        <w:top w:val="none" w:sz="0" w:space="0" w:color="auto"/>
                        <w:left w:val="none" w:sz="0" w:space="0" w:color="auto"/>
                        <w:bottom w:val="none" w:sz="0" w:space="0" w:color="auto"/>
                        <w:right w:val="none" w:sz="0" w:space="0" w:color="auto"/>
                      </w:divBdr>
                      <w:divsChild>
                        <w:div w:id="1769691336">
                          <w:marLeft w:val="0"/>
                          <w:marRight w:val="0"/>
                          <w:marTop w:val="0"/>
                          <w:marBottom w:val="0"/>
                          <w:divBdr>
                            <w:top w:val="none" w:sz="0" w:space="0" w:color="auto"/>
                            <w:left w:val="none" w:sz="0" w:space="0" w:color="auto"/>
                            <w:bottom w:val="none" w:sz="0" w:space="0" w:color="auto"/>
                            <w:right w:val="none" w:sz="0" w:space="0" w:color="auto"/>
                          </w:divBdr>
                          <w:divsChild>
                            <w:div w:id="55278533">
                              <w:marLeft w:val="0"/>
                              <w:marRight w:val="0"/>
                              <w:marTop w:val="0"/>
                              <w:marBottom w:val="0"/>
                              <w:divBdr>
                                <w:top w:val="none" w:sz="0" w:space="0" w:color="auto"/>
                                <w:left w:val="none" w:sz="0" w:space="0" w:color="auto"/>
                                <w:bottom w:val="none" w:sz="0" w:space="0" w:color="auto"/>
                                <w:right w:val="none" w:sz="0" w:space="0" w:color="auto"/>
                              </w:divBdr>
                              <w:divsChild>
                                <w:div w:id="137653112">
                                  <w:marLeft w:val="0"/>
                                  <w:marRight w:val="0"/>
                                  <w:marTop w:val="0"/>
                                  <w:marBottom w:val="0"/>
                                  <w:divBdr>
                                    <w:top w:val="none" w:sz="0" w:space="0" w:color="auto"/>
                                    <w:left w:val="none" w:sz="0" w:space="0" w:color="auto"/>
                                    <w:bottom w:val="none" w:sz="0" w:space="0" w:color="auto"/>
                                    <w:right w:val="none" w:sz="0" w:space="0" w:color="auto"/>
                                  </w:divBdr>
                                  <w:divsChild>
                                    <w:div w:id="1366561488">
                                      <w:marLeft w:val="0"/>
                                      <w:marRight w:val="0"/>
                                      <w:marTop w:val="0"/>
                                      <w:marBottom w:val="0"/>
                                      <w:divBdr>
                                        <w:top w:val="none" w:sz="0" w:space="0" w:color="auto"/>
                                        <w:left w:val="none" w:sz="0" w:space="0" w:color="auto"/>
                                        <w:bottom w:val="none" w:sz="0" w:space="0" w:color="auto"/>
                                        <w:right w:val="none" w:sz="0" w:space="0" w:color="auto"/>
                                      </w:divBdr>
                                    </w:div>
                                    <w:div w:id="1380325932">
                                      <w:marLeft w:val="0"/>
                                      <w:marRight w:val="0"/>
                                      <w:marTop w:val="0"/>
                                      <w:marBottom w:val="0"/>
                                      <w:divBdr>
                                        <w:top w:val="none" w:sz="0" w:space="0" w:color="auto"/>
                                        <w:left w:val="none" w:sz="0" w:space="0" w:color="auto"/>
                                        <w:bottom w:val="none" w:sz="0" w:space="0" w:color="auto"/>
                                        <w:right w:val="none" w:sz="0" w:space="0" w:color="auto"/>
                                      </w:divBdr>
                                      <w:divsChild>
                                        <w:div w:id="1838763686">
                                          <w:marLeft w:val="0"/>
                                          <w:marRight w:val="165"/>
                                          <w:marTop w:val="150"/>
                                          <w:marBottom w:val="0"/>
                                          <w:divBdr>
                                            <w:top w:val="none" w:sz="0" w:space="0" w:color="auto"/>
                                            <w:left w:val="none" w:sz="0" w:space="0" w:color="auto"/>
                                            <w:bottom w:val="none" w:sz="0" w:space="0" w:color="auto"/>
                                            <w:right w:val="none" w:sz="0" w:space="0" w:color="auto"/>
                                          </w:divBdr>
                                          <w:divsChild>
                                            <w:div w:id="77754325">
                                              <w:marLeft w:val="0"/>
                                              <w:marRight w:val="0"/>
                                              <w:marTop w:val="0"/>
                                              <w:marBottom w:val="0"/>
                                              <w:divBdr>
                                                <w:top w:val="none" w:sz="0" w:space="0" w:color="auto"/>
                                                <w:left w:val="none" w:sz="0" w:space="0" w:color="auto"/>
                                                <w:bottom w:val="none" w:sz="0" w:space="0" w:color="auto"/>
                                                <w:right w:val="none" w:sz="0" w:space="0" w:color="auto"/>
                                              </w:divBdr>
                                              <w:divsChild>
                                                <w:div w:id="13476347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0891409">
      <w:bodyDiv w:val="1"/>
      <w:marLeft w:val="0"/>
      <w:marRight w:val="0"/>
      <w:marTop w:val="0"/>
      <w:marBottom w:val="0"/>
      <w:divBdr>
        <w:top w:val="none" w:sz="0" w:space="0" w:color="auto"/>
        <w:left w:val="none" w:sz="0" w:space="0" w:color="auto"/>
        <w:bottom w:val="none" w:sz="0" w:space="0" w:color="auto"/>
        <w:right w:val="none" w:sz="0" w:space="0" w:color="auto"/>
      </w:divBdr>
      <w:divsChild>
        <w:div w:id="113838508">
          <w:marLeft w:val="0"/>
          <w:marRight w:val="0"/>
          <w:marTop w:val="0"/>
          <w:marBottom w:val="0"/>
          <w:divBdr>
            <w:top w:val="none" w:sz="0" w:space="0" w:color="auto"/>
            <w:left w:val="none" w:sz="0" w:space="0" w:color="auto"/>
            <w:bottom w:val="none" w:sz="0" w:space="0" w:color="auto"/>
            <w:right w:val="none" w:sz="0" w:space="0" w:color="auto"/>
          </w:divBdr>
          <w:divsChild>
            <w:div w:id="1381126670">
              <w:marLeft w:val="0"/>
              <w:marRight w:val="0"/>
              <w:marTop w:val="0"/>
              <w:marBottom w:val="0"/>
              <w:divBdr>
                <w:top w:val="none" w:sz="0" w:space="0" w:color="auto"/>
                <w:left w:val="none" w:sz="0" w:space="0" w:color="auto"/>
                <w:bottom w:val="none" w:sz="0" w:space="0" w:color="auto"/>
                <w:right w:val="none" w:sz="0" w:space="0" w:color="auto"/>
              </w:divBdr>
              <w:divsChild>
                <w:div w:id="783311290">
                  <w:marLeft w:val="0"/>
                  <w:marRight w:val="0"/>
                  <w:marTop w:val="0"/>
                  <w:marBottom w:val="0"/>
                  <w:divBdr>
                    <w:top w:val="none" w:sz="0" w:space="0" w:color="auto"/>
                    <w:left w:val="none" w:sz="0" w:space="0" w:color="auto"/>
                    <w:bottom w:val="none" w:sz="0" w:space="0" w:color="auto"/>
                    <w:right w:val="none" w:sz="0" w:space="0" w:color="auto"/>
                  </w:divBdr>
                  <w:divsChild>
                    <w:div w:id="1106925415">
                      <w:marLeft w:val="0"/>
                      <w:marRight w:val="0"/>
                      <w:marTop w:val="0"/>
                      <w:marBottom w:val="0"/>
                      <w:divBdr>
                        <w:top w:val="none" w:sz="0" w:space="0" w:color="auto"/>
                        <w:left w:val="none" w:sz="0" w:space="0" w:color="auto"/>
                        <w:bottom w:val="none" w:sz="0" w:space="0" w:color="auto"/>
                        <w:right w:val="none" w:sz="0" w:space="0" w:color="auto"/>
                      </w:divBdr>
                      <w:divsChild>
                        <w:div w:id="496459347">
                          <w:marLeft w:val="0"/>
                          <w:marRight w:val="0"/>
                          <w:marTop w:val="0"/>
                          <w:marBottom w:val="0"/>
                          <w:divBdr>
                            <w:top w:val="none" w:sz="0" w:space="0" w:color="auto"/>
                            <w:left w:val="none" w:sz="0" w:space="0" w:color="auto"/>
                            <w:bottom w:val="none" w:sz="0" w:space="0" w:color="auto"/>
                            <w:right w:val="none" w:sz="0" w:space="0" w:color="auto"/>
                          </w:divBdr>
                          <w:divsChild>
                            <w:div w:id="653220351">
                              <w:marLeft w:val="0"/>
                              <w:marRight w:val="0"/>
                              <w:marTop w:val="0"/>
                              <w:marBottom w:val="0"/>
                              <w:divBdr>
                                <w:top w:val="none" w:sz="0" w:space="0" w:color="auto"/>
                                <w:left w:val="none" w:sz="0" w:space="0" w:color="auto"/>
                                <w:bottom w:val="none" w:sz="0" w:space="0" w:color="auto"/>
                                <w:right w:val="none" w:sz="0" w:space="0" w:color="auto"/>
                              </w:divBdr>
                              <w:divsChild>
                                <w:div w:id="1220628383">
                                  <w:marLeft w:val="0"/>
                                  <w:marRight w:val="0"/>
                                  <w:marTop w:val="0"/>
                                  <w:marBottom w:val="0"/>
                                  <w:divBdr>
                                    <w:top w:val="none" w:sz="0" w:space="0" w:color="auto"/>
                                    <w:left w:val="none" w:sz="0" w:space="0" w:color="auto"/>
                                    <w:bottom w:val="none" w:sz="0" w:space="0" w:color="auto"/>
                                    <w:right w:val="none" w:sz="0" w:space="0" w:color="auto"/>
                                  </w:divBdr>
                                  <w:divsChild>
                                    <w:div w:id="838346515">
                                      <w:marLeft w:val="0"/>
                                      <w:marRight w:val="0"/>
                                      <w:marTop w:val="0"/>
                                      <w:marBottom w:val="0"/>
                                      <w:divBdr>
                                        <w:top w:val="none" w:sz="0" w:space="0" w:color="auto"/>
                                        <w:left w:val="none" w:sz="0" w:space="0" w:color="auto"/>
                                        <w:bottom w:val="none" w:sz="0" w:space="0" w:color="auto"/>
                                        <w:right w:val="none" w:sz="0" w:space="0" w:color="auto"/>
                                      </w:divBdr>
                                    </w:div>
                                    <w:div w:id="811479966">
                                      <w:marLeft w:val="0"/>
                                      <w:marRight w:val="0"/>
                                      <w:marTop w:val="0"/>
                                      <w:marBottom w:val="0"/>
                                      <w:divBdr>
                                        <w:top w:val="none" w:sz="0" w:space="0" w:color="auto"/>
                                        <w:left w:val="none" w:sz="0" w:space="0" w:color="auto"/>
                                        <w:bottom w:val="none" w:sz="0" w:space="0" w:color="auto"/>
                                        <w:right w:val="none" w:sz="0" w:space="0" w:color="auto"/>
                                      </w:divBdr>
                                      <w:divsChild>
                                        <w:div w:id="107162638">
                                          <w:marLeft w:val="0"/>
                                          <w:marRight w:val="165"/>
                                          <w:marTop w:val="150"/>
                                          <w:marBottom w:val="0"/>
                                          <w:divBdr>
                                            <w:top w:val="none" w:sz="0" w:space="0" w:color="auto"/>
                                            <w:left w:val="none" w:sz="0" w:space="0" w:color="auto"/>
                                            <w:bottom w:val="none" w:sz="0" w:space="0" w:color="auto"/>
                                            <w:right w:val="none" w:sz="0" w:space="0" w:color="auto"/>
                                          </w:divBdr>
                                          <w:divsChild>
                                            <w:div w:id="1880849210">
                                              <w:marLeft w:val="0"/>
                                              <w:marRight w:val="0"/>
                                              <w:marTop w:val="0"/>
                                              <w:marBottom w:val="0"/>
                                              <w:divBdr>
                                                <w:top w:val="none" w:sz="0" w:space="0" w:color="auto"/>
                                                <w:left w:val="none" w:sz="0" w:space="0" w:color="auto"/>
                                                <w:bottom w:val="none" w:sz="0" w:space="0" w:color="auto"/>
                                                <w:right w:val="none" w:sz="0" w:space="0" w:color="auto"/>
                                              </w:divBdr>
                                              <w:divsChild>
                                                <w:div w:id="630020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702630443">
      <w:bodyDiv w:val="1"/>
      <w:marLeft w:val="0"/>
      <w:marRight w:val="0"/>
      <w:marTop w:val="0"/>
      <w:marBottom w:val="0"/>
      <w:divBdr>
        <w:top w:val="none" w:sz="0" w:space="0" w:color="auto"/>
        <w:left w:val="none" w:sz="0" w:space="0" w:color="auto"/>
        <w:bottom w:val="none" w:sz="0" w:space="0" w:color="auto"/>
        <w:right w:val="none" w:sz="0" w:space="0" w:color="auto"/>
      </w:divBdr>
      <w:divsChild>
        <w:div w:id="1614483889">
          <w:marLeft w:val="0"/>
          <w:marRight w:val="0"/>
          <w:marTop w:val="0"/>
          <w:marBottom w:val="0"/>
          <w:divBdr>
            <w:top w:val="none" w:sz="0" w:space="0" w:color="auto"/>
            <w:left w:val="none" w:sz="0" w:space="0" w:color="auto"/>
            <w:bottom w:val="none" w:sz="0" w:space="0" w:color="auto"/>
            <w:right w:val="none" w:sz="0" w:space="0" w:color="auto"/>
          </w:divBdr>
          <w:divsChild>
            <w:div w:id="1760131887">
              <w:marLeft w:val="0"/>
              <w:marRight w:val="0"/>
              <w:marTop w:val="0"/>
              <w:marBottom w:val="0"/>
              <w:divBdr>
                <w:top w:val="none" w:sz="0" w:space="0" w:color="auto"/>
                <w:left w:val="none" w:sz="0" w:space="0" w:color="auto"/>
                <w:bottom w:val="none" w:sz="0" w:space="0" w:color="auto"/>
                <w:right w:val="none" w:sz="0" w:space="0" w:color="auto"/>
              </w:divBdr>
              <w:divsChild>
                <w:div w:id="602542344">
                  <w:marLeft w:val="0"/>
                  <w:marRight w:val="0"/>
                  <w:marTop w:val="0"/>
                  <w:marBottom w:val="0"/>
                  <w:divBdr>
                    <w:top w:val="none" w:sz="0" w:space="0" w:color="auto"/>
                    <w:left w:val="none" w:sz="0" w:space="0" w:color="auto"/>
                    <w:bottom w:val="none" w:sz="0" w:space="0" w:color="auto"/>
                    <w:right w:val="none" w:sz="0" w:space="0" w:color="auto"/>
                  </w:divBdr>
                  <w:divsChild>
                    <w:div w:id="550924203">
                      <w:marLeft w:val="0"/>
                      <w:marRight w:val="0"/>
                      <w:marTop w:val="0"/>
                      <w:marBottom w:val="0"/>
                      <w:divBdr>
                        <w:top w:val="none" w:sz="0" w:space="0" w:color="auto"/>
                        <w:left w:val="none" w:sz="0" w:space="0" w:color="auto"/>
                        <w:bottom w:val="none" w:sz="0" w:space="0" w:color="auto"/>
                        <w:right w:val="none" w:sz="0" w:space="0" w:color="auto"/>
                      </w:divBdr>
                      <w:divsChild>
                        <w:div w:id="1762792660">
                          <w:marLeft w:val="0"/>
                          <w:marRight w:val="0"/>
                          <w:marTop w:val="0"/>
                          <w:marBottom w:val="0"/>
                          <w:divBdr>
                            <w:top w:val="none" w:sz="0" w:space="0" w:color="auto"/>
                            <w:left w:val="none" w:sz="0" w:space="0" w:color="auto"/>
                            <w:bottom w:val="none" w:sz="0" w:space="0" w:color="auto"/>
                            <w:right w:val="none" w:sz="0" w:space="0" w:color="auto"/>
                          </w:divBdr>
                          <w:divsChild>
                            <w:div w:id="343482503">
                              <w:marLeft w:val="0"/>
                              <w:marRight w:val="0"/>
                              <w:marTop w:val="0"/>
                              <w:marBottom w:val="0"/>
                              <w:divBdr>
                                <w:top w:val="none" w:sz="0" w:space="0" w:color="auto"/>
                                <w:left w:val="none" w:sz="0" w:space="0" w:color="auto"/>
                                <w:bottom w:val="none" w:sz="0" w:space="0" w:color="auto"/>
                                <w:right w:val="none" w:sz="0" w:space="0" w:color="auto"/>
                              </w:divBdr>
                              <w:divsChild>
                                <w:div w:id="214046168">
                                  <w:marLeft w:val="0"/>
                                  <w:marRight w:val="0"/>
                                  <w:marTop w:val="0"/>
                                  <w:marBottom w:val="0"/>
                                  <w:divBdr>
                                    <w:top w:val="none" w:sz="0" w:space="0" w:color="auto"/>
                                    <w:left w:val="none" w:sz="0" w:space="0" w:color="auto"/>
                                    <w:bottom w:val="none" w:sz="0" w:space="0" w:color="auto"/>
                                    <w:right w:val="none" w:sz="0" w:space="0" w:color="auto"/>
                                  </w:divBdr>
                                  <w:divsChild>
                                    <w:div w:id="1836072048">
                                      <w:marLeft w:val="0"/>
                                      <w:marRight w:val="0"/>
                                      <w:marTop w:val="0"/>
                                      <w:marBottom w:val="0"/>
                                      <w:divBdr>
                                        <w:top w:val="none" w:sz="0" w:space="0" w:color="auto"/>
                                        <w:left w:val="none" w:sz="0" w:space="0" w:color="auto"/>
                                        <w:bottom w:val="none" w:sz="0" w:space="0" w:color="auto"/>
                                        <w:right w:val="none" w:sz="0" w:space="0" w:color="auto"/>
                                      </w:divBdr>
                                    </w:div>
                                    <w:div w:id="857701091">
                                      <w:marLeft w:val="0"/>
                                      <w:marRight w:val="0"/>
                                      <w:marTop w:val="0"/>
                                      <w:marBottom w:val="0"/>
                                      <w:divBdr>
                                        <w:top w:val="none" w:sz="0" w:space="0" w:color="auto"/>
                                        <w:left w:val="none" w:sz="0" w:space="0" w:color="auto"/>
                                        <w:bottom w:val="none" w:sz="0" w:space="0" w:color="auto"/>
                                        <w:right w:val="none" w:sz="0" w:space="0" w:color="auto"/>
                                      </w:divBdr>
                                      <w:divsChild>
                                        <w:div w:id="277690216">
                                          <w:marLeft w:val="0"/>
                                          <w:marRight w:val="165"/>
                                          <w:marTop w:val="150"/>
                                          <w:marBottom w:val="0"/>
                                          <w:divBdr>
                                            <w:top w:val="none" w:sz="0" w:space="0" w:color="auto"/>
                                            <w:left w:val="none" w:sz="0" w:space="0" w:color="auto"/>
                                            <w:bottom w:val="none" w:sz="0" w:space="0" w:color="auto"/>
                                            <w:right w:val="none" w:sz="0" w:space="0" w:color="auto"/>
                                          </w:divBdr>
                                          <w:divsChild>
                                            <w:div w:id="1391685260">
                                              <w:marLeft w:val="0"/>
                                              <w:marRight w:val="0"/>
                                              <w:marTop w:val="0"/>
                                              <w:marBottom w:val="0"/>
                                              <w:divBdr>
                                                <w:top w:val="none" w:sz="0" w:space="0" w:color="auto"/>
                                                <w:left w:val="none" w:sz="0" w:space="0" w:color="auto"/>
                                                <w:bottom w:val="none" w:sz="0" w:space="0" w:color="auto"/>
                                                <w:right w:val="none" w:sz="0" w:space="0" w:color="auto"/>
                                              </w:divBdr>
                                              <w:divsChild>
                                                <w:div w:id="9238744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480106">
      <w:bodyDiv w:val="1"/>
      <w:marLeft w:val="0"/>
      <w:marRight w:val="0"/>
      <w:marTop w:val="0"/>
      <w:marBottom w:val="0"/>
      <w:divBdr>
        <w:top w:val="none" w:sz="0" w:space="0" w:color="auto"/>
        <w:left w:val="none" w:sz="0" w:space="0" w:color="auto"/>
        <w:bottom w:val="none" w:sz="0" w:space="0" w:color="auto"/>
        <w:right w:val="none" w:sz="0" w:space="0" w:color="auto"/>
      </w:divBdr>
    </w:div>
    <w:div w:id="1761638846">
      <w:bodyDiv w:val="1"/>
      <w:marLeft w:val="0"/>
      <w:marRight w:val="0"/>
      <w:marTop w:val="0"/>
      <w:marBottom w:val="0"/>
      <w:divBdr>
        <w:top w:val="none" w:sz="0" w:space="0" w:color="auto"/>
        <w:left w:val="none" w:sz="0" w:space="0" w:color="auto"/>
        <w:bottom w:val="none" w:sz="0" w:space="0" w:color="auto"/>
        <w:right w:val="none" w:sz="0" w:space="0" w:color="auto"/>
      </w:divBdr>
      <w:divsChild>
        <w:div w:id="32076950">
          <w:marLeft w:val="0"/>
          <w:marRight w:val="0"/>
          <w:marTop w:val="0"/>
          <w:marBottom w:val="0"/>
          <w:divBdr>
            <w:top w:val="none" w:sz="0" w:space="0" w:color="auto"/>
            <w:left w:val="none" w:sz="0" w:space="0" w:color="auto"/>
            <w:bottom w:val="none" w:sz="0" w:space="0" w:color="auto"/>
            <w:right w:val="none" w:sz="0" w:space="0" w:color="auto"/>
          </w:divBdr>
          <w:divsChild>
            <w:div w:id="1397823873">
              <w:marLeft w:val="0"/>
              <w:marRight w:val="0"/>
              <w:marTop w:val="0"/>
              <w:marBottom w:val="0"/>
              <w:divBdr>
                <w:top w:val="none" w:sz="0" w:space="0" w:color="auto"/>
                <w:left w:val="none" w:sz="0" w:space="0" w:color="auto"/>
                <w:bottom w:val="none" w:sz="0" w:space="0" w:color="auto"/>
                <w:right w:val="none" w:sz="0" w:space="0" w:color="auto"/>
              </w:divBdr>
              <w:divsChild>
                <w:div w:id="1387952899">
                  <w:marLeft w:val="0"/>
                  <w:marRight w:val="0"/>
                  <w:marTop w:val="0"/>
                  <w:marBottom w:val="0"/>
                  <w:divBdr>
                    <w:top w:val="none" w:sz="0" w:space="0" w:color="auto"/>
                    <w:left w:val="none" w:sz="0" w:space="0" w:color="auto"/>
                    <w:bottom w:val="none" w:sz="0" w:space="0" w:color="auto"/>
                    <w:right w:val="none" w:sz="0" w:space="0" w:color="auto"/>
                  </w:divBdr>
                  <w:divsChild>
                    <w:div w:id="38559416">
                      <w:marLeft w:val="0"/>
                      <w:marRight w:val="0"/>
                      <w:marTop w:val="0"/>
                      <w:marBottom w:val="0"/>
                      <w:divBdr>
                        <w:top w:val="none" w:sz="0" w:space="0" w:color="auto"/>
                        <w:left w:val="none" w:sz="0" w:space="0" w:color="auto"/>
                        <w:bottom w:val="none" w:sz="0" w:space="0" w:color="auto"/>
                        <w:right w:val="none" w:sz="0" w:space="0" w:color="auto"/>
                      </w:divBdr>
                      <w:divsChild>
                        <w:div w:id="1486707245">
                          <w:marLeft w:val="0"/>
                          <w:marRight w:val="0"/>
                          <w:marTop w:val="0"/>
                          <w:marBottom w:val="0"/>
                          <w:divBdr>
                            <w:top w:val="none" w:sz="0" w:space="0" w:color="auto"/>
                            <w:left w:val="none" w:sz="0" w:space="0" w:color="auto"/>
                            <w:bottom w:val="none" w:sz="0" w:space="0" w:color="auto"/>
                            <w:right w:val="none" w:sz="0" w:space="0" w:color="auto"/>
                          </w:divBdr>
                          <w:divsChild>
                            <w:div w:id="730270323">
                              <w:marLeft w:val="0"/>
                              <w:marRight w:val="0"/>
                              <w:marTop w:val="0"/>
                              <w:marBottom w:val="0"/>
                              <w:divBdr>
                                <w:top w:val="none" w:sz="0" w:space="0" w:color="auto"/>
                                <w:left w:val="none" w:sz="0" w:space="0" w:color="auto"/>
                                <w:bottom w:val="none" w:sz="0" w:space="0" w:color="auto"/>
                                <w:right w:val="none" w:sz="0" w:space="0" w:color="auto"/>
                              </w:divBdr>
                              <w:divsChild>
                                <w:div w:id="1024018531">
                                  <w:marLeft w:val="0"/>
                                  <w:marRight w:val="0"/>
                                  <w:marTop w:val="0"/>
                                  <w:marBottom w:val="0"/>
                                  <w:divBdr>
                                    <w:top w:val="none" w:sz="0" w:space="0" w:color="auto"/>
                                    <w:left w:val="none" w:sz="0" w:space="0" w:color="auto"/>
                                    <w:bottom w:val="none" w:sz="0" w:space="0" w:color="auto"/>
                                    <w:right w:val="none" w:sz="0" w:space="0" w:color="auto"/>
                                  </w:divBdr>
                                  <w:divsChild>
                                    <w:div w:id="233442985">
                                      <w:marLeft w:val="0"/>
                                      <w:marRight w:val="0"/>
                                      <w:marTop w:val="0"/>
                                      <w:marBottom w:val="0"/>
                                      <w:divBdr>
                                        <w:top w:val="none" w:sz="0" w:space="0" w:color="auto"/>
                                        <w:left w:val="none" w:sz="0" w:space="0" w:color="auto"/>
                                        <w:bottom w:val="none" w:sz="0" w:space="0" w:color="auto"/>
                                        <w:right w:val="none" w:sz="0" w:space="0" w:color="auto"/>
                                      </w:divBdr>
                                    </w:div>
                                    <w:div w:id="61560659">
                                      <w:marLeft w:val="0"/>
                                      <w:marRight w:val="0"/>
                                      <w:marTop w:val="0"/>
                                      <w:marBottom w:val="0"/>
                                      <w:divBdr>
                                        <w:top w:val="none" w:sz="0" w:space="0" w:color="auto"/>
                                        <w:left w:val="none" w:sz="0" w:space="0" w:color="auto"/>
                                        <w:bottom w:val="none" w:sz="0" w:space="0" w:color="auto"/>
                                        <w:right w:val="none" w:sz="0" w:space="0" w:color="auto"/>
                                      </w:divBdr>
                                      <w:divsChild>
                                        <w:div w:id="1840466122">
                                          <w:marLeft w:val="0"/>
                                          <w:marRight w:val="165"/>
                                          <w:marTop w:val="150"/>
                                          <w:marBottom w:val="0"/>
                                          <w:divBdr>
                                            <w:top w:val="none" w:sz="0" w:space="0" w:color="auto"/>
                                            <w:left w:val="none" w:sz="0" w:space="0" w:color="auto"/>
                                            <w:bottom w:val="none" w:sz="0" w:space="0" w:color="auto"/>
                                            <w:right w:val="none" w:sz="0" w:space="0" w:color="auto"/>
                                          </w:divBdr>
                                          <w:divsChild>
                                            <w:div w:id="568076080">
                                              <w:marLeft w:val="0"/>
                                              <w:marRight w:val="0"/>
                                              <w:marTop w:val="0"/>
                                              <w:marBottom w:val="0"/>
                                              <w:divBdr>
                                                <w:top w:val="none" w:sz="0" w:space="0" w:color="auto"/>
                                                <w:left w:val="none" w:sz="0" w:space="0" w:color="auto"/>
                                                <w:bottom w:val="none" w:sz="0" w:space="0" w:color="auto"/>
                                                <w:right w:val="none" w:sz="0" w:space="0" w:color="auto"/>
                                              </w:divBdr>
                                              <w:divsChild>
                                                <w:div w:id="129399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787736">
      <w:bodyDiv w:val="1"/>
      <w:marLeft w:val="0"/>
      <w:marRight w:val="0"/>
      <w:marTop w:val="0"/>
      <w:marBottom w:val="0"/>
      <w:divBdr>
        <w:top w:val="none" w:sz="0" w:space="0" w:color="auto"/>
        <w:left w:val="none" w:sz="0" w:space="0" w:color="auto"/>
        <w:bottom w:val="none" w:sz="0" w:space="0" w:color="auto"/>
        <w:right w:val="none" w:sz="0" w:space="0" w:color="auto"/>
      </w:divBdr>
    </w:div>
    <w:div w:id="1881898488">
      <w:bodyDiv w:val="1"/>
      <w:marLeft w:val="0"/>
      <w:marRight w:val="0"/>
      <w:marTop w:val="0"/>
      <w:marBottom w:val="0"/>
      <w:divBdr>
        <w:top w:val="none" w:sz="0" w:space="0" w:color="auto"/>
        <w:left w:val="none" w:sz="0" w:space="0" w:color="auto"/>
        <w:bottom w:val="none" w:sz="0" w:space="0" w:color="auto"/>
        <w:right w:val="none" w:sz="0" w:space="0" w:color="auto"/>
      </w:divBdr>
    </w:div>
    <w:div w:id="1887445762">
      <w:bodyDiv w:val="1"/>
      <w:marLeft w:val="0"/>
      <w:marRight w:val="0"/>
      <w:marTop w:val="0"/>
      <w:marBottom w:val="0"/>
      <w:divBdr>
        <w:top w:val="none" w:sz="0" w:space="0" w:color="auto"/>
        <w:left w:val="none" w:sz="0" w:space="0" w:color="auto"/>
        <w:bottom w:val="none" w:sz="0" w:space="0" w:color="auto"/>
        <w:right w:val="none" w:sz="0" w:space="0" w:color="auto"/>
      </w:divBdr>
      <w:divsChild>
        <w:div w:id="773281053">
          <w:marLeft w:val="0"/>
          <w:marRight w:val="0"/>
          <w:marTop w:val="0"/>
          <w:marBottom w:val="0"/>
          <w:divBdr>
            <w:top w:val="none" w:sz="0" w:space="0" w:color="auto"/>
            <w:left w:val="none" w:sz="0" w:space="0" w:color="auto"/>
            <w:bottom w:val="none" w:sz="0" w:space="0" w:color="auto"/>
            <w:right w:val="none" w:sz="0" w:space="0" w:color="auto"/>
          </w:divBdr>
          <w:divsChild>
            <w:div w:id="292369509">
              <w:marLeft w:val="0"/>
              <w:marRight w:val="0"/>
              <w:marTop w:val="0"/>
              <w:marBottom w:val="0"/>
              <w:divBdr>
                <w:top w:val="none" w:sz="0" w:space="0" w:color="auto"/>
                <w:left w:val="none" w:sz="0" w:space="0" w:color="auto"/>
                <w:bottom w:val="none" w:sz="0" w:space="0" w:color="auto"/>
                <w:right w:val="none" w:sz="0" w:space="0" w:color="auto"/>
              </w:divBdr>
              <w:divsChild>
                <w:div w:id="690302676">
                  <w:marLeft w:val="0"/>
                  <w:marRight w:val="0"/>
                  <w:marTop w:val="0"/>
                  <w:marBottom w:val="0"/>
                  <w:divBdr>
                    <w:top w:val="none" w:sz="0" w:space="0" w:color="auto"/>
                    <w:left w:val="none" w:sz="0" w:space="0" w:color="auto"/>
                    <w:bottom w:val="none" w:sz="0" w:space="0" w:color="auto"/>
                    <w:right w:val="none" w:sz="0" w:space="0" w:color="auto"/>
                  </w:divBdr>
                  <w:divsChild>
                    <w:div w:id="1542281220">
                      <w:marLeft w:val="0"/>
                      <w:marRight w:val="0"/>
                      <w:marTop w:val="0"/>
                      <w:marBottom w:val="0"/>
                      <w:divBdr>
                        <w:top w:val="none" w:sz="0" w:space="0" w:color="auto"/>
                        <w:left w:val="none" w:sz="0" w:space="0" w:color="auto"/>
                        <w:bottom w:val="none" w:sz="0" w:space="0" w:color="auto"/>
                        <w:right w:val="none" w:sz="0" w:space="0" w:color="auto"/>
                      </w:divBdr>
                      <w:divsChild>
                        <w:div w:id="1678845190">
                          <w:marLeft w:val="0"/>
                          <w:marRight w:val="0"/>
                          <w:marTop w:val="0"/>
                          <w:marBottom w:val="0"/>
                          <w:divBdr>
                            <w:top w:val="none" w:sz="0" w:space="0" w:color="auto"/>
                            <w:left w:val="none" w:sz="0" w:space="0" w:color="auto"/>
                            <w:bottom w:val="none" w:sz="0" w:space="0" w:color="auto"/>
                            <w:right w:val="none" w:sz="0" w:space="0" w:color="auto"/>
                          </w:divBdr>
                          <w:divsChild>
                            <w:div w:id="1098603916">
                              <w:marLeft w:val="0"/>
                              <w:marRight w:val="0"/>
                              <w:marTop w:val="0"/>
                              <w:marBottom w:val="0"/>
                              <w:divBdr>
                                <w:top w:val="none" w:sz="0" w:space="0" w:color="auto"/>
                                <w:left w:val="none" w:sz="0" w:space="0" w:color="auto"/>
                                <w:bottom w:val="none" w:sz="0" w:space="0" w:color="auto"/>
                                <w:right w:val="none" w:sz="0" w:space="0" w:color="auto"/>
                              </w:divBdr>
                              <w:divsChild>
                                <w:div w:id="912085359">
                                  <w:marLeft w:val="0"/>
                                  <w:marRight w:val="0"/>
                                  <w:marTop w:val="0"/>
                                  <w:marBottom w:val="0"/>
                                  <w:divBdr>
                                    <w:top w:val="none" w:sz="0" w:space="0" w:color="auto"/>
                                    <w:left w:val="none" w:sz="0" w:space="0" w:color="auto"/>
                                    <w:bottom w:val="none" w:sz="0" w:space="0" w:color="auto"/>
                                    <w:right w:val="none" w:sz="0" w:space="0" w:color="auto"/>
                                  </w:divBdr>
                                  <w:divsChild>
                                    <w:div w:id="228614304">
                                      <w:marLeft w:val="0"/>
                                      <w:marRight w:val="0"/>
                                      <w:marTop w:val="0"/>
                                      <w:marBottom w:val="0"/>
                                      <w:divBdr>
                                        <w:top w:val="none" w:sz="0" w:space="0" w:color="auto"/>
                                        <w:left w:val="none" w:sz="0" w:space="0" w:color="auto"/>
                                        <w:bottom w:val="none" w:sz="0" w:space="0" w:color="auto"/>
                                        <w:right w:val="none" w:sz="0" w:space="0" w:color="auto"/>
                                      </w:divBdr>
                                    </w:div>
                                    <w:div w:id="674378613">
                                      <w:marLeft w:val="0"/>
                                      <w:marRight w:val="0"/>
                                      <w:marTop w:val="0"/>
                                      <w:marBottom w:val="0"/>
                                      <w:divBdr>
                                        <w:top w:val="none" w:sz="0" w:space="0" w:color="auto"/>
                                        <w:left w:val="none" w:sz="0" w:space="0" w:color="auto"/>
                                        <w:bottom w:val="none" w:sz="0" w:space="0" w:color="auto"/>
                                        <w:right w:val="none" w:sz="0" w:space="0" w:color="auto"/>
                                      </w:divBdr>
                                      <w:divsChild>
                                        <w:div w:id="1170095660">
                                          <w:marLeft w:val="0"/>
                                          <w:marRight w:val="165"/>
                                          <w:marTop w:val="150"/>
                                          <w:marBottom w:val="0"/>
                                          <w:divBdr>
                                            <w:top w:val="none" w:sz="0" w:space="0" w:color="auto"/>
                                            <w:left w:val="none" w:sz="0" w:space="0" w:color="auto"/>
                                            <w:bottom w:val="none" w:sz="0" w:space="0" w:color="auto"/>
                                            <w:right w:val="none" w:sz="0" w:space="0" w:color="auto"/>
                                          </w:divBdr>
                                          <w:divsChild>
                                            <w:div w:id="751969101">
                                              <w:marLeft w:val="0"/>
                                              <w:marRight w:val="0"/>
                                              <w:marTop w:val="0"/>
                                              <w:marBottom w:val="0"/>
                                              <w:divBdr>
                                                <w:top w:val="none" w:sz="0" w:space="0" w:color="auto"/>
                                                <w:left w:val="none" w:sz="0" w:space="0" w:color="auto"/>
                                                <w:bottom w:val="none" w:sz="0" w:space="0" w:color="auto"/>
                                                <w:right w:val="none" w:sz="0" w:space="0" w:color="auto"/>
                                              </w:divBdr>
                                              <w:divsChild>
                                                <w:div w:id="2938757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978818">
      <w:bodyDiv w:val="1"/>
      <w:marLeft w:val="0"/>
      <w:marRight w:val="0"/>
      <w:marTop w:val="0"/>
      <w:marBottom w:val="0"/>
      <w:divBdr>
        <w:top w:val="none" w:sz="0" w:space="0" w:color="auto"/>
        <w:left w:val="none" w:sz="0" w:space="0" w:color="auto"/>
        <w:bottom w:val="none" w:sz="0" w:space="0" w:color="auto"/>
        <w:right w:val="none" w:sz="0" w:space="0" w:color="auto"/>
      </w:divBdr>
    </w:div>
    <w:div w:id="1972175394">
      <w:bodyDiv w:val="1"/>
      <w:marLeft w:val="0"/>
      <w:marRight w:val="0"/>
      <w:marTop w:val="0"/>
      <w:marBottom w:val="0"/>
      <w:divBdr>
        <w:top w:val="none" w:sz="0" w:space="0" w:color="auto"/>
        <w:left w:val="none" w:sz="0" w:space="0" w:color="auto"/>
        <w:bottom w:val="none" w:sz="0" w:space="0" w:color="auto"/>
        <w:right w:val="none" w:sz="0" w:space="0" w:color="auto"/>
      </w:divBdr>
    </w:div>
    <w:div w:id="1973518108">
      <w:bodyDiv w:val="1"/>
      <w:marLeft w:val="0"/>
      <w:marRight w:val="0"/>
      <w:marTop w:val="0"/>
      <w:marBottom w:val="0"/>
      <w:divBdr>
        <w:top w:val="none" w:sz="0" w:space="0" w:color="auto"/>
        <w:left w:val="none" w:sz="0" w:space="0" w:color="auto"/>
        <w:bottom w:val="none" w:sz="0" w:space="0" w:color="auto"/>
        <w:right w:val="none" w:sz="0" w:space="0" w:color="auto"/>
      </w:divBdr>
    </w:div>
    <w:div w:id="2005432997">
      <w:bodyDiv w:val="1"/>
      <w:marLeft w:val="0"/>
      <w:marRight w:val="0"/>
      <w:marTop w:val="0"/>
      <w:marBottom w:val="0"/>
      <w:divBdr>
        <w:top w:val="none" w:sz="0" w:space="0" w:color="auto"/>
        <w:left w:val="none" w:sz="0" w:space="0" w:color="auto"/>
        <w:bottom w:val="none" w:sz="0" w:space="0" w:color="auto"/>
        <w:right w:val="none" w:sz="0" w:space="0" w:color="auto"/>
      </w:divBdr>
    </w:div>
    <w:div w:id="2016497078">
      <w:bodyDiv w:val="1"/>
      <w:marLeft w:val="0"/>
      <w:marRight w:val="0"/>
      <w:marTop w:val="0"/>
      <w:marBottom w:val="0"/>
      <w:divBdr>
        <w:top w:val="none" w:sz="0" w:space="0" w:color="auto"/>
        <w:left w:val="none" w:sz="0" w:space="0" w:color="auto"/>
        <w:bottom w:val="none" w:sz="0" w:space="0" w:color="auto"/>
        <w:right w:val="none" w:sz="0" w:space="0" w:color="auto"/>
      </w:divBdr>
    </w:div>
    <w:div w:id="2017537392">
      <w:bodyDiv w:val="1"/>
      <w:marLeft w:val="0"/>
      <w:marRight w:val="0"/>
      <w:marTop w:val="0"/>
      <w:marBottom w:val="0"/>
      <w:divBdr>
        <w:top w:val="none" w:sz="0" w:space="0" w:color="auto"/>
        <w:left w:val="none" w:sz="0" w:space="0" w:color="auto"/>
        <w:bottom w:val="none" w:sz="0" w:space="0" w:color="auto"/>
        <w:right w:val="none" w:sz="0" w:space="0" w:color="auto"/>
      </w:divBdr>
    </w:div>
    <w:div w:id="2040201966">
      <w:bodyDiv w:val="1"/>
      <w:marLeft w:val="0"/>
      <w:marRight w:val="0"/>
      <w:marTop w:val="0"/>
      <w:marBottom w:val="0"/>
      <w:divBdr>
        <w:top w:val="none" w:sz="0" w:space="0" w:color="auto"/>
        <w:left w:val="none" w:sz="0" w:space="0" w:color="auto"/>
        <w:bottom w:val="none" w:sz="0" w:space="0" w:color="auto"/>
        <w:right w:val="none" w:sz="0" w:space="0" w:color="auto"/>
      </w:divBdr>
      <w:divsChild>
        <w:div w:id="1029988737">
          <w:marLeft w:val="0"/>
          <w:marRight w:val="0"/>
          <w:marTop w:val="0"/>
          <w:marBottom w:val="0"/>
          <w:divBdr>
            <w:top w:val="none" w:sz="0" w:space="0" w:color="auto"/>
            <w:left w:val="none" w:sz="0" w:space="0" w:color="auto"/>
            <w:bottom w:val="none" w:sz="0" w:space="0" w:color="auto"/>
            <w:right w:val="none" w:sz="0" w:space="0" w:color="auto"/>
          </w:divBdr>
          <w:divsChild>
            <w:div w:id="445664767">
              <w:marLeft w:val="0"/>
              <w:marRight w:val="0"/>
              <w:marTop w:val="0"/>
              <w:marBottom w:val="0"/>
              <w:divBdr>
                <w:top w:val="none" w:sz="0" w:space="0" w:color="auto"/>
                <w:left w:val="none" w:sz="0" w:space="0" w:color="auto"/>
                <w:bottom w:val="none" w:sz="0" w:space="0" w:color="auto"/>
                <w:right w:val="none" w:sz="0" w:space="0" w:color="auto"/>
              </w:divBdr>
              <w:divsChild>
                <w:div w:id="1322584165">
                  <w:marLeft w:val="0"/>
                  <w:marRight w:val="0"/>
                  <w:marTop w:val="0"/>
                  <w:marBottom w:val="0"/>
                  <w:divBdr>
                    <w:top w:val="none" w:sz="0" w:space="0" w:color="auto"/>
                    <w:left w:val="none" w:sz="0" w:space="0" w:color="auto"/>
                    <w:bottom w:val="none" w:sz="0" w:space="0" w:color="auto"/>
                    <w:right w:val="none" w:sz="0" w:space="0" w:color="auto"/>
                  </w:divBdr>
                  <w:divsChild>
                    <w:div w:id="1001079551">
                      <w:marLeft w:val="0"/>
                      <w:marRight w:val="0"/>
                      <w:marTop w:val="0"/>
                      <w:marBottom w:val="0"/>
                      <w:divBdr>
                        <w:top w:val="none" w:sz="0" w:space="0" w:color="auto"/>
                        <w:left w:val="none" w:sz="0" w:space="0" w:color="auto"/>
                        <w:bottom w:val="none" w:sz="0" w:space="0" w:color="auto"/>
                        <w:right w:val="none" w:sz="0" w:space="0" w:color="auto"/>
                      </w:divBdr>
                      <w:divsChild>
                        <w:div w:id="1029643060">
                          <w:marLeft w:val="0"/>
                          <w:marRight w:val="0"/>
                          <w:marTop w:val="0"/>
                          <w:marBottom w:val="0"/>
                          <w:divBdr>
                            <w:top w:val="none" w:sz="0" w:space="0" w:color="auto"/>
                            <w:left w:val="none" w:sz="0" w:space="0" w:color="auto"/>
                            <w:bottom w:val="none" w:sz="0" w:space="0" w:color="auto"/>
                            <w:right w:val="none" w:sz="0" w:space="0" w:color="auto"/>
                          </w:divBdr>
                          <w:divsChild>
                            <w:div w:id="2098289332">
                              <w:marLeft w:val="0"/>
                              <w:marRight w:val="0"/>
                              <w:marTop w:val="0"/>
                              <w:marBottom w:val="0"/>
                              <w:divBdr>
                                <w:top w:val="none" w:sz="0" w:space="0" w:color="auto"/>
                                <w:left w:val="none" w:sz="0" w:space="0" w:color="auto"/>
                                <w:bottom w:val="none" w:sz="0" w:space="0" w:color="auto"/>
                                <w:right w:val="none" w:sz="0" w:space="0" w:color="auto"/>
                              </w:divBdr>
                              <w:divsChild>
                                <w:div w:id="814759823">
                                  <w:marLeft w:val="0"/>
                                  <w:marRight w:val="0"/>
                                  <w:marTop w:val="0"/>
                                  <w:marBottom w:val="0"/>
                                  <w:divBdr>
                                    <w:top w:val="none" w:sz="0" w:space="0" w:color="auto"/>
                                    <w:left w:val="none" w:sz="0" w:space="0" w:color="auto"/>
                                    <w:bottom w:val="none" w:sz="0" w:space="0" w:color="auto"/>
                                    <w:right w:val="none" w:sz="0" w:space="0" w:color="auto"/>
                                  </w:divBdr>
                                  <w:divsChild>
                                    <w:div w:id="1965846278">
                                      <w:marLeft w:val="0"/>
                                      <w:marRight w:val="0"/>
                                      <w:marTop w:val="0"/>
                                      <w:marBottom w:val="0"/>
                                      <w:divBdr>
                                        <w:top w:val="none" w:sz="0" w:space="0" w:color="auto"/>
                                        <w:left w:val="none" w:sz="0" w:space="0" w:color="auto"/>
                                        <w:bottom w:val="none" w:sz="0" w:space="0" w:color="auto"/>
                                        <w:right w:val="none" w:sz="0" w:space="0" w:color="auto"/>
                                      </w:divBdr>
                                    </w:div>
                                    <w:div w:id="944461514">
                                      <w:marLeft w:val="0"/>
                                      <w:marRight w:val="0"/>
                                      <w:marTop w:val="0"/>
                                      <w:marBottom w:val="0"/>
                                      <w:divBdr>
                                        <w:top w:val="none" w:sz="0" w:space="0" w:color="auto"/>
                                        <w:left w:val="none" w:sz="0" w:space="0" w:color="auto"/>
                                        <w:bottom w:val="none" w:sz="0" w:space="0" w:color="auto"/>
                                        <w:right w:val="none" w:sz="0" w:space="0" w:color="auto"/>
                                      </w:divBdr>
                                      <w:divsChild>
                                        <w:div w:id="1027177228">
                                          <w:marLeft w:val="0"/>
                                          <w:marRight w:val="165"/>
                                          <w:marTop w:val="150"/>
                                          <w:marBottom w:val="0"/>
                                          <w:divBdr>
                                            <w:top w:val="none" w:sz="0" w:space="0" w:color="auto"/>
                                            <w:left w:val="none" w:sz="0" w:space="0" w:color="auto"/>
                                            <w:bottom w:val="none" w:sz="0" w:space="0" w:color="auto"/>
                                            <w:right w:val="none" w:sz="0" w:space="0" w:color="auto"/>
                                          </w:divBdr>
                                          <w:divsChild>
                                            <w:div w:id="512384635">
                                              <w:marLeft w:val="0"/>
                                              <w:marRight w:val="0"/>
                                              <w:marTop w:val="0"/>
                                              <w:marBottom w:val="0"/>
                                              <w:divBdr>
                                                <w:top w:val="none" w:sz="0" w:space="0" w:color="auto"/>
                                                <w:left w:val="none" w:sz="0" w:space="0" w:color="auto"/>
                                                <w:bottom w:val="none" w:sz="0" w:space="0" w:color="auto"/>
                                                <w:right w:val="none" w:sz="0" w:space="0" w:color="auto"/>
                                              </w:divBdr>
                                              <w:divsChild>
                                                <w:div w:id="1660769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872783">
      <w:bodyDiv w:val="1"/>
      <w:marLeft w:val="0"/>
      <w:marRight w:val="0"/>
      <w:marTop w:val="0"/>
      <w:marBottom w:val="0"/>
      <w:divBdr>
        <w:top w:val="none" w:sz="0" w:space="0" w:color="auto"/>
        <w:left w:val="none" w:sz="0" w:space="0" w:color="auto"/>
        <w:bottom w:val="none" w:sz="0" w:space="0" w:color="auto"/>
        <w:right w:val="none" w:sz="0" w:space="0" w:color="auto"/>
      </w:divBdr>
      <w:divsChild>
        <w:div w:id="238562857">
          <w:marLeft w:val="0"/>
          <w:marRight w:val="0"/>
          <w:marTop w:val="0"/>
          <w:marBottom w:val="0"/>
          <w:divBdr>
            <w:top w:val="none" w:sz="0" w:space="0" w:color="auto"/>
            <w:left w:val="none" w:sz="0" w:space="0" w:color="auto"/>
            <w:bottom w:val="none" w:sz="0" w:space="0" w:color="auto"/>
            <w:right w:val="none" w:sz="0" w:space="0" w:color="auto"/>
          </w:divBdr>
          <w:divsChild>
            <w:div w:id="1664817401">
              <w:marLeft w:val="0"/>
              <w:marRight w:val="0"/>
              <w:marTop w:val="0"/>
              <w:marBottom w:val="0"/>
              <w:divBdr>
                <w:top w:val="none" w:sz="0" w:space="0" w:color="auto"/>
                <w:left w:val="none" w:sz="0" w:space="0" w:color="auto"/>
                <w:bottom w:val="none" w:sz="0" w:space="0" w:color="auto"/>
                <w:right w:val="none" w:sz="0" w:space="0" w:color="auto"/>
              </w:divBdr>
              <w:divsChild>
                <w:div w:id="34042307">
                  <w:marLeft w:val="0"/>
                  <w:marRight w:val="0"/>
                  <w:marTop w:val="0"/>
                  <w:marBottom w:val="0"/>
                  <w:divBdr>
                    <w:top w:val="none" w:sz="0" w:space="0" w:color="auto"/>
                    <w:left w:val="none" w:sz="0" w:space="0" w:color="auto"/>
                    <w:bottom w:val="none" w:sz="0" w:space="0" w:color="auto"/>
                    <w:right w:val="none" w:sz="0" w:space="0" w:color="auto"/>
                  </w:divBdr>
                  <w:divsChild>
                    <w:div w:id="290131031">
                      <w:marLeft w:val="0"/>
                      <w:marRight w:val="0"/>
                      <w:marTop w:val="0"/>
                      <w:marBottom w:val="0"/>
                      <w:divBdr>
                        <w:top w:val="none" w:sz="0" w:space="0" w:color="auto"/>
                        <w:left w:val="none" w:sz="0" w:space="0" w:color="auto"/>
                        <w:bottom w:val="none" w:sz="0" w:space="0" w:color="auto"/>
                        <w:right w:val="none" w:sz="0" w:space="0" w:color="auto"/>
                      </w:divBdr>
                      <w:divsChild>
                        <w:div w:id="386728447">
                          <w:marLeft w:val="0"/>
                          <w:marRight w:val="0"/>
                          <w:marTop w:val="0"/>
                          <w:marBottom w:val="0"/>
                          <w:divBdr>
                            <w:top w:val="none" w:sz="0" w:space="0" w:color="auto"/>
                            <w:left w:val="none" w:sz="0" w:space="0" w:color="auto"/>
                            <w:bottom w:val="none" w:sz="0" w:space="0" w:color="auto"/>
                            <w:right w:val="none" w:sz="0" w:space="0" w:color="auto"/>
                          </w:divBdr>
                          <w:divsChild>
                            <w:div w:id="1220290233">
                              <w:marLeft w:val="0"/>
                              <w:marRight w:val="0"/>
                              <w:marTop w:val="0"/>
                              <w:marBottom w:val="0"/>
                              <w:divBdr>
                                <w:top w:val="none" w:sz="0" w:space="0" w:color="auto"/>
                                <w:left w:val="none" w:sz="0" w:space="0" w:color="auto"/>
                                <w:bottom w:val="none" w:sz="0" w:space="0" w:color="auto"/>
                                <w:right w:val="none" w:sz="0" w:space="0" w:color="auto"/>
                              </w:divBdr>
                              <w:divsChild>
                                <w:div w:id="758864881">
                                  <w:marLeft w:val="0"/>
                                  <w:marRight w:val="0"/>
                                  <w:marTop w:val="0"/>
                                  <w:marBottom w:val="0"/>
                                  <w:divBdr>
                                    <w:top w:val="none" w:sz="0" w:space="0" w:color="auto"/>
                                    <w:left w:val="none" w:sz="0" w:space="0" w:color="auto"/>
                                    <w:bottom w:val="none" w:sz="0" w:space="0" w:color="auto"/>
                                    <w:right w:val="none" w:sz="0" w:space="0" w:color="auto"/>
                                  </w:divBdr>
                                  <w:divsChild>
                                    <w:div w:id="1609047923">
                                      <w:marLeft w:val="0"/>
                                      <w:marRight w:val="0"/>
                                      <w:marTop w:val="0"/>
                                      <w:marBottom w:val="0"/>
                                      <w:divBdr>
                                        <w:top w:val="none" w:sz="0" w:space="0" w:color="auto"/>
                                        <w:left w:val="none" w:sz="0" w:space="0" w:color="auto"/>
                                        <w:bottom w:val="none" w:sz="0" w:space="0" w:color="auto"/>
                                        <w:right w:val="none" w:sz="0" w:space="0" w:color="auto"/>
                                      </w:divBdr>
                                    </w:div>
                                    <w:div w:id="362756108">
                                      <w:marLeft w:val="0"/>
                                      <w:marRight w:val="0"/>
                                      <w:marTop w:val="0"/>
                                      <w:marBottom w:val="0"/>
                                      <w:divBdr>
                                        <w:top w:val="none" w:sz="0" w:space="0" w:color="auto"/>
                                        <w:left w:val="none" w:sz="0" w:space="0" w:color="auto"/>
                                        <w:bottom w:val="none" w:sz="0" w:space="0" w:color="auto"/>
                                        <w:right w:val="none" w:sz="0" w:space="0" w:color="auto"/>
                                      </w:divBdr>
                                      <w:divsChild>
                                        <w:div w:id="219176290">
                                          <w:marLeft w:val="0"/>
                                          <w:marRight w:val="165"/>
                                          <w:marTop w:val="150"/>
                                          <w:marBottom w:val="0"/>
                                          <w:divBdr>
                                            <w:top w:val="none" w:sz="0" w:space="0" w:color="auto"/>
                                            <w:left w:val="none" w:sz="0" w:space="0" w:color="auto"/>
                                            <w:bottom w:val="none" w:sz="0" w:space="0" w:color="auto"/>
                                            <w:right w:val="none" w:sz="0" w:space="0" w:color="auto"/>
                                          </w:divBdr>
                                          <w:divsChild>
                                            <w:div w:id="620187303">
                                              <w:marLeft w:val="0"/>
                                              <w:marRight w:val="0"/>
                                              <w:marTop w:val="0"/>
                                              <w:marBottom w:val="0"/>
                                              <w:divBdr>
                                                <w:top w:val="none" w:sz="0" w:space="0" w:color="auto"/>
                                                <w:left w:val="none" w:sz="0" w:space="0" w:color="auto"/>
                                                <w:bottom w:val="none" w:sz="0" w:space="0" w:color="auto"/>
                                                <w:right w:val="none" w:sz="0" w:space="0" w:color="auto"/>
                                              </w:divBdr>
                                              <w:divsChild>
                                                <w:div w:id="308903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004767">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EN/TXT/?uri=CELEX:52014XC0620(01)" TargetMode="External"/><Relationship Id="rId5" Type="http://schemas.openxmlformats.org/officeDocument/2006/relationships/webSettings" Target="webSettings.xml"/><Relationship Id="rId10" Type="http://schemas.openxmlformats.org/officeDocument/2006/relationships/hyperlink" Target="https://eur-lex.europa.eu/legal-content/EN/TXT/?uri=CELEX:52014XC062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ufm.dk/publikationer/2020/filer/1-fremtidens-gronne-losninger-strategi-for-investeringer-i-gro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B2A8-990E-4A67-ACD1-77859423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3584</Words>
  <Characters>20431</Characters>
  <Application>Microsoft Office Word</Application>
  <DocSecurity>0</DocSecurity>
  <Lines>170</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2021-03-26T13:12:00Z</dcterms:created>
  <dcterms:modified xsi:type="dcterms:W3CDTF">2021-03-26T17:06:00Z</dcterms:modified>
</cp:coreProperties>
</file>