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3E4" w:rsidRPr="00C553E4" w:rsidRDefault="000B5479" w:rsidP="00C553E4">
      <w:pPr>
        <w:rPr>
          <w:sz w:val="19"/>
          <w:szCs w:val="19"/>
          <w:lang w:val="en-US"/>
        </w:rPr>
      </w:pPr>
      <w:r w:rsidRPr="00C553E4">
        <w:rPr>
          <w:lang w:val="en-US"/>
        </w:rPr>
        <w:t xml:space="preserve">What is point 23 </w:t>
      </w:r>
      <w:proofErr w:type="gramStart"/>
      <w:r w:rsidRPr="00C553E4">
        <w:rPr>
          <w:lang w:val="en-US"/>
        </w:rPr>
        <w:t>about ?</w:t>
      </w:r>
      <w:proofErr w:type="gramEnd"/>
      <w:r w:rsidRPr="00C553E4">
        <w:rPr>
          <w:lang w:val="en-US"/>
        </w:rPr>
        <w:t xml:space="preserve"> </w:t>
      </w:r>
      <w:r w:rsidR="00C553E4" w:rsidRPr="00C553E4">
        <w:rPr>
          <w:sz w:val="19"/>
          <w:szCs w:val="19"/>
          <w:lang w:val="en-US"/>
        </w:rPr>
        <w:t xml:space="preserve">Environmental, energy or transport projects must either be of </w:t>
      </w:r>
      <w:r w:rsidR="00C553E4" w:rsidRPr="00C553E4">
        <w:rPr>
          <w:sz w:val="19"/>
          <w:szCs w:val="19"/>
          <w:highlight w:val="yellow"/>
          <w:lang w:val="en-US"/>
        </w:rPr>
        <w:t>great importance for the environmental, energy, including security of energy supply, or transport strategy of the Union</w:t>
      </w:r>
      <w:r w:rsidR="00C553E4" w:rsidRPr="00C553E4">
        <w:rPr>
          <w:sz w:val="19"/>
          <w:szCs w:val="19"/>
          <w:lang w:val="en-US"/>
        </w:rPr>
        <w:t xml:space="preserve"> or contribute significantly to the internal market, including, but not limited to those specific sectors.</w:t>
      </w:r>
    </w:p>
    <w:p w:rsidR="00C553E4" w:rsidRDefault="00C553E4">
      <w:pPr>
        <w:rPr>
          <w:lang w:val="en-US"/>
        </w:rPr>
      </w:pPr>
      <w:r>
        <w:rPr>
          <w:lang w:val="en-US"/>
        </w:rPr>
        <w:t xml:space="preserve">The environmental/energy/transport project must be important for security/quantity/transport of Union. Or have important Market effects of the union that are important across markets. </w:t>
      </w:r>
    </w:p>
    <w:p w:rsidR="0073579A" w:rsidRDefault="00B436E5">
      <w:pPr>
        <w:rPr>
          <w:lang w:val="en-US"/>
        </w:rPr>
      </w:pPr>
      <w:r>
        <w:rPr>
          <w:lang w:val="en-US"/>
        </w:rPr>
        <w:t xml:space="preserve">Point 15 emphasizes that the projects must </w:t>
      </w:r>
      <w:r w:rsidR="00BA6B1C">
        <w:rPr>
          <w:lang w:val="en-US"/>
        </w:rPr>
        <w:t>be part of the union objectives. The objectives are</w:t>
      </w:r>
      <w:r w:rsidR="0073579A">
        <w:rPr>
          <w:lang w:val="en-US"/>
        </w:rPr>
        <w:t>:</w:t>
      </w:r>
    </w:p>
    <w:p w:rsidR="00C553E4" w:rsidRDefault="0073579A" w:rsidP="0073579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2030 framework for climate and energy policies</w:t>
      </w:r>
    </w:p>
    <w:p w:rsidR="0073579A" w:rsidRDefault="0073579A" w:rsidP="0073579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European energy security strategy</w:t>
      </w:r>
    </w:p>
    <w:p w:rsidR="0073579A" w:rsidRDefault="0073579A" w:rsidP="0073579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electronics strategy for Europe, the </w:t>
      </w:r>
      <w:proofErr w:type="spellStart"/>
      <w:r>
        <w:rPr>
          <w:lang w:val="en-US"/>
        </w:rPr>
        <w:t>transeuropean</w:t>
      </w:r>
      <w:proofErr w:type="spellEnd"/>
      <w:r>
        <w:rPr>
          <w:lang w:val="en-US"/>
        </w:rPr>
        <w:t xml:space="preserve"> transport and energy networks</w:t>
      </w:r>
    </w:p>
    <w:p w:rsidR="0073579A" w:rsidRDefault="0073579A" w:rsidP="0073579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“resource efficient Europe” initiative</w:t>
      </w:r>
    </w:p>
    <w:p w:rsidR="0073579A" w:rsidRDefault="0073579A" w:rsidP="0073579A">
      <w:pPr>
        <w:ind w:left="407"/>
        <w:rPr>
          <w:lang w:val="en-US"/>
        </w:rPr>
      </w:pPr>
      <w:r>
        <w:rPr>
          <w:lang w:val="en-US"/>
        </w:rPr>
        <w:t xml:space="preserve">From the commission communication: </w:t>
      </w:r>
      <w:bookmarkStart w:id="0" w:name="_GoBack"/>
      <w:bookmarkEnd w:id="0"/>
    </w:p>
    <w:p w:rsidR="0073579A" w:rsidRPr="0073579A" w:rsidRDefault="0073579A" w:rsidP="0073579A">
      <w:pPr>
        <w:ind w:left="407"/>
        <w:rPr>
          <w:lang w:val="en-US"/>
        </w:rPr>
      </w:pPr>
      <w:proofErr w:type="gramStart"/>
      <w:r w:rsidRPr="0073579A">
        <w:rPr>
          <w:lang w:val="en-US"/>
        </w:rPr>
        <w:t>natural</w:t>
      </w:r>
      <w:proofErr w:type="gramEnd"/>
      <w:r w:rsidRPr="0073579A">
        <w:rPr>
          <w:lang w:val="en-US"/>
        </w:rPr>
        <w:t xml:space="preserve"> capital</w:t>
      </w:r>
    </w:p>
    <w:sectPr w:rsidR="0073579A" w:rsidRPr="007357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Albertina">
    <w:altName w:val="EU Alberti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81B5C"/>
    <w:multiLevelType w:val="hybridMultilevel"/>
    <w:tmpl w:val="C03E8486"/>
    <w:lvl w:ilvl="0" w:tplc="040C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479"/>
    <w:rsid w:val="00020628"/>
    <w:rsid w:val="000B5479"/>
    <w:rsid w:val="000F36E3"/>
    <w:rsid w:val="0073579A"/>
    <w:rsid w:val="007455EA"/>
    <w:rsid w:val="00B436E5"/>
    <w:rsid w:val="00BA6B1C"/>
    <w:rsid w:val="00C553E4"/>
    <w:rsid w:val="00E5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C553E4"/>
    <w:pPr>
      <w:autoSpaceDE w:val="0"/>
      <w:autoSpaceDN w:val="0"/>
      <w:adjustRightInd w:val="0"/>
      <w:spacing w:after="0" w:line="240" w:lineRule="auto"/>
    </w:pPr>
    <w:rPr>
      <w:rFonts w:ascii="EUAlbertina" w:hAnsi="EUAlbertina" w:cs="EUAlbertina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7357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C553E4"/>
    <w:pPr>
      <w:autoSpaceDE w:val="0"/>
      <w:autoSpaceDN w:val="0"/>
      <w:adjustRightInd w:val="0"/>
      <w:spacing w:after="0" w:line="240" w:lineRule="auto"/>
    </w:pPr>
    <w:rPr>
      <w:rFonts w:ascii="EUAlbertina" w:hAnsi="EUAlbertina" w:cs="EUAlbertina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735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132</Words>
  <Characters>731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DavidEttinger02</dc:creator>
  <cp:lastModifiedBy>DavidEttinger02</cp:lastModifiedBy>
  <cp:revision>6</cp:revision>
  <dcterms:created xsi:type="dcterms:W3CDTF">2020-02-21T13:10:00Z</dcterms:created>
  <dcterms:modified xsi:type="dcterms:W3CDTF">2020-02-21T13:22:00Z</dcterms:modified>
</cp:coreProperties>
</file>