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4="http://schemas.openxmlformats.org/drawingml/2006/main" xmlns:ns5="http://schemas.openxmlformats.org/drawingml/2006/picture" xmlns:ns7="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p14">
  <w:body>
    <w:p w:rsidR="00995A1B" w:rsidRPr="004F1FF8" w:rsidRDefault="00E70C43" w:rsidP="004F1FF8">
      <w:pPr>
        <w:pStyle w:val="Ttulo"/>
        <w:keepNext/>
        <w:spacing w:line="360" w:lineRule="auto"/>
        <w:rPr>
          <w:rFonts w:cs="Arial"/>
        </w:rPr>
      </w:pPr>
      <w:r w:rsidRPr="004F1FF8">
        <w:rPr>
          <w:rFonts w:cs="Arial"/>
          <w:noProof/>
          <w:lang w:eastAsia="es-CO"/>
        </w:rPr>
        <w:drawing>
          <wp:anchor distT="0" distB="0" distL="114300" distR="114300" simplePos="0" relativeHeight="251659264" behindDoc="0" locked="0" layoutInCell="1" allowOverlap="1" wp14:anchorId="512ED3C5" wp14:editId="0C7F1013">
            <wp:simplePos x="0" y="0"/>
            <wp:positionH relativeFrom="page">
              <wp:posOffset>3368040</wp:posOffset>
            </wp:positionH>
            <wp:positionV relativeFrom="paragraph">
              <wp:posOffset>0</wp:posOffset>
            </wp:positionV>
            <wp:extent cx="1188720" cy="1074420"/>
            <wp:effectExtent l="0" t="0" r="0" b="0"/>
            <wp:wrapNone/>
            <wp:docPr id="9" name="Imagen 9" descr="PAP_INSTI -Rectoria_arriba"/>
            <wp:cNvGraphicFramePr/>
            <ns4:graphic>
              <ns4:graphicData uri="http://schemas.openxmlformats.org/drawingml/2006/picture">
                <ns5:pic>
                  <ns5:nvPicPr>
                    <ns5:cNvPr id="43" name="Imagen 43" descr="PAP_INSTI -Rectoria_arriba"/>
                    <ns5:cNvPicPr/>
                  </ns5:nvPicPr>
                  <ns5:blipFill rotWithShape="1">
                    <ns4:blip r:embed="rId8"/>
                    <ns4:srcRect r="79931"/>
                    <ns4:stretch/>
                  </ns5:blipFill>
                  <ns5:spPr bwMode="auto">
                    <ns4:xfrm>
                      <ns4:off x="0" y="0"/>
                      <ns4:ext cx="1188720" cy="1074420"/>
                    </ns4:xfrm>
                    <ns4:prstGeom prst="rect">
                      <ns4:avLst/>
                    </ns4:prstGeom>
                    <ns4:noFill/>
                    <ns4:ln>
                      <ns4:noFill/>
                    </ns4:ln>
                    <ns4:extLst>
                      <ns4:ext uri="{53640926-AAD7-44D8-BBD7-CCE9431645EC}">
                        <ns7:shadowObscured/>
                      </ns4:ext>
                    </ns4:extLst>
                  </ns5:spPr>
                </ns5:pic>
              </ns4:graphicData>
            </ns4:graphic>
            <wp14:sizeRelH relativeFrom="margin">
              <wp14:pctWidth>0</wp14:pctWidth>
            </wp14:sizeRelH>
            <wp14:sizeRelV relativeFrom="margin">
              <wp14:pctHeight>0</wp14:pctHeight>
            </wp14:sizeRelV>
          </wp:anchor>
        </w:drawing>
      </w:r>
    </w:p>
    <w:p w:rsidR="00995A1B" w:rsidRPr="004F1FF8" w:rsidRDefault="00995A1B" w:rsidP="004F1FF8">
      <w:pPr>
        <w:pStyle w:val="Ttulo"/>
        <w:spacing w:line="60" w:lineRule="exact" w:before="0" w:after="0"/>
        <w:rPr>
          <w:rFonts w:cs="Arial"/>
        </w:rPr>
      </w:pPr>
    </w:p>
    <w:p w:rsidR="00995A1B" w:rsidRPr="004F1FF8" w:rsidRDefault="00995A1B" w:rsidP="004F1FF8">
      <w:pPr>
        <w:pStyle w:val="Ttulo"/>
        <w:spacing w:line="60" w:lineRule="exact" w:before="0" w:after="0"/>
        <w:rPr>
          <w:rFonts w:cs="Arial"/>
        </w:rPr>
      </w:pPr>
    </w:p>
    <w:p w:rsidR="00A21134" w:rsidRPr="004F1FF8" w:rsidRDefault="00A21134" w:rsidP="004F1FF8">
      <w:pPr>
        <w:pStyle w:val="Ttulo"/>
        <w:spacing w:line="360" w:lineRule="auto" w:before="400" w:after="200"/>
        <w:rPr>
          <w:rFonts w:cs="Arial"/>
        </w:rPr>
      </w:pPr>
      <w:r w:rsidRPr="004F1FF8">
        <w:rPr>
          <w:rFonts w:cs="Arial"/>
        </w:rPr>
        <w:t>Sistema de asistencia visual basado en visión por computador para la identificación y localización espacial de objetos en entornos interiores, orientado al apoyo de la percepción del entorno para personas con discapacidad visual</w:t>
      </w:r>
    </w:p>
    <w:p w:rsidR="00A21134" w:rsidRPr="004F1FF8" w:rsidRDefault="00A21134" w:rsidP="004F1FF8">
      <w:pPr>
        <w:spacing w:after="0" w:line="60" w:lineRule="exact" w:before="0"/>
        <w:jc w:val="center"/>
        <w:rPr>
          <w:rFonts w:cs="Arial"/>
          <w:sz w:val="24"/>
          <w:szCs w:val="24"/>
        </w:rPr>
      </w:pPr>
    </w:p>
    <w:p w:rsidR="00A21134" w:rsidRPr="004F1FF8" w:rsidRDefault="00A21134" w:rsidP="004F1FF8">
      <w:pPr>
        <w:spacing w:after="0" w:line="60" w:lineRule="exact" w:before="0"/>
        <w:jc w:val="center"/>
        <w:rPr>
          <w:rFonts w:cs="Arial"/>
          <w:sz w:val="24"/>
          <w:szCs w:val="24"/>
        </w:rPr>
      </w:pPr>
    </w:p>
    <w:p w:rsidR="00A21134" w:rsidRPr="004F1FF8" w:rsidRDefault="00A21134" w:rsidP="004F1FF8">
      <w:pPr>
        <w:spacing w:after="0" w:line="60" w:lineRule="exact" w:before="0"/>
        <w:jc w:val="center"/>
        <w:rPr>
          <w:rFonts w:cs="Arial"/>
          <w:sz w:val="24"/>
          <w:szCs w:val="24"/>
        </w:rPr>
      </w:pPr>
    </w:p>
    <w:p w:rsidR="00A21134" w:rsidRPr="004F1FF8" w:rsidRDefault="00A21134" w:rsidP="004F1FF8">
      <w:pPr>
        <w:spacing w:after="0" w:line="60" w:lineRule="exact" w:before="0"/>
        <w:jc w:val="center"/>
        <w:rPr>
          <w:rFonts w:cs="Arial"/>
          <w:sz w:val="24"/>
          <w:szCs w:val="24"/>
        </w:rPr>
      </w:pPr>
    </w:p>
    <w:p w:rsidR="00A21134" w:rsidRPr="004F1FF8" w:rsidRDefault="00A21134" w:rsidP="004F1FF8">
      <w:pPr>
        <w:spacing w:after="0" w:line="60" w:lineRule="exact" w:before="0"/>
        <w:jc w:val="center"/>
        <w:rPr>
          <w:rFonts w:cs="Arial"/>
          <w:sz w:val="24"/>
          <w:szCs w:val="24"/>
        </w:rPr>
      </w:pPr>
    </w:p>
    <w:p w:rsidR="00A21134" w:rsidRPr="004F1FF8" w:rsidRDefault="00A21134" w:rsidP="004F1FF8">
      <w:pPr>
        <w:spacing w:after="0" w:line="60" w:lineRule="exact" w:before="0"/>
        <w:jc w:val="center"/>
        <w:rPr>
          <w:rFonts w:cs="Arial"/>
          <w:sz w:val="24"/>
          <w:szCs w:val="24"/>
        </w:rPr>
      </w:pPr>
    </w:p>
    <w:p w:rsidR="00A21134" w:rsidRPr="004F1FF8" w:rsidRDefault="00A21134" w:rsidP="004F1FF8">
      <w:pPr>
        <w:spacing w:after="0" w:line="360" w:lineRule="auto"/>
        <w:jc w:val="center"/>
        <w:rPr>
          <w:rFonts w:cs="Arial"/>
          <w:b/>
          <w:sz w:val="32"/>
          <w:szCs w:val="32"/>
        </w:rPr>
      </w:pPr>
      <w:r>
        <w:t>Diomedes Farid Cerda Leon</w:t>
      </w:r>
    </w:p>
    <w:p w:rsidR="00A21134" w:rsidRPr="004F1FF8" w:rsidRDefault="00A21134" w:rsidP="004F1FF8">
      <w:pPr>
        <w:spacing w:after="0" w:line="60" w:lineRule="exact" w:before="0"/>
        <w:jc w:val="center"/>
        <w:rPr>
          <w:rFonts w:cs="Arial"/>
          <w:sz w:val="24"/>
          <w:szCs w:val="24"/>
        </w:rPr>
      </w:pPr>
    </w:p>
    <w:p w:rsidR="00A21134" w:rsidRPr="004F1FF8" w:rsidRDefault="00A21134" w:rsidP="004F1FF8">
      <w:pPr>
        <w:spacing w:after="0" w:line="60" w:lineRule="exact" w:before="0"/>
        <w:jc w:val="center"/>
        <w:rPr>
          <w:rFonts w:cs="Arial"/>
          <w:sz w:val="24"/>
          <w:szCs w:val="24"/>
        </w:rPr>
      </w:pPr>
    </w:p>
    <w:p w:rsidR="00CD5EFD" w:rsidRPr="004F1FF8" w:rsidRDefault="00CD5EFD" w:rsidP="004F1FF8">
      <w:pPr>
        <w:pStyle w:val="Prrafodelista"/>
        <w:spacing w:before="0" w:after="0" w:line="60" w:lineRule="exact"/>
        <w:jc w:val="center"/>
        <w:rPr>
          <w:rFonts w:cs="Arial"/>
          <w:szCs w:val="22"/>
        </w:rPr>
      </w:pPr>
    </w:p>
    <w:p w:rsidR="00CD5EFD" w:rsidRPr="004F1FF8" w:rsidRDefault="00CD5EFD" w:rsidP="004F1FF8">
      <w:pPr>
        <w:pStyle w:val="Prrafodelista"/>
        <w:spacing w:before="0" w:after="0" w:line="60" w:lineRule="exact"/>
        <w:jc w:val="center"/>
        <w:rPr>
          <w:rFonts w:cs="Arial"/>
          <w:szCs w:val="22"/>
        </w:rPr>
      </w:pPr>
    </w:p>
    <w:p w:rsidR="00CD5EFD" w:rsidRPr="004F1FF8" w:rsidRDefault="00CD5EFD" w:rsidP="004F1FF8">
      <w:pPr>
        <w:pStyle w:val="Prrafodelista"/>
        <w:spacing w:before="0" w:after="0" w:line="60" w:lineRule="exact"/>
        <w:jc w:val="center"/>
        <w:rPr>
          <w:rFonts w:cs="Arial"/>
          <w:szCs w:val="22"/>
        </w:rPr>
      </w:pPr>
    </w:p>
    <w:p w:rsidR="00CD5EFD" w:rsidRPr="004F1FF8" w:rsidRDefault="00CD5EFD" w:rsidP="004F1FF8">
      <w:pPr>
        <w:pStyle w:val="Prrafodelista"/>
        <w:spacing w:before="0" w:after="0" w:line="60" w:lineRule="exact"/>
        <w:jc w:val="center"/>
        <w:rPr>
          <w:rFonts w:cs="Arial"/>
          <w:szCs w:val="22"/>
        </w:rPr>
      </w:pPr>
    </w:p>
    <w:p w:rsidR="00A21134" w:rsidRPr="004F1FF8" w:rsidRDefault="00A21134" w:rsidP="004F1FF8">
      <w:pPr>
        <w:pStyle w:val="Prrafodelista"/>
        <w:jc w:val="center"/>
        <w:rPr>
          <w:rFonts w:cs="Arial"/>
          <w:b/>
          <w:sz w:val="36"/>
          <w:szCs w:val="36"/>
        </w:rPr>
      </w:pPr>
      <w:r w:rsidRPr="004F1FF8">
        <w:rPr>
          <w:rFonts w:cs="Arial"/>
          <w:b/>
          <w:sz w:val="36"/>
          <w:szCs w:val="36"/>
        </w:rPr>
        <w:t>Universidad del Magdalena</w:t>
      </w:r>
    </w:p>
    <w:p w:rsidR="00A21134" w:rsidRDefault="00A21134" w:rsidP="004F1FF8">
      <w:pPr>
        <w:pStyle w:val="Prrafodelista"/>
        <w:jc w:val="center"/>
        <w:rPr>
          <w:rFonts w:cs="Arial"/>
          <w:szCs w:val="22"/>
        </w:rPr>
      </w:pPr>
      <w:r w:rsidRPr="004F1FF8">
        <w:rPr>
          <w:rFonts w:cs="Arial"/>
          <w:szCs w:val="22"/>
        </w:rPr>
        <w:t>Facultad de Ingeniería</w:t>
      </w:r>
      <w:proofErr w:type="gramStart"/>
      <w:proofErr w:type="gramEnd"/>
    </w:p>
    <w:p w:rsidR="00F72727" w:rsidRPr="004F1FF8" w:rsidRDefault="00F72727" w:rsidP="004F1FF8">
      <w:pPr>
        <w:pStyle w:val="Prrafodelista"/>
        <w:jc w:val="center"/>
        <w:rPr>
          <w:rFonts w:cs="Arial"/>
          <w:szCs w:val="22"/>
        </w:rPr>
      </w:pPr>
      <w:r>
        <w:rPr>
          <w:rFonts w:cs="Arial"/>
          <w:szCs w:val="22"/>
        </w:rPr>
        <w:t>Programa de Ingeniería de Sistemas</w:t>
      </w:r>
      <w:proofErr w:type="gramStart"/>
      <w:proofErr w:type="gramEnd"/>
    </w:p>
    <w:p w:rsidR="00A21134" w:rsidRPr="004F1FF8" w:rsidRDefault="00373A1C" w:rsidP="004F1FF8">
      <w:pPr>
        <w:pStyle w:val="Prrafodelista"/>
        <w:jc w:val="center"/>
        <w:rPr>
          <w:rFonts w:cs="Arial"/>
          <w:szCs w:val="22"/>
        </w:rPr>
      </w:pPr>
      <w:r w:rsidRPr="004F1FF8">
        <w:rPr>
          <w:rFonts w:cs="Arial"/>
          <w:szCs w:val="22"/>
        </w:rPr>
        <w:t>Santa Marta, Colombia</w:t>
      </w:r>
    </w:p>
    <w:p w:rsidR="00A21134" w:rsidRPr="004F1FF8" w:rsidRDefault="00A21134" w:rsidP="004F1FF8">
      <w:pPr>
        <w:spacing w:line="360" w:lineRule="auto"/>
        <w:jc w:val="center"/>
        <w:rPr>
          <w:rFonts w:eastAsia="Times New Roman" w:cs="Arial"/>
          <w:lang w:val="es-ES" w:eastAsia="es-ES"/>
        </w:rPr>
      </w:pPr>
      <w:r w:rsidRPr="004F1FF8">
        <w:rPr>
          <w:rFonts w:eastAsia="Times New Roman" w:cs="Arial"/>
          <w:lang w:val="es-ES" w:eastAsia="es-ES"/>
        </w:rPr>
        <w:t>2026</w:t>
      </w:r>
    </w:p>
    <w:p w:rsidR="00E70C43" w:rsidRPr="004F1FF8" w:rsidRDefault="00E70C43" w:rsidP="004F1FF8">
      <w:pPr>
        <w:keepNext/>
        <w:spacing w:line="360" w:lineRule="auto"/>
        <w:rPr>
          <w:rFonts w:cs="Arial"/>
        </w:rPr>
      </w:pPr>
      <w:r w:rsidRPr="004F1FF8">
        <w:rPr>
          <w:rFonts w:cs="Arial"/>
          <w:noProof/>
          <w:lang w:eastAsia="es-CO"/>
        </w:rPr>
        <w:drawing>
          <wp:anchor distT="0" distB="0" distL="114300" distR="114300" simplePos="0" relativeHeight="251661312" behindDoc="0" locked="0" layoutInCell="1" allowOverlap="1" wp14:anchorId="22D605CB" wp14:editId="07A8F3AC">
            <wp:simplePos x="0" y="0"/>
            <wp:positionH relativeFrom="column">
              <wp:posOffset>2011680</wp:posOffset>
            </wp:positionH>
            <wp:positionV relativeFrom="paragraph">
              <wp:posOffset>151130</wp:posOffset>
            </wp:positionV>
            <wp:extent cx="2164080" cy="1028700"/>
            <wp:effectExtent l="0" t="0" r="0" b="0"/>
            <wp:wrapNone/>
            <wp:docPr id="10" name="Imagen 10"/>
            <wp:cNvGraphicFramePr/>
            <ns4:graphic>
              <ns4:graphicData uri="http://schemas.openxmlformats.org/drawingml/2006/picture">
                <ns5:pic>
                  <ns5:nvPicPr>
                    <ns5:cNvPr id="44" name="Imagen 44"/>
                    <ns5:cNvPicPr/>
                  </ns5:nvPicPr>
                  <ns5:blipFill rotWithShape="1">
                    <ns4:blip r:embed="rId9" cstate="print">
                      <ns4:extLst>
                        <ns4:ext uri="{28A0092B-C50C-407E-A947-70E740481C1C}">
                          <ns7:useLocalDpi val="0"/>
                        </ns4:ext>
                      </ns4:extLst>
                    </ns4:blip>
                    <ns4:srcRect r="56943"/>
                    <ns4:stretch/>
                  </ns5:blipFill>
                  <ns5:spPr bwMode="auto">
                    <ns4:xfrm>
                      <ns4:off x="0" y="0"/>
                      <ns4:ext cx="2164080" cy="1028700"/>
                    </ns4:xfrm>
                    <ns4:prstGeom prst="rect">
                      <ns4:avLst/>
                    </ns4:prstGeom>
                    <ns4:ln>
                      <ns4:noFill/>
                    </ns4:ln>
                    <ns4:extLst>
                      <ns4:ext uri="{53640926-AAD7-44D8-BBD7-CCE9431645EC}">
                        <ns7:shadowObscured/>
                      </ns4:ext>
                    </ns4:extLst>
                  </ns5:spPr>
                </ns5:pic>
              </ns4:graphicData>
            </ns4:graphic>
          </wp:anchor>
        </w:drawing>
      </w:r>
    </w:p>
    <w:p w:rsidR="00416077" w:rsidRDefault="00416077" w:rsidP="00416077">
      <w:pPr>
        <w:pStyle w:val="Ttulo"/>
        <w:spacing w:line="60" w:lineRule="exact" w:before="0" w:after="0"/>
        <w:rPr>
          <w:rFonts w:cs="Arial"/>
        </w:rPr>
      </w:pPr>
    </w:p>
    <w:p w:rsidR="00416077" w:rsidRPr="004F1FF8" w:rsidRDefault="00416077" w:rsidP="00416077">
      <w:pPr>
        <w:pStyle w:val="Ttulo"/>
        <w:spacing w:line="360" w:lineRule="auto" w:before="200" w:after="200"/>
        <w:rPr>
          <w:rFonts w:cs="Arial"/>
        </w:rPr>
      </w:pPr>
      <w:r w:rsidRPr="004F1FF8">
        <w:rPr>
          <w:rFonts w:cs="Arial"/>
        </w:rPr>
        <w:t>Sistema de asistencia visual basado en visión por computador para la identificación y localización espacial de objetos en entornos interiores, orientado al apoyo de la percepción del entorno para personas con discapacidad visual</w:t>
      </w:r>
    </w:p>
    <w:p w:rsidR="007E349B" w:rsidRPr="004F1FF8" w:rsidRDefault="007E349B" w:rsidP="004F1FF8">
      <w:pPr>
        <w:spacing w:after="0" w:line="60" w:lineRule="exact" w:before="0"/>
        <w:rPr>
          <w:rFonts w:cs="Arial"/>
          <w:sz w:val="24"/>
          <w:szCs w:val="24"/>
        </w:rPr>
      </w:pPr>
    </w:p>
    <w:p w:rsidR="007E349B" w:rsidRPr="004F1FF8" w:rsidRDefault="007E349B" w:rsidP="004F1FF8">
      <w:pPr>
        <w:spacing w:after="0" w:line="60" w:lineRule="exact" w:before="0"/>
        <w:jc w:val="center"/>
        <w:rPr>
          <w:rFonts w:cs="Arial"/>
          <w:sz w:val="24"/>
          <w:szCs w:val="24"/>
        </w:rPr>
      </w:pPr>
    </w:p>
    <w:p w:rsidR="00217026" w:rsidRPr="003D78C0" w:rsidRDefault="007E349B" w:rsidP="003D78C0">
      <w:pPr>
        <w:spacing w:after="0" w:line="360" w:lineRule="auto"/>
        <w:jc w:val="center"/>
        <w:rPr>
          <w:rFonts w:cs="Arial"/>
          <w:b/>
          <w:sz w:val="32"/>
          <w:szCs w:val="32"/>
        </w:rPr>
      </w:pPr>
      <w:r>
        <w:t>Diomedes Farid Cerda Leon</w:t>
      </w:r>
    </w:p>
    <w:p w:rsidR="00217026" w:rsidRPr="004F1FF8" w:rsidRDefault="00217026" w:rsidP="004F1FF8">
      <w:pPr>
        <w:spacing w:after="0" w:line="60" w:lineRule="exact" w:before="0"/>
        <w:jc w:val="center"/>
        <w:rPr>
          <w:rFonts w:cs="Arial"/>
          <w:sz w:val="24"/>
          <w:szCs w:val="24"/>
        </w:rPr>
      </w:pPr>
    </w:p>
    <w:p w:rsidR="006573E3" w:rsidRPr="004F1FF8" w:rsidRDefault="006573E3" w:rsidP="004F1FF8">
      <w:pPr>
        <w:spacing w:after="0" w:line="60" w:lineRule="exact" w:before="0"/>
        <w:jc w:val="center"/>
        <w:rPr>
          <w:rFonts w:cs="Arial"/>
          <w:sz w:val="24"/>
          <w:szCs w:val="24"/>
        </w:rPr>
      </w:pPr>
    </w:p>
    <w:p w:rsidR="007E349B" w:rsidRPr="004F1FF8" w:rsidRDefault="005A492C" w:rsidP="004F1FF8">
      <w:pPr>
        <w:pStyle w:val="Prrafodelista"/>
        <w:jc w:val="center"/>
        <w:rPr>
          <w:rFonts w:cs="Arial"/>
          <w:szCs w:val="22"/>
        </w:rPr>
      </w:pPr>
      <w:r>
        <w:rPr>
          <w:rFonts w:cs="Arial"/>
          <w:szCs w:val="22"/>
          <w:lang w:val="es-CO"/>
        </w:rPr>
        <w:t>Trabajo</w:t>
      </w:r>
      <w:r w:rsidR="0058118D" w:rsidRPr="004F1FF8">
        <w:rPr>
          <w:rFonts w:cs="Arial"/>
          <w:szCs w:val="22"/>
        </w:rPr>
        <w:t xml:space="preserve"> </w:t>
      </w:r>
      <w:r>
        <w:rPr>
          <w:rFonts w:cs="Arial"/>
          <w:szCs w:val="22"/>
        </w:rPr>
        <w:t xml:space="preserve">presentado </w:t>
      </w:r>
      <w:r w:rsidR="007E349B" w:rsidRPr="004F1FF8">
        <w:rPr>
          <w:rFonts w:cs="Arial"/>
          <w:szCs w:val="22"/>
        </w:rPr>
        <w:t>como requisito parcial para optar al título de:</w:t>
      </w:r>
    </w:p>
    <w:p w:rsidR="007E349B" w:rsidRPr="004F1FF8" w:rsidRDefault="003A52ED" w:rsidP="004F1FF8">
      <w:pPr>
        <w:pStyle w:val="Prrafodelista"/>
        <w:jc w:val="center"/>
        <w:rPr>
          <w:rFonts w:cs="Arial"/>
          <w:b/>
          <w:szCs w:val="22"/>
        </w:rPr>
      </w:pPr>
      <w:r w:rsidRPr="004F1FF8">
        <w:rPr>
          <w:rFonts w:cs="Arial"/>
          <w:b/>
          <w:szCs w:val="22"/>
        </w:rPr>
        <w:t>Ingeniero de Sistemas</w:t>
      </w:r>
    </w:p>
    <w:p w:rsidR="006573E3" w:rsidRPr="004F1FF8" w:rsidRDefault="006573E3" w:rsidP="004F1FF8">
      <w:pPr>
        <w:spacing w:after="0" w:line="60" w:lineRule="exact" w:before="0"/>
        <w:jc w:val="center"/>
        <w:rPr>
          <w:rFonts w:cs="Arial"/>
          <w:sz w:val="24"/>
          <w:szCs w:val="24"/>
        </w:rPr>
      </w:pPr>
    </w:p>
    <w:p w:rsidR="006F0DCF" w:rsidRPr="004F1FF8" w:rsidRDefault="006F0DCF" w:rsidP="004F1FF8">
      <w:pPr>
        <w:pStyle w:val="Prrafodelista"/>
        <w:spacing w:before="0" w:after="0" w:line="60" w:lineRule="exact"/>
        <w:rPr>
          <w:rFonts w:cs="Arial"/>
        </w:rPr>
      </w:pPr>
    </w:p>
    <w:p w:rsidR="00217026" w:rsidRPr="004F1FF8" w:rsidRDefault="00217026" w:rsidP="004F1FF8">
      <w:pPr>
        <w:pStyle w:val="Prrafodelista"/>
        <w:jc w:val="center"/>
        <w:rPr>
          <w:rFonts w:cs="Arial"/>
          <w:szCs w:val="22"/>
        </w:rPr>
      </w:pPr>
      <w:r w:rsidRPr="004F1FF8">
        <w:rPr>
          <w:rFonts w:cs="Arial"/>
          <w:szCs w:val="22"/>
        </w:rPr>
        <w:t>Director</w:t>
      </w:r>
      <w:r w:rsidR="00153EF8" w:rsidRPr="004F1FF8">
        <w:rPr>
          <w:rFonts w:cs="Arial"/>
          <w:szCs w:val="22"/>
        </w:rPr>
        <w:t xml:space="preserve"> (a):</w:t>
      </w:r>
    </w:p>
    <w:p w:rsidR="00094E59" w:rsidRPr="004F1FF8" w:rsidRDefault="00153EF8" w:rsidP="004F1FF8">
      <w:pPr>
        <w:pStyle w:val="Prrafodelista"/>
        <w:jc w:val="center"/>
        <w:rPr>
          <w:rFonts w:cs="Arial"/>
          <w:szCs w:val="22"/>
        </w:rPr>
      </w:pPr>
      <w:r>
        <w:t>Idanis Beatriz Diaz Bolaño</w:t>
      </w:r>
    </w:p>
    <w:p w:rsidR="00A21134" w:rsidRPr="004F1FF8" w:rsidRDefault="00A21134" w:rsidP="004F1FF8">
      <w:pPr>
        <w:pStyle w:val="Prrafodelista"/>
        <w:jc w:val="center"/>
        <w:rPr>
          <w:rFonts w:cs="Arial"/>
          <w:szCs w:val="22"/>
        </w:rPr>
      </w:pPr>
      <w:r w:rsidRPr="004F1FF8">
        <w:rPr>
          <w:rFonts w:cs="Arial"/>
          <w:szCs w:val="22"/>
        </w:rPr>
        <w:t>Codirector (a):</w:t>
      </w:r>
    </w:p>
    <w:p w:rsidR="00217026" w:rsidRPr="004F1FF8" w:rsidRDefault="00A21134" w:rsidP="004F1FF8">
      <w:pPr>
        <w:spacing w:after="0" w:line="360" w:lineRule="auto"/>
        <w:jc w:val="center"/>
        <w:rPr>
          <w:rFonts w:eastAsia="Times New Roman" w:cs="Arial"/>
          <w:lang w:val="es-ES" w:eastAsia="es-ES"/>
        </w:rPr>
      </w:pPr>
      <w:r>
        <w:t>Aquiles Alfonso Cohen Llanes</w:t>
      </w:r>
    </w:p>
    <w:p w:rsidR="006F0DCF" w:rsidRPr="004F1FF8" w:rsidRDefault="006F0DCF" w:rsidP="004F1FF8">
      <w:pPr>
        <w:spacing w:after="0" w:line="60" w:lineRule="exact" w:before="0"/>
        <w:jc w:val="center"/>
        <w:rPr>
          <w:rFonts w:eastAsia="Times New Roman" w:cs="Arial"/>
          <w:lang w:val="es-ES" w:eastAsia="es-ES"/>
        </w:rPr>
      </w:pPr>
    </w:p>
    <w:p w:rsidR="00531AD2" w:rsidRPr="004F1FF8" w:rsidRDefault="00531AD2" w:rsidP="00F72727">
      <w:pPr>
        <w:spacing w:after="0" w:line="60" w:lineRule="exact" w:before="0"/>
        <w:rPr>
          <w:rFonts w:cs="Arial"/>
        </w:rPr>
      </w:pPr>
    </w:p>
    <w:p w:rsidR="00153EF8" w:rsidRPr="004F1FF8" w:rsidRDefault="006F0DCF" w:rsidP="004F1FF8">
      <w:pPr>
        <w:pStyle w:val="Prrafodelista"/>
        <w:jc w:val="center"/>
        <w:rPr>
          <w:rFonts w:cs="Arial"/>
          <w:szCs w:val="22"/>
        </w:rPr>
      </w:pPr>
      <w:r w:rsidRPr="004F1FF8">
        <w:rPr>
          <w:rFonts w:cs="Arial"/>
          <w:szCs w:val="22"/>
        </w:rPr>
        <w:t>Línea de Investigación:</w:t>
      </w:r>
    </w:p>
    <w:p w:rsidR="006F0DCF" w:rsidRPr="004F1FF8" w:rsidRDefault="00651275" w:rsidP="004F1FF8">
      <w:pPr>
        <w:pStyle w:val="Prrafodelista"/>
        <w:jc w:val="center"/>
        <w:rPr>
          <w:rFonts w:cs="Arial"/>
          <w:szCs w:val="22"/>
        </w:rPr>
      </w:pPr>
      <w:r w:rsidRPr="004F1FF8">
        <w:rPr>
          <w:rFonts w:cs="Arial"/>
          <w:szCs w:val="22"/>
        </w:rPr>
        <w:t>[PENDIENTE: línea de investigación]</w:t>
      </w:r>
    </w:p>
    <w:p w:rsidR="00A21134" w:rsidRPr="004F1FF8" w:rsidRDefault="006F0DCF" w:rsidP="004F1FF8">
      <w:pPr>
        <w:pStyle w:val="Prrafodelista"/>
        <w:jc w:val="center"/>
        <w:rPr>
          <w:rFonts w:cs="Arial"/>
          <w:szCs w:val="22"/>
        </w:rPr>
      </w:pPr>
      <w:r w:rsidRPr="004F1FF8">
        <w:rPr>
          <w:rFonts w:cs="Arial"/>
          <w:szCs w:val="22"/>
        </w:rPr>
        <w:t>Grupo de Investigación:</w:t>
      </w:r>
    </w:p>
    <w:p w:rsidR="006F0DCF" w:rsidRPr="004F1FF8" w:rsidRDefault="006F0DCF" w:rsidP="004F1FF8">
      <w:pPr>
        <w:pStyle w:val="Prrafodelista"/>
        <w:jc w:val="center"/>
        <w:rPr>
          <w:rFonts w:cs="Arial"/>
          <w:szCs w:val="22"/>
        </w:rPr>
      </w:pPr>
      <w:r>
        <w:t>Desarrollo y gestión de tecnologías para las organizaciones y la sociedad – TecnOS</w:t>
      </w:r>
    </w:p>
    <w:p w:rsidR="00A21134" w:rsidRPr="004F1FF8" w:rsidRDefault="00A21134" w:rsidP="004F1FF8">
      <w:pPr>
        <w:pStyle w:val="Prrafodelista"/>
        <w:spacing w:before="0" w:after="0" w:line="60" w:lineRule="exact"/>
        <w:jc w:val="center"/>
        <w:rPr>
          <w:rFonts w:cs="Arial"/>
          <w:szCs w:val="22"/>
        </w:rPr>
      </w:pPr>
    </w:p>
    <w:p w:rsidR="006573E3" w:rsidRPr="004F1FF8" w:rsidRDefault="006573E3" w:rsidP="004F1FF8">
      <w:pPr>
        <w:pStyle w:val="Prrafodelista"/>
        <w:spacing w:before="0" w:after="0" w:line="60" w:lineRule="exact"/>
        <w:jc w:val="center"/>
        <w:rPr>
          <w:rFonts w:cs="Arial"/>
          <w:szCs w:val="22"/>
        </w:rPr>
      </w:pPr>
    </w:p>
    <w:p w:rsidR="007E349B" w:rsidRPr="004F1FF8" w:rsidRDefault="007654EF" w:rsidP="004F1FF8">
      <w:pPr>
        <w:pStyle w:val="Prrafodelista"/>
        <w:jc w:val="center"/>
        <w:rPr>
          <w:rFonts w:cs="Arial"/>
          <w:szCs w:val="22"/>
        </w:rPr>
      </w:pPr>
      <w:r w:rsidRPr="004F1FF8">
        <w:rPr>
          <w:rFonts w:cs="Arial"/>
          <w:szCs w:val="22"/>
        </w:rPr>
        <w:t>U</w:t>
      </w:r>
      <w:r w:rsidR="007E349B" w:rsidRPr="004F1FF8">
        <w:rPr>
          <w:rFonts w:cs="Arial"/>
          <w:szCs w:val="22"/>
        </w:rPr>
        <w:t xml:space="preserve">niversidad </w:t>
      </w:r>
      <w:r w:rsidR="00DE5DE1" w:rsidRPr="004F1FF8">
        <w:rPr>
          <w:rFonts w:cs="Arial"/>
          <w:szCs w:val="22"/>
        </w:rPr>
        <w:t>del Magdalena</w:t>
      </w:r>
    </w:p>
    <w:p w:rsidR="007E349B" w:rsidRDefault="007E349B" w:rsidP="004F1FF8">
      <w:pPr>
        <w:pStyle w:val="Prrafodelista"/>
        <w:jc w:val="center"/>
        <w:rPr>
          <w:rFonts w:cs="Arial"/>
          <w:szCs w:val="22"/>
        </w:rPr>
      </w:pPr>
      <w:r w:rsidRPr="004F1FF8">
        <w:rPr>
          <w:rFonts w:cs="Arial"/>
          <w:szCs w:val="22"/>
        </w:rPr>
        <w:t>Facultad de Ingeniería</w:t>
      </w:r>
      <w:proofErr w:type="gramStart"/>
      <w:proofErr w:type="gramEnd"/>
    </w:p>
    <w:p w:rsidR="00F72727" w:rsidRPr="004F1FF8" w:rsidRDefault="00F72727" w:rsidP="004F1FF8">
      <w:pPr>
        <w:pStyle w:val="Prrafodelista"/>
        <w:jc w:val="center"/>
        <w:rPr>
          <w:rFonts w:cs="Arial"/>
          <w:szCs w:val="22"/>
        </w:rPr>
      </w:pPr>
      <w:r>
        <w:rPr>
          <w:rFonts w:cs="Arial"/>
          <w:szCs w:val="22"/>
        </w:rPr>
        <w:t>Programa de Ingeniería de Sistemas</w:t>
      </w:r>
      <w:proofErr w:type="gramStart"/>
      <w:proofErr w:type="gramEnd"/>
    </w:p>
    <w:p w:rsidR="007E349B" w:rsidRPr="004F1FF8" w:rsidRDefault="001A0BBE" w:rsidP="004F1FF8">
      <w:pPr>
        <w:pStyle w:val="Prrafodelista"/>
        <w:jc w:val="center"/>
        <w:rPr>
          <w:rFonts w:cs="Arial"/>
          <w:szCs w:val="22"/>
        </w:rPr>
      </w:pPr>
      <w:r w:rsidRPr="004F1FF8">
        <w:rPr>
          <w:rFonts w:cs="Arial"/>
          <w:szCs w:val="22"/>
        </w:rPr>
        <w:t>Santa Marta, Colombia</w:t>
      </w:r>
    </w:p>
    <w:p w:rsidR="001C21DF" w:rsidRPr="004F1FF8" w:rsidRDefault="001C21DF" w:rsidP="001C21DF">
      <w:pPr>
        <w:pStyle w:val="Prrafodelista"/>
        <w:jc w:val="center"/>
        <w:rPr>
          <w:rFonts w:cs="Arial"/>
          <w:szCs w:val="22"/>
        </w:rPr>
        <w:sectPr w:rsidR="001C21DF" w:rsidRPr="004F1FF8" w:rsidSect="006D0476">
          <w:headerReference w:type="even" r:id="rId10"/>
          <w:headerReference w:type="default" r:id="rId11"/>
          <w:headerReference w:type="first" r:id="rId12"/>
          <w:type w:val="oddPage"/>
          <w:pgSz w:w="12240" w:h="15840" w:code="1"/>
          <w:pgMar w:top="1440" w:right="1440" w:bottom="1440" w:left="2041" w:header="709" w:footer="709" w:gutter="0"/>
          <w:pgNumType w:fmt="upperRoman"/>
          <w:cols w:space="708"/>
          <w:titlePg/>
          <w:docGrid w:linePitch="360"/>
        </w:sectPr>
      </w:pPr>
      <w:r>
        <w:rPr>
          <w:rFonts w:cs="Arial"/>
          <w:szCs w:val="22"/>
        </w:rPr>
        <w:t>2026</w:t>
      </w:r>
    </w:p>
    <w:p w:rsidR="001C21DF" w:rsidRPr="00FF3BFC" w:rsidRDefault="001C21DF" w:rsidP="001C21DF">
      <w:pPr>
        <w:pStyle w:val="Ttulo"/>
        <w:jc w:val="left"/>
        <w:rPr>
          <w:b w:val="0"/>
        </w:rPr>
      </w:pPr>
      <w:r w:rsidRPr="004806E5">
        <w:lastRenderedPageBreak/>
        <w:t>Nota</w:t>
      </w:r>
      <w:r w:rsidRPr="00FF3BFC">
        <w:t xml:space="preserve"> de aceptación:</w:t>
      </w:r>
    </w:p>
    <w:p w:rsidR="001C21DF" w:rsidRPr="00FF3BFC" w:rsidRDefault="001C21DF" w:rsidP="001C21DF">
      <w:pPr>
        <w:spacing w:after="0"/>
        <w:ind w:left="4253"/>
        <w:rPr>
          <w:b/>
        </w:rPr>
      </w:pPr>
      <w:r>
        <w:rPr>
          <w:b/>
        </w:rPr>
        <w:t>Aprobado por el Consejo de Programa en cumplimiento de los requisitos exigidos por la Universidad del Magdalena para optar al título de Ingeniero de Sistemas</w:t>
      </w: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Pr="00FF3BFC" w:rsidRDefault="001C21DF" w:rsidP="001C21DF">
      <w:pPr>
        <w:spacing w:after="0"/>
        <w:ind w:left="4253"/>
        <w:rPr>
          <w:b/>
        </w:rPr>
      </w:pPr>
    </w:p>
    <w:tbl>
      <w:tblPr>
        <w:tblStyle w:val="Tablaconcuadrcula"/>
        <w:tblW w:w="0" w:type="auto"/>
        <w:tblInd w:w="4253"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506"/>
      </w:tblGrid>
      <w:tr w:rsidR="001C21DF" w:rsidTr="003824A3">
        <w:tc>
          <w:tcPr>
            <w:tcW w:w="4585" w:type="dxa"/>
            <w:tcMar>
              <w:left w:w="0" w:type="dxa"/>
              <w:right w:w="0" w:type="dxa"/>
            </w:tcMar>
            <w:vAlign w:val="center"/>
          </w:tcPr>
          <w:p w:rsidR="001C21DF" w:rsidRPr="003308CB" w:rsidRDefault="001C21DF" w:rsidP="003824A3">
            <w:pPr>
              <w:rPr>
                <w:b/>
              </w:rPr>
            </w:pPr>
          </w:p>
        </w:tc>
      </w:tr>
      <w:tr w:rsidR="001C21DF" w:rsidTr="003824A3">
        <w:tc>
          <w:tcPr>
            <w:tcW w:w="4585" w:type="dxa"/>
            <w:tcMar>
              <w:left w:w="0" w:type="dxa"/>
              <w:right w:w="0" w:type="dxa"/>
            </w:tcMar>
            <w:vAlign w:val="center"/>
          </w:tcPr>
          <w:p w:rsidR="001C21DF" w:rsidRDefault="001C21DF" w:rsidP="003824A3">
            <w:r w:rsidRPr="00FF3BFC">
              <w:rPr>
                <w:b/>
              </w:rPr>
              <w:t>Jurado</w:t>
            </w:r>
          </w:p>
        </w:tc>
      </w:tr>
    </w:tbl>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ind w:left="4253"/>
      </w:pPr>
    </w:p>
    <w:tbl>
      <w:tblPr>
        <w:tblStyle w:val="Tablaconcuadrcula"/>
        <w:tblW w:w="0" w:type="auto"/>
        <w:tblInd w:w="4253"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506"/>
      </w:tblGrid>
      <w:tr w:rsidR="001C21DF" w:rsidTr="003824A3">
        <w:tc>
          <w:tcPr>
            <w:tcW w:w="4585" w:type="dxa"/>
            <w:tcMar>
              <w:left w:w="0" w:type="dxa"/>
              <w:right w:w="0" w:type="dxa"/>
            </w:tcMar>
            <w:vAlign w:val="center"/>
          </w:tcPr>
          <w:p w:rsidR="001C21DF" w:rsidRPr="003308CB" w:rsidRDefault="001C21DF" w:rsidP="003824A3">
            <w:pPr>
              <w:rPr>
                <w:b/>
              </w:rPr>
            </w:pPr>
          </w:p>
        </w:tc>
      </w:tr>
      <w:tr w:rsidR="001C21DF" w:rsidTr="003824A3">
        <w:tc>
          <w:tcPr>
            <w:tcW w:w="4585" w:type="dxa"/>
            <w:tcMar>
              <w:left w:w="0" w:type="dxa"/>
              <w:right w:w="0" w:type="dxa"/>
            </w:tcMar>
            <w:vAlign w:val="center"/>
          </w:tcPr>
          <w:p w:rsidR="001C21DF" w:rsidRDefault="001C21DF" w:rsidP="003824A3">
            <w:r w:rsidRPr="00FF3BFC">
              <w:rPr>
                <w:b/>
              </w:rPr>
              <w:t>Jurado</w:t>
            </w:r>
          </w:p>
        </w:tc>
      </w:tr>
    </w:tbl>
    <w:p w:rsidR="001C21DF" w:rsidRDefault="001C21DF" w:rsidP="001C21DF">
      <w:pPr>
        <w:ind w:left="4253"/>
      </w:pPr>
    </w:p>
    <w:p w:rsidR="001C21DF" w:rsidRDefault="001C21DF" w:rsidP="001C21DF">
      <w:pPr>
        <w:ind w:left="4253"/>
      </w:pPr>
    </w:p>
    <w:p w:rsidR="001C21DF" w:rsidRDefault="001C21DF" w:rsidP="001C21DF">
      <w:pPr>
        <w:ind w:left="4253"/>
      </w:pPr>
    </w:p>
    <w:p w:rsidR="001C21DF" w:rsidRDefault="001C21DF" w:rsidP="001C21DF"/>
    <w:p w:rsidR="001C21DF" w:rsidRDefault="001C21DF" w:rsidP="001C21DF">
      <w:pPr>
        <w:rPr>
          <w:rFonts w:cs="Arial"/>
          <w:i/>
        </w:rPr>
      </w:pPr>
      <w:r>
        <w:rPr>
          <w:b/>
        </w:rPr>
        <w:t>Santa Marta, ____ de ____del ________</w:t>
      </w:r>
    </w:p>
    <w:p w:rsidR="001C21DF" w:rsidRPr="001C21DF" w:rsidRDefault="001C21DF" w:rsidP="004F1FF8">
      <w:pPr>
        <w:pStyle w:val="Prrafodelista"/>
        <w:rPr>
          <w:rFonts w:cs="Arial"/>
          <w:i/>
          <w:szCs w:val="22"/>
          <w:lang w:val="es-CO"/>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AF49E5" w:rsidRPr="004F1FF8" w:rsidRDefault="002F6FC5" w:rsidP="004F1FF8">
      <w:pPr>
        <w:pStyle w:val="Prrafodelista"/>
        <w:rPr>
          <w:rFonts w:cs="Arial"/>
          <w:i/>
          <w:szCs w:val="22"/>
        </w:rPr>
      </w:pPr>
      <w:r w:rsidRPr="004F1FF8">
        <w:rPr>
          <w:rFonts w:cs="Arial"/>
          <w:i/>
          <w:szCs w:val="22"/>
        </w:rPr>
      </w:r>
    </w:p>
    <w:p w:rsidR="001F4508" w:rsidRPr="004F1FF8" w:rsidRDefault="00CB5D25" w:rsidP="00BB37C7">
      <w:pPr>
        <w:pStyle w:val="Ttulosposteriores"/>
        <w:jc w:val="left"/>
      </w:pPr>
      <w:r w:rsidRPr="004F1FF8">
        <w:lastRenderedPageBreak/>
        <w:t>Agradecimientos</w:t>
      </w:r>
    </w:p>
    <w:p w:rsidR="008338F6" w:rsidRPr="004F1FF8" w:rsidRDefault="00474162" w:rsidP="004F1FF8">
      <w:pPr>
        <w:pStyle w:val="Prrafodelista"/>
        <w:rPr>
          <w:rFonts w:cs="Arial"/>
        </w:rPr>
      </w:pPr>
      <w:r w:rsidRPr="004F1FF8">
        <w:rPr>
          <w:rFonts w:cs="Arial"/>
        </w:rPr>
        <w:t>[PENDIENTE: agradecimientos (opcional)]</w:t>
      </w:r>
    </w:p>
    <w:p w:rsidR="00416077" w:rsidRPr="004F1FF8" w:rsidRDefault="00416077" w:rsidP="004F1FF8">
      <w:pPr>
        <w:pStyle w:val="Prrafodelista"/>
        <w:rPr>
          <w:rFonts w:cs="Arial"/>
        </w:rPr>
      </w:pPr>
    </w:p>
    <w:p w:rsidR="00A021F2" w:rsidRPr="004F1FF8" w:rsidRDefault="00A021F2" w:rsidP="004F1FF8">
      <w:pPr>
        <w:pStyle w:val="Prrafodelista"/>
        <w:rPr>
          <w:rFonts w:cs="Arial"/>
        </w:rPr>
      </w:pPr>
    </w:p>
    <w:p w:rsidR="00E81EC8" w:rsidRPr="004F1FF8" w:rsidRDefault="00E81EC8" w:rsidP="004F1FF8">
      <w:pPr>
        <w:pStyle w:val="Prrafodelista"/>
        <w:rPr>
          <w:rFonts w:cs="Arial"/>
        </w:rPr>
      </w:pPr>
    </w:p>
    <w:p w:rsidR="0024577E" w:rsidRPr="004F1FF8" w:rsidRDefault="0024577E" w:rsidP="004F1FF8">
      <w:pPr>
        <w:pStyle w:val="TtuloTDC"/>
        <w:spacing w:line="360" w:lineRule="auto"/>
        <w:rPr>
          <w:rFonts w:cs="Arial"/>
        </w:rPr>
      </w:pPr>
    </w:p>
    <w:p w:rsidR="00BF4441" w:rsidRPr="004F1FF8" w:rsidRDefault="00BF4441" w:rsidP="004F1FF8">
      <w:pPr>
        <w:pStyle w:val="Ttulospreliminares"/>
        <w:spacing w:line="360" w:lineRule="auto"/>
        <w:rPr>
          <w:rFonts w:cs="Arial"/>
        </w:rPr>
        <w:sectPr w:rsidR="00BF4441" w:rsidRPr="004F1FF8" w:rsidSect="00BF4441">
          <w:type w:val="oddPage"/>
          <w:pgSz w:w="12240" w:h="15840" w:code="1"/>
          <w:pgMar w:top="1440" w:right="1440" w:bottom="1440" w:left="2041" w:header="709" w:footer="709" w:gutter="0"/>
          <w:pgNumType w:fmt="upperRoman"/>
          <w:cols w:space="708"/>
          <w:titlePg/>
          <w:docGrid w:linePitch="360"/>
        </w:sectPr>
      </w:pPr>
    </w:p>
    <w:p w:rsidR="00513648" w:rsidRPr="00FB575B" w:rsidRDefault="00513648" w:rsidP="00FB575B">
      <w:bookmarkStart w:id="1000" w:name="report_1000"/>
      <w:pPr>
        <w:pStyle w:val="Ttulospreliminares2"/>
        <w:rPr>
          <w14:shadow w14:blurRad="50800" w14:dist="50800" w14:dir="5400000" w14:sx="0" w14:sy="0" w14:kx="0" w14:ky="0" w14:algn="ctr">
            <w14:schemeClr w14:val="bg1"/>
          </w14:shadow>
          <w14:textOutline w14:w="9525" w14:cap="rnd" w14:cmpd="sng" w14:algn="ctr">
            <w14:solidFill>
              <w14:schemeClr w14:val="bg1"/>
            </w14:solidFill>
            <w14:prstDash w14:val="solid"/>
            <w14:bevel/>
          </w14:textOutline>
        </w:rPr>
      </w:pPr>
      <w:bookmarkStart w:id="8" w:name="_Toc492993325"/>
      <w:bookmarkEnd w:id="0"/>
      <w:bookmarkEnd w:id="1"/>
      <w:bookmarkEnd w:id="2"/>
      <w:r w:rsidRPr="00FB575B">
        <w:lastRenderedPageBreak/>
        <w:t>Resumen</w:t>
      </w:r>
      <w:bookmarkEnd w:id="8"/>
      <w:bookmarkEnd w:id="1000"/>
    </w:p>
    <w:p w:rsidR="00513648" w:rsidRPr="004F1FF8" w:rsidRDefault="00513648" w:rsidP="004F1FF8">
      <w:pPr>
        <w:spacing w:line="360" w:lineRule="auto"/>
        <w:jc w:val="both"/>
        <w:rPr>
          <w:rFonts w:cs="Arial"/>
        </w:rPr>
      </w:pPr>
      <w:r>
        <w:t>Se desarrolló AssistiveVision, una aplicación Android que identifica diez clases de objetos y comunica su posición relativa mediante voz local en español e inglés. La selección inicial comparó seis configuraciones de detectores sobre 80 imágenes y 257 anotaciones; EfficientDet-Lite2 obtuvo AP50 de 0,648 y una latencia aislada de 124,9 ms en CPU de un Redmi Note 13. Para evaluar el montaje y el lente se construyó un segundo conjunto de 198 fotografías de iPhone, organizadas en 33 grupos de seis capturas sucesivas y corregidas manualmente hasta obtener 889 anotaciones. Las imágenes se reprodujeron con los módulos de producción de Android en un emulador Pixel 8, con confianza 0,30 e IoU mínimo 0,50. Gorillapod 0,5x produjo el mayor número de detecciones correctas (82), mientras el arnés de pecho 1x obtuvo la mayor F1 (61,9 %). La ventaja del Gorillapod sobre pecho 1x fue de 0,515 detecciones por escena, con IC bootstrap del 95 % de 0,121 a 0,939; frente a pecho 0,5x no quedó establecida. La profundidad se exploró mediante estimaciones geométricas, sin validar un rango operativo. Los resultados sustentan una selección provisional por cobertura y requieren confirmación con escenas nuevas, distancias medidas, el teléfono de destino y usuarios finales.</w:t>
      </w:r>
    </w:p>
    <w:p w:rsidR="00C604C3" w:rsidRPr="004F1FF8" w:rsidRDefault="00513648" w:rsidP="004F1FF8">
      <w:pPr>
        <w:spacing w:line="360" w:lineRule="auto"/>
        <w:jc w:val="both"/>
        <w:rPr>
          <w:rFonts w:cs="Arial"/>
          <w:lang w:eastAsia="es-CO"/>
        </w:rPr>
      </w:pPr>
      <w:r>
        <w:t>Palabras clave: detección de objetos; tecnología de asistencia; Android; EfficientDet; cobertura de objetos; voz local.</w:t>
      </w:r>
    </w:p>
    <w:p w:rsidR="00A525D1" w:rsidRPr="00BB37C7" w:rsidRDefault="00BB37C7" w:rsidP="00BB37C7">
      <w:bookmarkStart w:id="1001" w:name="report_1001"/>
      <w:pPr>
        <w:pStyle w:val="Ttulosposteriores"/>
        <w:pageBreakBefore/>
        <w:jc w:val="left"/>
      </w:pPr>
      <w:r w:rsidRPr="00BB37C7">
        <w:t>Abstract</w:t>
      </w:r>
      <w:bookmarkEnd w:id="9"/>
      <w:bookmarkEnd w:id="10"/>
      <w:bookmarkEnd w:id="11"/>
      <w:bookmarkEnd w:id="12"/>
      <w:bookmarkEnd w:id="1001"/>
    </w:p>
    <w:p w:rsidR="00DD11FD" w:rsidRPr="004F1FF8" w:rsidRDefault="00A525D1" w:rsidP="004F1FF8">
      <w:pPr>
        <w:spacing w:line="360" w:lineRule="auto"/>
        <w:jc w:val="both"/>
        <w:rPr>
          <w:rFonts w:cs="Arial"/>
          <w:bCs/>
          <w:lang w:val="es-CO"/>
        </w:rPr>
      </w:pPr>
      <w:r>
        <w:t>AssistiveVision was developed as an Android application that identifies ten object classes and describes their relative position through offline speech in Spanish and English. An initial comparison of six detector configurations used 80 images and 257 annotations; EfficientDet-Lite2 achieved AP50 of 0.648 and isolated CPU latency of 124.9 ms on a Redmi Note 13. Mount and lens evaluation used a separate set of 198 iPhone photographs arranged in 33 successive six-capture groups, with 889 manually corrected annotations. Production Android preprocessing and detection modules replayed all photographs on a Pixel 8 emulator, using confidence 0.30 and minimum IoU 0.50. Gorillapod 0.5x produced the most correct detections (82), whereas chest harness 1x achieved the highest F1 (61.9%). Gorillapod exceeded chest 1x by 0.515 correct detections per scene, with a paired 95% bootstrap interval of 0.121 to 0.939; its advantage over chest 0.5x was not established. Geometric distance estimates supported an exploratory depth analysis rather than a validated operating range. The findings support a provisional coverage-based choice, subject to validation on new scenes, measured distances, the target phone and end users.</w:t>
      </w:r>
    </w:p>
    <w:p w:rsidR="005C0184" w:rsidRPr="004F1FF8" w:rsidRDefault="005C0184" w:rsidP="004F1FF8">
      <w:pPr>
        <w:pStyle w:val="Prrafodelista"/>
        <w:rPr>
          <w:rFonts w:cs="Arial"/>
          <w:bCs/>
          <w:lang w:val="es-CO"/>
        </w:rPr>
      </w:pPr>
      <w:r>
        <w:t>Keywords: object detection; assistive technology; Android; EfficientDet; object coverage; offline speech.</w:t>
      </w:r>
    </w:p>
    <w:p w:rsidR="00B72960" w:rsidRPr="004F1FF8" w:rsidRDefault="00A525D1" w:rsidP="004F1FF8">
      <w:pPr>
        <w:pStyle w:val="Prrafodelista"/>
        <w:rPr>
          <w:rFonts w:cs="Arial"/>
          <w:b/>
          <w:lang w:val="es-CO"/>
        </w:rPr>
      </w:pPr>
      <w:proofErr w:type="spellStart"/>
      <w:r w:rsidRPr="004F1FF8">
        <w:rPr>
          <w:rFonts w:cs="Arial"/>
          <w:b/>
          <w:lang w:val="es-CO"/>
        </w:rPr>
      </w:r>
      <w:proofErr w:type="spellEnd"/>
    </w:p>
    <w:p w:rsidR="00BF4441" w:rsidRPr="004F1FF8" w:rsidRDefault="00BF4441" w:rsidP="004F1FF8">
      <w:pPr>
        <w:pStyle w:val="Prrafodelista"/>
        <w:spacing w:before="2000" w:after="200"/>
        <w:rPr>
          <w:rFonts w:cs="Arial"/>
          <w:b/>
          <w:sz w:val="40"/>
          <w:szCs w:val="44"/>
        </w:rPr>
        <w:sectPr w:rsidR="00BF4441" w:rsidRPr="004F1FF8" w:rsidSect="0052257E">
          <w:footerReference w:type="first" r:id="rId52"/>
          <w:footerReference w:type="even" r:id="rId52"/>
          <w:headerReference w:type="first" r:id="rId15"/>
          <w:footerReference w:type="default" r:id="rId52"/>
          <w:type w:val="oddPage"/>
          <w:pgSz w:w="12240" w:h="15840" w:code="1"/>
          <w:pgMar w:top="426" w:right="1467" w:bottom="1440" w:left="2041" w:header="709" w:footer="709" w:gutter="0"/>
          <w:pgNumType w:fmt="upperRoman"/>
          <w:cols w:space="708"/>
          <w:titlePg/>
          <w:docGrid w:linePitch="360"/>
        </w:sectPr>
      </w:pPr>
    </w:p>
    <w:p w:rsidR="00C74684" w:rsidRPr="004F1FF8" w:rsidRDefault="00C74684" w:rsidP="00FB575B">
      <w:bookmarkStart w:id="1002" w:name="report_1002"/>
      <w:pPr>
        <w:pStyle w:val="Ttulospreliminares2"/>
      </w:pPr>
      <w:bookmarkStart w:id="13" w:name="_Toc492993326"/>
      <w:r w:rsidRPr="004F1FF8">
        <w:lastRenderedPageBreak/>
        <w:t>Contenido</w:t>
      </w:r>
      <w:bookmarkEnd w:id="13"/>
      <w:bookmarkEnd w:id="1002"/>
    </w:p>
    <w:p>
      <w:pPr>
        <w:pStyle w:val="TDC1"/>
      </w:pPr>
      <w:r>
        <w:t>Pág.</w:t>
      </w:r>
    </w:p>
    <w:p>
      <w:pPr>
        <w:pStyle w:val="TDC1"/>
        <w:tabs>
          <w:tab w:pos="8755" w:val="right" w:leader="dot"/>
        </w:tabs>
        <w:spacing w:line="240" w:lineRule="auto" w:after="80"/>
        <w:jc w:val="left"/>
      </w:pPr>
      <w:r>
        <w:t>Resumen</w:t>
        <w:tab/>
      </w:r>
      <w:r>
        <w:t>V</w:t>
      </w:r>
    </w:p>
    <w:p>
      <w:pPr>
        <w:pStyle w:val="TDC1"/>
        <w:tabs>
          <w:tab w:pos="8755" w:val="right" w:leader="dot"/>
        </w:tabs>
        <w:spacing w:line="240" w:lineRule="auto" w:after="80"/>
        <w:jc w:val="left"/>
      </w:pPr>
      <w:r>
        <w:t>Abstract</w:t>
        <w:tab/>
      </w:r>
      <w:r>
        <w:t>VI</w:t>
      </w:r>
    </w:p>
    <w:p>
      <w:pPr>
        <w:pStyle w:val="TDC1"/>
        <w:tabs>
          <w:tab w:pos="8755" w:val="right" w:leader="dot"/>
        </w:tabs>
        <w:spacing w:line="240" w:lineRule="auto" w:after="80"/>
        <w:jc w:val="left"/>
      </w:pPr>
      <w:r>
        <w:t>Contenido</w:t>
        <w:tab/>
      </w:r>
      <w:r>
        <w:t>VII</w:t>
      </w:r>
    </w:p>
    <w:p>
      <w:pPr>
        <w:pStyle w:val="TDC1"/>
        <w:tabs>
          <w:tab w:pos="8755" w:val="right" w:leader="dot"/>
        </w:tabs>
        <w:spacing w:line="240" w:lineRule="auto" w:after="80"/>
        <w:jc w:val="left"/>
      </w:pPr>
      <w:r>
        <w:t>Lista de figuras</w:t>
        <w:tab/>
      </w:r>
      <w:r>
        <w:t>IX</w:t>
      </w:r>
    </w:p>
    <w:p>
      <w:pPr>
        <w:pStyle w:val="TDC1"/>
        <w:tabs>
          <w:tab w:pos="8755" w:val="right" w:leader="dot"/>
        </w:tabs>
        <w:spacing w:line="240" w:lineRule="auto" w:after="80"/>
        <w:jc w:val="left"/>
      </w:pPr>
      <w:r>
        <w:t>Lista de tablas</w:t>
        <w:tab/>
      </w:r>
      <w:r>
        <w:t>X</w:t>
      </w:r>
    </w:p>
    <w:p>
      <w:pPr>
        <w:pStyle w:val="TDC1"/>
        <w:tabs>
          <w:tab w:pos="8755" w:val="right" w:leader="dot"/>
        </w:tabs>
        <w:spacing w:line="240" w:lineRule="auto" w:after="80"/>
        <w:jc w:val="left"/>
      </w:pPr>
      <w:r>
        <w:t>Lista de símbolos</w:t>
        <w:tab/>
      </w:r>
      <w:r>
        <w:t>XI</w:t>
      </w:r>
    </w:p>
    <w:p>
      <w:pPr>
        <w:pStyle w:val="TDC1"/>
        <w:tabs>
          <w:tab w:pos="8755" w:val="right" w:leader="dot"/>
        </w:tabs>
        <w:spacing w:line="240" w:lineRule="auto" w:after="80"/>
        <w:jc w:val="left"/>
      </w:pPr>
      <w:r>
        <w:t>Introducción</w:t>
        <w:tab/>
      </w:r>
      <w:fldSimple w:instr=" PAGEREF report_1006 \h ">
        <w:r>
          <w:t>1</w:t>
        </w:r>
      </w:fldSimple>
    </w:p>
    <w:p>
      <w:pPr>
        <w:pStyle w:val="TDC2"/>
        <w:tabs>
          <w:tab w:pos="8755" w:val="right" w:leader="dot"/>
        </w:tabs>
        <w:spacing w:line="240" w:lineRule="auto" w:after="80"/>
        <w:jc w:val="left"/>
      </w:pPr>
      <w:r>
        <w:t>Antecedentes</w:t>
        <w:tab/>
      </w:r>
      <w:fldSimple w:instr=" PAGEREF report_1007 \h ">
        <w:r>
          <w:t>2</w:t>
        </w:r>
      </w:fldSimple>
    </w:p>
    <w:p>
      <w:pPr>
        <w:pStyle w:val="TDC2"/>
        <w:tabs>
          <w:tab w:pos="8755" w:val="right" w:leader="dot"/>
        </w:tabs>
        <w:spacing w:line="240" w:lineRule="auto" w:after="80"/>
        <w:jc w:val="left"/>
      </w:pPr>
      <w:r>
        <w:t>Objetivos</w:t>
        <w:tab/>
      </w:r>
      <w:fldSimple w:instr=" PAGEREF report_1008 \h ">
        <w:r>
          <w:t>2</w:t>
        </w:r>
      </w:fldSimple>
    </w:p>
    <w:p>
      <w:pPr>
        <w:pStyle w:val="TDC2"/>
        <w:tabs>
          <w:tab w:pos="8755" w:val="right" w:leader="dot"/>
        </w:tabs>
        <w:spacing w:line="240" w:lineRule="auto" w:after="80"/>
        <w:jc w:val="left"/>
      </w:pPr>
      <w:r>
        <w:t>Alcance</w:t>
        <w:tab/>
      </w:r>
      <w:fldSimple w:instr=" PAGEREF report_1009 \h ">
        <w:r>
          <w:t>3</w:t>
        </w:r>
      </w:fldSimple>
    </w:p>
    <w:p>
      <w:pPr>
        <w:pStyle w:val="TDC2"/>
        <w:tabs>
          <w:tab w:pos="8755" w:val="right" w:leader="dot"/>
        </w:tabs>
        <w:spacing w:line="240" w:lineRule="auto" w:after="80"/>
        <w:jc w:val="left"/>
      </w:pPr>
      <w:r>
        <w:t>Limitaciones</w:t>
        <w:tab/>
      </w:r>
      <w:fldSimple w:instr=" PAGEREF report_1010 \h ">
        <w:r>
          <w:t>3</w:t>
        </w:r>
      </w:fldSimple>
    </w:p>
    <w:p>
      <w:pPr>
        <w:pStyle w:val="TDC2"/>
        <w:tabs>
          <w:tab w:pos="8755" w:val="right" w:leader="dot"/>
        </w:tabs>
        <w:spacing w:line="240" w:lineRule="auto" w:after="80"/>
        <w:jc w:val="left"/>
      </w:pPr>
      <w:r>
        <w:t>Metodología</w:t>
        <w:tab/>
      </w:r>
      <w:fldSimple w:instr=" PAGEREF report_1011 \h ">
        <w:r>
          <w:t>3</w:t>
        </w:r>
      </w:fldSimple>
    </w:p>
    <w:p>
      <w:pPr>
        <w:pStyle w:val="TDC2"/>
        <w:tabs>
          <w:tab w:pos="8755" w:val="right" w:leader="dot"/>
        </w:tabs>
        <w:spacing w:line="240" w:lineRule="auto" w:after="80"/>
        <w:jc w:val="left"/>
      </w:pPr>
      <w:r>
        <w:t>Significado del trabajo</w:t>
        <w:tab/>
      </w:r>
      <w:fldSimple w:instr=" PAGEREF report_1012 \h ">
        <w:r>
          <w:t>4</w:t>
        </w:r>
      </w:fldSimple>
    </w:p>
    <w:p>
      <w:pPr>
        <w:pStyle w:val="TDC2"/>
        <w:tabs>
          <w:tab w:pos="8755" w:val="right" w:leader="dot"/>
        </w:tabs>
        <w:spacing w:line="240" w:lineRule="auto" w:after="80"/>
        <w:jc w:val="left"/>
      </w:pPr>
      <w:r>
        <w:t>Estructura del documento</w:t>
        <w:tab/>
      </w:r>
      <w:fldSimple w:instr=" PAGEREF report_1013 \h ">
        <w:r>
          <w:t>4</w:t>
        </w:r>
      </w:fldSimple>
    </w:p>
    <w:p>
      <w:pPr>
        <w:pStyle w:val="TDC1"/>
        <w:tabs>
          <w:tab w:pos="8755" w:val="right" w:leader="dot"/>
        </w:tabs>
        <w:spacing w:line="240" w:lineRule="auto" w:after="80"/>
        <w:jc w:val="left"/>
      </w:pPr>
      <w:r>
        <w:t>1. Marco de referencia: detección de objetos para la asistencia visual</w:t>
        <w:tab/>
      </w:r>
      <w:fldSimple w:instr=" PAGEREF report_1014 \h ">
        <w:r>
          <w:t>5</w:t>
        </w:r>
      </w:fldSimple>
    </w:p>
    <w:p>
      <w:pPr>
        <w:pStyle w:val="TDC2"/>
        <w:tabs>
          <w:tab w:pos="8755" w:val="right" w:leader="dot"/>
        </w:tabs>
        <w:spacing w:line="240" w:lineRule="auto" w:after="80"/>
        <w:jc w:val="left"/>
      </w:pPr>
      <w:r>
        <w:t>1.1 Trabajos relacionados: sistemas de asistencia visual</w:t>
        <w:tab/>
      </w:r>
      <w:fldSimple w:instr=" PAGEREF report_1015 \h ">
        <w:r>
          <w:t>5</w:t>
        </w:r>
      </w:fldSimple>
    </w:p>
    <w:p>
      <w:pPr>
        <w:pStyle w:val="TDC2"/>
        <w:tabs>
          <w:tab w:pos="8755" w:val="right" w:leader="dot"/>
        </w:tabs>
        <w:spacing w:line="240" w:lineRule="auto" w:after="80"/>
        <w:jc w:val="left"/>
      </w:pPr>
      <w:r>
        <w:t>1.2 Arquitecturas de detección: one-stage y two-stage</w:t>
        <w:tab/>
      </w:r>
      <w:fldSimple w:instr=" PAGEREF report_1016 \h ">
        <w:r>
          <w:t>7</w:t>
        </w:r>
      </w:fldSimple>
    </w:p>
    <w:p>
      <w:pPr>
        <w:pStyle w:val="TDC2"/>
        <w:tabs>
          <w:tab w:pos="8755" w:val="right" w:leader="dot"/>
        </w:tabs>
        <w:spacing w:line="240" w:lineRule="auto" w:after="80"/>
        <w:jc w:val="left"/>
      </w:pPr>
      <w:r>
        <w:t>1.3 Modelos ligeros y eficiencia para dispositivos móviles</w:t>
        <w:tab/>
      </w:r>
      <w:fldSimple w:instr=" PAGEREF report_1017 \h ">
        <w:r>
          <w:t>7</w:t>
        </w:r>
      </w:fldSimple>
    </w:p>
    <w:p>
      <w:pPr>
        <w:pStyle w:val="TDC2"/>
        <w:tabs>
          <w:tab w:pos="8755" w:val="right" w:leader="dot"/>
        </w:tabs>
        <w:spacing w:line="240" w:lineRule="auto" w:after="80"/>
        <w:jc w:val="left"/>
      </w:pPr>
      <w:r>
        <w:t>1.4 Modelos candidatos</w:t>
        <w:tab/>
      </w:r>
      <w:fldSimple w:instr=" PAGEREF report_1018 \h ">
        <w:r>
          <w:t>9</w:t>
        </w:r>
      </w:fldSimple>
    </w:p>
    <w:p>
      <w:pPr>
        <w:pStyle w:val="TDC2"/>
        <w:tabs>
          <w:tab w:pos="8755" w:val="right" w:leader="dot"/>
        </w:tabs>
        <w:spacing w:line="240" w:lineRule="auto" w:after="80"/>
        <w:jc w:val="left"/>
      </w:pPr>
      <w:r>
        <w:t>1.5 Nuevos paradigmas: DETR</w:t>
        <w:tab/>
      </w:r>
      <w:fldSimple w:instr=" PAGEREF report_1019 \h ">
        <w:r>
          <w:t>10</w:t>
        </w:r>
      </w:fldSimple>
    </w:p>
    <w:p>
      <w:pPr>
        <w:pStyle w:val="TDC1"/>
        <w:tabs>
          <w:tab w:pos="8755" w:val="right" w:leader="dot"/>
        </w:tabs>
        <w:spacing w:line="240" w:lineRule="auto" w:after="80"/>
        <w:jc w:val="left"/>
      </w:pPr>
      <w:r>
        <w:t>2. Selección experimental del modelo de detección</w:t>
        <w:tab/>
      </w:r>
      <w:fldSimple w:instr=" PAGEREF report_1020 \h ">
        <w:r>
          <w:t>11</w:t>
        </w:r>
      </w:fldSimple>
    </w:p>
    <w:p>
      <w:pPr>
        <w:pStyle w:val="TDC2"/>
        <w:tabs>
          <w:tab w:pos="8755" w:val="right" w:leader="dot"/>
        </w:tabs>
        <w:spacing w:line="240" w:lineRule="auto" w:after="80"/>
        <w:jc w:val="left"/>
      </w:pPr>
      <w:r>
        <w:t>2.1 Criterios de selección para la evaluación comparativa</w:t>
        <w:tab/>
      </w:r>
      <w:fldSimple w:instr=" PAGEREF report_1021 \h ">
        <w:r>
          <w:t>11</w:t>
        </w:r>
      </w:fldSimple>
    </w:p>
    <w:p>
      <w:pPr>
        <w:pStyle w:val="TDC2"/>
        <w:tabs>
          <w:tab w:pos="8755" w:val="right" w:leader="dot"/>
        </w:tabs>
        <w:spacing w:line="240" w:lineRule="auto" w:after="80"/>
        <w:jc w:val="left"/>
      </w:pPr>
      <w:r>
        <w:t>2.2 Marco conceptual</w:t>
        <w:tab/>
      </w:r>
      <w:fldSimple w:instr=" PAGEREF report_1022 \h ">
        <w:r>
          <w:t>12</w:t>
        </w:r>
      </w:fldSimple>
    </w:p>
    <w:p>
      <w:pPr>
        <w:pStyle w:val="TDC2"/>
        <w:tabs>
          <w:tab w:pos="8755" w:val="right" w:leader="dot"/>
        </w:tabs>
        <w:spacing w:line="240" w:lineRule="auto" w:after="80"/>
        <w:jc w:val="left"/>
      </w:pPr>
      <w:r>
        <w:t>2.3 Entorno experimental</w:t>
        <w:tab/>
      </w:r>
      <w:fldSimple w:instr=" PAGEREF report_1023 \h ">
        <w:r>
          <w:t>14</w:t>
        </w:r>
      </w:fldSimple>
    </w:p>
    <w:p>
      <w:pPr>
        <w:pStyle w:val="TDC2"/>
        <w:tabs>
          <w:tab w:pos="8755" w:val="right" w:leader="dot"/>
        </w:tabs>
        <w:spacing w:line="240" w:lineRule="auto" w:after="80"/>
        <w:jc w:val="left"/>
      </w:pPr>
      <w:r>
        <w:t>2.4 Metodología de evaluación</w:t>
        <w:tab/>
      </w:r>
      <w:fldSimple w:instr=" PAGEREF report_1024 \h ">
        <w:r>
          <w:t>15</w:t>
        </w:r>
      </w:fldSimple>
    </w:p>
    <w:p>
      <w:pPr>
        <w:pStyle w:val="TDC2"/>
        <w:tabs>
          <w:tab w:pos="8755" w:val="right" w:leader="dot"/>
        </w:tabs>
        <w:spacing w:line="240" w:lineRule="auto" w:after="80"/>
        <w:jc w:val="left"/>
      </w:pPr>
      <w:r>
        <w:t>2.5 Resultados</w:t>
        <w:tab/>
      </w:r>
      <w:fldSimple w:instr=" PAGEREF report_1025 \h ">
        <w:r>
          <w:t>16</w:t>
        </w:r>
      </w:fldSimple>
    </w:p>
    <w:p>
      <w:pPr>
        <w:pStyle w:val="TDC2"/>
        <w:tabs>
          <w:tab w:pos="8755" w:val="right" w:leader="dot"/>
        </w:tabs>
        <w:spacing w:line="240" w:lineRule="auto" w:after="80"/>
        <w:jc w:val="left"/>
      </w:pPr>
      <w:r>
        <w:t>2.6 Análisis de resultados</w:t>
        <w:tab/>
      </w:r>
      <w:fldSimple w:instr=" PAGEREF report_1030 \h ">
        <w:r>
          <w:t>18</w:t>
        </w:r>
      </w:fldSimple>
    </w:p>
    <w:p>
      <w:pPr>
        <w:pStyle w:val="TDC2"/>
        <w:tabs>
          <w:tab w:pos="8755" w:val="right" w:leader="dot"/>
        </w:tabs>
        <w:spacing w:line="240" w:lineRule="auto" w:after="80"/>
        <w:jc w:val="left"/>
      </w:pPr>
      <w:r>
        <w:t>2.7 Selección del modelo final</w:t>
        <w:tab/>
      </w:r>
      <w:fldSimple w:instr=" PAGEREF report_1031 \h ">
        <w:r>
          <w:t>19</w:t>
        </w:r>
      </w:fldSimple>
    </w:p>
    <w:p>
      <w:pPr>
        <w:pStyle w:val="TDC1"/>
        <w:tabs>
          <w:tab w:pos="8755" w:val="right" w:leader="dot"/>
        </w:tabs>
        <w:spacing w:line="240" w:lineRule="auto" w:after="80"/>
        <w:jc w:val="left"/>
      </w:pPr>
      <w:r>
        <w:t>3. Diseño e implementación del prototipo AssistiveVision</w:t>
        <w:tab/>
      </w:r>
      <w:fldSimple w:instr=" PAGEREF report_1033 \h ">
        <w:r>
          <w:t>21</w:t>
        </w:r>
      </w:fldSimple>
    </w:p>
    <w:p>
      <w:pPr>
        <w:pStyle w:val="TDC2"/>
        <w:tabs>
          <w:tab w:pos="8755" w:val="right" w:leader="dot"/>
        </w:tabs>
        <w:spacing w:line="240" w:lineRule="auto" w:after="80"/>
        <w:jc w:val="left"/>
      </w:pPr>
      <w:r>
        <w:t>3.1 Arquitectura general del sistema</w:t>
        <w:tab/>
      </w:r>
      <w:fldSimple w:instr=" PAGEREF report_1034 \h ">
        <w:r>
          <w:t>21</w:t>
        </w:r>
      </w:fldSimple>
    </w:p>
    <w:p>
      <w:pPr>
        <w:pStyle w:val="TDC2"/>
        <w:tabs>
          <w:tab w:pos="8755" w:val="right" w:leader="dot"/>
        </w:tabs>
        <w:spacing w:line="240" w:lineRule="auto" w:after="80"/>
        <w:jc w:val="left"/>
      </w:pPr>
      <w:r>
        <w:t>3.2 Posicionamiento del dispositivo</w:t>
        <w:tab/>
      </w:r>
      <w:fldSimple w:instr=" PAGEREF report_1036 \h ">
        <w:r>
          <w:t>21</w:t>
        </w:r>
      </w:fldSimple>
    </w:p>
    <w:p>
      <w:pPr>
        <w:pStyle w:val="TDC2"/>
        <w:tabs>
          <w:tab w:pos="8755" w:val="right" w:leader="dot"/>
        </w:tabs>
        <w:spacing w:line="240" w:lineRule="auto" w:after="80"/>
        <w:jc w:val="left"/>
      </w:pPr>
      <w:r>
        <w:t>3.3 Módulo de captura</w:t>
        <w:tab/>
      </w:r>
      <w:fldSimple w:instr=" PAGEREF report_1037 \h ">
        <w:r>
          <w:t>22</w:t>
        </w:r>
      </w:fldSimple>
    </w:p>
    <w:p>
      <w:pPr>
        <w:pStyle w:val="TDC2"/>
        <w:tabs>
          <w:tab w:pos="8755" w:val="right" w:leader="dot"/>
        </w:tabs>
        <w:spacing w:line="240" w:lineRule="auto" w:after="80"/>
        <w:jc w:val="left"/>
      </w:pPr>
      <w:r>
        <w:t>3.4 Módulo de preprocesamiento</w:t>
        <w:tab/>
      </w:r>
      <w:fldSimple w:instr=" PAGEREF report_1038 \h ">
        <w:r>
          <w:t>22</w:t>
        </w:r>
      </w:fldSimple>
    </w:p>
    <w:p>
      <w:pPr>
        <w:pStyle w:val="TDC2"/>
        <w:tabs>
          <w:tab w:pos="8755" w:val="right" w:leader="dot"/>
        </w:tabs>
        <w:spacing w:line="240" w:lineRule="auto" w:after="80"/>
        <w:jc w:val="left"/>
      </w:pPr>
      <w:r>
        <w:t>3.5 Módulo de detección</w:t>
        <w:tab/>
      </w:r>
      <w:fldSimple w:instr=" PAGEREF report_1039 \h ">
        <w:r>
          <w:t>22</w:t>
        </w:r>
      </w:fldSimple>
    </w:p>
    <w:p>
      <w:pPr>
        <w:pStyle w:val="TDC2"/>
        <w:tabs>
          <w:tab w:pos="8755" w:val="right" w:leader="dot"/>
        </w:tabs>
        <w:spacing w:line="240" w:lineRule="auto" w:after="80"/>
        <w:jc w:val="left"/>
      </w:pPr>
      <w:r>
        <w:t>3.6 Módulo de localización espacial</w:t>
        <w:tab/>
      </w:r>
      <w:fldSimple w:instr=" PAGEREF report_1041 \h ">
        <w:r>
          <w:t>23</w:t>
        </w:r>
      </w:fldSimple>
    </w:p>
    <w:p>
      <w:pPr>
        <w:pStyle w:val="TDC2"/>
        <w:tabs>
          <w:tab w:pos="8755" w:val="right" w:leader="dot"/>
        </w:tabs>
        <w:spacing w:line="240" w:lineRule="auto" w:after="80"/>
        <w:jc w:val="left"/>
      </w:pPr>
      <w:r>
        <w:t>3.7 Módulo de filtrado y priorización</w:t>
        <w:tab/>
      </w:r>
      <w:fldSimple w:instr=" PAGEREF report_1044 \h ">
        <w:r>
          <w:t>24</w:t>
        </w:r>
      </w:fldSimple>
    </w:p>
    <w:p>
      <w:pPr>
        <w:pStyle w:val="TDC2"/>
        <w:tabs>
          <w:tab w:pos="8755" w:val="right" w:leader="dot"/>
        </w:tabs>
        <w:spacing w:line="240" w:lineRule="auto" w:after="80"/>
        <w:jc w:val="left"/>
      </w:pPr>
      <w:r>
        <w:t>3.8 Módulo de audio y descriptores de voz</w:t>
        <w:tab/>
      </w:r>
      <w:fldSimple w:instr=" PAGEREF report_1045 \h ">
        <w:r>
          <w:t>25</w:t>
        </w:r>
      </w:fldSimple>
    </w:p>
    <w:p>
      <w:pPr>
        <w:pStyle w:val="TDC2"/>
        <w:tabs>
          <w:tab w:pos="8755" w:val="right" w:leader="dot"/>
        </w:tabs>
        <w:spacing w:line="240" w:lineRule="auto" w:after="80"/>
        <w:jc w:val="left"/>
      </w:pPr>
      <w:r>
        <w:t>3.9 Modos de operación</w:t>
        <w:tab/>
      </w:r>
      <w:fldSimple w:instr=" PAGEREF report_1046 \h ">
        <w:r>
          <w:t>25</w:t>
        </w:r>
      </w:fldSimple>
    </w:p>
    <w:p>
      <w:pPr>
        <w:pStyle w:val="TDC2"/>
        <w:tabs>
          <w:tab w:pos="8755" w:val="right" w:leader="dot"/>
        </w:tabs>
        <w:spacing w:line="240" w:lineRule="auto" w:after="80"/>
        <w:jc w:val="left"/>
      </w:pPr>
      <w:r>
        <w:t>3.10 Configuración del sistema</w:t>
        <w:tab/>
      </w:r>
      <w:fldSimple w:instr=" PAGEREF report_1047 \h ">
        <w:r>
          <w:t>26</w:t>
        </w:r>
      </w:fldSimple>
    </w:p>
    <w:p>
      <w:pPr>
        <w:pStyle w:val="TDC2"/>
        <w:tabs>
          <w:tab w:pos="8755" w:val="right" w:leader="dot"/>
        </w:tabs>
        <w:spacing w:line="240" w:lineRule="auto" w:after="80"/>
        <w:jc w:val="left"/>
      </w:pPr>
      <w:r>
        <w:t>3.11 Interfaz de usuario</w:t>
        <w:tab/>
      </w:r>
      <w:fldSimple w:instr=" PAGEREF report_1049 \h ">
        <w:r>
          <w:t>26</w:t>
        </w:r>
      </w:fldSimple>
    </w:p>
    <w:p>
      <w:pPr>
        <w:pStyle w:val="TDC2"/>
        <w:tabs>
          <w:tab w:pos="8755" w:val="right" w:leader="dot"/>
        </w:tabs>
        <w:spacing w:line="240" w:lineRule="auto" w:after="80"/>
        <w:jc w:val="left"/>
      </w:pPr>
      <w:r>
        <w:t>3.12 Verificación y rendimiento del prototipo</w:t>
        <w:tab/>
      </w:r>
      <w:fldSimple w:instr=" PAGEREF report_1051 \h ">
        <w:r>
          <w:t>27</w:t>
        </w:r>
      </w:fldSimple>
    </w:p>
    <w:p>
      <w:pPr>
        <w:pStyle w:val="TDC2"/>
        <w:tabs>
          <w:tab w:pos="8755" w:val="right" w:leader="dot"/>
        </w:tabs>
        <w:spacing w:line="240" w:lineRule="auto" w:after="80"/>
        <w:jc w:val="left"/>
      </w:pPr>
      <w:r>
        <w:t>3.13 Requerimientos y criterios de verificación</w:t>
        <w:tab/>
      </w:r>
      <w:fldSimple w:instr=" PAGEREF report_1052 \h ">
        <w:r>
          <w:t>27</w:t>
        </w:r>
      </w:fldSimple>
    </w:p>
    <w:p>
      <w:pPr>
        <w:pStyle w:val="TDC1"/>
        <w:tabs>
          <w:tab w:pos="8755" w:val="right" w:leader="dot"/>
        </w:tabs>
        <w:spacing w:line="240" w:lineRule="auto" w:after="80"/>
        <w:jc w:val="left"/>
      </w:pPr>
      <w:r>
        <w:t>4. Evaluación del prototipo en escenarios controlados</w:t>
        <w:tab/>
      </w:r>
      <w:fldSimple w:instr=" PAGEREF report_1054 \h ">
        <w:r>
          <w:t>29</w:t>
        </w:r>
      </w:fldSimple>
    </w:p>
    <w:p>
      <w:pPr>
        <w:pStyle w:val="TDC2"/>
        <w:tabs>
          <w:tab w:pos="8755" w:val="right" w:leader="dot"/>
        </w:tabs>
        <w:spacing w:line="240" w:lineRule="auto" w:after="80"/>
        <w:jc w:val="left"/>
      </w:pPr>
      <w:r>
        <w:t>4.1 Diseño experimental</w:t>
        <w:tab/>
      </w:r>
      <w:fldSimple w:instr=" PAGEREF report_1055 \h ">
        <w:r>
          <w:t>29</w:t>
        </w:r>
      </w:fldSimple>
    </w:p>
    <w:p>
      <w:pPr>
        <w:pStyle w:val="TDC2"/>
        <w:tabs>
          <w:tab w:pos="8755" w:val="right" w:leader="dot"/>
        </w:tabs>
        <w:spacing w:line="240" w:lineRule="auto" w:after="80"/>
        <w:jc w:val="left"/>
      </w:pPr>
      <w:r>
        <w:t>4.2 Escenario 1: posiciones del arnés</w:t>
        <w:tab/>
      </w:r>
      <w:fldSimple w:instr=" PAGEREF report_1057 \h ">
        <w:r>
          <w:t>31</w:t>
        </w:r>
      </w:fldSimple>
    </w:p>
    <w:p>
      <w:pPr>
        <w:pStyle w:val="TDC2"/>
        <w:tabs>
          <w:tab w:pos="8755" w:val="right" w:leader="dot"/>
        </w:tabs>
        <w:spacing w:line="240" w:lineRule="auto" w:after="80"/>
        <w:jc w:val="left"/>
      </w:pPr>
      <w:r>
        <w:t>4.3 Escenario 2: combinaciones de arnés y lente</w:t>
        <w:tab/>
      </w:r>
      <w:fldSimple w:instr=" PAGEREF report_1061 \h ">
        <w:r>
          <w:t>33</w:t>
        </w:r>
      </w:fldSimple>
    </w:p>
    <w:p>
      <w:pPr>
        <w:pStyle w:val="TDC2"/>
        <w:tabs>
          <w:tab w:pos="8755" w:val="right" w:leader="dot"/>
        </w:tabs>
        <w:spacing w:line="240" w:lineRule="auto" w:after="80"/>
        <w:jc w:val="left"/>
      </w:pPr>
      <w:r>
        <w:t>4.4 Escenario 3: rango de profundidad de detección</w:t>
        <w:tab/>
      </w:r>
      <w:fldSimple w:instr=" PAGEREF report_1065 \h ">
        <w:r>
          <w:t>35</w:t>
        </w:r>
      </w:fldSimple>
    </w:p>
    <w:p>
      <w:pPr>
        <w:pStyle w:val="TDC2"/>
        <w:tabs>
          <w:tab w:pos="8755" w:val="right" w:leader="dot"/>
        </w:tabs>
        <w:spacing w:line="240" w:lineRule="auto" w:after="80"/>
        <w:jc w:val="left"/>
      </w:pPr>
      <w:r>
        <w:t>4.5 Métricas complementarias de detección</w:t>
        <w:tab/>
      </w:r>
      <w:fldSimple w:instr=" PAGEREF report_1068 \h ">
        <w:r>
          <w:t>38</w:t>
        </w:r>
      </w:fldSimple>
    </w:p>
    <w:p>
      <w:pPr>
        <w:pStyle w:val="TDC2"/>
        <w:tabs>
          <w:tab w:pos="8755" w:val="right" w:leader="dot"/>
        </w:tabs>
        <w:spacing w:line="240" w:lineRule="auto" w:after="80"/>
        <w:jc w:val="left"/>
      </w:pPr>
      <w:r>
        <w:t>4.6 Consideraciones de validez</w:t>
        <w:tab/>
      </w:r>
      <w:fldSimple w:instr=" PAGEREF report_1071 \h ">
        <w:r>
          <w:t>40</w:t>
        </w:r>
      </w:fldSimple>
    </w:p>
    <w:p>
      <w:pPr>
        <w:pStyle w:val="TDC2"/>
        <w:tabs>
          <w:tab w:pos="8755" w:val="right" w:leader="dot"/>
        </w:tabs>
        <w:spacing w:line="240" w:lineRule="auto" w:after="80"/>
        <w:jc w:val="left"/>
      </w:pPr>
      <w:r>
        <w:t>4.7 Distribución del tiempo de procesamiento</w:t>
        <w:tab/>
      </w:r>
      <w:fldSimple w:instr=" PAGEREF report_1072 \h ">
        <w:r>
          <w:t>42</w:t>
        </w:r>
      </w:fldSimple>
    </w:p>
    <w:p>
      <w:pPr>
        <w:pStyle w:val="TDC2"/>
        <w:tabs>
          <w:tab w:pos="8755" w:val="right" w:leader="dot"/>
        </w:tabs>
        <w:spacing w:line="240" w:lineRule="auto" w:after="80"/>
        <w:jc w:val="left"/>
      </w:pPr>
      <w:r>
        <w:t>4.8 Brillo de las imágenes y alcance del análisis de oclusión</w:t>
        <w:tab/>
      </w:r>
      <w:fldSimple w:instr=" PAGEREF report_1074 \h ">
        <w:r>
          <w:t>42</w:t>
        </w:r>
      </w:fldSimple>
    </w:p>
    <w:p>
      <w:pPr>
        <w:pStyle w:val="TDC1"/>
        <w:tabs>
          <w:tab w:pos="8755" w:val="right" w:leader="dot"/>
        </w:tabs>
        <w:spacing w:line="240" w:lineRule="auto" w:after="80"/>
        <w:jc w:val="left"/>
      </w:pPr>
      <w:r>
        <w:t>5. Conclusiones</w:t>
        <w:tab/>
      </w:r>
      <w:fldSimple w:instr=" PAGEREF report_1076 \h ">
        <w:r>
          <w:t>45</w:t>
        </w:r>
      </w:fldSimple>
    </w:p>
    <w:p>
      <w:pPr>
        <w:pStyle w:val="TDC2"/>
        <w:tabs>
          <w:tab w:pos="8755" w:val="right" w:leader="dot"/>
        </w:tabs>
        <w:spacing w:line="240" w:lineRule="auto" w:after="80"/>
        <w:jc w:val="left"/>
      </w:pPr>
      <w:r>
        <w:t>5.1 Conclusiones</w:t>
        <w:tab/>
      </w:r>
      <w:fldSimple w:instr=" PAGEREF report_1077 \h ">
        <w:r>
          <w:t>45</w:t>
        </w:r>
      </w:fldSimple>
    </w:p>
    <w:p>
      <w:pPr>
        <w:pStyle w:val="TDC2"/>
        <w:tabs>
          <w:tab w:pos="8755" w:val="right" w:leader="dot"/>
        </w:tabs>
        <w:spacing w:line="240" w:lineRule="auto" w:after="80"/>
        <w:jc w:val="left"/>
      </w:pPr>
      <w:r>
        <w:t>5.2 Recomendaciones</w:t>
        <w:tab/>
      </w:r>
      <w:fldSimple w:instr=" PAGEREF report_1078 \h ">
        <w:r>
          <w:t>46</w:t>
        </w:r>
      </w:fldSimple>
    </w:p>
    <w:p>
      <w:pPr>
        <w:pStyle w:val="TDC2"/>
        <w:tabs>
          <w:tab w:pos="8755" w:val="right" w:leader="dot"/>
        </w:tabs>
        <w:spacing w:line="240" w:lineRule="auto" w:after="80"/>
        <w:jc w:val="left"/>
      </w:pPr>
      <w:r>
        <w:t>5.3 Trabajo futuro</w:t>
        <w:tab/>
      </w:r>
      <w:fldSimple w:instr=" PAGEREF report_1079 \h ">
        <w:r>
          <w:t>46</w:t>
        </w:r>
      </w:fldSimple>
    </w:p>
    <w:p>
      <w:pPr>
        <w:pStyle w:val="TDC1"/>
        <w:tabs>
          <w:tab w:pos="8755" w:val="right" w:leader="dot"/>
        </w:tabs>
        <w:spacing w:line="240" w:lineRule="auto" w:after="80"/>
        <w:jc w:val="left"/>
        <w:numPr>
          <w:numId w:val="0"/>
        </w:numPr>
      </w:pPr>
      <w:r>
        <w:t>Anexo A: Scripts de evaluación de modelos</w:t>
        <w:tab/>
      </w:r>
      <w:fldSimple w:instr=" PAGEREF report_1080 \h ">
        <w:r>
          <w:t>49</w:t>
        </w:r>
      </w:fldSimple>
    </w:p>
    <w:p>
      <w:pPr>
        <w:pStyle w:val="TDC1"/>
        <w:tabs>
          <w:tab w:pos="8755" w:val="right" w:leader="dot"/>
        </w:tabs>
        <w:spacing w:line="240" w:lineRule="auto" w:after="80"/>
        <w:jc w:val="left"/>
        <w:numPr>
          <w:numId w:val="0"/>
        </w:numPr>
      </w:pPr>
      <w:r>
        <w:t>Anexo B: Pruebas unitarias del prototipo</w:t>
        <w:tab/>
      </w:r>
      <w:fldSimple w:instr=" PAGEREF report_1081 \h ">
        <w:r>
          <w:t>51</w:t>
        </w:r>
      </w:fldSimple>
    </w:p>
    <w:p>
      <w:pPr>
        <w:pStyle w:val="TDC1"/>
        <w:tabs>
          <w:tab w:pos="8755" w:val="right" w:leader="dot"/>
        </w:tabs>
        <w:spacing w:line="240" w:lineRule="auto" w:after="80"/>
        <w:jc w:val="left"/>
        <w:numPr>
          <w:numId w:val="0"/>
        </w:numPr>
      </w:pPr>
      <w:r>
        <w:t>Anexo C: Manuales técnico y de usuario</w:t>
        <w:tab/>
      </w:r>
      <w:fldSimple w:instr=" PAGEREF report_1082 \h ">
        <w:r>
          <w:t>52</w:t>
        </w:r>
      </w:fldSimple>
    </w:p>
    <w:p>
      <w:pPr>
        <w:pStyle w:val="TDC1"/>
        <w:tabs>
          <w:tab w:pos="8755" w:val="right" w:leader="dot"/>
        </w:tabs>
        <w:spacing w:line="240" w:lineRule="auto" w:after="80"/>
        <w:jc w:val="left"/>
      </w:pPr>
      <w:r>
        <w:t>Bibliografía</w:t>
        <w:tab/>
      </w:r>
      <w:fldSimple w:instr=" PAGEREF report_1083 \h ">
        <w:r>
          <w:t>53</w:t>
        </w:r>
      </w:fldSimple>
    </w:p>
    <w:p w:rsidR="001F0601" w:rsidRDefault="001F0601">
      <w:pPr>
        <w:rPr>
          <w:rFonts w:eastAsiaTheme="majorEastAsia" w:cstheme="majorBidi"/>
          <w:b/>
          <w:sz w:val="36"/>
          <w:szCs w:val="28"/>
        </w:rPr>
      </w:pPr>
      <w:bookmarkStart w:id="15" w:name="_Toc256005569"/>
      <w:bookmarkStart w:id="16" w:name="_Toc256084884"/>
      <w:bookmarkStart w:id="17" w:name="_Toc256085011"/>
      <w:bookmarkStart w:id="18" w:name="_Toc256087925"/>
      <w:bookmarkEnd w:id="14"/>
      <w:r>
        <w:br w:type="page"/>
      </w:r>
    </w:p>
    <w:p w:rsidR="009B710F" w:rsidRPr="004F1FF8" w:rsidRDefault="009B710F" w:rsidP="00FB575B">
      <w:bookmarkStart w:id="1003" w:name="report_1003"/>
      <w:pPr>
        <w:pStyle w:val="Ttulospreliminares2"/>
        <w:pageBreakBefore/>
      </w:pPr>
      <w:bookmarkStart w:id="19" w:name="_Toc492993327"/>
      <w:r w:rsidRPr="004F1FF8">
        <w:lastRenderedPageBreak/>
        <w:t>Lista de figuras</w:t>
      </w:r>
      <w:bookmarkEnd w:id="19"/>
      <w:bookmarkEnd w:id="1003"/>
    </w:p>
    <w:p>
      <w:pPr>
        <w:pStyle w:val="TDC1"/>
      </w:pPr>
      <w:r>
        <w:t>Pág.</w:t>
      </w:r>
    </w:p>
    <w:p>
      <w:pPr>
        <w:pStyle w:val="TDC1"/>
        <w:tabs>
          <w:tab w:pos="8755" w:val="right" w:leader="dot"/>
        </w:tabs>
        <w:spacing w:line="240" w:lineRule="auto" w:after="80"/>
        <w:jc w:val="left"/>
      </w:pPr>
      <w:r>
        <w:rPr>
          <w:b w:val="0"/>
        </w:rPr>
        <w:t>Figura 3.1. Flujo de procesamiento de la implementación actual.</w:t>
        <w:tab/>
      </w:r>
      <w:fldSimple w:instr=" PAGEREF report_1035 \h ">
        <w:r>
          <w:t>21</w:t>
        </w:r>
      </w:fldSimple>
    </w:p>
    <w:p>
      <w:pPr>
        <w:pStyle w:val="TDC1"/>
        <w:tabs>
          <w:tab w:pos="8755" w:val="right" w:leader="dot"/>
        </w:tabs>
        <w:spacing w:line="240" w:lineRule="auto" w:after="80"/>
        <w:jc w:val="left"/>
      </w:pPr>
      <w:r>
        <w:rPr>
          <w:b w:val="0"/>
        </w:rPr>
        <w:t>Figura 3.2. Partición del campo visual para la localización relativa.</w:t>
        <w:tab/>
      </w:r>
      <w:fldSimple w:instr=" PAGEREF report_1043 \h ">
        <w:r>
          <w:t>24</w:t>
        </w:r>
      </w:fldSimple>
    </w:p>
    <w:p>
      <w:pPr>
        <w:pStyle w:val="TDC1"/>
        <w:tabs>
          <w:tab w:pos="8755" w:val="right" w:leader="dot"/>
        </w:tabs>
        <w:spacing w:line="240" w:lineRule="auto" w:after="80"/>
        <w:jc w:val="left"/>
      </w:pPr>
      <w:r>
        <w:rPr>
          <w:b w:val="0"/>
        </w:rPr>
        <w:t>Figura 3.3. Secuencia de interacción manual y liberación de la captura.</w:t>
        <w:tab/>
      </w:r>
      <w:fldSimple w:instr=" PAGEREF report_1050 \h ">
        <w:r>
          <w:t>26</w:t>
        </w:r>
      </w:fldSimple>
    </w:p>
    <w:p>
      <w:pPr>
        <w:pStyle w:val="TDC1"/>
        <w:tabs>
          <w:tab w:pos="8755" w:val="right" w:leader="dot"/>
        </w:tabs>
        <w:spacing w:line="240" w:lineRule="auto" w:after="80"/>
        <w:jc w:val="left"/>
      </w:pPr>
      <w:r>
        <w:rPr>
          <w:b w:val="0"/>
        </w:rPr>
        <w:t>Figura 4.1. Objetos correctos por fotografía y montaje.</w:t>
        <w:tab/>
      </w:r>
      <w:fldSimple w:instr=" PAGEREF report_1060 \h ">
        <w:r>
          <w:t>33</w:t>
        </w:r>
      </w:fldSimple>
    </w:p>
    <w:p>
      <w:pPr>
        <w:pStyle w:val="TDC1"/>
        <w:tabs>
          <w:tab w:pos="8755" w:val="right" w:leader="dot"/>
        </w:tabs>
        <w:spacing w:line="240" w:lineRule="auto" w:after="80"/>
        <w:jc w:val="left"/>
      </w:pPr>
      <w:r>
        <w:rPr>
          <w:b w:val="0"/>
        </w:rPr>
        <w:t>Figura 4.2. Objetos correctos por fotografía en las seis configuraciones.</w:t>
        <w:tab/>
      </w:r>
      <w:fldSimple w:instr=" PAGEREF report_1064 \h ">
        <w:r>
          <w:t>35</w:t>
        </w:r>
      </w:fldSimple>
    </w:p>
    <w:p>
      <w:pPr>
        <w:pStyle w:val="TDC1"/>
        <w:tabs>
          <w:tab w:pos="8755" w:val="right" w:leader="dot"/>
        </w:tabs>
        <w:spacing w:line="240" w:lineRule="auto" w:after="80"/>
        <w:jc w:val="left"/>
      </w:pPr>
      <w:r>
        <w:rPr>
          <w:b w:val="0"/>
        </w:rPr>
        <w:t>Figura 4.3. Recall por distancia estimada e intervalo bootstrap del 95 %.</w:t>
        <w:tab/>
      </w:r>
      <w:fldSimple w:instr=" PAGEREF report_1067 \h ">
        <w:r>
          <w:t>37</w:t>
        </w:r>
      </w:fldSimple>
    </w:p>
    <w:p>
      <w:pPr>
        <w:pStyle w:val="TDC1"/>
        <w:tabs>
          <w:tab w:pos="8755" w:val="right" w:leader="dot"/>
        </w:tabs>
        <w:spacing w:line="240" w:lineRule="auto" w:after="80"/>
        <w:jc w:val="left"/>
      </w:pPr>
      <w:r>
        <w:rPr>
          <w:b w:val="0"/>
        </w:rPr>
        <w:t>Figura 4.4. Precisión, recall y F1 del detector y de la lista de hasta dos objetos.</w:t>
        <w:tab/>
      </w:r>
      <w:fldSimple w:instr=" PAGEREF report_1070 \h ">
        <w:r>
          <w:t>39</w:t>
        </w:r>
      </w:fldSimple>
    </w:p>
    <w:p w:rsidR="000C0226" w:rsidRPr="004F1FF8" w:rsidRDefault="000C0226" w:rsidP="004F1FF8">
      <w:pPr>
        <w:spacing w:line="360" w:lineRule="auto"/>
        <w:rPr>
          <w:rFonts w:cs="Arial"/>
          <w:lang w:val="es-ES" w:eastAsia="es-ES"/>
        </w:rPr>
      </w:pPr>
    </w:p>
    <w:p w:rsidR="00817765" w:rsidRPr="004F1FF8" w:rsidRDefault="00817765" w:rsidP="00FB575B">
      <w:bookmarkStart w:id="1004" w:name="report_1004"/>
      <w:pPr>
        <w:pStyle w:val="Ttulospreliminares2"/>
        <w:pageBreakBefore/>
      </w:pPr>
      <w:bookmarkStart w:id="20" w:name="_Toc492993328"/>
      <w:r w:rsidRPr="004F1FF8">
        <w:lastRenderedPageBreak/>
        <w:t>Lista de tablas</w:t>
      </w:r>
      <w:bookmarkEnd w:id="20"/>
      <w:bookmarkEnd w:id="1004"/>
    </w:p>
    <w:p>
      <w:pPr>
        <w:pStyle w:val="TDC1"/>
      </w:pPr>
      <w:r>
        <w:t>Pág.</w:t>
      </w:r>
    </w:p>
    <w:p>
      <w:pPr>
        <w:pStyle w:val="TDC1"/>
        <w:tabs>
          <w:tab w:pos="8755" w:val="right" w:leader="dot"/>
        </w:tabs>
        <w:spacing w:line="240" w:lineRule="auto" w:after="80"/>
        <w:jc w:val="left"/>
      </w:pPr>
      <w:r>
        <w:rPr>
          <w:b w:val="0"/>
        </w:rPr>
        <w:t>Tabla 2.1. Resultados de evaluación en equipo de escritorio.</w:t>
        <w:tab/>
      </w:r>
      <w:fldSimple w:instr=" PAGEREF report_1026 \h ">
        <w:r>
          <w:t>16</w:t>
        </w:r>
      </w:fldSimple>
    </w:p>
    <w:p>
      <w:pPr>
        <w:pStyle w:val="TDC1"/>
        <w:tabs>
          <w:tab w:pos="8755" w:val="right" w:leader="dot"/>
        </w:tabs>
        <w:spacing w:line="240" w:lineRule="auto" w:after="80"/>
        <w:jc w:val="left"/>
      </w:pPr>
      <w:r>
        <w:rPr>
          <w:b w:val="0"/>
        </w:rPr>
        <w:t>Tabla 2.2. Desglose de AP50 por clase para cada modelo.</w:t>
        <w:tab/>
      </w:r>
      <w:fldSimple w:instr=" PAGEREF report_1027 \h ">
        <w:r>
          <w:t>16</w:t>
        </w:r>
      </w:fldSimple>
    </w:p>
    <w:p>
      <w:pPr>
        <w:pStyle w:val="TDC1"/>
        <w:tabs>
          <w:tab w:pos="8755" w:val="right" w:leader="dot"/>
        </w:tabs>
        <w:spacing w:line="240" w:lineRule="auto" w:after="80"/>
        <w:jc w:val="left"/>
      </w:pPr>
      <w:r>
        <w:rPr>
          <w:b w:val="0"/>
        </w:rPr>
        <w:t>Tabla 2.3. Resultados de benchmark en Android utilizando CPU.</w:t>
        <w:tab/>
      </w:r>
      <w:fldSimple w:instr=" PAGEREF report_1028 \h ">
        <w:r>
          <w:t>17</w:t>
        </w:r>
      </w:fldSimple>
    </w:p>
    <w:p>
      <w:pPr>
        <w:pStyle w:val="TDC1"/>
        <w:tabs>
          <w:tab w:pos="8755" w:val="right" w:leader="dot"/>
        </w:tabs>
        <w:spacing w:line="240" w:lineRule="auto" w:after="80"/>
        <w:jc w:val="left"/>
      </w:pPr>
      <w:r>
        <w:rPr>
          <w:b w:val="0"/>
        </w:rPr>
        <w:t>Tabla 2.4. Resultados de benchmark en Android utilizando GPU Delegate.</w:t>
        <w:tab/>
      </w:r>
      <w:fldSimple w:instr=" PAGEREF report_1029 \h ">
        <w:r>
          <w:t>17</w:t>
        </w:r>
      </w:fldSimple>
    </w:p>
    <w:p>
      <w:pPr>
        <w:pStyle w:val="TDC1"/>
        <w:tabs>
          <w:tab w:pos="8755" w:val="right" w:leader="dot"/>
        </w:tabs>
        <w:spacing w:line="240" w:lineRule="auto" w:after="80"/>
        <w:jc w:val="left"/>
      </w:pPr>
      <w:r>
        <w:rPr>
          <w:b w:val="0"/>
        </w:rPr>
        <w:t>Tabla 2.5. Comparación de candidatos finales.</w:t>
        <w:tab/>
      </w:r>
      <w:fldSimple w:instr=" PAGEREF report_1032 \h ">
        <w:r>
          <w:t>20</w:t>
        </w:r>
      </w:fldSimple>
    </w:p>
    <w:p>
      <w:pPr>
        <w:pStyle w:val="TDC1"/>
        <w:tabs>
          <w:tab w:pos="8755" w:val="right" w:leader="dot"/>
        </w:tabs>
        <w:spacing w:line="240" w:lineRule="auto" w:after="80"/>
        <w:jc w:val="left"/>
      </w:pPr>
      <w:r>
        <w:rPr>
          <w:b w:val="0"/>
        </w:rPr>
        <w:t>Tabla 3.1. Clases de objetos prioritarias anunciadas por el sistema.</w:t>
        <w:tab/>
      </w:r>
      <w:fldSimple w:instr=" PAGEREF report_1040 \h ">
        <w:r>
          <w:t>23</w:t>
        </w:r>
      </w:fldSimple>
    </w:p>
    <w:p>
      <w:pPr>
        <w:pStyle w:val="TDC1"/>
        <w:tabs>
          <w:tab w:pos="8755" w:val="right" w:leader="dot"/>
        </w:tabs>
        <w:spacing w:line="240" w:lineRule="auto" w:after="80"/>
        <w:jc w:val="left"/>
      </w:pPr>
      <w:r>
        <w:rPr>
          <w:b w:val="0"/>
        </w:rPr>
        <w:t>Tabla 3.2. Zonas de localización espacial y descriptores asociados.</w:t>
        <w:tab/>
      </w:r>
      <w:fldSimple w:instr=" PAGEREF report_1042 \h ">
        <w:r>
          <w:t>23</w:t>
        </w:r>
      </w:fldSimple>
    </w:p>
    <w:p>
      <w:pPr>
        <w:pStyle w:val="TDC1"/>
        <w:tabs>
          <w:tab w:pos="8755" w:val="right" w:leader="dot"/>
        </w:tabs>
        <w:spacing w:line="240" w:lineRule="auto" w:after="80"/>
        <w:jc w:val="left"/>
      </w:pPr>
      <w:r>
        <w:rPr>
          <w:b w:val="0"/>
        </w:rPr>
        <w:t>Tabla 3.3. Parámetros configurables del sistema.</w:t>
        <w:tab/>
      </w:r>
      <w:fldSimple w:instr=" PAGEREF report_1048 \h ">
        <w:r>
          <w:t>26</w:t>
        </w:r>
      </w:fldSimple>
    </w:p>
    <w:p>
      <w:pPr>
        <w:pStyle w:val="TDC1"/>
        <w:tabs>
          <w:tab w:pos="8755" w:val="right" w:leader="dot"/>
        </w:tabs>
        <w:spacing w:line="240" w:lineRule="auto" w:after="80"/>
        <w:jc w:val="left"/>
      </w:pPr>
      <w:r>
        <w:rPr>
          <w:b w:val="0"/>
        </w:rPr>
        <w:t>Tabla 3.4. Requerimientos operativos y evidencia de verificación.</w:t>
        <w:tab/>
      </w:r>
      <w:fldSimple w:instr=" PAGEREF report_1053 \h ">
        <w:r>
          <w:t>28</w:t>
        </w:r>
      </w:fldSimple>
    </w:p>
    <w:p>
      <w:pPr>
        <w:pStyle w:val="TDC1"/>
        <w:tabs>
          <w:tab w:pos="8755" w:val="right" w:leader="dot"/>
        </w:tabs>
        <w:spacing w:line="240" w:lineRule="auto" w:after="80"/>
        <w:jc w:val="left"/>
      </w:pPr>
      <w:r>
        <w:rPr>
          <w:b w:val="0"/>
        </w:rPr>
        <w:t>Tabla 4.1. Diseño y unidades de análisis.</w:t>
        <w:tab/>
      </w:r>
      <w:fldSimple w:instr=" PAGEREF report_1056 \h ">
        <w:r>
          <w:t>31</w:t>
        </w:r>
      </w:fldSimple>
    </w:p>
    <w:p>
      <w:pPr>
        <w:pStyle w:val="TDC1"/>
        <w:tabs>
          <w:tab w:pos="8755" w:val="right" w:leader="dot"/>
        </w:tabs>
        <w:spacing w:line="240" w:lineRule="auto" w:after="80"/>
        <w:jc w:val="left"/>
      </w:pPr>
      <w:r>
        <w:rPr>
          <w:b w:val="0"/>
        </w:rPr>
        <w:t>Tabla 4.2. Resultados agrupados por montaje.</w:t>
        <w:tab/>
      </w:r>
      <w:fldSimple w:instr=" PAGEREF report_1058 \h ">
        <w:r>
          <w:t>31</w:t>
        </w:r>
      </w:fldSimple>
    </w:p>
    <w:p>
      <w:pPr>
        <w:pStyle w:val="TDC1"/>
        <w:tabs>
          <w:tab w:pos="8755" w:val="right" w:leader="dot"/>
        </w:tabs>
        <w:spacing w:line="240" w:lineRule="auto" w:after="80"/>
        <w:jc w:val="left"/>
      </w:pPr>
      <w:r>
        <w:rPr>
          <w:b w:val="0"/>
        </w:rPr>
        <w:t>Tabla 4.3. Pruebas t pareadas por montaje.</w:t>
        <w:tab/>
      </w:r>
      <w:fldSimple w:instr=" PAGEREF report_1059 \h ">
        <w:r>
          <w:t>32</w:t>
        </w:r>
      </w:fldSimple>
    </w:p>
    <w:p>
      <w:pPr>
        <w:pStyle w:val="TDC1"/>
        <w:tabs>
          <w:tab w:pos="8755" w:val="right" w:leader="dot"/>
        </w:tabs>
        <w:spacing w:line="240" w:lineRule="auto" w:after="80"/>
        <w:jc w:val="left"/>
      </w:pPr>
      <w:r>
        <w:rPr>
          <w:b w:val="0"/>
        </w:rPr>
        <w:t>Tabla 4.4. Resultados por configuración.</w:t>
        <w:tab/>
      </w:r>
      <w:fldSimple w:instr=" PAGEREF report_1062 \h ">
        <w:r>
          <w:t>34</w:t>
        </w:r>
      </w:fldSimple>
    </w:p>
    <w:p>
      <w:pPr>
        <w:pStyle w:val="TDC1"/>
        <w:tabs>
          <w:tab w:pos="8755" w:val="right" w:leader="dot"/>
        </w:tabs>
        <w:spacing w:line="240" w:lineRule="auto" w:after="80"/>
        <w:jc w:val="left"/>
      </w:pPr>
      <w:r>
        <w:rPr>
          <w:b w:val="0"/>
        </w:rPr>
        <w:t>Tabla 4.5. Comparación de conteos con Gorillapod 0,5x.</w:t>
        <w:tab/>
      </w:r>
      <w:fldSimple w:instr=" PAGEREF report_1063 \h ">
        <w:r>
          <w:t>34</w:t>
        </w:r>
      </w:fldSimple>
    </w:p>
    <w:p>
      <w:pPr>
        <w:pStyle w:val="TDC1"/>
        <w:tabs>
          <w:tab w:pos="8755" w:val="right" w:leader="dot"/>
        </w:tabs>
        <w:spacing w:line="240" w:lineRule="auto" w:after="80"/>
        <w:jc w:val="left"/>
      </w:pPr>
      <w:r>
        <w:rPr>
          <w:b w:val="0"/>
        </w:rPr>
        <w:t>Tabla 4.6. Recall por banda de distancia estimada.</w:t>
        <w:tab/>
      </w:r>
      <w:fldSimple w:instr=" PAGEREF report_1066 \h ">
        <w:r>
          <w:t>36</w:t>
        </w:r>
      </w:fldSimple>
    </w:p>
    <w:p>
      <w:pPr>
        <w:pStyle w:val="TDC1"/>
        <w:tabs>
          <w:tab w:pos="8755" w:val="right" w:leader="dot"/>
        </w:tabs>
        <w:spacing w:line="240" w:lineRule="auto" w:after="80"/>
        <w:jc w:val="left"/>
      </w:pPr>
      <w:r>
        <w:rPr>
          <w:b w:val="0"/>
        </w:rPr>
        <w:t>Tabla 4.7. Resultados por clase en el conjunto completo.</w:t>
        <w:tab/>
      </w:r>
      <w:fldSimple w:instr=" PAGEREF report_1069 \h ">
        <w:r>
          <w:t>38</w:t>
        </w:r>
      </w:fldSimple>
    </w:p>
    <w:p>
      <w:pPr>
        <w:pStyle w:val="TDC1"/>
        <w:tabs>
          <w:tab w:pos="8755" w:val="right" w:leader="dot"/>
        </w:tabs>
        <w:spacing w:line="240" w:lineRule="auto" w:after="80"/>
        <w:jc w:val="left"/>
      </w:pPr>
      <w:r>
        <w:rPr>
          <w:b w:val="0"/>
        </w:rPr>
        <w:t>Tabla 4.8. Distribución de tiempos de reproducción en emulador en milisegundos.</w:t>
        <w:tab/>
      </w:r>
      <w:fldSimple w:instr=" PAGEREF report_1073 \h ">
        <w:r>
          <w:t>42</w:t>
        </w:r>
      </w:fldSimple>
    </w:p>
    <w:p>
      <w:pPr>
        <w:pStyle w:val="TDC1"/>
        <w:tabs>
          <w:tab w:pos="8755" w:val="right" w:leader="dot"/>
        </w:tabs>
        <w:spacing w:line="240" w:lineRule="auto" w:after="80"/>
        <w:jc w:val="left"/>
      </w:pPr>
      <w:r>
        <w:rPr>
          <w:b w:val="0"/>
        </w:rPr>
        <w:t>Tabla 4.9. Detección agrupada por brillo digital de las fotografías.</w:t>
        <w:tab/>
      </w:r>
      <w:fldSimple w:instr=" PAGEREF report_1075 \h ">
        <w:r>
          <w:t>43</w:t>
        </w:r>
      </w:fldSimple>
    </w:p>
    <w:p w:rsidR="00734436" w:rsidRDefault="00734436" w:rsidP="00734436">
      <w:pPr>
        <w:pStyle w:val="Ttulosposteriores"/>
        <w:jc w:val="left"/>
      </w:pPr>
      <w:bookmarkStart w:id="26" w:name="_Toc329600019"/>
      <w:bookmarkStart w:id="27" w:name="_Toc329687988"/>
    </w:p>
    <w:p w:rsidR="005B44D2" w:rsidRDefault="005B44D2" w:rsidP="00734436">
      <w:bookmarkStart w:id="1005" w:name="report_1005"/>
      <w:pPr>
        <w:pStyle w:val="Ttulosposteriores"/>
        <w:pageBreakBefore/>
        <w:jc w:val="left"/>
      </w:pPr>
      <w:r>
        <w:lastRenderedPageBreak/>
        <w:t>Lista de símbolos</w:t>
      </w:r>
      <w:bookmarkEnd w:id="26"/>
      <w:bookmarkEnd w:id="27"/>
      <w:bookmarkEnd w:id="1005"/>
    </w:p>
    <w:p>
      <w:pPr>
        <w:pStyle w:val="Sinespaciado"/>
        <w:tabs>
          <w:tab w:pos="1224" w:val="left"/>
        </w:tabs>
        <w:spacing w:after="100"/>
      </w:pPr>
      <w:r>
        <w:t>AP</w:t>
        <w:tab/>
        <w:t>Precisión promedio sobre la curva precisión-recall</w:t>
      </w:r>
    </w:p>
    <w:p>
      <w:pPr>
        <w:pStyle w:val="Sinespaciado"/>
        <w:tabs>
          <w:tab w:pos="1224" w:val="left"/>
        </w:tabs>
        <w:spacing w:after="100"/>
      </w:pPr>
      <w:r>
        <w:t>COCO</w:t>
        <w:tab/>
        <w:t>Common Objects in Context</w:t>
      </w:r>
    </w:p>
    <w:p>
      <w:pPr>
        <w:pStyle w:val="Sinespaciado"/>
        <w:tabs>
          <w:tab w:pos="1224" w:val="left"/>
        </w:tabs>
        <w:spacing w:after="100"/>
      </w:pPr>
      <w:r>
        <w:t>EXIF</w:t>
        <w:tab/>
        <w:t>Metadatos de captura de la fotografía</w:t>
      </w:r>
    </w:p>
    <w:p>
      <w:pPr>
        <w:pStyle w:val="Sinespaciado"/>
        <w:tabs>
          <w:tab w:pos="1224" w:val="left"/>
        </w:tabs>
        <w:spacing w:after="100"/>
      </w:pPr>
      <w:r>
        <w:t>F1</w:t>
        <w:tab/>
        <w:t>Media armónica de precisión y recall</w:t>
      </w:r>
    </w:p>
    <w:p>
      <w:pPr>
        <w:pStyle w:val="Sinespaciado"/>
        <w:tabs>
          <w:tab w:pos="1224" w:val="left"/>
        </w:tabs>
        <w:spacing w:after="100"/>
      </w:pPr>
      <w:r>
        <w:t>FN</w:t>
        <w:tab/>
        <w:t>Falso negativo</w:t>
      </w:r>
    </w:p>
    <w:p>
      <w:pPr>
        <w:pStyle w:val="Sinespaciado"/>
        <w:tabs>
          <w:tab w:pos="1224" w:val="left"/>
        </w:tabs>
        <w:spacing w:after="100"/>
      </w:pPr>
      <w:r>
        <w:t>FP</w:t>
        <w:tab/>
        <w:t>Falso positivo</w:t>
      </w:r>
    </w:p>
    <w:p>
      <w:pPr>
        <w:pStyle w:val="Sinespaciado"/>
        <w:tabs>
          <w:tab w:pos="1224" w:val="left"/>
        </w:tabs>
        <w:spacing w:after="100"/>
      </w:pPr>
      <w:r>
        <w:t>FPS</w:t>
        <w:tab/>
        <w:t>Fotogramas por segundo</w:t>
      </w:r>
    </w:p>
    <w:p>
      <w:pPr>
        <w:pStyle w:val="Sinespaciado"/>
        <w:tabs>
          <w:tab w:pos="1224" w:val="left"/>
        </w:tabs>
        <w:spacing w:after="100"/>
      </w:pPr>
      <w:r>
        <w:t>GT</w:t>
        <w:tab/>
        <w:t>Anotación de referencia o verdad de campo</w:t>
      </w:r>
    </w:p>
    <w:p>
      <w:pPr>
        <w:pStyle w:val="Sinespaciado"/>
        <w:tabs>
          <w:tab w:pos="1224" w:val="left"/>
        </w:tabs>
        <w:spacing w:after="100"/>
      </w:pPr>
      <w:r>
        <w:t>IC</w:t>
        <w:tab/>
        <w:t>Intervalo de confianza</w:t>
      </w:r>
    </w:p>
    <w:p>
      <w:pPr>
        <w:pStyle w:val="Sinespaciado"/>
        <w:tabs>
          <w:tab w:pos="1224" w:val="left"/>
        </w:tabs>
        <w:spacing w:after="100"/>
      </w:pPr>
      <w:r>
        <w:t>IoU</w:t>
        <w:tab/>
        <w:t>Intersección sobre unión de cajas</w:t>
      </w:r>
    </w:p>
    <w:p>
      <w:pPr>
        <w:pStyle w:val="Sinespaciado"/>
        <w:tabs>
          <w:tab w:pos="1224" w:val="left"/>
        </w:tabs>
        <w:spacing w:after="100"/>
      </w:pPr>
      <w:r>
        <w:t>m</w:t>
        <w:tab/>
        <w:t>Metro</w:t>
      </w:r>
    </w:p>
    <w:p>
      <w:pPr>
        <w:pStyle w:val="Sinespaciado"/>
        <w:tabs>
          <w:tab w:pos="1224" w:val="left"/>
        </w:tabs>
        <w:spacing w:after="100"/>
      </w:pPr>
      <w:r>
        <w:t>ms</w:t>
        <w:tab/>
        <w:t>Milisegundo</w:t>
      </w:r>
    </w:p>
    <w:p>
      <w:pPr>
        <w:pStyle w:val="Sinespaciado"/>
        <w:tabs>
          <w:tab w:pos="1224" w:val="left"/>
        </w:tabs>
        <w:spacing w:after="100"/>
      </w:pPr>
      <w:r>
        <w:t>px</w:t>
        <w:tab/>
        <w:t>Píxel</w:t>
      </w:r>
    </w:p>
    <w:p>
      <w:pPr>
        <w:pStyle w:val="Sinespaciado"/>
        <w:tabs>
          <w:tab w:pos="1224" w:val="left"/>
        </w:tabs>
        <w:spacing w:after="100"/>
      </w:pPr>
      <w:r>
        <w:t>RGB</w:t>
        <w:tab/>
        <w:t>Canales rojo, verde y azul</w:t>
      </w:r>
    </w:p>
    <w:p>
      <w:pPr>
        <w:pStyle w:val="Sinespaciado"/>
        <w:tabs>
          <w:tab w:pos="1224" w:val="left"/>
        </w:tabs>
        <w:spacing w:after="100"/>
      </w:pPr>
      <w:r>
        <w:t>TP</w:t>
        <w:tab/>
        <w:t>Verdadero positivo</w:t>
      </w:r>
    </w:p>
    <w:p w:rsidR="00734436" w:rsidRDefault="00734436" w:rsidP="00734436">
      <w:pPr>
        <w:pStyle w:val="Sinespaciado"/>
        <w:tabs>
          <w:tab w:val="left" w:pos="2835"/>
          <w:tab w:val="left" w:pos="4536"/>
        </w:tabs>
        <w:rPr>
          <w:lang w:val="es-ES"/>
        </w:rPr>
        <w:sectPr w:rsidR="00734436" w:rsidSect="0052257E">
          <w:footerReference w:type="first" r:id="rId53"/>
          <w:footerReference w:type="even" r:id="rId53"/>
          <w:footerReference w:type="default" r:id="rId53"/>
          <w:pgSz w:w="12240" w:h="15840" w:code="1"/>
          <w:pgMar w:top="426" w:right="1418" w:bottom="1418" w:left="2268" w:header="709" w:footer="709" w:gutter="0"/>
          <w:pgNumType w:fmt="upperRoman"/>
          <w:cols w:space="896" w:equalWidth="0">
            <w:col w:w="8554" w:space="567"/>
          </w:cols>
          <w:docGrid w:linePitch="360"/>
        </w:sectPr>
      </w:pPr>
    </w:p>
    <w:p w:rsidR="00513907" w:rsidRPr="0035158D" w:rsidRDefault="00513907" w:rsidP="00FB575B">
      <w:bookmarkStart w:id="1006" w:name="report_1006"/>
      <w:pPr>
        <w:pStyle w:val="Ttulo1"/>
      </w:pPr>
      <w:bookmarkStart w:id="28" w:name="_Ref256611350"/>
      <w:bookmarkStart w:id="29" w:name="_Toc492993329"/>
      <w:r w:rsidRPr="0035158D">
        <w:lastRenderedPageBreak/>
        <w:t>I</w:t>
      </w:r>
      <w:r w:rsidR="00865AFD" w:rsidRPr="0035158D">
        <w:t>ntroducción</w:t>
      </w:r>
      <w:bookmarkEnd w:id="21"/>
      <w:bookmarkEnd w:id="22"/>
      <w:bookmarkEnd w:id="23"/>
      <w:bookmarkEnd w:id="24"/>
      <w:bookmarkEnd w:id="25"/>
      <w:bookmarkEnd w:id="28"/>
      <w:bookmarkEnd w:id="29"/>
      <w:bookmarkEnd w:id="1006"/>
    </w:p>
    <w:p>
      <w:pPr>
        <w:pStyle w:val="Normal"/>
        <w:widowControl/>
        <w:spacing w:line="360" w:lineRule="auto" w:after="330"/>
        <w:jc w:val="both"/>
      </w:pPr>
      <w:r>
        <w:t xml:space="preserve">La discapacidad visual constituye una limitación significativa para la autonomía de quienes la padecen, en particular cuando se trata de desplazarse e interactuar en espacios interiores, donde la densidad de obstáculos, el mobiliario y la variabilidad de las escenas dificultan la anticipación del entorno. De acuerdo con la Organización Mundial de la Salud, al menos 2,2 mil millones de personas presentan deficiencia visual o ceguera, y de ellas al menos 1.000 millones tienen una condición que podría haberse prevenido o aún no ha sido atendida [2]. Frente a esta situación, los sistemas de asistencia basados en visión por computador se han consolidado como una alternativa tecnológica viable para apoyar la percepción del entorno, al convertir la información visual capturada por una cámara en descripciones auditivas útiles para el usuario.</w:t>
      </w:r>
    </w:p>
    <w:p>
      <w:pPr>
        <w:pStyle w:val="Normal"/>
        <w:widowControl/>
        <w:spacing w:line="360" w:lineRule="auto" w:after="330"/>
        <w:jc w:val="both"/>
      </w:pPr>
      <w:r>
        <w:t xml:space="preserve">En los últimos años, la disponibilidad de modelos de detección de objetos optimizados para dispositivos móviles, junto con </w:t>
      </w:r>
      <w:r>
        <w:rPr>
          <w:i/>
        </w:rPr>
        <w:t>frameworks</w:t>
      </w:r>
      <w:r>
        <w:t xml:space="preserve"> de inferencia local como TensorFlow Lite [3], ha permitido ejecutar tareas de visión por computador directamente sobre teléfonos inteligentes de gama media, sin depender de conectividad a internet ni de servidores externos. Este avance abre la posibilidad de construir ayudas técnicas de bajo costo, portátiles y funcionales para personas con discapacidad visual, especialmente en contextos donde el acceso a soluciones comerciales especializadas es limitado.</w:t>
      </w:r>
    </w:p>
    <w:p>
      <w:pPr>
        <w:pStyle w:val="Normal"/>
        <w:widowControl/>
        <w:spacing w:line="360" w:lineRule="auto" w:after="330"/>
        <w:jc w:val="both"/>
      </w:pPr>
      <w:r>
        <w:t xml:space="preserve">En este contexto, el presente trabajo de grado aborda el diseño, la implementación y la evaluación de un sistema de asistencia visual ejecutado sobre un dispositivo móvil Android, capaz de identificar objetos prioritarios de un entorno interior, determinar su ubicación espacial relativa y anunciar esta información al usuario mediante descriptores de voz.</w:t>
      </w:r>
    </w:p>
    <w:p>
      <w:bookmarkStart w:id="1007" w:name="report_1007"/>
      <w:pPr>
        <w:pStyle w:val="Ttulo2"/>
      </w:pPr>
      <w:r>
        <w:t xml:space="preserve">Antecedentes</w:t>
      </w:r>
      <w:bookmarkEnd w:id="1007"/>
    </w:p>
    <w:p>
      <w:pPr>
        <w:pStyle w:val="Normal"/>
        <w:widowControl/>
        <w:spacing w:line="360" w:lineRule="auto" w:after="330"/>
        <w:jc w:val="both"/>
      </w:pPr>
      <w:r>
        <w:t xml:space="preserve">La detección de objetos mediante redes neuronales profundas ha evolucionado desde arquitecturas de dos etapas, como Faster R-CNN [4], hasta detectores de una etapa orientados al tiempo real, como YOLO [5], SSD [6] y EfficientDet [7], que ofrecen diferentes compromisos entre exactitud y costo computacional. En el ámbito de las tecnologías de asistencia, trabajos recientes han demostrado la viabilidad de ejecutar detectores de objetos sobre Android con fines de apoyo a personas con discapacidad visual; es el caso del sistema propuesto por More et al. [8], que integra un modelo YOLOv8 convertido a TensorFlow Lite con retroalimentación auditiva. Estos antecedentes evidencian tanto la pertinencia del problema como la necesidad de comparar experimentalmente los modelos bajo condiciones de despliegue concretas.</w:t>
      </w:r>
    </w:p>
    <w:p>
      <w:bookmarkStart w:id="1008" w:name="report_1008"/>
      <w:pPr>
        <w:pStyle w:val="Ttulo2"/>
      </w:pPr>
      <w:r>
        <w:t xml:space="preserve">Objetivos</w:t>
      </w:r>
      <w:bookmarkEnd w:id="1008"/>
    </w:p>
    <w:p>
      <w:pPr>
        <w:pStyle w:val="Ttulo3"/>
      </w:pPr>
      <w:r>
        <w:t xml:space="preserve">Objetivo general</w:t>
      </w:r>
    </w:p>
    <w:p>
      <w:pPr>
        <w:pStyle w:val="Normal"/>
        <w:widowControl/>
        <w:spacing w:line="360" w:lineRule="auto" w:after="330"/>
        <w:jc w:val="both"/>
      </w:pPr>
      <w:r>
        <w:t xml:space="preserve">Desarrollar un sistema de asistencia implementado en un dispositivo móvil, basado en técnicas de visión por computador, para la identificación y localización espacial de objetos en entornos interiores, orientado al apoyo de la percepción del entorno para personas con discapacidad visual.</w:t>
      </w:r>
    </w:p>
    <w:p>
      <w:pPr>
        <w:pStyle w:val="Ttulo3"/>
      </w:pPr>
      <w:r>
        <w:t xml:space="preserve">Objetivos específicos</w:t>
      </w:r>
    </w:p>
    <w:p>
      <w:pPr>
        <w:pStyle w:val="Normal"/>
        <w:widowControl/>
        <w:spacing w:line="360" w:lineRule="auto" w:after="330"/>
        <w:jc w:val="both"/>
      </w:pPr>
      <w:r>
        <w:t xml:space="preserve">1. Seleccionar un modelo de detección de objetos optimizado para su implementación en dispositivos móviles con plataforma Android.</w:t>
      </w:r>
    </w:p>
    <w:p>
      <w:pPr>
        <w:pStyle w:val="Normal"/>
        <w:widowControl/>
        <w:spacing w:line="360" w:lineRule="auto" w:after="330"/>
        <w:jc w:val="both"/>
      </w:pPr>
      <w:r>
        <w:t xml:space="preserve">2. Desarrollar un prototipo funcional en plataforma Android que integre la cámara del dispositivo y un modelo de detección de objetos para identificar elementos del entorno y determinar su ubicación relativa, así como descriptores de audio.</w:t>
      </w:r>
    </w:p>
    <w:p>
      <w:pPr>
        <w:pStyle w:val="Normal"/>
        <w:widowControl/>
        <w:spacing w:line="360" w:lineRule="auto" w:after="330"/>
        <w:jc w:val="both"/>
      </w:pPr>
      <w:r>
        <w:t xml:space="preserve">3. Evaluar el desempeño del prototipo en entornos interiores controlados, analizando métricas como la exactitud de detección, la latencia de procesamiento y la claridad de la retroalimentación auditiva.</w:t>
      </w:r>
    </w:p>
    <w:p>
      <w:bookmarkStart w:id="1009" w:name="report_1009"/>
      <w:pPr>
        <w:pStyle w:val="Ttulo2"/>
      </w:pPr>
      <w:r>
        <w:t xml:space="preserve">Alcance</w:t>
      </w:r>
      <w:bookmarkEnd w:id="1009"/>
    </w:p>
    <w:p>
      <w:pPr>
        <w:pStyle w:val="Normal"/>
        <w:widowControl/>
        <w:spacing w:line="360" w:lineRule="auto" w:after="330"/>
        <w:jc w:val="both"/>
      </w:pPr>
      <w:r>
        <w:t xml:space="preserve">El sistema se circunscribe a entornos interiores y a un conjunto de diez clases de objetos prioritarios presentes de manera frecuente en espacios domésticos e institucionales: persona, silla, sofá, cama, mesa, inodoro, televisor, computador portátil, lavamanos y refrigerador. La retroalimentación al usuario se realiza exclusivamente por vía auditiva, en español e inglés, mediante la síntesis de voz disponible en el propio dispositivo. El prototipo opera en un modo manual, en el que el usuario solicita la descripción de la escena en el momento que lo requiere. El desarrollo no contempla el entrenamiento de modelos desde cero, sino la selección, evaluación e integración de modelos preentrenados de acceso libre.</w:t>
      </w:r>
    </w:p>
    <w:p>
      <w:bookmarkStart w:id="1010" w:name="report_1010"/>
      <w:pPr>
        <w:pStyle w:val="Ttulo2"/>
      </w:pPr>
      <w:r>
        <w:t xml:space="preserve">Limitaciones</w:t>
      </w:r>
      <w:bookmarkEnd w:id="1010"/>
    </w:p>
    <w:p>
      <w:pPr>
        <w:pStyle w:val="Normal"/>
        <w:widowControl/>
        <w:spacing w:line="360" w:lineRule="auto" w:after="330"/>
        <w:jc w:val="both"/>
      </w:pPr>
      <w:r>
        <w:t>El desempeño depende del dispositivo, el encuadre, la iluminación y las oclusiones. La localización describe regiones bidimensionales del campo visual y no estima distancias ni garantiza movilidad segura. El capítulo 4 analiza fotografías reproducidas en Android y distancias aproximadas, por lo que sus resultados no equivalen a una evaluación de navegación, comprensión del habla o desempeño con usuarios finales.</w:t>
      </w:r>
    </w:p>
    <w:p>
      <w:bookmarkStart w:id="1011" w:name="report_1011"/>
      <w:pPr>
        <w:pStyle w:val="Ttulo2"/>
      </w:pPr>
      <w:r>
        <w:t xml:space="preserve">Metodología</w:t>
      </w:r>
      <w:bookmarkEnd w:id="1011"/>
    </w:p>
    <w:p>
      <w:pPr>
        <w:pStyle w:val="Normal"/>
        <w:widowControl/>
        <w:spacing w:line="360" w:lineRule="auto" w:after="330"/>
        <w:jc w:val="both"/>
      </w:pPr>
      <w:r>
        <w:t xml:space="preserve">La metodología conserva las tres fases de la propuesta de pasantía [34]. La fase 1 comprende revisión de literatura, análisis del problema, requerimientos, selección del modelo, delimitación de objetos y diseño de descriptores. La comparación inicial de seis configuraciones sobre 80 imágenes y 257 anotaciones pertenece a esta fase y se presenta en el capítulo 2. La fase 2 corresponde al diseño integrado y al desarrollo del prototipo Android, descritos en el capítulo 3. La fase 3 evalúa el posicionamiento y el desempeño con 198 fotografías organizadas en 33 grupos; sus resultados se presentan en el capítulo 4. El </w:t>
      </w:r>
      <w:r>
        <w:rPr>
          <w:i/>
        </w:rPr>
        <w:t>benchmark</w:t>
      </w:r>
      <w:r>
        <w:t xml:space="preserve"> inicial en Redmi Note 13 y la reproducción posterior en emulador Pixel 8 tienen alcances distintos y se analizan por separado.</w:t>
      </w:r>
    </w:p>
    <w:p>
      <w:pPr>
        <w:widowControl/>
        <w:spacing w:line="360" w:lineRule="auto" w:after="330"/>
        <w:jc w:val="both"/>
      </w:pPr>
      <w:r>
        <w:t>La evaluación de la fase 3 cubre detección y procesamiento de imágenes; la iluminación se explora mediante brillo digital, sin mediciones de iluminancia, y la oclusión no cuenta con etiquetas específicas. La claridad auditiva, el tiempo hasta escuchar el mensaje y el efecto sobre la autonomía requieren evaluación adicional. El análisis geométrico de distancia es complementario y no sustituye estas actividades.</w:t>
      </w:r>
    </w:p>
    <w:p>
      <w:bookmarkStart w:id="1012" w:name="report_1012"/>
      <w:pPr>
        <w:pStyle w:val="Ttulo2"/>
      </w:pPr>
      <w:r>
        <w:t xml:space="preserve">Significado del trabajo</w:t>
      </w:r>
      <w:bookmarkEnd w:id="1012"/>
    </w:p>
    <w:p>
      <w:pPr>
        <w:pStyle w:val="Normal"/>
        <w:widowControl/>
        <w:spacing w:line="360" w:lineRule="auto" w:after="330"/>
        <w:jc w:val="both"/>
      </w:pPr>
      <w:r>
        <w:t xml:space="preserve">El resultado del proyecto es un prototipo funcional de bajo costo que demuestra la viabilidad de ejecutar un </w:t>
      </w:r>
      <w:r>
        <w:rPr>
          <w:i/>
        </w:rPr>
        <w:t>pipeline</w:t>
      </w:r>
      <w:r>
        <w:t xml:space="preserve"> completo de detección, localización espacial y descripción auditiva de escenas interiores sobre un teléfono inteligente de gama media, sentando las bases para una ayuda técnica de apoyo a la percepción del entorno para personas con discapacidad visual. En el contexto institucional, este propósito se relaciona con los compromisos de la Universidad del Magdalena con la innovación tecnológica, la investigación y la inclusión, expresados en el Plan de Desarrollo UNIMAGDALENA Comprometida 2020-2030 [9] y en el Plan de Gobierno Rectoral 2024-2028 [10]. El prototipo constituye, además, una base para trabajos futuros de evaluación con usuarios finales.</w:t>
      </w:r>
    </w:p>
    <w:p>
      <w:bookmarkStart w:id="1013" w:name="report_1013"/>
      <w:pPr>
        <w:pStyle w:val="Ttulo2"/>
      </w:pPr>
      <w:r>
        <w:t xml:space="preserve">Estructura del documento</w:t>
      </w:r>
      <w:bookmarkEnd w:id="1013"/>
    </w:p>
    <w:p>
      <w:pPr>
        <w:pStyle w:val="Normal"/>
        <w:widowControl/>
        <w:spacing w:line="360" w:lineRule="auto" w:after="330"/>
        <w:jc w:val="both"/>
      </w:pPr>
      <w:r>
        <w:t>El capítulo 1 presenta la literatura y las arquitecturas de detección. El capítulo 2 documenta la selección inicial del modelo y sus mediciones en escritorio y Redmi Note 13. El capítulo 3 describe la implementación actual del prototipo. El capítulo 4 analiza las 198 fotografías por montaje, lente y banda de distancia estimada. El capítulo 5 reúne conclusiones, recomendaciones y trabajo futuro; los anexos permiten localizar el código, reproducir la evaluación y utilizar la aplicación.</w:t>
      </w:r>
    </w:p>
    <w:p w:rsidR="00E51829" w:rsidRPr="004F1FF8" w:rsidRDefault="00E51829" w:rsidP="004F1FF8">
      <w:pPr>
        <w:pStyle w:val="Prrafodelista"/>
        <w:rPr>
          <w:rFonts w:cs="Arial"/>
        </w:rPr>
        <w:sectPr w:rsidR="00E51829" w:rsidRPr="004F1FF8" w:rsidSect="000B09FE">
          <w:footerReference w:type="first" r:id="rId54"/>
          <w:footerReference w:type="even" r:id="rId54"/>
          <w:headerReference w:type="even" r:id="rId16"/>
          <w:headerReference w:type="default" r:id="rId17"/>
          <w:headerReference w:type="first" r:id="rId18"/>
          <w:footerReference w:type="default" r:id="rId54"/>
          <w:pgSz w:w="12240" w:h="15840" w:code="1"/>
          <w:pgMar w:top="1440" w:right="1440" w:bottom="1440" w:left="2041" w:header="709" w:footer="709" w:gutter="0"/>
          <w:pgNumType w:start="1"/>
          <w:cols w:space="708"/>
          <w:titlePg/>
          <w:docGrid w:linePitch="360"/>
        </w:sectPr>
      </w:pPr>
    </w:p>
    <w:p w:rsidR="008338F6" w:rsidRPr="00734436" w:rsidRDefault="00FB575B" w:rsidP="00FB575B">
      <w:bookmarkStart w:id="1014" w:name="report_1014"/>
      <w:pPr>
        <w:pStyle w:val="Ttulo1"/>
      </w:pPr>
      <w:r>
        <w:t xml:space="preserve">1. Marco de referencia: detección de objetos para la asistencia visual</w:t>
      </w:r>
      <w:bookmarkEnd w:id="1014"/>
    </w:p>
    <w:p>
      <w:pPr>
        <w:pStyle w:val="Normal"/>
        <w:widowControl/>
        <w:spacing w:line="360" w:lineRule="auto" w:after="330"/>
        <w:jc w:val="both"/>
      </w:pPr>
      <w:r>
        <w:t xml:space="preserve">Este capítulo presenta el marco de referencia para el desarrollo de un sistema de asistencia visual basado en detección de objetos. Primero se revisan trabajos relacionados con aplicaciones móviles y dispositivos de apoyo para personas con discapacidad visual; después se describen las arquitecturas de detección de una y dos etapas, las estrategias de eficiencia para dispositivos móviles, los modelos candidatos y el paradigma DETR. La revisión permite relacionar las decisiones del prototipo AssistiveVision con los problemas y resultados reportados en la literatura.</w:t>
      </w:r>
    </w:p>
    <w:p>
      <w:bookmarkStart w:id="1015" w:name="report_1015"/>
      <w:pPr>
        <w:pStyle w:val="Ttulo2"/>
      </w:pPr>
      <w:r>
        <w:t xml:space="preserve">1.1 Trabajos relacionados: sistemas de asistencia visual</w:t>
      </w:r>
      <w:bookmarkEnd w:id="1015"/>
    </w:p>
    <w:p>
      <w:pPr>
        <w:pStyle w:val="Normal"/>
        <w:widowControl/>
        <w:spacing w:line="360" w:lineRule="auto" w:after="330"/>
        <w:jc w:val="both"/>
      </w:pPr>
      <w:r>
        <w:t xml:space="preserve">Los trabajos revisados muestran que una solución de asistencia visual debe resolver simultáneamente tres problemas: detectar objetos relevantes, comunicar su presencia de manera comprensible y operar con recursos limitados. La literatura también evidencia que la estimación de distancia y la selección de la información que se anuncia son retos distintos de la clasificación de objetos.</w:t>
      </w:r>
    </w:p>
    <w:p>
      <w:pPr>
        <w:pStyle w:val="Normal"/>
        <w:widowControl/>
        <w:spacing w:line="360" w:lineRule="auto" w:after="330"/>
        <w:jc w:val="both"/>
      </w:pPr>
      <w:r>
        <w:t xml:space="preserve">Meenakshi et al. desarrollaron una aplicación móvil para Android orientada a apoyar la movilidad de personas con discapacidad visual mediante YOLOv3 [11]. El sistema integra identificación de objetos, estimación aproximada de la distancia, determinación de la dirección y generación de instrucciones de voz. El trabajo propone el uso del teléfono en un soporte corporal, como un cinturón de pecho, y demuestra la pertinencia de integrar detección y retroalimentación en un dispositivo de uso cotidiano. Sin embargo, sus cálculos de distancia dependen del tamaño aparente del objeto y de una calibración aproximada; además, los autores reconocen limitaciones para el mapeo completo de la ruta.</w:t>
      </w:r>
    </w:p>
    <w:p>
      <w:pPr>
        <w:pStyle w:val="Normal"/>
        <w:widowControl/>
        <w:spacing w:line="360" w:lineRule="auto" w:after="330"/>
        <w:jc w:val="both"/>
      </w:pPr>
      <w:r>
        <w:t xml:space="preserve">Guravaiah et al. presentaron Third Eye, un sistema que utiliza YOLOv5 para reconocer objetos y convertir las etiquetas detectadas en voz mediante las bibliotecas pyttsx3 y gTTS [12]. El conjunto combina MS COCO con quince clases adicionales de interés para el entorno cotidiano, como puertas, ventanas, casilleros y señales, para un total de noventa y cinco clases [13]. El aporte principal es la integración explícita entre detección y síntesis de voz; no obstante, la implementación se plantea en Python y no resuelve de manera métrica la profundidad ni la localización espacial detallada.</w:t>
      </w:r>
    </w:p>
    <w:p>
      <w:pPr>
        <w:pStyle w:val="Normal"/>
        <w:widowControl/>
        <w:spacing w:line="360" w:lineRule="auto" w:after="330"/>
        <w:jc w:val="both"/>
      </w:pPr>
      <w:r>
        <w:t xml:space="preserve">Pawar estudió una aplicación Android basada en TensorFlow Object Detection API y SSD MobileNet, ajustada mediante transferencia de aprendizaje para reconocer ochenta categorías [14]. El sistema utiliza más de mil imágenes anotadas, aumento de datos y retroalimentación mediante texto a voz. El artículo reporta una exactitud aproximada del noventa por ciento y destaca la operación sin conexión como una ventaja de accesibilidad. Para el presente trabajo, este antecedente confirma la viabilidad de SSD MobileNet en aplicaciones móviles, pero también resalta la necesidad de separar la exactitud reportada en un conjunto propio de la medición reproducible de mAP, precisión, </w:t>
      </w:r>
      <w:r>
        <w:rPr>
          <w:i/>
        </w:rPr>
        <w:t>recall</w:t>
      </w:r>
      <w:r>
        <w:t>, latencia y FPS.</w:t>
      </w:r>
    </w:p>
    <w:p>
      <w:pPr>
        <w:pStyle w:val="Normal"/>
        <w:widowControl/>
        <w:spacing w:line="360" w:lineRule="auto" w:after="330"/>
        <w:jc w:val="both"/>
      </w:pPr>
      <w:r>
        <w:t xml:space="preserve">Figura, Kuźmiczuk y Badurowicz compararon Faster R-CNN ResNet-101 v1, YOLOv8s, SSD MobileNetV2 y EfficientDet-Lite2 en un entorno simulado de gafas de realidad aumentada [15]. Evaluaron velocidad, precisión, consumo de recursos y eficiencia energética. Sus resultados muestran que los detectores de una etapa son más apropiados para ejecución directa en el dispositivo; YOLOv8s obtuvo la mejor combinación de precisión y velocidad entre los modelos analizados, mientras EfficientDet-Lite2 y SSD MobileNetV2 presentaron ventajas de rapidez. Este estudio es especialmente cercano al problema de selección abordado en el capítulo 2 porque compara dos de los candidatos considerados en este trabajo.</w:t>
      </w:r>
    </w:p>
    <w:p>
      <w:pPr>
        <w:pStyle w:val="Normal"/>
        <w:widowControl/>
        <w:spacing w:line="360" w:lineRule="auto" w:after="330"/>
        <w:jc w:val="both"/>
      </w:pPr>
      <w:r>
        <w:t xml:space="preserve">More et al. propusieron una aplicación Android para personas con discapacidad visual que convierte YOLOv8 a TensorFlow Lite y añade retroalimentación auditiva [8]. En sus pruebas, el modelo YOLOv8n a 640×640 alcanzó un mAP50 de 79,9 % y un mAP50-95 de 57,1 %, con un tiempo medio de inferencia de 350 ms; el modelo mediano obtuvo valores superiores de exactitud, pero con un costo temporal mayor. El resultado ilustra el compromiso entre tamaño del modelo, resolución, exactitud y latencia que debe considerarse antes de desplegar un detector en un teléfono.</w:t>
      </w:r>
    </w:p>
    <w:p>
      <w:pPr>
        <w:pStyle w:val="Normal"/>
        <w:widowControl/>
        <w:spacing w:line="360" w:lineRule="auto" w:after="330"/>
        <w:jc w:val="both"/>
      </w:pPr>
      <w:r>
        <w:t>Estos antecedentes justifican una arquitectura que ejecute la inferencia localmente, limite la información anunciada y traduzca la caja detectada a una zona espacial comprensible. AssistiveVision adopta un modo manual bajo demanda y una localización bidimensional por zonas. El capítulo 4 explora la relación entre detección y distancia estimada; la validación con distancias medidas permanece pendiente.</w:t>
      </w:r>
    </w:p>
    <w:p>
      <w:bookmarkStart w:id="1016" w:name="report_1016"/>
      <w:pPr>
        <w:pStyle w:val="Ttulo2"/>
      </w:pPr>
      <w:r>
        <w:t xml:space="preserve">1.2 Arquitecturas de detección: </w:t>
      </w:r>
      <w:r>
        <w:rPr>
          <w:i/>
        </w:rPr>
        <w:t>one-stage</w:t>
      </w:r>
      <w:r>
        <w:t xml:space="preserve"> y </w:t>
      </w:r>
      <w:r>
        <w:rPr>
          <w:i/>
        </w:rPr>
        <w:t>two-stage</w:t>
      </w:r>
      <w:bookmarkEnd w:id="1016"/>
    </w:p>
    <w:p>
      <w:pPr>
        <w:pStyle w:val="Normal"/>
        <w:widowControl/>
        <w:spacing w:line="360" w:lineRule="auto" w:after="330"/>
        <w:jc w:val="both"/>
      </w:pPr>
      <w:r>
        <w:t xml:space="preserve">Los modelos de detección de objetos basados en redes neuronales profundas se clasifican en dos grandes categorías según su arquitectura [1].</w:t>
      </w:r>
    </w:p>
    <w:p>
      <w:pPr>
        <w:pStyle w:val="Normal"/>
        <w:widowControl/>
        <w:spacing w:line="360" w:lineRule="auto" w:after="330"/>
        <w:jc w:val="both"/>
      </w:pPr>
      <w:r>
        <w:t xml:space="preserve">Los detectores de dos etapas dividen el proceso en dos pasos. En la primera etapa, una Red de Propuesta de Regiones (RPN) escanea la imagen y genera regiones candidatas donde podrían existir objetos. En la segunda etapa, se extraen características de cada región candidata mediante redes convolucionales, asignando una etiqueta de clase y ajustando las coordenadas del </w:t>
      </w:r>
      <w:r>
        <w:rPr>
          <w:i/>
        </w:rPr>
        <w:t>bounding box</w:t>
      </w:r>
      <w:r>
        <w:t xml:space="preserve"> [4]. Ejemplos de esta arquitectura incluyen la familia R-CNN, específicamente Faster R-CNN y Mask R-CNN.</w:t>
      </w:r>
    </w:p>
    <w:p>
      <w:pPr>
        <w:pStyle w:val="Normal"/>
        <w:widowControl/>
        <w:spacing w:line="360" w:lineRule="auto" w:after="330"/>
        <w:jc w:val="both"/>
      </w:pPr>
      <w:r>
        <w:t xml:space="preserve">Los detectores de una etapa procesan la imagen completa en una sola pasada por la red neuronal, prediciendo clases y </w:t>
      </w:r>
      <w:r>
        <w:rPr>
          <w:i/>
        </w:rPr>
        <w:t>bounding boxes</w:t>
      </w:r>
      <w:r>
        <w:t xml:space="preserve"> simultáneamente como un problema de regresión directa [5], [6]. Una red convolucional extrae mapas de características espaciales y semánticas, sobre los cuales el modelo predice coordenadas y probabilidades de clase. YOLO prioriza la velocidad [5], SSD utiliza mapas multiescala y cajas predefinidas [6], y EfficientDet incorpora una fusión bidireccional de características y un escalamiento compuesto [7].</w:t>
      </w:r>
    </w:p>
    <w:p>
      <w:bookmarkStart w:id="1017" w:name="report_1017"/>
      <w:pPr>
        <w:pStyle w:val="Ttulo2"/>
      </w:pPr>
      <w:r>
        <w:t xml:space="preserve">1.3 Modelos ligeros y eficiencia para dispositivos móviles</w:t>
      </w:r>
      <w:bookmarkEnd w:id="1017"/>
    </w:p>
    <w:p>
      <w:pPr>
        <w:pStyle w:val="Normal"/>
        <w:widowControl/>
        <w:spacing w:line="360" w:lineRule="auto" w:after="330"/>
        <w:jc w:val="both"/>
      </w:pPr>
      <w:r>
        <w:t xml:space="preserve">El despliegue en un teléfono introduce restricciones de memoria, energía, almacenamiento y tiempo de respuesta. Por esta razón, la eficiencia no depende únicamente del detector elegido: también intervienen el </w:t>
      </w:r>
      <w:r>
        <w:rPr>
          <w:i/>
        </w:rPr>
        <w:t>backbone</w:t>
      </w:r>
      <w:r>
        <w:t>, la resolución de entrada, la representación numérica y las técnicas de compresión.</w:t>
      </w:r>
    </w:p>
    <w:p>
      <w:pPr>
        <w:pStyle w:val="Normal"/>
        <w:widowControl/>
        <w:spacing w:line="360" w:lineRule="auto" w:after="330"/>
        <w:jc w:val="both"/>
      </w:pPr>
      <w:r>
        <w:t xml:space="preserve">Howard et al. propusieron MobileNets como una familia de redes para visión móvil basada en convoluciones separables en profundidad [16]. La factorización reduce de manera importante las operaciones y los parámetros frente a una convolución convencional. Además, los multiplicadores de ancho y resolución permiten ajustar el costo computacional a las capacidades del dispositivo, lo que explica la amplia adopción de MobileNet como </w:t>
      </w:r>
      <w:r>
        <w:rPr>
          <w:i/>
        </w:rPr>
        <w:t>backbone</w:t>
      </w:r>
      <w:r>
        <w:t xml:space="preserve"> de detectores SSD móviles.</w:t>
      </w:r>
    </w:p>
    <w:p>
      <w:pPr>
        <w:pStyle w:val="Normal"/>
        <w:widowControl/>
        <w:spacing w:line="360" w:lineRule="auto" w:after="330"/>
        <w:jc w:val="both"/>
      </w:pPr>
      <w:r>
        <w:t xml:space="preserve">MobileNetV2, presentada por Sandler et al., introduce residuos invertidos y cuellos de botella lineales para mejorar la relación entre expresividad y costo [17]. Al combinarse con SSDLite, la arquitectura reporta una reducción sustancial de operaciones y parámetros frente a YOLOv2, manteniendo un desempeño competitivo en detección sobre COCO. Este antecedente explica por qué las variantes SSD MobileNet son candidatos naturales para aplicaciones Android.</w:t>
      </w:r>
    </w:p>
    <w:p>
      <w:pPr>
        <w:pStyle w:val="Normal"/>
        <w:widowControl/>
        <w:spacing w:line="360" w:lineRule="auto" w:after="330"/>
        <w:jc w:val="both"/>
      </w:pPr>
      <w:r>
        <w:t xml:space="preserve">Dai estudió la ejecución de detectores en dispositivos de borde mediante TensorFlow Lite y la conversión de modelos Float32 a uint8 [18]. En sus experimentos sobre MS COCO, SSD300 alcanzó 58 FPS con un mAP de 72,1 %, mientras SSD500 alcanzó 23 FPS con un mAP de 75,1 %; Faster R-CNN obtuvo 7 FPS con un mAP de 73,2 %. Aunque las condiciones de hardware y el protocolo no son idénticos a los de este trabajo, la comparación evidencia el efecto de la cuantización y del tamaño de entrada sobre la velocidad.</w:t>
      </w:r>
    </w:p>
    <w:p>
      <w:pPr>
        <w:pStyle w:val="Normal"/>
        <w:widowControl/>
        <w:spacing w:line="360" w:lineRule="auto" w:after="330"/>
        <w:jc w:val="both"/>
      </w:pPr>
      <w:r>
        <w:t xml:space="preserve">Magdy et al. analizaron la compresión de Faster R-CNN mediante entrenamiento con precisión mixta FP16, poda no estructurada y cuantización dinámica [19]. En conjuntos de imágenes de teledetección, la estrategia redujo en promedio el tamaño del modelo un 25,6 % y el número de parámetros un 56,6 %, manteniendo el mAP. Aunque el dominio es diferente, el resultado muestra que un detector de dos etapas puede optimizarse; aun así, la complejidad de ese proceso debe contrastarse con la disponibilidad de modelos ligeros preentrenados para el caso de uso móvil.</w:t>
      </w:r>
    </w:p>
    <w:p>
      <w:pPr>
        <w:pStyle w:val="Normal"/>
        <w:widowControl/>
        <w:spacing w:line="360" w:lineRule="auto" w:after="330"/>
        <w:jc w:val="both"/>
      </w:pPr>
      <w:r>
        <w:t xml:space="preserve">Estos trabajos sustentan la elección de métricas conjuntas de exactitud y costo computacional. En una aplicación de asistencia, un modelo rápido pero con muchos falsos positivos puede producir mensajes que reduzcan la confianza, mientras un modelo exacto pero lento no entrega información oportuna. Por ello, la selección experimental del capítulo 2 no se basa en una única métrica.</w:t>
      </w:r>
    </w:p>
    <w:p>
      <w:bookmarkStart w:id="1018" w:name="report_1018"/>
      <w:pPr>
        <w:pStyle w:val="Ttulo2"/>
      </w:pPr>
      <w:r>
        <w:t xml:space="preserve">1.4 Modelos candidatos</w:t>
      </w:r>
      <w:bookmarkEnd w:id="1018"/>
    </w:p>
    <w:p>
      <w:pPr>
        <w:pStyle w:val="Normal"/>
        <w:widowControl/>
        <w:spacing w:line="360" w:lineRule="auto" w:after="330"/>
        <w:jc w:val="both"/>
      </w:pPr>
      <w:r>
        <w:t xml:space="preserve">A partir de la revisión se definieron cuatro arquitecturas candidatas para la comparación experimental: Faster R-CNN, YOLO, SSD MobileNet y EfficientDet. La selección considera que deben detectar varias clases en una imagen, disponer de implementaciones o pesos reutilizables y permitir una ejecución razonable en dispositivos móviles.</w:t>
      </w:r>
    </w:p>
    <w:p>
      <w:pPr>
        <w:pStyle w:val="Normal"/>
        <w:widowControl/>
        <w:spacing w:line="360" w:lineRule="auto" w:after="330"/>
        <w:jc w:val="both"/>
      </w:pPr>
      <w:r>
        <w:t xml:space="preserve">Faster R-CNN representa la alternativa de dos etapas y ofrece alta precisión mediante una Red de Propuesta de Regiones, pero su costo de inferencia y memoria puede limitar el tiempo real en un teléfono. Las estrategias de compresión descritas por Magdy et al. muestran posibilidades de optimización [19], aunque el prototipo de este trabajo no entrena ni comprime este modelo.</w:t>
      </w:r>
    </w:p>
    <w:p>
      <w:pPr>
        <w:pStyle w:val="Normal"/>
        <w:widowControl/>
        <w:spacing w:line="360" w:lineRule="auto" w:after="330"/>
        <w:jc w:val="both"/>
      </w:pPr>
      <w:r>
        <w:t xml:space="preserve">SSD MobileNet combina detección de una etapa con un </w:t>
      </w:r>
      <w:r>
        <w:rPr>
          <w:i/>
        </w:rPr>
        <w:t>backbone</w:t>
      </w:r>
      <w:r>
        <w:t xml:space="preserve"> ligero. SSD predice objetos en mapas de características de diferentes escalas y MobileNet reduce el costo de las convoluciones [6], [16], [17]. Esta combinación favorece la velocidad, pero su precisión de localización debe verificarse para las clases y escenas interiores del conjunto propio.</w:t>
      </w:r>
    </w:p>
    <w:p>
      <w:pPr>
        <w:pStyle w:val="Normal"/>
        <w:widowControl/>
        <w:spacing w:line="360" w:lineRule="auto" w:after="330"/>
        <w:jc w:val="both"/>
      </w:pPr>
      <w:r>
        <w:t xml:space="preserve">EfficientDet es una familia de detectores de una etapa basada en EfficientNet, BiFPN y escalamiento compuesto [7]. Sus variantes Lite fueron diseñadas para dispositivos móviles y </w:t>
      </w:r>
      <w:r>
        <w:rPr>
          <w:i/>
        </w:rPr>
        <w:t>edge</w:t>
      </w:r>
      <w:r>
        <w:t>; por ello, EfficientDet-Lite2 se considera una opción intermedia entre precisión, tamaño y velocidad.</w:t>
      </w:r>
    </w:p>
    <w:p>
      <w:pPr>
        <w:pStyle w:val="Normal"/>
        <w:widowControl/>
        <w:spacing w:line="360" w:lineRule="auto" w:after="330"/>
        <w:jc w:val="both"/>
      </w:pPr>
      <w:r>
        <w:t xml:space="preserve">YOLO realiza la detección en una sola pasada y dispone de variantes con diferentes tamaños, desde modelos pequeños hasta modelos de mayor capacidad [5]. Su ventaja principal es la velocidad, mientras que el tamaño de la variante y la resolución de entrada determinan el costo real de ejecución en Android.</w:t>
      </w:r>
    </w:p>
    <w:p>
      <w:pPr>
        <w:pStyle w:val="Normal"/>
        <w:widowControl/>
        <w:spacing w:line="360" w:lineRule="auto" w:after="330"/>
        <w:jc w:val="both"/>
      </w:pPr>
      <w:r>
        <w:t xml:space="preserve">Las clases prioritarias del prototipo se relacionan con categorías disponibles en MS COCO, conjunto que contiene anotaciones para detección y segmentación en escenas cotidianas [13]. También se revisó Open Images como fuente de categorías y anotaciones de gran escala [20]. En la implementación final se mantuvo MS COCO porque EfficientDet-Lite2 ya dispone de pesos compatibles con sus categorías y no fue necesario entrenar un modelo propio.</w:t>
      </w:r>
    </w:p>
    <w:p>
      <w:pPr>
        <w:pStyle w:val="Normal"/>
        <w:widowControl/>
        <w:spacing w:line="360" w:lineRule="auto" w:after="330"/>
        <w:jc w:val="both"/>
      </w:pPr>
      <w:r>
        <w:t xml:space="preserve">La portabilidad de los modelos también depende del formato de inferencia. TensorFlow Lite permite ejecutar archivos .tflite en el dispositivo [3], mientras ONNX Runtime y ExecuTorch representan alternativas para otros ecosistemas de despliegue [21], [22]. AssistiveVision utiliza TensorFlow Lite por su integración directa con el modelo EfficientDet-Lite2 seleccionado.</w:t>
      </w:r>
    </w:p>
    <w:p>
      <w:bookmarkStart w:id="1019" w:name="report_1019"/>
      <w:pPr>
        <w:pStyle w:val="Ttulo2"/>
      </w:pPr>
      <w:r>
        <w:t xml:space="preserve">1.5 Nuevos paradigmas: DETR</w:t>
      </w:r>
      <w:bookmarkEnd w:id="1019"/>
    </w:p>
    <w:p>
      <w:pPr>
        <w:pStyle w:val="Normal"/>
        <w:widowControl/>
        <w:spacing w:line="360" w:lineRule="auto" w:after="330"/>
        <w:jc w:val="both"/>
      </w:pPr>
      <w:r>
        <w:t xml:space="preserve">DETR (DEtection TRansformer) introduce un paradigma basado en transformers para realizar detección de objetos de extremo a extremo [23]. El modelo procesa la imagen completa y utiliza object queries para producir predicciones directas, sin seguir explícitamente el esquema clásico de una o dos etapas. Su formulación reduce componentes como las cajas predefinidas y la supresión no máxima, pero su costo computacional y la exigencia de datos y hardware limitan su conveniencia para el teléfono de gama media utilizado en este proyecto.</w:t>
      </w:r>
    </w:p>
    <w:p>
      <w:pPr>
        <w:pStyle w:val="Normal"/>
        <w:widowControl/>
        <w:spacing w:line="360" w:lineRule="auto" w:after="330"/>
        <w:jc w:val="both"/>
      </w:pPr>
      <w:r>
        <w:t xml:space="preserve">En síntesis, la literatura orienta la comparación hacia modelos preentrenados que equilibren exactitud, velocidad, memoria y facilidad de integración. El capítulo 2 formaliza estos criterios y presenta las mediciones realizadas en escritorio y Android para seleccionar el modelo base del prototipo.</w:t>
      </w:r>
    </w:p>
    <w:p w:rsidR="000D121D" w:rsidRPr="004F1FF8" w:rsidRDefault="000D121D" w:rsidP="004F1FF8">
      <w:pPr>
        <w:spacing w:line="360" w:lineRule="auto"/>
        <w:rPr>
          <w:rStyle w:val="Ttulospreliminares2Car"/>
          <w:rFonts w:cs="Arial"/>
          <w:lang w:val="es-ES"/>
        </w:rPr>
        <w:sectPr w:rsidR="000D121D" w:rsidRPr="004F1FF8" w:rsidSect="000B09FE">
          <w:headerReference w:type="even" r:id="rId19"/>
          <w:headerReference w:type="default" r:id="rId20"/>
          <w:headerReference w:type="first" r:id="rId21"/>
          <w:footerReference w:type="first" r:id="rId22"/>
          <w:type w:val="oddPage"/>
          <w:pgSz w:w="12240" w:h="15840" w:code="1"/>
          <w:pgMar w:top="1440" w:right="1440" w:bottom="1440" w:left="2041" w:header="709" w:footer="709" w:gutter="0"/>
          <w:cols w:space="708"/>
          <w:titlePg/>
          <w:docGrid w:linePitch="360"/>
        </w:sectPr>
      </w:pPr>
    </w:p>
    <w:p w:rsidR="008338F6" w:rsidRPr="004F1FF8" w:rsidRDefault="00FB575B" w:rsidP="00FB575B">
      <w:bookmarkStart w:id="1020" w:name="report_1020"/>
      <w:pPr>
        <w:pStyle w:val="Ttulo1"/>
      </w:pPr>
      <w:bookmarkStart w:id="54" w:name="_Ref256693866"/>
      <w:bookmarkStart w:id="55" w:name="_Toc492993333"/>
      <w:bookmarkEnd w:id="47"/>
      <w:bookmarkEnd w:id="48"/>
      <w:bookmarkEnd w:id="49"/>
      <w:bookmarkEnd w:id="50"/>
      <w:bookmarkEnd w:id="51"/>
      <w:bookmarkEnd w:id="52"/>
      <w:bookmarkEnd w:id="53"/>
      <w:r>
        <w:t>2. Selección experimental del modelo de detección</w:t>
      </w:r>
      <w:bookmarkEnd w:id="54"/>
      <w:bookmarkEnd w:id="55"/>
      <w:bookmarkEnd w:id="1020"/>
    </w:p>
    <w:p>
      <w:pPr>
        <w:pStyle w:val="Normal"/>
        <w:widowControl/>
        <w:spacing w:line="360" w:lineRule="auto" w:after="330"/>
        <w:jc w:val="both"/>
      </w:pPr>
      <w:r>
        <w:t xml:space="preserve">Este capítulo presenta la selección experimental de una arquitectura de detección optimizada para dispositivos móviles. Primero se establecen los criterios de selección; después se describen las métricas, el entorno y la metodología; finalmente se analizan los resultados de escritorio y Android para identificar el modelo más adecuado para el sistema de asistencia visual propuesto.</w:t>
      </w:r>
    </w:p>
    <w:p>
      <w:bookmarkStart w:id="1021" w:name="report_1021"/>
      <w:pPr>
        <w:pStyle w:val="Ttulo2"/>
      </w:pPr>
      <w:r>
        <w:t xml:space="preserve">2.1 Criterios de selección para la evaluación comparativa</w:t>
      </w:r>
      <w:bookmarkEnd w:id="1021"/>
    </w:p>
    <w:p>
      <w:pPr>
        <w:pStyle w:val="Normal"/>
        <w:widowControl/>
        <w:spacing w:line="360" w:lineRule="auto" w:after="330"/>
        <w:jc w:val="both"/>
      </w:pPr>
      <w:r>
        <w:t xml:space="preserve">Antes de comparar los modelos se establecieron tres criterios de selección. El primero es la utilidad para el reconocimiento de objetos, entendida como la capacidad de identificar y localizar varias clases en una imagen mediante </w:t>
      </w:r>
      <w:r>
        <w:rPr>
          <w:i/>
        </w:rPr>
        <w:t>bounding boxes</w:t>
      </w:r>
      <w:r>
        <w:t>. El segundo es la compatibilidad con dispositivos móviles, que exige ejecutar la inferencia directamente en un teléfono Android y alcanzar tiempos de respuesta adecuados para el uso previsto. El tercero es la disponibilidad de implementaciones y pesos preentrenados de acceso libre, condición necesaria para integrar y reproducir el prototipo en un contexto académico.</w:t>
      </w:r>
    </w:p>
    <w:p>
      <w:pPr>
        <w:pStyle w:val="Normal"/>
        <w:widowControl/>
        <w:spacing w:line="360" w:lineRule="auto" w:after="330"/>
        <w:jc w:val="both"/>
      </w:pPr>
      <w:r>
        <w:t xml:space="preserve">Estos criterios delimitan el conjunto de candidatos y se complementan con las métricas cuantitativas de exactitud, latencia, FPS, memoria e inicialización desarrolladas en las secciones siguientes. De esta manera, la selección no depende solamente de que un modelo reconozca objetos, sino de que pueda prestar el servicio de asistencia dentro de las restricciones del dispositivo objetivo.</w:t>
      </w:r>
    </w:p>
    <w:p>
      <w:bookmarkStart w:id="1022" w:name="report_1022"/>
      <w:pPr>
        <w:pStyle w:val="Ttulo2"/>
      </w:pPr>
      <w:r>
        <w:t xml:space="preserve">2.2 Marco conceptual</w:t>
      </w:r>
      <w:bookmarkEnd w:id="1022"/>
    </w:p>
    <w:p>
      <w:pPr>
        <w:pStyle w:val="Ttulo3"/>
      </w:pPr>
      <w:r>
        <w:t xml:space="preserve">2.2.1 Métricas de evaluación</w:t>
      </w:r>
    </w:p>
    <w:p>
      <w:pPr>
        <w:pStyle w:val="Normal"/>
        <w:widowControl/>
        <w:spacing w:line="360" w:lineRule="auto" w:after="330"/>
        <w:jc w:val="both"/>
      </w:pPr>
      <w:r>
        <w:t>AP50 es la precisión promedio de detección al exigir IoU mínimo de 0,50 y coincidencia de clase. IoU es el área de intersección de las cajas dividida entre su área de unión; no equivale a cubrir simplemente la mitad del objeto. COCO calcula AP a partir de la curva precisión-</w:t>
      </w:r>
      <w:r>
        <w:rPr>
          <w:i/>
        </w:rPr>
        <w:t>recall</w:t>
      </w:r>
      <w:r>
        <w:t xml:space="preserve"> y promedia las categorías evaluables. Un error de clase produce una predicción falsa y deja sin recuperar la anotación de la clase correcta [13].</w:t>
      </w:r>
    </w:p>
    <w:p>
      <w:pPr>
        <w:pStyle w:val="Normal"/>
        <w:widowControl/>
        <w:spacing w:line="360" w:lineRule="auto" w:after="330"/>
        <w:jc w:val="both"/>
      </w:pPr>
      <w:r>
        <w:t xml:space="preserve">mAP50-95 (Mean Average Precision promediado entre IoU 0.50 y 0.95). El mAP50-95 promedia la precisión media sobre diez umbrales de IoU distintos: 0.50, 0.55, 0.60, 0.65, 0.70, 0.75, 0.80, 0.85, 0.90 y 0.95. Esta métrica es significativamente más exigente que mAP50, ya que penaliza los modelos cuyos </w:t>
      </w:r>
      <w:r>
        <w:rPr>
          <w:i/>
        </w:rPr>
        <w:t>bounding boxes</w:t>
      </w:r>
      <w:r>
        <w:t xml:space="preserve"> no se ajustan con precisión al objeto detectado. Al igual que mAP50, la evaluación se realiza por clase, por lo que un error de clasificación penaliza ambas métricas por igual. Para el sistema propuesto, mAP50-95 indica la precisión geométrica de las detecciones [13].</w:t>
      </w:r>
    </w:p>
    <w:p>
      <w:pPr>
        <w:pStyle w:val="Normal"/>
        <w:widowControl/>
        <w:spacing w:line="360" w:lineRule="auto" w:after="330"/>
        <w:jc w:val="both"/>
      </w:pPr>
      <w:r>
        <w:t xml:space="preserve">Precisión (Precision). La precisión indica, de todas las detecciones realizadas por el modelo, qué porcentaje fue correcto, midiendo la tasa de falsos positivos: Precision = TP / (TP + FP), donde TP corresponde a verdaderos positivos y FP a falsos positivos. Para el sistema propuesto, si el modelo anuncia la presencia de una silla cuando no hay ninguna silla en la escena, el usuario recibe una indicación errónea y pierde confianza en el sistema, por lo que una precisión alta resulta fundamental [1].</w:t>
      </w:r>
    </w:p>
    <w:p>
      <w:pPr>
        <w:pStyle w:val="Normal"/>
        <w:widowControl/>
        <w:spacing w:line="360" w:lineRule="auto" w:after="330"/>
        <w:jc w:val="both"/>
      </w:pPr>
      <w:r>
        <w:rPr>
          <w:i/>
        </w:rPr>
        <w:t>Recall</w:t>
      </w:r>
      <w:r>
        <w:t xml:space="preserve">, o exhaustividad, es la proporción de instancias anotadas visibles que el detector recupera: TP/(TP+FN). Los falsos negativos describen objetos presentes en la imagen y no detectados; un objeto fuera del encuadre no entra en el denominador. Por ello, este trabajo acompaña </w:t>
      </w:r>
      <w:r>
        <w:rPr>
          <w:i/>
        </w:rPr>
        <w:t>recall</w:t>
      </w:r>
      <w:r>
        <w:t xml:space="preserve"> con los conteos de objetos visibles y detecciones correctas. Estas métricas no miden directamente riesgo de colisión ni seguridad de navegación.</w:t>
      </w:r>
    </w:p>
    <w:p>
      <w:pPr>
        <w:pStyle w:val="Normal"/>
        <w:widowControl/>
        <w:spacing w:line="360" w:lineRule="auto" w:after="330"/>
        <w:jc w:val="both"/>
      </w:pPr>
      <w:r>
        <w:t xml:space="preserve">F1 Score. El F1 score corresponde a la media armónica entre precisión y </w:t>
      </w:r>
      <w:r>
        <w:rPr>
          <w:i/>
        </w:rPr>
        <w:t>recall</w:t>
      </w:r>
      <w:r>
        <w:t xml:space="preserve">: F1 = 2 × (Precision × </w:t>
      </w:r>
      <w:r>
        <w:rPr>
          <w:i/>
        </w:rPr>
        <w:t>Recall</w:t>
      </w:r>
      <w:r>
        <w:t xml:space="preserve">) / (Precision + </w:t>
      </w:r>
      <w:r>
        <w:rPr>
          <w:i/>
        </w:rPr>
        <w:t>Recall</w:t>
      </w:r>
      <w:r>
        <w:t>). A diferencia de la media aritmética, penaliza el desequilibrio entre ambas métricas, por lo que resulta útil como métrica única de exactitud global cuando se requiere un compromiso entre falsos positivos y falsos negativos [1].</w:t>
      </w:r>
    </w:p>
    <w:p>
      <w:pPr>
        <w:pStyle w:val="Normal"/>
        <w:widowControl/>
        <w:spacing w:line="360" w:lineRule="auto" w:after="330"/>
        <w:jc w:val="both"/>
      </w:pPr>
      <w:r>
        <w:t xml:space="preserve">FPS y latencia de inferencia. Los fotogramas por segundo (FPS) expresan cuántas imágenes procesa el modelo en un segundo, determinando la frecuencia con la que el sistema puede actualizar su percepción del entorno. La latencia de inferencia corresponde al tiempo en milisegundos requerido para procesar una imagen completa, desde que entra al modelo hasta que se obtienen las detecciones. Ambas métricas están inversamente relacionadas: a mayor latencia, menor FPS.</w:t>
      </w:r>
    </w:p>
    <w:p>
      <w:pPr>
        <w:pStyle w:val="Normal"/>
        <w:widowControl/>
        <w:spacing w:line="360" w:lineRule="auto" w:after="330"/>
        <w:jc w:val="both"/>
      </w:pPr>
      <w:r>
        <w:t xml:space="preserve">Consumo de memoria RAM. El consumo de memoria RAM corresponde a la memoria ocupada por el modelo y sus tensores intermedios durante la inicialización y la inferencia. Esta métrica determina la compatibilidad del sistema con dispositivos de gama baja, donde la memoria disponible es limitada y el sistema operativo puede terminar aplicaciones que excedan los recursos disponibles. Se reporta en megabytes (MB) mediante el perfilador de memoria de la </w:t>
      </w:r>
      <w:r>
        <w:rPr>
          <w:i/>
        </w:rPr>
        <w:t>Benchmark</w:t>
      </w:r>
      <w:r>
        <w:t xml:space="preserve"> Tool [24].</w:t>
      </w:r>
    </w:p>
    <w:p>
      <w:pPr>
        <w:pStyle w:val="Normal"/>
        <w:widowControl/>
        <w:spacing w:line="360" w:lineRule="auto" w:after="330"/>
        <w:jc w:val="both"/>
      </w:pPr>
      <w:r>
        <w:t xml:space="preserve">Tiempo de inicialización. El tiempo de inicialización corresponde al intervalo requerido para cargar el modelo en memoria, crear el intérprete y preparar los delegados de hardware antes de la primera inferencia. Esta métrica afecta directamente el tiempo que transcurre desde que el usuario abre la aplicación hasta que el sistema de detección está listo para operar [24].</w:t>
      </w:r>
    </w:p>
    <w:p>
      <w:pPr>
        <w:pStyle w:val="Ttulo3"/>
      </w:pPr>
      <w:r>
        <w:t xml:space="preserve">2.2.2 Cuantización de modelos: Float32 y Float16</w:t>
      </w:r>
    </w:p>
    <w:p>
      <w:pPr>
        <w:pStyle w:val="Normal"/>
        <w:widowControl/>
        <w:spacing w:line="360" w:lineRule="auto" w:after="330"/>
        <w:jc w:val="both"/>
      </w:pPr>
      <w:r>
        <w:t>La reducción de precisión numérica, por ejemplo de pesos Float32 a Float16, puede disminuir el tamaño del archivo. Su efecto sobre la latencia y la exactitud depende del modelo, del backend y del hardware; requiere medición. La cuantización entera, como INT8, introduce además escalas y desplazamientos que deben respetarse durante la inferencia. El formato de los pesos y el tipo del tensor de entrada son propiedades distintas [3].</w:t>
      </w:r>
    </w:p>
    <w:p>
      <w:pPr>
        <w:pStyle w:val="Ttulo3"/>
      </w:pPr>
      <w:r>
        <w:t xml:space="preserve">2.2.3 TensorFlow Lite y GPU Delegate</w:t>
      </w:r>
    </w:p>
    <w:p>
      <w:pPr>
        <w:pStyle w:val="Normal"/>
        <w:widowControl/>
        <w:spacing w:line="360" w:lineRule="auto" w:after="330"/>
        <w:jc w:val="both"/>
      </w:pPr>
      <w:r>
        <w:t xml:space="preserve">TensorFlow Lite (TFLite) es el </w:t>
      </w:r>
      <w:r>
        <w:rPr>
          <w:i/>
        </w:rPr>
        <w:t>framework</w:t>
      </w:r>
      <w:r>
        <w:t xml:space="preserve"> de inferencia de Google optimizado para dispositivos móviles y embebidos. Ejecuta modelos en formato .tflite directamente en el dispositivo, sin requerir conexión a internet ni servidores externos [3].</w:t>
      </w:r>
    </w:p>
    <w:p>
      <w:pPr>
        <w:pStyle w:val="Normal"/>
        <w:widowControl/>
        <w:spacing w:line="360" w:lineRule="auto" w:after="330"/>
        <w:jc w:val="both"/>
      </w:pPr>
      <w:r>
        <w:t xml:space="preserve">En escritorio se calculó AP mediante pycocotools y precisión, </w:t>
      </w:r>
      <w:r>
        <w:rPr>
          <w:i/>
        </w:rPr>
        <w:t>recall</w:t>
      </w:r>
      <w:r>
        <w:t xml:space="preserve"> y F1 mediante emparejamiento por clase e IoU. El protocolo COCO y el cálculo de métricas a un umbral fijo se documentan por separado para distinguir la evaluación de la curva de puntuaciones de la operación del prototipo [13].</w:t>
      </w:r>
    </w:p>
    <w:p>
      <w:pPr>
        <w:pStyle w:val="Normal"/>
        <w:widowControl/>
        <w:spacing w:line="360" w:lineRule="auto" w:after="330"/>
        <w:jc w:val="both"/>
      </w:pPr>
      <w:r>
        <w:t xml:space="preserve">Las pruebas en Android se realizaron con la LiteRT </w:t>
      </w:r>
      <w:r>
        <w:rPr>
          <w:i/>
        </w:rPr>
        <w:t>Benchmark</w:t>
      </w:r>
      <w:r>
        <w:t xml:space="preserve"> Tool, específicamente el binario compilado android_aarch64_benchmark_model, ejecutado vía ADB. Este binario en C++ permite medir el tiempo de inferencia directamente sobre el dispositivo con soporte para aceleración por GPU, sin incluir captura de cámara ni postprocesado de resultados, garantizando mediciones aisladas y reproducibles. Se ejecutaron 50 iteraciones por modelo con 4 hilos de procesamiento [24].</w:t>
      </w:r>
    </w:p>
    <w:p>
      <w:pPr>
        <w:pStyle w:val="Normal"/>
        <w:widowControl/>
        <w:spacing w:line="360" w:lineRule="auto" w:after="330"/>
        <w:jc w:val="both"/>
      </w:pPr>
      <w:r>
        <w:t xml:space="preserve">La ejecución remota del </w:t>
      </w:r>
      <w:r>
        <w:rPr>
          <w:i/>
        </w:rPr>
        <w:t>benchmark</w:t>
      </w:r>
      <w:r>
        <w:t xml:space="preserve"> sobre el dispositivo se realizó mediante Android Debug Bridge (ADB), la herramienta oficial de línea de comandos de la plataforma Android que permite transferir los modelos y el binario al dispositivo, lanzar las mediciones y recopilar los resultados desde el equipo de desarrollo, garantizando un procedimiento reproducible sin intervención manual sobre el teléfono [25].</w:t>
      </w:r>
    </w:p>
    <w:p>
      <w:pPr>
        <w:pStyle w:val="Normal"/>
        <w:widowControl/>
        <w:spacing w:line="360" w:lineRule="auto" w:after="330"/>
        <w:jc w:val="both"/>
      </w:pPr>
      <w:r>
        <w:t xml:space="preserve">El GPU Delegate es una extensión de TFLite que redirige los cálculos de la CPU a la GPU del dispositivo mediante la API OpenCL. El objetivo es aprovechar el paralelismo masivo de la GPU para acelerar la inferencia. Sin embargo, no todas las operaciones son compatibles con el GPU Delegate: operaciones personalizadas como TFLite_Detection_PostProcess (presente en SSD y EfficientDet) deben ejecutarse en CPU, creando un cuello de botella por la transferencia de datos entre ambos procesadores [26].</w:t>
      </w:r>
    </w:p>
    <w:p>
      <w:bookmarkStart w:id="1023" w:name="report_1023"/>
      <w:pPr>
        <w:pStyle w:val="Ttulo2"/>
      </w:pPr>
      <w:r>
        <w:t xml:space="preserve">2.3 Entorno experimental</w:t>
      </w:r>
      <w:bookmarkEnd w:id="1023"/>
    </w:p>
    <w:p>
      <w:pPr>
        <w:pStyle w:val="Ttulo3"/>
      </w:pPr>
      <w:r>
        <w:t xml:space="preserve">2.3.1 Equipo de escritorio</w:t>
      </w:r>
    </w:p>
    <w:p>
      <w:pPr>
        <w:pStyle w:val="Normal"/>
        <w:widowControl/>
        <w:spacing w:line="360" w:lineRule="auto" w:after="330"/>
        <w:jc w:val="both"/>
      </w:pPr>
      <w:r>
        <w:t xml:space="preserve">La primera fase se ejecutó en un equipo con sistema operativo Arch Linux x86_64, procesador Intel Core i5-12450H de 8 núcleos y 12 hilos, gráficos integrados Intel UHD Graphics y 8 GB de memoria RAM. La inferencia se realizó mediante TensorFlow Lite sobre CPU, con el fin de obtener métricas de exactitud en entorno controlado.</w:t>
      </w:r>
    </w:p>
    <w:p>
      <w:pPr>
        <w:pStyle w:val="Ttulo3"/>
      </w:pPr>
      <w:r>
        <w:t xml:space="preserve">2.3.2 Dispositivo móvil Android</w:t>
      </w:r>
    </w:p>
    <w:p>
      <w:pPr>
        <w:pStyle w:val="Normal"/>
        <w:widowControl/>
        <w:spacing w:line="360" w:lineRule="auto" w:after="330"/>
        <w:jc w:val="both"/>
      </w:pPr>
      <w:r>
        <w:t xml:space="preserve">Las pruebas de despliegue se realizaron sobre un dispositivo Xiaomi Redmi Note 13 4G (modelo 23129RA5FL), representativo de la gama media en el mercado colombiano. El dispositivo cuenta con procesador Qualcomm Snapdragon 685 Octa-core a 2.8 GHz, GPU Adreno 610, 8 GB de RAM LPDDR4X y opera bajo Android 15.</w:t>
      </w:r>
    </w:p>
    <w:p>
      <w:pPr>
        <w:pStyle w:val="Normal"/>
        <w:widowControl/>
        <w:spacing w:line="360" w:lineRule="auto" w:after="330"/>
        <w:jc w:val="both"/>
      </w:pPr>
      <w:r>
        <w:t xml:space="preserve">Se evaluaron dos backends de ejecución: CPU con 4 hilos de procesamiento, y GPU Delegate mediante TFLite GPU Delegate con soporte OpenCL. Se realizaron 50 ejecuciones por modelo para obtener mediciones estables de latencia y rendimiento temporal.</w:t>
      </w:r>
    </w:p>
    <w:p>
      <w:bookmarkStart w:id="1024" w:name="report_1024"/>
      <w:pPr>
        <w:pStyle w:val="Ttulo2"/>
      </w:pPr>
      <w:r>
        <w:t xml:space="preserve">2.4 Metodología de evaluación</w:t>
      </w:r>
      <w:bookmarkEnd w:id="1024"/>
    </w:p>
    <w:p>
      <w:pPr>
        <w:pStyle w:val="Ttulo3"/>
      </w:pPr>
      <w:r>
        <w:t xml:space="preserve">2.4.1 Modelos evaluados</w:t>
      </w:r>
    </w:p>
    <w:p>
      <w:pPr>
        <w:pStyle w:val="Normal"/>
        <w:widowControl/>
        <w:spacing w:line="360" w:lineRule="auto" w:after="330"/>
        <w:jc w:val="both"/>
      </w:pPr>
      <w:r>
        <w:t xml:space="preserve">Se evaluaron seis configuraciones de modelos, todas en formato TensorFlow Lite y con pesos preentrenados sobre el </w:t>
      </w:r>
      <w:r>
        <w:rPr>
          <w:i/>
        </w:rPr>
        <w:t>dataset</w:t>
      </w:r>
      <w:r>
        <w:t xml:space="preserve"> MS COCO: YOLOv8s en variantes Float32 y Float16 [5], YOLO11n en variantes Float32 y Float16 [5], SSD MobileNetV1 [6] y EfficientDet-Lite2 [7]. La selección de estas configuraciones responde a los criterios definidos en la sección 2.1.</w:t>
      </w:r>
    </w:p>
    <w:p>
      <w:pPr>
        <w:pStyle w:val="Ttulo3"/>
      </w:pPr>
      <w:r>
        <w:t xml:space="preserve">2.4.2 </w:t>
      </w:r>
      <w:r>
        <w:rPr>
          <w:i/>
        </w:rPr>
        <w:t>Dataset</w:t>
      </w:r>
      <w:r>
        <w:t xml:space="preserve"> de evaluación</w:t>
      </w:r>
    </w:p>
    <w:p>
      <w:pPr>
        <w:pStyle w:val="Normal"/>
        <w:widowControl/>
        <w:spacing w:line="360" w:lineRule="auto" w:after="330"/>
        <w:jc w:val="both"/>
      </w:pPr>
      <w:r>
        <w:t xml:space="preserve">La evaluación de precisión se realizó sobre un conjunto de imágenes propias capturadas en entornos interiores reales, complementadas con imágenes de dominio público. Las imágenes fueron anotadas manualmente mediante la plataforma Roboflow [27], generando un total de 80 imágenes con 257 anotaciones en formato COCO JSON [13].</w:t>
      </w:r>
    </w:p>
    <w:p>
      <w:pPr>
        <w:pStyle w:val="Normal"/>
        <w:widowControl/>
        <w:spacing w:line="360" w:lineRule="auto" w:after="330"/>
        <w:jc w:val="both"/>
      </w:pPr>
      <w:r>
        <w:t xml:space="preserve">Las categorías evaluadas fueron: persona (38 anotaciones), silla (81 anotaciones), sofá (20 anotaciones), cama (16 anotaciones), mesa (29 anotaciones), inodoro (13 anotaciones), televisor (20 anotaciones), computador portátil (13 anotaciones), lavamanos (16 anotaciones) y refrigerador (11 anotaciones), correspondientes a los identificadores COCO [13].</w:t>
      </w:r>
    </w:p>
    <w:p>
      <w:pPr>
        <w:pStyle w:val="Normal"/>
        <w:widowControl/>
        <w:spacing w:line="360" w:lineRule="auto" w:after="330"/>
        <w:jc w:val="both"/>
      </w:pPr>
      <w:r>
        <w:t xml:space="preserve">Las métricas de precisión fueron calculadas mediante la librería pycocotools, que implementa el protocolo oficial de evaluación COCO [13].</w:t>
      </w:r>
    </w:p>
    <w:p>
      <w:bookmarkStart w:id="1025" w:name="report_1025"/>
      <w:pPr>
        <w:pStyle w:val="Ttulo2"/>
      </w:pPr>
      <w:r>
        <w:t xml:space="preserve">2.5 Resultados</w:t>
      </w:r>
      <w:bookmarkEnd w:id="1025"/>
    </w:p>
    <w:p>
      <w:pPr>
        <w:pStyle w:val="Ttulo3"/>
      </w:pPr>
      <w:r>
        <w:t xml:space="preserve">2.5.1 Resultados en equipo de escritorio</w:t>
      </w:r>
    </w:p>
    <w:p>
      <w:pPr>
        <w:pStyle w:val="Normal"/>
        <w:widowControl/>
        <w:spacing w:line="360" w:lineRule="auto" w:after="330"/>
        <w:jc w:val="both"/>
      </w:pPr>
      <w:r>
        <w:t xml:space="preserve">La Tabla 2.1 presenta las métricas de exactitud obtenidas en el equipo de escritorio mediante TensorFlow Lite sobre CPU: mAP50, mAP50-95, precisión, </w:t>
      </w:r>
      <w:r>
        <w:rPr>
          <w:i/>
        </w:rPr>
        <w:t>recall</w:t>
      </w:r>
      <w:r>
        <w:t xml:space="preserve"> y F1 score.</w:t>
      </w:r>
    </w:p>
    <w:p>
      <w:bookmarkStart w:id="1026" w:name="report_1026"/>
      <w:pPr>
        <w:pStyle w:val="Descripcin"/>
        <w:keepNext/>
        <w:spacing w:line="240" w:lineRule="auto" w:before="160" w:after="160"/>
        <w:jc w:val="center"/>
      </w:pPr>
      <w:r>
        <w:rPr>
          <w:sz w:val="20"/>
        </w:rPr>
        <w:t xml:space="preserve">Tabla 2.1. Resultados de evaluación en equipo de escritorio.</w:t>
      </w:r>
      <w:bookmarkEnd w:id="1026"/>
    </w:p>
    <w:tbl>
      <w:tblPr>
        <w:tblStyle w:val="Tablaconcuadrcula"/>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333"/>
        <w:gridCol w:w="1333"/>
        <w:gridCol w:w="1333"/>
        <w:gridCol w:w="1333"/>
        <w:gridCol w:w="1333"/>
      </w:tblGrid>
      <w:tr>
        <w:trPr>
          <w:cantSplit/>
          <w:tblHeader/>
        </w:trPr>
        <w:tc>
          <w:tcPr>
            <w:tcW w:type="dxa" w:w="2088"/>
            <w:vAlign w:val="center"/>
            <w:shd w:fill="EEEEEE"/>
          </w:tcPr>
          <w:p>
            <w:pPr>
              <w:keepNext/>
              <w:spacing w:line="240" w:lineRule="auto" w:after="60"/>
            </w:pPr>
            <w:r>
              <w:rPr>
                <w:rFonts w:ascii="Arial" w:hAnsi="Arial"/>
                <w:b/>
                <w:sz w:val="18"/>
              </w:rPr>
            </w:r>
            <w:r>
              <w:rPr>
                <w:rFonts w:ascii="Arial" w:hAnsi="Arial"/>
                <w:b/>
                <w:sz w:val="18"/>
              </w:rPr>
              <w:t>Modelo</w:t>
            </w:r>
          </w:p>
        </w:tc>
        <w:tc>
          <w:tcPr>
            <w:tcW w:type="dxa" w:w="1333"/>
            <w:vAlign w:val="center"/>
            <w:shd w:fill="EEEEEE"/>
          </w:tcPr>
          <w:p>
            <w:pPr>
              <w:keepNext/>
              <w:spacing w:line="240" w:lineRule="auto" w:after="60"/>
            </w:pPr>
            <w:r>
              <w:rPr>
                <w:rFonts w:ascii="Arial" w:hAnsi="Arial"/>
                <w:b/>
                <w:sz w:val="18"/>
              </w:rPr>
            </w:r>
            <w:r>
              <w:rPr>
                <w:rFonts w:ascii="Arial" w:hAnsi="Arial"/>
                <w:b/>
                <w:sz w:val="18"/>
              </w:rPr>
              <w:t>mAP50</w:t>
            </w:r>
          </w:p>
        </w:tc>
        <w:tc>
          <w:tcPr>
            <w:tcW w:type="dxa" w:w="1333"/>
            <w:vAlign w:val="center"/>
            <w:shd w:fill="EEEEEE"/>
          </w:tcPr>
          <w:p>
            <w:pPr>
              <w:keepNext/>
              <w:spacing w:line="240" w:lineRule="auto" w:after="60"/>
            </w:pPr>
            <w:r>
              <w:rPr>
                <w:rFonts w:ascii="Arial" w:hAnsi="Arial"/>
                <w:b/>
                <w:sz w:val="18"/>
              </w:rPr>
            </w:r>
            <w:r>
              <w:rPr>
                <w:rFonts w:ascii="Arial" w:hAnsi="Arial"/>
                <w:b/>
                <w:sz w:val="18"/>
              </w:rPr>
              <w:t>mAP50-95</w:t>
            </w:r>
          </w:p>
        </w:tc>
        <w:tc>
          <w:tcPr>
            <w:tcW w:type="dxa" w:w="1333"/>
            <w:vAlign w:val="center"/>
            <w:shd w:fill="EEEEEE"/>
          </w:tcPr>
          <w:p>
            <w:pPr>
              <w:keepNext/>
              <w:spacing w:line="240" w:lineRule="auto" w:after="60"/>
            </w:pPr>
            <w:r>
              <w:rPr>
                <w:rFonts w:ascii="Arial" w:hAnsi="Arial"/>
                <w:b/>
                <w:sz w:val="18"/>
              </w:rPr>
            </w:r>
            <w:r>
              <w:rPr>
                <w:rFonts w:ascii="Arial" w:hAnsi="Arial"/>
                <w:b/>
                <w:sz w:val="18"/>
              </w:rPr>
              <w:t>Precisión</w:t>
            </w:r>
          </w:p>
        </w:tc>
        <w:tc>
          <w:tcPr>
            <w:tcW w:type="dxa" w:w="1333"/>
            <w:vAlign w:val="center"/>
            <w:shd w:fill="EEEEEE"/>
          </w:tcPr>
          <w:p>
            <w:pPr>
              <w:keepNext/>
              <w:spacing w:line="240" w:lineRule="auto" w:after="60"/>
            </w:pPr>
            <w:r>
              <w:rPr>
                <w:rFonts w:ascii="Arial" w:hAnsi="Arial"/>
                <w:b/>
                <w:sz w:val="18"/>
              </w:rPr>
            </w:r>
            <w:r>
              <w:rPr>
                <w:rFonts w:ascii="Arial" w:hAnsi="Arial"/>
                <w:b/>
                <w:sz w:val="18"/>
              </w:rPr>
              <w:t>Recall</w:t>
            </w:r>
          </w:p>
        </w:tc>
        <w:tc>
          <w:tcPr>
            <w:tcW w:type="dxa" w:w="1333"/>
            <w:vAlign w:val="center"/>
            <w:shd w:fill="EEEEEE"/>
          </w:tcPr>
          <w:p>
            <w:pPr>
              <w:keepNext/>
              <w:spacing w:line="240" w:lineRule="auto" w:after="60"/>
            </w:pPr>
            <w:r>
              <w:rPr>
                <w:rFonts w:ascii="Arial" w:hAnsi="Arial"/>
                <w:b/>
                <w:sz w:val="18"/>
              </w:rPr>
            </w:r>
            <w:r>
              <w:rPr>
                <w:rFonts w:ascii="Arial" w:hAnsi="Arial"/>
                <w:b/>
                <w:sz w:val="18"/>
              </w:rPr>
              <w:t>F1</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YOLOv8s Float32</w:t>
            </w:r>
          </w:p>
        </w:tc>
        <w:tc>
          <w:tcPr>
            <w:tcW w:type="dxa" w:w="1333"/>
            <w:vAlign w:val="center"/>
          </w:tcPr>
          <w:p>
            <w:pPr>
              <w:keepNext/>
              <w:spacing w:line="240" w:lineRule="auto" w:after="60"/>
            </w:pPr>
            <w:r>
              <w:rPr>
                <w:rFonts w:ascii="Arial" w:hAnsi="Arial"/>
                <w:b w:val="0"/>
                <w:sz w:val="18"/>
              </w:rPr>
            </w:r>
            <w:r>
              <w:rPr>
                <w:rFonts w:ascii="Arial" w:hAnsi="Arial"/>
                <w:b w:val="0"/>
                <w:sz w:val="18"/>
              </w:rPr>
              <w:t>0.642</w:t>
            </w:r>
          </w:p>
        </w:tc>
        <w:tc>
          <w:tcPr>
            <w:tcW w:type="dxa" w:w="1333"/>
            <w:vAlign w:val="center"/>
          </w:tcPr>
          <w:p>
            <w:pPr>
              <w:keepNext/>
              <w:spacing w:line="240" w:lineRule="auto" w:after="60"/>
            </w:pPr>
            <w:r>
              <w:rPr>
                <w:rFonts w:ascii="Arial" w:hAnsi="Arial"/>
                <w:b w:val="0"/>
                <w:sz w:val="18"/>
              </w:rPr>
            </w:r>
            <w:r>
              <w:rPr>
                <w:rFonts w:ascii="Arial" w:hAnsi="Arial"/>
                <w:b w:val="0"/>
                <w:sz w:val="18"/>
              </w:rPr>
              <w:t>0.514</w:t>
            </w:r>
          </w:p>
        </w:tc>
        <w:tc>
          <w:tcPr>
            <w:tcW w:type="dxa" w:w="1333"/>
            <w:vAlign w:val="center"/>
          </w:tcPr>
          <w:p>
            <w:pPr>
              <w:keepNext/>
              <w:spacing w:line="240" w:lineRule="auto" w:after="60"/>
            </w:pPr>
            <w:r>
              <w:rPr>
                <w:rFonts w:ascii="Arial" w:hAnsi="Arial"/>
                <w:b w:val="0"/>
                <w:sz w:val="18"/>
              </w:rPr>
            </w:r>
            <w:r>
              <w:rPr>
                <w:rFonts w:ascii="Arial" w:hAnsi="Arial"/>
                <w:b w:val="0"/>
                <w:sz w:val="18"/>
              </w:rPr>
              <w:t>0.733</w:t>
            </w:r>
          </w:p>
        </w:tc>
        <w:tc>
          <w:tcPr>
            <w:tcW w:type="dxa" w:w="1333"/>
            <w:vAlign w:val="center"/>
          </w:tcPr>
          <w:p>
            <w:pPr>
              <w:keepNext/>
              <w:spacing w:line="240" w:lineRule="auto" w:after="60"/>
            </w:pPr>
            <w:r>
              <w:rPr>
                <w:rFonts w:ascii="Arial" w:hAnsi="Arial"/>
                <w:b w:val="0"/>
                <w:sz w:val="18"/>
              </w:rPr>
            </w:r>
            <w:r>
              <w:rPr>
                <w:rFonts w:ascii="Arial" w:hAnsi="Arial"/>
                <w:b w:val="0"/>
                <w:sz w:val="18"/>
              </w:rPr>
              <w:t>0.673</w:t>
            </w:r>
          </w:p>
        </w:tc>
        <w:tc>
          <w:tcPr>
            <w:tcW w:type="dxa" w:w="1333"/>
            <w:vAlign w:val="center"/>
          </w:tcPr>
          <w:p>
            <w:pPr>
              <w:keepNext/>
              <w:spacing w:line="240" w:lineRule="auto" w:after="60"/>
            </w:pPr>
            <w:r>
              <w:rPr>
                <w:rFonts w:ascii="Arial" w:hAnsi="Arial"/>
                <w:b w:val="0"/>
                <w:sz w:val="18"/>
              </w:rPr>
            </w:r>
            <w:r>
              <w:rPr>
                <w:rFonts w:ascii="Arial" w:hAnsi="Arial"/>
                <w:b w:val="0"/>
                <w:sz w:val="18"/>
              </w:rPr>
              <w:t>0.702</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YOLOv8s Float16</w:t>
            </w:r>
          </w:p>
        </w:tc>
        <w:tc>
          <w:tcPr>
            <w:tcW w:type="dxa" w:w="1333"/>
            <w:vAlign w:val="center"/>
          </w:tcPr>
          <w:p>
            <w:pPr>
              <w:keepNext/>
              <w:spacing w:line="240" w:lineRule="auto" w:after="60"/>
            </w:pPr>
            <w:r>
              <w:rPr>
                <w:rFonts w:ascii="Arial" w:hAnsi="Arial"/>
                <w:b w:val="0"/>
                <w:sz w:val="18"/>
              </w:rPr>
            </w:r>
            <w:r>
              <w:rPr>
                <w:rFonts w:ascii="Arial" w:hAnsi="Arial"/>
                <w:b w:val="0"/>
                <w:sz w:val="18"/>
              </w:rPr>
              <w:t>0.642</w:t>
            </w:r>
          </w:p>
        </w:tc>
        <w:tc>
          <w:tcPr>
            <w:tcW w:type="dxa" w:w="1333"/>
            <w:vAlign w:val="center"/>
          </w:tcPr>
          <w:p>
            <w:pPr>
              <w:keepNext/>
              <w:spacing w:line="240" w:lineRule="auto" w:after="60"/>
            </w:pPr>
            <w:r>
              <w:rPr>
                <w:rFonts w:ascii="Arial" w:hAnsi="Arial"/>
                <w:b w:val="0"/>
                <w:sz w:val="18"/>
              </w:rPr>
            </w:r>
            <w:r>
              <w:rPr>
                <w:rFonts w:ascii="Arial" w:hAnsi="Arial"/>
                <w:b w:val="0"/>
                <w:sz w:val="18"/>
              </w:rPr>
              <w:t>0.514</w:t>
            </w:r>
          </w:p>
        </w:tc>
        <w:tc>
          <w:tcPr>
            <w:tcW w:type="dxa" w:w="1333"/>
            <w:vAlign w:val="center"/>
          </w:tcPr>
          <w:p>
            <w:pPr>
              <w:keepNext/>
              <w:spacing w:line="240" w:lineRule="auto" w:after="60"/>
            </w:pPr>
            <w:r>
              <w:rPr>
                <w:rFonts w:ascii="Arial" w:hAnsi="Arial"/>
                <w:b w:val="0"/>
                <w:sz w:val="18"/>
              </w:rPr>
            </w:r>
            <w:r>
              <w:rPr>
                <w:rFonts w:ascii="Arial" w:hAnsi="Arial"/>
                <w:b w:val="0"/>
                <w:sz w:val="18"/>
              </w:rPr>
              <w:t>0.733</w:t>
            </w:r>
          </w:p>
        </w:tc>
        <w:tc>
          <w:tcPr>
            <w:tcW w:type="dxa" w:w="1333"/>
            <w:vAlign w:val="center"/>
          </w:tcPr>
          <w:p>
            <w:pPr>
              <w:keepNext/>
              <w:spacing w:line="240" w:lineRule="auto" w:after="60"/>
            </w:pPr>
            <w:r>
              <w:rPr>
                <w:rFonts w:ascii="Arial" w:hAnsi="Arial"/>
                <w:b w:val="0"/>
                <w:sz w:val="18"/>
              </w:rPr>
            </w:r>
            <w:r>
              <w:rPr>
                <w:rFonts w:ascii="Arial" w:hAnsi="Arial"/>
                <w:b w:val="0"/>
                <w:sz w:val="18"/>
              </w:rPr>
              <w:t>0.673</w:t>
            </w:r>
          </w:p>
        </w:tc>
        <w:tc>
          <w:tcPr>
            <w:tcW w:type="dxa" w:w="1333"/>
            <w:vAlign w:val="center"/>
          </w:tcPr>
          <w:p>
            <w:pPr>
              <w:keepNext/>
              <w:spacing w:line="240" w:lineRule="auto" w:after="60"/>
            </w:pPr>
            <w:r>
              <w:rPr>
                <w:rFonts w:ascii="Arial" w:hAnsi="Arial"/>
                <w:b w:val="0"/>
                <w:sz w:val="18"/>
              </w:rPr>
            </w:r>
            <w:r>
              <w:rPr>
                <w:rFonts w:ascii="Arial" w:hAnsi="Arial"/>
                <w:b w:val="0"/>
                <w:sz w:val="18"/>
              </w:rPr>
              <w:t>0.702</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YOLO11n Float32</w:t>
            </w:r>
          </w:p>
        </w:tc>
        <w:tc>
          <w:tcPr>
            <w:tcW w:type="dxa" w:w="1333"/>
            <w:vAlign w:val="center"/>
          </w:tcPr>
          <w:p>
            <w:pPr>
              <w:keepNext/>
              <w:spacing w:line="240" w:lineRule="auto" w:after="60"/>
            </w:pPr>
            <w:r>
              <w:rPr>
                <w:rFonts w:ascii="Arial" w:hAnsi="Arial"/>
                <w:b w:val="0"/>
                <w:sz w:val="18"/>
              </w:rPr>
            </w:r>
            <w:r>
              <w:rPr>
                <w:rFonts w:ascii="Arial" w:hAnsi="Arial"/>
                <w:b w:val="0"/>
                <w:sz w:val="18"/>
              </w:rPr>
              <w:t>0.615</w:t>
            </w:r>
          </w:p>
        </w:tc>
        <w:tc>
          <w:tcPr>
            <w:tcW w:type="dxa" w:w="1333"/>
            <w:vAlign w:val="center"/>
          </w:tcPr>
          <w:p>
            <w:pPr>
              <w:keepNext/>
              <w:spacing w:line="240" w:lineRule="auto" w:after="60"/>
            </w:pPr>
            <w:r>
              <w:rPr>
                <w:rFonts w:ascii="Arial" w:hAnsi="Arial"/>
                <w:b w:val="0"/>
                <w:sz w:val="18"/>
              </w:rPr>
            </w:r>
            <w:r>
              <w:rPr>
                <w:rFonts w:ascii="Arial" w:hAnsi="Arial"/>
                <w:b w:val="0"/>
                <w:sz w:val="18"/>
              </w:rPr>
              <w:t>0.498</w:t>
            </w:r>
          </w:p>
        </w:tc>
        <w:tc>
          <w:tcPr>
            <w:tcW w:type="dxa" w:w="1333"/>
            <w:vAlign w:val="center"/>
          </w:tcPr>
          <w:p>
            <w:pPr>
              <w:keepNext/>
              <w:spacing w:line="240" w:lineRule="auto" w:after="60"/>
            </w:pPr>
            <w:r>
              <w:rPr>
                <w:rFonts w:ascii="Arial" w:hAnsi="Arial"/>
                <w:b w:val="0"/>
                <w:sz w:val="18"/>
              </w:rPr>
            </w:r>
            <w:r>
              <w:rPr>
                <w:rFonts w:ascii="Arial" w:hAnsi="Arial"/>
                <w:b w:val="0"/>
                <w:sz w:val="18"/>
              </w:rPr>
              <w:t>0.723</w:t>
            </w:r>
          </w:p>
        </w:tc>
        <w:tc>
          <w:tcPr>
            <w:tcW w:type="dxa" w:w="1333"/>
            <w:vAlign w:val="center"/>
          </w:tcPr>
          <w:p>
            <w:pPr>
              <w:keepNext/>
              <w:spacing w:line="240" w:lineRule="auto" w:after="60"/>
            </w:pPr>
            <w:r>
              <w:rPr>
                <w:rFonts w:ascii="Arial" w:hAnsi="Arial"/>
                <w:b w:val="0"/>
                <w:sz w:val="18"/>
              </w:rPr>
            </w:r>
            <w:r>
              <w:rPr>
                <w:rFonts w:ascii="Arial" w:hAnsi="Arial"/>
                <w:b w:val="0"/>
                <w:sz w:val="18"/>
              </w:rPr>
              <w:t>0.619</w:t>
            </w:r>
          </w:p>
        </w:tc>
        <w:tc>
          <w:tcPr>
            <w:tcW w:type="dxa" w:w="1333"/>
            <w:vAlign w:val="center"/>
          </w:tcPr>
          <w:p>
            <w:pPr>
              <w:keepNext/>
              <w:spacing w:line="240" w:lineRule="auto" w:after="60"/>
            </w:pPr>
            <w:r>
              <w:rPr>
                <w:rFonts w:ascii="Arial" w:hAnsi="Arial"/>
                <w:b w:val="0"/>
                <w:sz w:val="18"/>
              </w:rPr>
            </w:r>
            <w:r>
              <w:rPr>
                <w:rFonts w:ascii="Arial" w:hAnsi="Arial"/>
                <w:b w:val="0"/>
                <w:sz w:val="18"/>
              </w:rPr>
              <w:t>0.667</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YOLO11n Float16</w:t>
            </w:r>
          </w:p>
        </w:tc>
        <w:tc>
          <w:tcPr>
            <w:tcW w:type="dxa" w:w="1333"/>
            <w:vAlign w:val="center"/>
          </w:tcPr>
          <w:p>
            <w:pPr>
              <w:keepNext/>
              <w:spacing w:line="240" w:lineRule="auto" w:after="60"/>
            </w:pPr>
            <w:r>
              <w:rPr>
                <w:rFonts w:ascii="Arial" w:hAnsi="Arial"/>
                <w:b w:val="0"/>
                <w:sz w:val="18"/>
              </w:rPr>
            </w:r>
            <w:r>
              <w:rPr>
                <w:rFonts w:ascii="Arial" w:hAnsi="Arial"/>
                <w:b w:val="0"/>
                <w:sz w:val="18"/>
              </w:rPr>
              <w:t>0.614</w:t>
            </w:r>
          </w:p>
        </w:tc>
        <w:tc>
          <w:tcPr>
            <w:tcW w:type="dxa" w:w="1333"/>
            <w:vAlign w:val="center"/>
          </w:tcPr>
          <w:p>
            <w:pPr>
              <w:keepNext/>
              <w:spacing w:line="240" w:lineRule="auto" w:after="60"/>
            </w:pPr>
            <w:r>
              <w:rPr>
                <w:rFonts w:ascii="Arial" w:hAnsi="Arial"/>
                <w:b w:val="0"/>
                <w:sz w:val="18"/>
              </w:rPr>
            </w:r>
            <w:r>
              <w:rPr>
                <w:rFonts w:ascii="Arial" w:hAnsi="Arial"/>
                <w:b w:val="0"/>
                <w:sz w:val="18"/>
              </w:rPr>
              <w:t>0.498</w:t>
            </w:r>
          </w:p>
        </w:tc>
        <w:tc>
          <w:tcPr>
            <w:tcW w:type="dxa" w:w="1333"/>
            <w:vAlign w:val="center"/>
          </w:tcPr>
          <w:p>
            <w:pPr>
              <w:keepNext/>
              <w:spacing w:line="240" w:lineRule="auto" w:after="60"/>
            </w:pPr>
            <w:r>
              <w:rPr>
                <w:rFonts w:ascii="Arial" w:hAnsi="Arial"/>
                <w:b w:val="0"/>
                <w:sz w:val="18"/>
              </w:rPr>
            </w:r>
            <w:r>
              <w:rPr>
                <w:rFonts w:ascii="Arial" w:hAnsi="Arial"/>
                <w:b w:val="0"/>
                <w:sz w:val="18"/>
              </w:rPr>
              <w:t>0.718</w:t>
            </w:r>
          </w:p>
        </w:tc>
        <w:tc>
          <w:tcPr>
            <w:tcW w:type="dxa" w:w="1333"/>
            <w:vAlign w:val="center"/>
          </w:tcPr>
          <w:p>
            <w:pPr>
              <w:keepNext/>
              <w:spacing w:line="240" w:lineRule="auto" w:after="60"/>
            </w:pPr>
            <w:r>
              <w:rPr>
                <w:rFonts w:ascii="Arial" w:hAnsi="Arial"/>
                <w:b w:val="0"/>
                <w:sz w:val="18"/>
              </w:rPr>
            </w:r>
            <w:r>
              <w:rPr>
                <w:rFonts w:ascii="Arial" w:hAnsi="Arial"/>
                <w:b w:val="0"/>
                <w:sz w:val="18"/>
              </w:rPr>
              <w:t>0.615</w:t>
            </w:r>
          </w:p>
        </w:tc>
        <w:tc>
          <w:tcPr>
            <w:tcW w:type="dxa" w:w="1333"/>
            <w:vAlign w:val="center"/>
          </w:tcPr>
          <w:p>
            <w:pPr>
              <w:keepNext/>
              <w:spacing w:line="240" w:lineRule="auto" w:after="60"/>
            </w:pPr>
            <w:r>
              <w:rPr>
                <w:rFonts w:ascii="Arial" w:hAnsi="Arial"/>
                <w:b w:val="0"/>
                <w:sz w:val="18"/>
              </w:rPr>
            </w:r>
            <w:r>
              <w:rPr>
                <w:rFonts w:ascii="Arial" w:hAnsi="Arial"/>
                <w:b w:val="0"/>
                <w:sz w:val="18"/>
              </w:rPr>
              <w:t>0.662</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SSD MobileNetV1</w:t>
            </w:r>
          </w:p>
        </w:tc>
        <w:tc>
          <w:tcPr>
            <w:tcW w:type="dxa" w:w="1333"/>
            <w:vAlign w:val="center"/>
          </w:tcPr>
          <w:p>
            <w:pPr>
              <w:keepNext/>
              <w:spacing w:line="240" w:lineRule="auto" w:after="60"/>
            </w:pPr>
            <w:r>
              <w:rPr>
                <w:rFonts w:ascii="Arial" w:hAnsi="Arial"/>
                <w:b w:val="0"/>
                <w:sz w:val="18"/>
              </w:rPr>
            </w:r>
            <w:r>
              <w:rPr>
                <w:rFonts w:ascii="Arial" w:hAnsi="Arial"/>
                <w:b w:val="0"/>
                <w:sz w:val="18"/>
              </w:rPr>
              <w:t>0.518</w:t>
            </w:r>
          </w:p>
        </w:tc>
        <w:tc>
          <w:tcPr>
            <w:tcW w:type="dxa" w:w="1333"/>
            <w:vAlign w:val="center"/>
          </w:tcPr>
          <w:p>
            <w:pPr>
              <w:keepNext/>
              <w:spacing w:line="240" w:lineRule="auto" w:after="60"/>
            </w:pPr>
            <w:r>
              <w:rPr>
                <w:rFonts w:ascii="Arial" w:hAnsi="Arial"/>
                <w:b w:val="0"/>
                <w:sz w:val="18"/>
              </w:rPr>
            </w:r>
            <w:r>
              <w:rPr>
                <w:rFonts w:ascii="Arial" w:hAnsi="Arial"/>
                <w:b w:val="0"/>
                <w:sz w:val="18"/>
              </w:rPr>
              <w:t>0.336</w:t>
            </w:r>
          </w:p>
        </w:tc>
        <w:tc>
          <w:tcPr>
            <w:tcW w:type="dxa" w:w="1333"/>
            <w:vAlign w:val="center"/>
          </w:tcPr>
          <w:p>
            <w:pPr>
              <w:keepNext/>
              <w:spacing w:line="240" w:lineRule="auto" w:after="60"/>
            </w:pPr>
            <w:r>
              <w:rPr>
                <w:rFonts w:ascii="Arial" w:hAnsi="Arial"/>
                <w:b w:val="0"/>
                <w:sz w:val="18"/>
              </w:rPr>
            </w:r>
            <w:r>
              <w:rPr>
                <w:rFonts w:ascii="Arial" w:hAnsi="Arial"/>
                <w:b w:val="0"/>
                <w:sz w:val="18"/>
              </w:rPr>
              <w:t>0.343</w:t>
            </w:r>
          </w:p>
        </w:tc>
        <w:tc>
          <w:tcPr>
            <w:tcW w:type="dxa" w:w="1333"/>
            <w:vAlign w:val="center"/>
          </w:tcPr>
          <w:p>
            <w:pPr>
              <w:keepNext/>
              <w:spacing w:line="240" w:lineRule="auto" w:after="60"/>
            </w:pPr>
            <w:r>
              <w:rPr>
                <w:rFonts w:ascii="Arial" w:hAnsi="Arial"/>
                <w:b w:val="0"/>
                <w:sz w:val="18"/>
              </w:rPr>
            </w:r>
            <w:r>
              <w:rPr>
                <w:rFonts w:ascii="Arial" w:hAnsi="Arial"/>
                <w:b w:val="0"/>
                <w:sz w:val="18"/>
              </w:rPr>
              <w:t>0.545</w:t>
            </w:r>
          </w:p>
        </w:tc>
        <w:tc>
          <w:tcPr>
            <w:tcW w:type="dxa" w:w="1333"/>
            <w:vAlign w:val="center"/>
          </w:tcPr>
          <w:p>
            <w:pPr>
              <w:keepNext/>
              <w:spacing w:line="240" w:lineRule="auto" w:after="60"/>
            </w:pPr>
            <w:r>
              <w:rPr>
                <w:rFonts w:ascii="Arial" w:hAnsi="Arial"/>
                <w:b w:val="0"/>
                <w:sz w:val="18"/>
              </w:rPr>
            </w:r>
            <w:r>
              <w:rPr>
                <w:rFonts w:ascii="Arial" w:hAnsi="Arial"/>
                <w:b w:val="0"/>
                <w:sz w:val="18"/>
              </w:rPr>
              <w:t>0.421</w:t>
            </w:r>
          </w:p>
        </w:tc>
      </w:tr>
      <w:tr>
        <w:trPr>
          <w:cantSplit/>
        </w:trPr>
        <w:tc>
          <w:tcPr>
            <w:tcW w:type="dxa" w:w="2088"/>
            <w:vAlign w:val="center"/>
          </w:tcPr>
          <w:p>
            <w:pPr>
              <w:keepNext w:val="0"/>
              <w:spacing w:line="240" w:lineRule="auto" w:after="60"/>
            </w:pPr>
            <w:r>
              <w:rPr>
                <w:rFonts w:ascii="Arial" w:hAnsi="Arial"/>
                <w:b w:val="0"/>
                <w:sz w:val="18"/>
              </w:rPr>
            </w:r>
            <w:r>
              <w:rPr>
                <w:rFonts w:ascii="Arial" w:hAnsi="Arial"/>
                <w:b w:val="0"/>
                <w:sz w:val="18"/>
              </w:rPr>
              <w:t>EfficientDet-Lite2</w:t>
            </w:r>
          </w:p>
        </w:tc>
        <w:tc>
          <w:tcPr>
            <w:tcW w:type="dxa" w:w="1333"/>
            <w:vAlign w:val="center"/>
          </w:tcPr>
          <w:p>
            <w:pPr>
              <w:keepNext w:val="0"/>
              <w:spacing w:line="240" w:lineRule="auto" w:after="60"/>
            </w:pPr>
            <w:r>
              <w:rPr>
                <w:rFonts w:ascii="Arial" w:hAnsi="Arial"/>
                <w:b w:val="0"/>
                <w:sz w:val="18"/>
              </w:rPr>
            </w:r>
            <w:r>
              <w:rPr>
                <w:rFonts w:ascii="Arial" w:hAnsi="Arial"/>
                <w:b w:val="0"/>
                <w:sz w:val="18"/>
              </w:rPr>
              <w:t>0.648</w:t>
            </w:r>
          </w:p>
        </w:tc>
        <w:tc>
          <w:tcPr>
            <w:tcW w:type="dxa" w:w="1333"/>
            <w:vAlign w:val="center"/>
          </w:tcPr>
          <w:p>
            <w:pPr>
              <w:keepNext w:val="0"/>
              <w:spacing w:line="240" w:lineRule="auto" w:after="60"/>
            </w:pPr>
            <w:r>
              <w:rPr>
                <w:rFonts w:ascii="Arial" w:hAnsi="Arial"/>
                <w:b w:val="0"/>
                <w:sz w:val="18"/>
              </w:rPr>
            </w:r>
            <w:r>
              <w:rPr>
                <w:rFonts w:ascii="Arial" w:hAnsi="Arial"/>
                <w:b w:val="0"/>
                <w:sz w:val="18"/>
              </w:rPr>
              <w:t>0.486</w:t>
            </w:r>
          </w:p>
        </w:tc>
        <w:tc>
          <w:tcPr>
            <w:tcW w:type="dxa" w:w="1333"/>
            <w:vAlign w:val="center"/>
          </w:tcPr>
          <w:p>
            <w:pPr>
              <w:keepNext w:val="0"/>
              <w:spacing w:line="240" w:lineRule="auto" w:after="60"/>
            </w:pPr>
            <w:r>
              <w:rPr>
                <w:rFonts w:ascii="Arial" w:hAnsi="Arial"/>
                <w:b w:val="0"/>
                <w:sz w:val="18"/>
              </w:rPr>
            </w:r>
            <w:r>
              <w:rPr>
                <w:rFonts w:ascii="Arial" w:hAnsi="Arial"/>
                <w:b w:val="0"/>
                <w:sz w:val="18"/>
              </w:rPr>
              <w:t>0.713</w:t>
            </w:r>
          </w:p>
        </w:tc>
        <w:tc>
          <w:tcPr>
            <w:tcW w:type="dxa" w:w="1333"/>
            <w:vAlign w:val="center"/>
          </w:tcPr>
          <w:p>
            <w:pPr>
              <w:keepNext w:val="0"/>
              <w:spacing w:line="240" w:lineRule="auto" w:after="60"/>
            </w:pPr>
            <w:r>
              <w:rPr>
                <w:rFonts w:ascii="Arial" w:hAnsi="Arial"/>
                <w:b w:val="0"/>
                <w:sz w:val="18"/>
              </w:rPr>
            </w:r>
            <w:r>
              <w:rPr>
                <w:rFonts w:ascii="Arial" w:hAnsi="Arial"/>
                <w:b w:val="0"/>
                <w:sz w:val="18"/>
              </w:rPr>
              <w:t>0.677</w:t>
            </w:r>
          </w:p>
        </w:tc>
        <w:tc>
          <w:tcPr>
            <w:tcW w:type="dxa" w:w="1333"/>
            <w:vAlign w:val="center"/>
          </w:tcPr>
          <w:p>
            <w:pPr>
              <w:keepNext w:val="0"/>
              <w:spacing w:line="240" w:lineRule="auto" w:after="60"/>
            </w:pPr>
            <w:r>
              <w:rPr>
                <w:rFonts w:ascii="Arial" w:hAnsi="Arial"/>
                <w:b w:val="0"/>
                <w:sz w:val="18"/>
              </w:rPr>
            </w:r>
            <w:r>
              <w:rPr>
                <w:rFonts w:ascii="Arial" w:hAnsi="Arial"/>
                <w:b w:val="0"/>
                <w:sz w:val="18"/>
              </w:rPr>
              <w:t>0.695</w:t>
            </w:r>
          </w:p>
        </w:tc>
      </w:tr>
    </w:tbl>
    <w:p>
      <w:pPr>
        <w:spacing w:line="240" w:lineRule="auto" w:after="160"/>
        <w:jc w:val="center"/>
      </w:pPr>
      <w:r>
        <w:rPr>
          <w:rFonts w:ascii="Arial" w:hAnsi="Arial"/>
          <w:sz w:val="20"/>
        </w:rPr>
        <w:t>Fuente: elaboración propia con datos y especificaciones del proyecto.</w:t>
      </w:r>
    </w:p>
    <w:p>
      <w:pPr>
        <w:pStyle w:val="Normal"/>
        <w:widowControl/>
        <w:spacing w:line="360" w:lineRule="auto" w:after="330"/>
        <w:jc w:val="both"/>
      </w:pPr>
      <w:r>
        <w:t xml:space="preserve">La Tabla 2.2 presenta el desglose de AP50 por cada clase del conjunto de evaluación.</w:t>
      </w:r>
    </w:p>
    <w:p>
      <w:bookmarkStart w:id="1027" w:name="report_1027"/>
      <w:pPr>
        <w:pStyle w:val="Descripcin"/>
        <w:keepNext/>
        <w:spacing w:line="240" w:lineRule="auto" w:before="160" w:after="160"/>
        <w:jc w:val="center"/>
      </w:pPr>
      <w:r>
        <w:rPr>
          <w:sz w:val="20"/>
        </w:rPr>
        <w:t xml:space="preserve">Tabla 2.2. Desglose de AP50 por clase para cada modelo.</w:t>
      </w:r>
      <w:bookmarkEnd w:id="102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111"/>
        <w:gridCol w:w="1111"/>
        <w:gridCol w:w="1111"/>
        <w:gridCol w:w="1111"/>
        <w:gridCol w:w="1111"/>
        <w:gridCol w:w="1111"/>
      </w:tblGrid>
      <w:tr>
        <w:trPr>
          <w:cantSplit/>
          <w:tblHeader/>
        </w:trPr>
        <w:tc>
          <w:tcPr>
            <w:tcW w:type="dxa" w:w="2088"/>
            <w:vAlign w:val="center"/>
            <w:shd w:fill="EEEEEE"/>
          </w:tcPr>
          <w:p>
            <w:pPr>
              <w:keepNext/>
              <w:spacing w:line="240" w:lineRule="auto" w:after="60"/>
            </w:pPr>
            <w:r>
              <w:rPr>
                <w:rFonts w:ascii="Arial" w:hAnsi="Arial"/>
                <w:b/>
                <w:sz w:val="18"/>
              </w:rPr>
              <w:t>Clase</w:t>
            </w:r>
          </w:p>
        </w:tc>
        <w:tc>
          <w:tcPr>
            <w:tcW w:type="dxa" w:w="1111"/>
            <w:vAlign w:val="center"/>
            <w:shd w:fill="EEEEEE"/>
          </w:tcPr>
          <w:p>
            <w:pPr>
              <w:keepNext/>
              <w:spacing w:line="240" w:lineRule="auto" w:after="60"/>
            </w:pPr>
            <w:r>
              <w:rPr>
                <w:rFonts w:ascii="Arial" w:hAnsi="Arial"/>
                <w:b/>
                <w:sz w:val="18"/>
              </w:rPr>
              <w:t>YOLOv8s</w:t>
              <w:br/>
              <w:t>F32</w:t>
            </w:r>
          </w:p>
        </w:tc>
        <w:tc>
          <w:tcPr>
            <w:tcW w:type="dxa" w:w="1111"/>
            <w:vAlign w:val="center"/>
            <w:shd w:fill="EEEEEE"/>
          </w:tcPr>
          <w:p>
            <w:pPr>
              <w:keepNext/>
              <w:spacing w:line="240" w:lineRule="auto" w:after="60"/>
            </w:pPr>
            <w:r>
              <w:rPr>
                <w:rFonts w:ascii="Arial" w:hAnsi="Arial"/>
                <w:b/>
                <w:sz w:val="18"/>
              </w:rPr>
              <w:t>YOLOv8s</w:t>
              <w:br/>
              <w:t>F16</w:t>
            </w:r>
          </w:p>
        </w:tc>
        <w:tc>
          <w:tcPr>
            <w:tcW w:type="dxa" w:w="1111"/>
            <w:vAlign w:val="center"/>
            <w:shd w:fill="EEEEEE"/>
          </w:tcPr>
          <w:p>
            <w:pPr>
              <w:keepNext/>
              <w:spacing w:line="240" w:lineRule="auto" w:after="60"/>
            </w:pPr>
            <w:r>
              <w:rPr>
                <w:rFonts w:ascii="Arial" w:hAnsi="Arial"/>
                <w:b/>
                <w:sz w:val="18"/>
              </w:rPr>
              <w:t>YOLO11n</w:t>
              <w:br/>
              <w:t>F32</w:t>
            </w:r>
          </w:p>
        </w:tc>
        <w:tc>
          <w:tcPr>
            <w:tcW w:type="dxa" w:w="1111"/>
            <w:vAlign w:val="center"/>
            <w:shd w:fill="EEEEEE"/>
          </w:tcPr>
          <w:p>
            <w:pPr>
              <w:keepNext/>
              <w:spacing w:line="240" w:lineRule="auto" w:after="60"/>
            </w:pPr>
            <w:r>
              <w:rPr>
                <w:rFonts w:ascii="Arial" w:hAnsi="Arial"/>
                <w:b/>
                <w:sz w:val="18"/>
              </w:rPr>
              <w:t>YOLO11n</w:t>
              <w:br/>
              <w:t>F16</w:t>
            </w:r>
          </w:p>
        </w:tc>
        <w:tc>
          <w:tcPr>
            <w:tcW w:type="dxa" w:w="1111"/>
            <w:vAlign w:val="center"/>
            <w:shd w:fill="EEEEEE"/>
          </w:tcPr>
          <w:p>
            <w:pPr>
              <w:keepNext/>
              <w:spacing w:line="240" w:lineRule="auto" w:after="60"/>
            </w:pPr>
            <w:r>
              <w:rPr>
                <w:rFonts w:ascii="Arial" w:hAnsi="Arial"/>
                <w:b/>
                <w:sz w:val="18"/>
              </w:rPr>
              <w:t>SSD</w:t>
              <w:br/>
              <w:t>MobileNetV1</w:t>
            </w:r>
          </w:p>
        </w:tc>
        <w:tc>
          <w:tcPr>
            <w:tcW w:type="dxa" w:w="1111"/>
            <w:vAlign w:val="center"/>
            <w:shd w:fill="EEEEEE"/>
          </w:tcPr>
          <w:p>
            <w:pPr>
              <w:keepNext/>
              <w:spacing w:line="240" w:lineRule="auto" w:after="60"/>
            </w:pPr>
            <w:r>
              <w:rPr>
                <w:rFonts w:ascii="Arial" w:hAnsi="Arial"/>
                <w:b/>
                <w:sz w:val="18"/>
              </w:rPr>
              <w:t>EfficientDet</w:t>
              <w:br/>
              <w:t>Lite2</w:t>
            </w:r>
          </w:p>
        </w:tc>
      </w:tr>
      <w:tr>
        <w:trPr>
          <w:cantSplit/>
        </w:trPr>
        <w:tc>
          <w:tcPr>
            <w:tcW w:type="dxa" w:w="2088"/>
            <w:vAlign w:val="center"/>
          </w:tcPr>
          <w:p>
            <w:pPr>
              <w:keepNext/>
              <w:spacing w:line="240" w:lineRule="auto" w:after="60"/>
            </w:pPr>
            <w:r>
              <w:rPr>
                <w:rFonts w:ascii="Arial" w:hAnsi="Arial"/>
                <w:b w:val="0"/>
                <w:sz w:val="18"/>
              </w:rPr>
              <w:t>person</w:t>
            </w:r>
          </w:p>
        </w:tc>
        <w:tc>
          <w:tcPr>
            <w:tcW w:type="dxa" w:w="1111"/>
            <w:vAlign w:val="center"/>
          </w:tcPr>
          <w:p>
            <w:pPr>
              <w:keepNext/>
              <w:spacing w:line="240" w:lineRule="auto" w:after="60"/>
            </w:pPr>
            <w:r>
              <w:rPr>
                <w:rFonts w:ascii="Arial" w:hAnsi="Arial"/>
                <w:b w:val="0"/>
                <w:sz w:val="18"/>
              </w:rPr>
              <w:t>0.731</w:t>
            </w:r>
          </w:p>
        </w:tc>
        <w:tc>
          <w:tcPr>
            <w:tcW w:type="dxa" w:w="1111"/>
            <w:vAlign w:val="center"/>
          </w:tcPr>
          <w:p>
            <w:pPr>
              <w:keepNext/>
              <w:spacing w:line="240" w:lineRule="auto" w:after="60"/>
            </w:pPr>
            <w:r>
              <w:rPr>
                <w:rFonts w:ascii="Arial" w:hAnsi="Arial"/>
                <w:b w:val="0"/>
                <w:sz w:val="18"/>
              </w:rPr>
              <w:t>0.731</w:t>
            </w:r>
          </w:p>
        </w:tc>
        <w:tc>
          <w:tcPr>
            <w:tcW w:type="dxa" w:w="1111"/>
            <w:vAlign w:val="center"/>
          </w:tcPr>
          <w:p>
            <w:pPr>
              <w:keepNext/>
              <w:spacing w:line="240" w:lineRule="auto" w:after="60"/>
            </w:pPr>
            <w:r>
              <w:rPr>
                <w:rFonts w:ascii="Arial" w:hAnsi="Arial"/>
                <w:b w:val="0"/>
                <w:sz w:val="18"/>
              </w:rPr>
              <w:t>0.617</w:t>
            </w:r>
          </w:p>
        </w:tc>
        <w:tc>
          <w:tcPr>
            <w:tcW w:type="dxa" w:w="1111"/>
            <w:vAlign w:val="center"/>
          </w:tcPr>
          <w:p>
            <w:pPr>
              <w:keepNext/>
              <w:spacing w:line="240" w:lineRule="auto" w:after="60"/>
            </w:pPr>
            <w:r>
              <w:rPr>
                <w:rFonts w:ascii="Arial" w:hAnsi="Arial"/>
                <w:b w:val="0"/>
                <w:sz w:val="18"/>
              </w:rPr>
              <w:t>0.617</w:t>
            </w:r>
          </w:p>
        </w:tc>
        <w:tc>
          <w:tcPr>
            <w:tcW w:type="dxa" w:w="1111"/>
            <w:vAlign w:val="center"/>
          </w:tcPr>
          <w:p>
            <w:pPr>
              <w:keepNext/>
              <w:spacing w:line="240" w:lineRule="auto" w:after="60"/>
            </w:pPr>
            <w:r>
              <w:rPr>
                <w:rFonts w:ascii="Arial" w:hAnsi="Arial"/>
                <w:b w:val="0"/>
                <w:sz w:val="18"/>
              </w:rPr>
              <w:t>0.534</w:t>
            </w:r>
          </w:p>
        </w:tc>
        <w:tc>
          <w:tcPr>
            <w:tcW w:type="dxa" w:w="1111"/>
            <w:vAlign w:val="center"/>
          </w:tcPr>
          <w:p>
            <w:pPr>
              <w:keepNext/>
              <w:spacing w:line="240" w:lineRule="auto" w:after="60"/>
            </w:pPr>
            <w:r>
              <w:rPr>
                <w:rFonts w:ascii="Arial" w:hAnsi="Arial"/>
                <w:b w:val="0"/>
                <w:sz w:val="18"/>
              </w:rPr>
              <w:t>0.770</w:t>
            </w:r>
          </w:p>
        </w:tc>
      </w:tr>
      <w:tr>
        <w:trPr>
          <w:cantSplit/>
        </w:trPr>
        <w:tc>
          <w:tcPr>
            <w:tcW w:type="dxa" w:w="2088"/>
            <w:vAlign w:val="center"/>
          </w:tcPr>
          <w:p>
            <w:pPr>
              <w:keepNext/>
              <w:spacing w:line="240" w:lineRule="auto" w:after="60"/>
            </w:pPr>
            <w:r>
              <w:rPr>
                <w:rFonts w:ascii="Arial" w:hAnsi="Arial"/>
                <w:b w:val="0"/>
                <w:sz w:val="18"/>
              </w:rPr>
              <w:t>chair</w:t>
            </w:r>
          </w:p>
        </w:tc>
        <w:tc>
          <w:tcPr>
            <w:tcW w:type="dxa" w:w="1111"/>
            <w:vAlign w:val="center"/>
          </w:tcPr>
          <w:p>
            <w:pPr>
              <w:keepNext/>
              <w:spacing w:line="240" w:lineRule="auto" w:after="60"/>
            </w:pPr>
            <w:r>
              <w:rPr>
                <w:rFonts w:ascii="Arial" w:hAnsi="Arial"/>
                <w:b w:val="0"/>
                <w:sz w:val="18"/>
              </w:rPr>
              <w:t>0.580</w:t>
            </w:r>
          </w:p>
        </w:tc>
        <w:tc>
          <w:tcPr>
            <w:tcW w:type="dxa" w:w="1111"/>
            <w:vAlign w:val="center"/>
          </w:tcPr>
          <w:p>
            <w:pPr>
              <w:keepNext/>
              <w:spacing w:line="240" w:lineRule="auto" w:after="60"/>
            </w:pPr>
            <w:r>
              <w:rPr>
                <w:rFonts w:ascii="Arial" w:hAnsi="Arial"/>
                <w:b w:val="0"/>
                <w:sz w:val="18"/>
              </w:rPr>
              <w:t>0.580</w:t>
            </w:r>
          </w:p>
        </w:tc>
        <w:tc>
          <w:tcPr>
            <w:tcW w:type="dxa" w:w="1111"/>
            <w:vAlign w:val="center"/>
          </w:tcPr>
          <w:p>
            <w:pPr>
              <w:keepNext/>
              <w:spacing w:line="240" w:lineRule="auto" w:after="60"/>
            </w:pPr>
            <w:r>
              <w:rPr>
                <w:rFonts w:ascii="Arial" w:hAnsi="Arial"/>
                <w:b w:val="0"/>
                <w:sz w:val="18"/>
              </w:rPr>
              <w:t>0.464</w:t>
            </w:r>
          </w:p>
        </w:tc>
        <w:tc>
          <w:tcPr>
            <w:tcW w:type="dxa" w:w="1111"/>
            <w:vAlign w:val="center"/>
          </w:tcPr>
          <w:p>
            <w:pPr>
              <w:keepNext/>
              <w:spacing w:line="240" w:lineRule="auto" w:after="60"/>
            </w:pPr>
            <w:r>
              <w:rPr>
                <w:rFonts w:ascii="Arial" w:hAnsi="Arial"/>
                <w:b w:val="0"/>
                <w:sz w:val="18"/>
              </w:rPr>
              <w:t>0.456</w:t>
            </w:r>
          </w:p>
        </w:tc>
        <w:tc>
          <w:tcPr>
            <w:tcW w:type="dxa" w:w="1111"/>
            <w:vAlign w:val="center"/>
          </w:tcPr>
          <w:p>
            <w:pPr>
              <w:keepNext/>
              <w:spacing w:line="240" w:lineRule="auto" w:after="60"/>
            </w:pPr>
            <w:r>
              <w:rPr>
                <w:rFonts w:ascii="Arial" w:hAnsi="Arial"/>
                <w:b w:val="0"/>
                <w:sz w:val="18"/>
              </w:rPr>
              <w:t>0.328</w:t>
            </w:r>
          </w:p>
        </w:tc>
        <w:tc>
          <w:tcPr>
            <w:tcW w:type="dxa" w:w="1111"/>
            <w:vAlign w:val="center"/>
          </w:tcPr>
          <w:p>
            <w:pPr>
              <w:keepNext/>
              <w:spacing w:line="240" w:lineRule="auto" w:after="60"/>
            </w:pPr>
            <w:r>
              <w:rPr>
                <w:rFonts w:ascii="Arial" w:hAnsi="Arial"/>
                <w:b w:val="0"/>
                <w:sz w:val="18"/>
              </w:rPr>
              <w:t>0.546</w:t>
            </w:r>
          </w:p>
        </w:tc>
      </w:tr>
      <w:tr>
        <w:trPr>
          <w:cantSplit/>
        </w:trPr>
        <w:tc>
          <w:tcPr>
            <w:tcW w:type="dxa" w:w="2088"/>
            <w:vAlign w:val="center"/>
          </w:tcPr>
          <w:p>
            <w:pPr>
              <w:keepNext/>
              <w:spacing w:line="240" w:lineRule="auto" w:after="60"/>
            </w:pPr>
            <w:r>
              <w:rPr>
                <w:rFonts w:ascii="Arial" w:hAnsi="Arial"/>
                <w:b w:val="0"/>
                <w:sz w:val="18"/>
              </w:rPr>
              <w:t>couch</w:t>
            </w:r>
          </w:p>
        </w:tc>
        <w:tc>
          <w:tcPr>
            <w:tcW w:type="dxa" w:w="1111"/>
            <w:vAlign w:val="center"/>
          </w:tcPr>
          <w:p>
            <w:pPr>
              <w:keepNext/>
              <w:spacing w:line="240" w:lineRule="auto" w:after="60"/>
            </w:pPr>
            <w:r>
              <w:rPr>
                <w:rFonts w:ascii="Arial" w:hAnsi="Arial"/>
                <w:b w:val="0"/>
                <w:sz w:val="18"/>
              </w:rPr>
              <w:t>0.662</w:t>
            </w:r>
          </w:p>
        </w:tc>
        <w:tc>
          <w:tcPr>
            <w:tcW w:type="dxa" w:w="1111"/>
            <w:vAlign w:val="center"/>
          </w:tcPr>
          <w:p>
            <w:pPr>
              <w:keepNext/>
              <w:spacing w:line="240" w:lineRule="auto" w:after="60"/>
            </w:pPr>
            <w:r>
              <w:rPr>
                <w:rFonts w:ascii="Arial" w:hAnsi="Arial"/>
                <w:b w:val="0"/>
                <w:sz w:val="18"/>
              </w:rPr>
              <w:t>0.662</w:t>
            </w:r>
          </w:p>
        </w:tc>
        <w:tc>
          <w:tcPr>
            <w:tcW w:type="dxa" w:w="1111"/>
            <w:vAlign w:val="center"/>
          </w:tcPr>
          <w:p>
            <w:pPr>
              <w:keepNext/>
              <w:spacing w:line="240" w:lineRule="auto" w:after="60"/>
            </w:pPr>
            <w:r>
              <w:rPr>
                <w:rFonts w:ascii="Arial" w:hAnsi="Arial"/>
                <w:b w:val="0"/>
                <w:sz w:val="18"/>
              </w:rPr>
              <w:t>0.647</w:t>
            </w:r>
          </w:p>
        </w:tc>
        <w:tc>
          <w:tcPr>
            <w:tcW w:type="dxa" w:w="1111"/>
            <w:vAlign w:val="center"/>
          </w:tcPr>
          <w:p>
            <w:pPr>
              <w:keepNext/>
              <w:spacing w:line="240" w:lineRule="auto" w:after="60"/>
            </w:pPr>
            <w:r>
              <w:rPr>
                <w:rFonts w:ascii="Arial" w:hAnsi="Arial"/>
                <w:b w:val="0"/>
                <w:sz w:val="18"/>
              </w:rPr>
              <w:t>0.647</w:t>
            </w:r>
          </w:p>
        </w:tc>
        <w:tc>
          <w:tcPr>
            <w:tcW w:type="dxa" w:w="1111"/>
            <w:vAlign w:val="center"/>
          </w:tcPr>
          <w:p>
            <w:pPr>
              <w:keepNext/>
              <w:spacing w:line="240" w:lineRule="auto" w:after="60"/>
            </w:pPr>
            <w:r>
              <w:rPr>
                <w:rFonts w:ascii="Arial" w:hAnsi="Arial"/>
                <w:b w:val="0"/>
                <w:sz w:val="18"/>
              </w:rPr>
              <w:t>0.621</w:t>
            </w:r>
          </w:p>
        </w:tc>
        <w:tc>
          <w:tcPr>
            <w:tcW w:type="dxa" w:w="1111"/>
            <w:vAlign w:val="center"/>
          </w:tcPr>
          <w:p>
            <w:pPr>
              <w:keepNext/>
              <w:spacing w:line="240" w:lineRule="auto" w:after="60"/>
            </w:pPr>
            <w:r>
              <w:rPr>
                <w:rFonts w:ascii="Arial" w:hAnsi="Arial"/>
                <w:b w:val="0"/>
                <w:sz w:val="18"/>
              </w:rPr>
              <w:t>0.799</w:t>
            </w:r>
          </w:p>
        </w:tc>
      </w:tr>
      <w:tr>
        <w:trPr>
          <w:cantSplit/>
        </w:trPr>
        <w:tc>
          <w:tcPr>
            <w:tcW w:type="dxa" w:w="2088"/>
            <w:vAlign w:val="center"/>
          </w:tcPr>
          <w:p>
            <w:pPr>
              <w:keepNext/>
              <w:spacing w:line="240" w:lineRule="auto" w:after="60"/>
            </w:pPr>
            <w:r>
              <w:rPr>
                <w:rFonts w:ascii="Arial" w:hAnsi="Arial"/>
                <w:b w:val="0"/>
                <w:sz w:val="18"/>
              </w:rPr>
              <w:t>bed</w:t>
            </w:r>
          </w:p>
        </w:tc>
        <w:tc>
          <w:tcPr>
            <w:tcW w:type="dxa" w:w="1111"/>
            <w:vAlign w:val="center"/>
          </w:tcPr>
          <w:p>
            <w:pPr>
              <w:keepNext/>
              <w:spacing w:line="240" w:lineRule="auto" w:after="60"/>
            </w:pPr>
            <w:r>
              <w:rPr>
                <w:rFonts w:ascii="Arial" w:hAnsi="Arial"/>
                <w:b w:val="0"/>
                <w:sz w:val="18"/>
              </w:rPr>
              <w:t>0.709</w:t>
            </w:r>
          </w:p>
        </w:tc>
        <w:tc>
          <w:tcPr>
            <w:tcW w:type="dxa" w:w="1111"/>
            <w:vAlign w:val="center"/>
          </w:tcPr>
          <w:p>
            <w:pPr>
              <w:keepNext/>
              <w:spacing w:line="240" w:lineRule="auto" w:after="60"/>
            </w:pPr>
            <w:r>
              <w:rPr>
                <w:rFonts w:ascii="Arial" w:hAnsi="Arial"/>
                <w:b w:val="0"/>
                <w:sz w:val="18"/>
              </w:rPr>
              <w:t>0.709</w:t>
            </w:r>
          </w:p>
        </w:tc>
        <w:tc>
          <w:tcPr>
            <w:tcW w:type="dxa" w:w="1111"/>
            <w:vAlign w:val="center"/>
          </w:tcPr>
          <w:p>
            <w:pPr>
              <w:keepNext/>
              <w:spacing w:line="240" w:lineRule="auto" w:after="60"/>
            </w:pPr>
            <w:r>
              <w:rPr>
                <w:rFonts w:ascii="Arial" w:hAnsi="Arial"/>
                <w:b w:val="0"/>
                <w:sz w:val="18"/>
              </w:rPr>
              <w:t>0.719</w:t>
            </w:r>
          </w:p>
        </w:tc>
        <w:tc>
          <w:tcPr>
            <w:tcW w:type="dxa" w:w="1111"/>
            <w:vAlign w:val="center"/>
          </w:tcPr>
          <w:p>
            <w:pPr>
              <w:keepNext/>
              <w:spacing w:line="240" w:lineRule="auto" w:after="60"/>
            </w:pPr>
            <w:r>
              <w:rPr>
                <w:rFonts w:ascii="Arial" w:hAnsi="Arial"/>
                <w:b w:val="0"/>
                <w:sz w:val="18"/>
              </w:rPr>
              <w:t>0.719</w:t>
            </w:r>
          </w:p>
        </w:tc>
        <w:tc>
          <w:tcPr>
            <w:tcW w:type="dxa" w:w="1111"/>
            <w:vAlign w:val="center"/>
          </w:tcPr>
          <w:p>
            <w:pPr>
              <w:keepNext/>
              <w:spacing w:line="240" w:lineRule="auto" w:after="60"/>
            </w:pPr>
            <w:r>
              <w:rPr>
                <w:rFonts w:ascii="Arial" w:hAnsi="Arial"/>
                <w:b w:val="0"/>
                <w:sz w:val="18"/>
              </w:rPr>
              <w:t>0.632</w:t>
            </w:r>
          </w:p>
        </w:tc>
        <w:tc>
          <w:tcPr>
            <w:tcW w:type="dxa" w:w="1111"/>
            <w:vAlign w:val="center"/>
          </w:tcPr>
          <w:p>
            <w:pPr>
              <w:keepNext/>
              <w:spacing w:line="240" w:lineRule="auto" w:after="60"/>
            </w:pPr>
            <w:r>
              <w:rPr>
                <w:rFonts w:ascii="Arial" w:hAnsi="Arial"/>
                <w:b w:val="0"/>
                <w:sz w:val="18"/>
              </w:rPr>
              <w:t>0.812</w:t>
            </w:r>
          </w:p>
        </w:tc>
      </w:tr>
      <w:tr>
        <w:trPr>
          <w:cantSplit/>
        </w:trPr>
        <w:tc>
          <w:tcPr>
            <w:tcW w:type="dxa" w:w="2088"/>
            <w:vAlign w:val="center"/>
          </w:tcPr>
          <w:p>
            <w:pPr>
              <w:keepNext/>
              <w:spacing w:line="240" w:lineRule="auto" w:after="60"/>
            </w:pPr>
            <w:r>
              <w:rPr>
                <w:rFonts w:ascii="Arial" w:hAnsi="Arial"/>
                <w:b w:val="0"/>
                <w:sz w:val="18"/>
              </w:rPr>
              <w:t>dining table</w:t>
            </w:r>
          </w:p>
        </w:tc>
        <w:tc>
          <w:tcPr>
            <w:tcW w:type="dxa" w:w="1111"/>
            <w:vAlign w:val="center"/>
          </w:tcPr>
          <w:p>
            <w:pPr>
              <w:keepNext/>
              <w:spacing w:line="240" w:lineRule="auto" w:after="60"/>
            </w:pPr>
            <w:r>
              <w:rPr>
                <w:rFonts w:ascii="Arial" w:hAnsi="Arial"/>
                <w:b w:val="0"/>
                <w:sz w:val="18"/>
              </w:rPr>
              <w:t>0.362</w:t>
            </w:r>
          </w:p>
        </w:tc>
        <w:tc>
          <w:tcPr>
            <w:tcW w:type="dxa" w:w="1111"/>
            <w:vAlign w:val="center"/>
          </w:tcPr>
          <w:p>
            <w:pPr>
              <w:keepNext/>
              <w:spacing w:line="240" w:lineRule="auto" w:after="60"/>
            </w:pPr>
            <w:r>
              <w:rPr>
                <w:rFonts w:ascii="Arial" w:hAnsi="Arial"/>
                <w:b w:val="0"/>
                <w:sz w:val="18"/>
              </w:rPr>
              <w:t>0.366</w:t>
            </w:r>
          </w:p>
        </w:tc>
        <w:tc>
          <w:tcPr>
            <w:tcW w:type="dxa" w:w="1111"/>
            <w:vAlign w:val="center"/>
          </w:tcPr>
          <w:p>
            <w:pPr>
              <w:keepNext/>
              <w:spacing w:line="240" w:lineRule="auto" w:after="60"/>
            </w:pPr>
            <w:r>
              <w:rPr>
                <w:rFonts w:ascii="Arial" w:hAnsi="Arial"/>
                <w:b w:val="0"/>
                <w:sz w:val="18"/>
              </w:rPr>
              <w:t>0.343</w:t>
            </w:r>
          </w:p>
        </w:tc>
        <w:tc>
          <w:tcPr>
            <w:tcW w:type="dxa" w:w="1111"/>
            <w:vAlign w:val="center"/>
          </w:tcPr>
          <w:p>
            <w:pPr>
              <w:keepNext/>
              <w:spacing w:line="240" w:lineRule="auto" w:after="60"/>
            </w:pPr>
            <w:r>
              <w:rPr>
                <w:rFonts w:ascii="Arial" w:hAnsi="Arial"/>
                <w:b w:val="0"/>
                <w:sz w:val="18"/>
              </w:rPr>
              <w:t>0.339</w:t>
            </w:r>
          </w:p>
        </w:tc>
        <w:tc>
          <w:tcPr>
            <w:tcW w:type="dxa" w:w="1111"/>
            <w:vAlign w:val="center"/>
          </w:tcPr>
          <w:p>
            <w:pPr>
              <w:keepNext/>
              <w:spacing w:line="240" w:lineRule="auto" w:after="60"/>
            </w:pPr>
            <w:r>
              <w:rPr>
                <w:rFonts w:ascii="Arial" w:hAnsi="Arial"/>
                <w:b w:val="0"/>
                <w:sz w:val="18"/>
              </w:rPr>
              <w:t>0.247</w:t>
            </w:r>
          </w:p>
        </w:tc>
        <w:tc>
          <w:tcPr>
            <w:tcW w:type="dxa" w:w="1111"/>
            <w:vAlign w:val="center"/>
          </w:tcPr>
          <w:p>
            <w:pPr>
              <w:keepNext/>
              <w:spacing w:line="240" w:lineRule="auto" w:after="60"/>
            </w:pPr>
            <w:r>
              <w:rPr>
                <w:rFonts w:ascii="Arial" w:hAnsi="Arial"/>
                <w:b w:val="0"/>
                <w:sz w:val="18"/>
              </w:rPr>
              <w:t>0.316</w:t>
            </w:r>
          </w:p>
        </w:tc>
      </w:tr>
      <w:tr>
        <w:trPr>
          <w:cantSplit/>
        </w:trPr>
        <w:tc>
          <w:tcPr>
            <w:tcW w:type="dxa" w:w="2088"/>
            <w:vAlign w:val="center"/>
          </w:tcPr>
          <w:p>
            <w:pPr>
              <w:keepNext/>
              <w:spacing w:line="240" w:lineRule="auto" w:after="60"/>
            </w:pPr>
            <w:r>
              <w:rPr>
                <w:rFonts w:ascii="Arial" w:hAnsi="Arial"/>
                <w:b w:val="0"/>
                <w:sz w:val="18"/>
              </w:rPr>
              <w:t>toilet</w:t>
            </w:r>
          </w:p>
        </w:tc>
        <w:tc>
          <w:tcPr>
            <w:tcW w:type="dxa" w:w="1111"/>
            <w:vAlign w:val="center"/>
          </w:tcPr>
          <w:p>
            <w:pPr>
              <w:keepNext/>
              <w:spacing w:line="240" w:lineRule="auto" w:after="60"/>
            </w:pPr>
            <w:r>
              <w:rPr>
                <w:rFonts w:ascii="Arial" w:hAnsi="Arial"/>
                <w:b w:val="0"/>
                <w:sz w:val="18"/>
              </w:rPr>
              <w:t>0.921</w:t>
            </w:r>
          </w:p>
        </w:tc>
        <w:tc>
          <w:tcPr>
            <w:tcW w:type="dxa" w:w="1111"/>
            <w:vAlign w:val="center"/>
          </w:tcPr>
          <w:p>
            <w:pPr>
              <w:keepNext/>
              <w:spacing w:line="240" w:lineRule="auto" w:after="60"/>
            </w:pPr>
            <w:r>
              <w:rPr>
                <w:rFonts w:ascii="Arial" w:hAnsi="Arial"/>
                <w:b w:val="0"/>
                <w:sz w:val="18"/>
              </w:rPr>
              <w:t>0.921</w:t>
            </w:r>
          </w:p>
        </w:tc>
        <w:tc>
          <w:tcPr>
            <w:tcW w:type="dxa" w:w="1111"/>
            <w:vAlign w:val="center"/>
          </w:tcPr>
          <w:p>
            <w:pPr>
              <w:keepNext/>
              <w:spacing w:line="240" w:lineRule="auto" w:after="60"/>
            </w:pPr>
            <w:r>
              <w:rPr>
                <w:rFonts w:ascii="Arial" w:hAnsi="Arial"/>
                <w:b w:val="0"/>
                <w:sz w:val="18"/>
              </w:rPr>
              <w:t>0.921</w:t>
            </w:r>
          </w:p>
        </w:tc>
        <w:tc>
          <w:tcPr>
            <w:tcW w:type="dxa" w:w="1111"/>
            <w:vAlign w:val="center"/>
          </w:tcPr>
          <w:p>
            <w:pPr>
              <w:keepNext/>
              <w:spacing w:line="240" w:lineRule="auto" w:after="60"/>
            </w:pPr>
            <w:r>
              <w:rPr>
                <w:rFonts w:ascii="Arial" w:hAnsi="Arial"/>
                <w:b w:val="0"/>
                <w:sz w:val="18"/>
              </w:rPr>
              <w:t>0.921</w:t>
            </w:r>
          </w:p>
        </w:tc>
        <w:tc>
          <w:tcPr>
            <w:tcW w:type="dxa" w:w="1111"/>
            <w:vAlign w:val="center"/>
          </w:tcPr>
          <w:p>
            <w:pPr>
              <w:keepNext/>
              <w:spacing w:line="240" w:lineRule="auto" w:after="60"/>
            </w:pPr>
            <w:r>
              <w:rPr>
                <w:rFonts w:ascii="Arial" w:hAnsi="Arial"/>
                <w:b w:val="0"/>
                <w:sz w:val="18"/>
              </w:rPr>
              <w:t>0.798</w:t>
            </w:r>
          </w:p>
        </w:tc>
        <w:tc>
          <w:tcPr>
            <w:tcW w:type="dxa" w:w="1111"/>
            <w:vAlign w:val="center"/>
          </w:tcPr>
          <w:p>
            <w:pPr>
              <w:keepNext/>
              <w:spacing w:line="240" w:lineRule="auto" w:after="60"/>
            </w:pPr>
            <w:r>
              <w:rPr>
                <w:rFonts w:ascii="Arial" w:hAnsi="Arial"/>
                <w:b w:val="0"/>
                <w:sz w:val="18"/>
              </w:rPr>
              <w:t>0.915</w:t>
            </w:r>
          </w:p>
        </w:tc>
      </w:tr>
      <w:tr>
        <w:trPr>
          <w:cantSplit/>
        </w:trPr>
        <w:tc>
          <w:tcPr>
            <w:tcW w:type="dxa" w:w="2088"/>
            <w:vAlign w:val="center"/>
          </w:tcPr>
          <w:p>
            <w:pPr>
              <w:keepNext/>
              <w:spacing w:line="240" w:lineRule="auto" w:after="60"/>
            </w:pPr>
            <w:r>
              <w:rPr>
                <w:rFonts w:ascii="Arial" w:hAnsi="Arial"/>
                <w:b w:val="0"/>
                <w:sz w:val="18"/>
              </w:rPr>
              <w:t>tv</w:t>
            </w:r>
          </w:p>
        </w:tc>
        <w:tc>
          <w:tcPr>
            <w:tcW w:type="dxa" w:w="1111"/>
            <w:vAlign w:val="center"/>
          </w:tcPr>
          <w:p>
            <w:pPr>
              <w:keepNext/>
              <w:spacing w:line="240" w:lineRule="auto" w:after="60"/>
            </w:pPr>
            <w:r>
              <w:rPr>
                <w:rFonts w:ascii="Arial" w:hAnsi="Arial"/>
                <w:b w:val="0"/>
                <w:sz w:val="18"/>
              </w:rPr>
              <w:t>0.472</w:t>
            </w:r>
          </w:p>
        </w:tc>
        <w:tc>
          <w:tcPr>
            <w:tcW w:type="dxa" w:w="1111"/>
            <w:vAlign w:val="center"/>
          </w:tcPr>
          <w:p>
            <w:pPr>
              <w:keepNext/>
              <w:spacing w:line="240" w:lineRule="auto" w:after="60"/>
            </w:pPr>
            <w:r>
              <w:rPr>
                <w:rFonts w:ascii="Arial" w:hAnsi="Arial"/>
                <w:b w:val="0"/>
                <w:sz w:val="18"/>
              </w:rPr>
              <w:t>0.472</w:t>
            </w:r>
          </w:p>
        </w:tc>
        <w:tc>
          <w:tcPr>
            <w:tcW w:type="dxa" w:w="1111"/>
            <w:vAlign w:val="center"/>
          </w:tcPr>
          <w:p>
            <w:pPr>
              <w:keepNext/>
              <w:spacing w:line="240" w:lineRule="auto" w:after="60"/>
            </w:pPr>
            <w:r>
              <w:rPr>
                <w:rFonts w:ascii="Arial" w:hAnsi="Arial"/>
                <w:b w:val="0"/>
                <w:sz w:val="18"/>
              </w:rPr>
              <w:t>0.628</w:t>
            </w:r>
          </w:p>
        </w:tc>
        <w:tc>
          <w:tcPr>
            <w:tcW w:type="dxa" w:w="1111"/>
            <w:vAlign w:val="center"/>
          </w:tcPr>
          <w:p>
            <w:pPr>
              <w:keepNext/>
              <w:spacing w:line="240" w:lineRule="auto" w:after="60"/>
            </w:pPr>
            <w:r>
              <w:rPr>
                <w:rFonts w:ascii="Arial" w:hAnsi="Arial"/>
                <w:b w:val="0"/>
                <w:sz w:val="18"/>
              </w:rPr>
              <w:t>0.628</w:t>
            </w:r>
          </w:p>
        </w:tc>
        <w:tc>
          <w:tcPr>
            <w:tcW w:type="dxa" w:w="1111"/>
            <w:vAlign w:val="center"/>
          </w:tcPr>
          <w:p>
            <w:pPr>
              <w:keepNext/>
              <w:spacing w:line="240" w:lineRule="auto" w:after="60"/>
            </w:pPr>
            <w:r>
              <w:rPr>
                <w:rFonts w:ascii="Arial" w:hAnsi="Arial"/>
                <w:b w:val="0"/>
                <w:sz w:val="18"/>
              </w:rPr>
              <w:t>0.596</w:t>
            </w:r>
          </w:p>
        </w:tc>
        <w:tc>
          <w:tcPr>
            <w:tcW w:type="dxa" w:w="1111"/>
            <w:vAlign w:val="center"/>
          </w:tcPr>
          <w:p>
            <w:pPr>
              <w:keepNext/>
              <w:spacing w:line="240" w:lineRule="auto" w:after="60"/>
            </w:pPr>
            <w:r>
              <w:rPr>
                <w:rFonts w:ascii="Arial" w:hAnsi="Arial"/>
                <w:b w:val="0"/>
                <w:sz w:val="18"/>
              </w:rPr>
              <w:t>0.592</w:t>
            </w:r>
          </w:p>
        </w:tc>
      </w:tr>
      <w:tr>
        <w:trPr>
          <w:cantSplit/>
        </w:trPr>
        <w:tc>
          <w:tcPr>
            <w:tcW w:type="dxa" w:w="2088"/>
            <w:vAlign w:val="center"/>
          </w:tcPr>
          <w:p>
            <w:pPr>
              <w:keepNext/>
              <w:spacing w:line="240" w:lineRule="auto" w:after="60"/>
            </w:pPr>
            <w:r>
              <w:rPr>
                <w:rFonts w:ascii="Arial" w:hAnsi="Arial"/>
                <w:b w:val="0"/>
                <w:sz w:val="18"/>
              </w:rPr>
              <w:t>laptop</w:t>
            </w:r>
          </w:p>
        </w:tc>
        <w:tc>
          <w:tcPr>
            <w:tcW w:type="dxa" w:w="1111"/>
            <w:vAlign w:val="center"/>
          </w:tcPr>
          <w:p>
            <w:pPr>
              <w:keepNext/>
              <w:spacing w:line="240" w:lineRule="auto" w:after="60"/>
            </w:pPr>
            <w:r>
              <w:rPr>
                <w:rFonts w:ascii="Arial" w:hAnsi="Arial"/>
                <w:b w:val="0"/>
                <w:sz w:val="18"/>
              </w:rPr>
              <w:t>0.350</w:t>
            </w:r>
          </w:p>
        </w:tc>
        <w:tc>
          <w:tcPr>
            <w:tcW w:type="dxa" w:w="1111"/>
            <w:vAlign w:val="center"/>
          </w:tcPr>
          <w:p>
            <w:pPr>
              <w:keepNext/>
              <w:spacing w:line="240" w:lineRule="auto" w:after="60"/>
            </w:pPr>
            <w:r>
              <w:rPr>
                <w:rFonts w:ascii="Arial" w:hAnsi="Arial"/>
                <w:b w:val="0"/>
                <w:sz w:val="18"/>
              </w:rPr>
              <w:t>0.350</w:t>
            </w:r>
          </w:p>
        </w:tc>
        <w:tc>
          <w:tcPr>
            <w:tcW w:type="dxa" w:w="1111"/>
            <w:vAlign w:val="center"/>
          </w:tcPr>
          <w:p>
            <w:pPr>
              <w:keepNext/>
              <w:spacing w:line="240" w:lineRule="auto" w:after="60"/>
            </w:pPr>
            <w:r>
              <w:rPr>
                <w:rFonts w:ascii="Arial" w:hAnsi="Arial"/>
                <w:b w:val="0"/>
                <w:sz w:val="18"/>
              </w:rPr>
              <w:t>0.333</w:t>
            </w:r>
          </w:p>
        </w:tc>
        <w:tc>
          <w:tcPr>
            <w:tcW w:type="dxa" w:w="1111"/>
            <w:vAlign w:val="center"/>
          </w:tcPr>
          <w:p>
            <w:pPr>
              <w:keepNext/>
              <w:spacing w:line="240" w:lineRule="auto" w:after="60"/>
            </w:pPr>
            <w:r>
              <w:rPr>
                <w:rFonts w:ascii="Arial" w:hAnsi="Arial"/>
                <w:b w:val="0"/>
                <w:sz w:val="18"/>
              </w:rPr>
              <w:t>0.333</w:t>
            </w:r>
          </w:p>
        </w:tc>
        <w:tc>
          <w:tcPr>
            <w:tcW w:type="dxa" w:w="1111"/>
            <w:vAlign w:val="center"/>
          </w:tcPr>
          <w:p>
            <w:pPr>
              <w:keepNext/>
              <w:spacing w:line="240" w:lineRule="auto" w:after="60"/>
            </w:pPr>
            <w:r>
              <w:rPr>
                <w:rFonts w:ascii="Arial" w:hAnsi="Arial"/>
                <w:b w:val="0"/>
                <w:sz w:val="18"/>
              </w:rPr>
              <w:t>0.153</w:t>
            </w:r>
          </w:p>
        </w:tc>
        <w:tc>
          <w:tcPr>
            <w:tcW w:type="dxa" w:w="1111"/>
            <w:vAlign w:val="center"/>
          </w:tcPr>
          <w:p>
            <w:pPr>
              <w:keepNext/>
              <w:spacing w:line="240" w:lineRule="auto" w:after="60"/>
            </w:pPr>
            <w:r>
              <w:rPr>
                <w:rFonts w:ascii="Arial" w:hAnsi="Arial"/>
                <w:b w:val="0"/>
                <w:sz w:val="18"/>
              </w:rPr>
              <w:t>0.284</w:t>
            </w:r>
          </w:p>
        </w:tc>
      </w:tr>
      <w:tr>
        <w:trPr>
          <w:cantSplit/>
        </w:trPr>
        <w:tc>
          <w:tcPr>
            <w:tcW w:type="dxa" w:w="2088"/>
            <w:vAlign w:val="center"/>
          </w:tcPr>
          <w:p>
            <w:pPr>
              <w:keepNext/>
              <w:spacing w:line="240" w:lineRule="auto" w:after="60"/>
            </w:pPr>
            <w:r>
              <w:rPr>
                <w:rFonts w:ascii="Arial" w:hAnsi="Arial"/>
                <w:b w:val="0"/>
                <w:sz w:val="18"/>
              </w:rPr>
              <w:t>sink</w:t>
            </w:r>
          </w:p>
        </w:tc>
        <w:tc>
          <w:tcPr>
            <w:tcW w:type="dxa" w:w="1111"/>
            <w:vAlign w:val="center"/>
          </w:tcPr>
          <w:p>
            <w:pPr>
              <w:keepNext/>
              <w:spacing w:line="240" w:lineRule="auto" w:after="60"/>
            </w:pPr>
            <w:r>
              <w:rPr>
                <w:rFonts w:ascii="Arial" w:hAnsi="Arial"/>
                <w:b w:val="0"/>
                <w:sz w:val="18"/>
              </w:rPr>
              <w:t>0.743</w:t>
            </w:r>
          </w:p>
        </w:tc>
        <w:tc>
          <w:tcPr>
            <w:tcW w:type="dxa" w:w="1111"/>
            <w:vAlign w:val="center"/>
          </w:tcPr>
          <w:p>
            <w:pPr>
              <w:keepNext/>
              <w:spacing w:line="240" w:lineRule="auto" w:after="60"/>
            </w:pPr>
            <w:r>
              <w:rPr>
                <w:rFonts w:ascii="Arial" w:hAnsi="Arial"/>
                <w:b w:val="0"/>
                <w:sz w:val="18"/>
              </w:rPr>
              <w:t>0.743</w:t>
            </w:r>
          </w:p>
        </w:tc>
        <w:tc>
          <w:tcPr>
            <w:tcW w:type="dxa" w:w="1111"/>
            <w:vAlign w:val="center"/>
          </w:tcPr>
          <w:p>
            <w:pPr>
              <w:keepNext/>
              <w:spacing w:line="240" w:lineRule="auto" w:after="60"/>
            </w:pPr>
            <w:r>
              <w:rPr>
                <w:rFonts w:ascii="Arial" w:hAnsi="Arial"/>
                <w:b w:val="0"/>
                <w:sz w:val="18"/>
              </w:rPr>
              <w:t>0.665</w:t>
            </w:r>
          </w:p>
        </w:tc>
        <w:tc>
          <w:tcPr>
            <w:tcW w:type="dxa" w:w="1111"/>
            <w:vAlign w:val="center"/>
          </w:tcPr>
          <w:p>
            <w:pPr>
              <w:keepNext/>
              <w:spacing w:line="240" w:lineRule="auto" w:after="60"/>
            </w:pPr>
            <w:r>
              <w:rPr>
                <w:rFonts w:ascii="Arial" w:hAnsi="Arial"/>
                <w:b w:val="0"/>
                <w:sz w:val="18"/>
              </w:rPr>
              <w:t>0.665</w:t>
            </w:r>
          </w:p>
        </w:tc>
        <w:tc>
          <w:tcPr>
            <w:tcW w:type="dxa" w:w="1111"/>
            <w:vAlign w:val="center"/>
          </w:tcPr>
          <w:p>
            <w:pPr>
              <w:keepNext/>
              <w:spacing w:line="240" w:lineRule="auto" w:after="60"/>
            </w:pPr>
            <w:r>
              <w:rPr>
                <w:rFonts w:ascii="Arial" w:hAnsi="Arial"/>
                <w:b w:val="0"/>
                <w:sz w:val="18"/>
              </w:rPr>
              <w:t>0.463</w:t>
            </w:r>
          </w:p>
        </w:tc>
        <w:tc>
          <w:tcPr>
            <w:tcW w:type="dxa" w:w="1111"/>
            <w:vAlign w:val="center"/>
          </w:tcPr>
          <w:p>
            <w:pPr>
              <w:keepNext/>
              <w:spacing w:line="240" w:lineRule="auto" w:after="60"/>
            </w:pPr>
            <w:r>
              <w:rPr>
                <w:rFonts w:ascii="Arial" w:hAnsi="Arial"/>
                <w:b w:val="0"/>
                <w:sz w:val="18"/>
              </w:rPr>
              <w:t>0.631</w:t>
            </w:r>
          </w:p>
        </w:tc>
      </w:tr>
      <w:tr>
        <w:trPr>
          <w:cantSplit/>
        </w:trPr>
        <w:tc>
          <w:tcPr>
            <w:tcW w:type="dxa" w:w="2088"/>
            <w:vAlign w:val="center"/>
          </w:tcPr>
          <w:p>
            <w:pPr>
              <w:keepNext w:val="0"/>
              <w:spacing w:line="240" w:lineRule="auto" w:after="60"/>
            </w:pPr>
            <w:r>
              <w:rPr>
                <w:rFonts w:ascii="Arial" w:hAnsi="Arial"/>
                <w:b w:val="0"/>
                <w:sz w:val="18"/>
              </w:rPr>
              <w:t>refrigerator</w:t>
            </w:r>
          </w:p>
        </w:tc>
        <w:tc>
          <w:tcPr>
            <w:tcW w:type="dxa" w:w="1111"/>
            <w:vAlign w:val="center"/>
          </w:tcPr>
          <w:p>
            <w:pPr>
              <w:keepNext w:val="0"/>
              <w:spacing w:line="240" w:lineRule="auto" w:after="60"/>
            </w:pPr>
            <w:r>
              <w:rPr>
                <w:rFonts w:ascii="Arial" w:hAnsi="Arial"/>
                <w:b w:val="0"/>
                <w:sz w:val="18"/>
              </w:rPr>
              <w:t>0.886</w:t>
            </w:r>
          </w:p>
        </w:tc>
        <w:tc>
          <w:tcPr>
            <w:tcW w:type="dxa" w:w="1111"/>
            <w:vAlign w:val="center"/>
          </w:tcPr>
          <w:p>
            <w:pPr>
              <w:keepNext w:val="0"/>
              <w:spacing w:line="240" w:lineRule="auto" w:after="60"/>
            </w:pPr>
            <w:r>
              <w:rPr>
                <w:rFonts w:ascii="Arial" w:hAnsi="Arial"/>
                <w:b w:val="0"/>
                <w:sz w:val="18"/>
              </w:rPr>
              <w:t>0.886</w:t>
            </w:r>
          </w:p>
        </w:tc>
        <w:tc>
          <w:tcPr>
            <w:tcW w:type="dxa" w:w="1111"/>
            <w:vAlign w:val="center"/>
          </w:tcPr>
          <w:p>
            <w:pPr>
              <w:keepNext w:val="0"/>
              <w:spacing w:line="240" w:lineRule="auto" w:after="60"/>
            </w:pPr>
            <w:r>
              <w:rPr>
                <w:rFonts w:ascii="Arial" w:hAnsi="Arial"/>
                <w:b w:val="0"/>
                <w:sz w:val="18"/>
              </w:rPr>
              <w:t>0.812</w:t>
            </w:r>
          </w:p>
        </w:tc>
        <w:tc>
          <w:tcPr>
            <w:tcW w:type="dxa" w:w="1111"/>
            <w:vAlign w:val="center"/>
          </w:tcPr>
          <w:p>
            <w:pPr>
              <w:keepNext w:val="0"/>
              <w:spacing w:line="240" w:lineRule="auto" w:after="60"/>
            </w:pPr>
            <w:r>
              <w:rPr>
                <w:rFonts w:ascii="Arial" w:hAnsi="Arial"/>
                <w:b w:val="0"/>
                <w:sz w:val="18"/>
              </w:rPr>
              <w:t>0.812</w:t>
            </w:r>
          </w:p>
        </w:tc>
        <w:tc>
          <w:tcPr>
            <w:tcW w:type="dxa" w:w="1111"/>
            <w:vAlign w:val="center"/>
          </w:tcPr>
          <w:p>
            <w:pPr>
              <w:keepNext w:val="0"/>
              <w:spacing w:line="240" w:lineRule="auto" w:after="60"/>
            </w:pPr>
            <w:r>
              <w:rPr>
                <w:rFonts w:ascii="Arial" w:hAnsi="Arial"/>
                <w:b w:val="0"/>
                <w:sz w:val="18"/>
              </w:rPr>
              <w:t>0.812</w:t>
            </w:r>
          </w:p>
        </w:tc>
        <w:tc>
          <w:tcPr>
            <w:tcW w:type="dxa" w:w="1111"/>
            <w:vAlign w:val="center"/>
          </w:tcPr>
          <w:p>
            <w:pPr>
              <w:keepNext w:val="0"/>
              <w:spacing w:line="240" w:lineRule="auto" w:after="60"/>
            </w:pPr>
            <w:r>
              <w:rPr>
                <w:rFonts w:ascii="Arial" w:hAnsi="Arial"/>
                <w:b w:val="0"/>
                <w:sz w:val="18"/>
              </w:rPr>
              <w:t>0.812</w:t>
            </w:r>
          </w:p>
        </w:tc>
      </w:tr>
    </w:tbl>
    <w:p>
      <w:pPr>
        <w:spacing w:line="240" w:lineRule="auto" w:after="160"/>
        <w:jc w:val="center"/>
      </w:pPr>
      <w:r>
        <w:rPr>
          <w:rFonts w:ascii="Arial" w:hAnsi="Arial"/>
          <w:sz w:val="20"/>
        </w:rPr>
        <w:t>Fuente: elaboración propia con datos y especificaciones del proyecto.</w:t>
      </w:r>
    </w:p>
    <w:p>
      <w:pPr>
        <w:pStyle w:val="Ttulo3"/>
      </w:pPr>
      <w:r>
        <w:t xml:space="preserve">2.5.2 Resultados en Android — CPU</w:t>
      </w:r>
    </w:p>
    <w:p>
      <w:pPr>
        <w:pStyle w:val="Normal"/>
        <w:widowControl/>
        <w:spacing w:line="360" w:lineRule="auto" w:after="330"/>
        <w:jc w:val="both"/>
      </w:pPr>
      <w:r>
        <w:t xml:space="preserve">La Tabla 2.3 presenta las métricas correspondientes a la ejecución de los modelos en el dispositivo móvil utilizando CPU con 4 hilos de procesamiento. Se reportan FPS, latencia promedio, mediana y rango mínimo/máximo para reflejar la estabilidad de cada modelo, así como el tiempo de inicialización y el consumo de memoria RAM.</w:t>
      </w:r>
    </w:p>
    <w:p>
      <w:bookmarkStart w:id="1028" w:name="report_1028"/>
      <w:pPr>
        <w:pStyle w:val="Descripcin"/>
        <w:keepNext/>
        <w:spacing w:line="240" w:lineRule="auto" w:before="160" w:after="160"/>
        <w:jc w:val="center"/>
      </w:pPr>
      <w:r>
        <w:rPr>
          <w:sz w:val="20"/>
        </w:rPr>
        <w:t xml:space="preserve">Tabla 2.3. Resultados de </w:t>
      </w:r>
      <w:r>
        <w:rPr>
          <w:i/>
          <w:sz w:val="20"/>
        </w:rPr>
        <w:t>benchmark</w:t>
      </w:r>
      <w:r>
        <w:rPr>
          <w:sz w:val="20"/>
        </w:rPr>
        <w:t xml:space="preserve"> en Android utilizando CPU.</w:t>
      </w:r>
      <w:bookmarkEnd w:id="1028"/>
    </w:p>
    <w:tbl>
      <w:tblPr>
        <w:tblStyle w:val="Tablaconcuadrcula"/>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952"/>
        <w:gridCol w:w="952"/>
        <w:gridCol w:w="952"/>
        <w:gridCol w:w="952"/>
        <w:gridCol w:w="952"/>
        <w:gridCol w:w="952"/>
        <w:gridCol w:w="952"/>
      </w:tblGrid>
      <w:tr>
        <w:trPr>
          <w:cantSplit/>
          <w:tblHeader/>
        </w:trPr>
        <w:tc>
          <w:tcPr>
            <w:tcW w:type="dxa" w:w="2088"/>
            <w:vAlign w:val="center"/>
            <w:shd w:fill="EEEEEE"/>
          </w:tcPr>
          <w:p>
            <w:pPr>
              <w:keepNext/>
              <w:spacing w:line="240" w:lineRule="auto" w:after="60"/>
            </w:pPr>
            <w:r>
              <w:rPr>
                <w:rFonts w:ascii="Arial" w:hAnsi="Arial"/>
                <w:b/>
                <w:sz w:val="18"/>
              </w:rPr>
            </w:r>
            <w:r>
              <w:rPr>
                <w:rFonts w:ascii="Arial" w:hAnsi="Arial"/>
                <w:b/>
                <w:sz w:val="18"/>
              </w:rPr>
              <w:t>Modelo</w:t>
            </w:r>
          </w:p>
        </w:tc>
        <w:tc>
          <w:tcPr>
            <w:tcW w:type="dxa" w:w="952"/>
            <w:vAlign w:val="center"/>
            <w:shd w:fill="EEEEEE"/>
          </w:tcPr>
          <w:p>
            <w:pPr>
              <w:keepNext/>
              <w:spacing w:line="240" w:lineRule="auto" w:after="60"/>
            </w:pPr>
            <w:r>
              <w:rPr>
                <w:rFonts w:ascii="Arial" w:hAnsi="Arial"/>
                <w:b/>
                <w:sz w:val="18"/>
              </w:rPr>
            </w:r>
            <w:r>
              <w:rPr>
                <w:rFonts w:ascii="Arial" w:hAnsi="Arial"/>
                <w:b/>
                <w:sz w:val="18"/>
              </w:rPr>
              <w:t>FPS</w:t>
            </w:r>
          </w:p>
        </w:tc>
        <w:tc>
          <w:tcPr>
            <w:tcW w:type="dxa" w:w="952"/>
            <w:vAlign w:val="center"/>
            <w:shd w:fill="EEEEEE"/>
          </w:tcPr>
          <w:p>
            <w:pPr>
              <w:keepNext/>
              <w:spacing w:line="240" w:lineRule="auto" w:after="60"/>
            </w:pPr>
            <w:r>
              <w:rPr>
                <w:rFonts w:ascii="Arial" w:hAnsi="Arial"/>
                <w:b/>
                <w:sz w:val="18"/>
              </w:rPr>
            </w:r>
            <w:r>
              <w:rPr>
                <w:rFonts w:ascii="Arial" w:hAnsi="Arial"/>
                <w:b/>
                <w:sz w:val="18"/>
              </w:rPr>
              <w:t>Init (ms)</w:t>
            </w:r>
          </w:p>
        </w:tc>
        <w:tc>
          <w:tcPr>
            <w:tcW w:type="dxa" w:w="952"/>
            <w:vAlign w:val="center"/>
            <w:shd w:fill="EEEEEE"/>
          </w:tcPr>
          <w:p>
            <w:pPr>
              <w:keepNext/>
              <w:spacing w:line="240" w:lineRule="auto" w:after="60"/>
            </w:pPr>
            <w:r>
              <w:rPr>
                <w:rFonts w:ascii="Arial" w:hAnsi="Arial"/>
                <w:b/>
                <w:sz w:val="18"/>
              </w:rPr>
            </w:r>
            <w:r>
              <w:rPr>
                <w:rFonts w:ascii="Arial" w:hAnsi="Arial"/>
                <w:b/>
                <w:sz w:val="18"/>
              </w:rPr>
              <w:t>RAM (MB)</w:t>
            </w:r>
          </w:p>
        </w:tc>
        <w:tc>
          <w:tcPr>
            <w:tcW w:type="dxa" w:w="952"/>
            <w:vAlign w:val="center"/>
            <w:shd w:fill="EEEEEE"/>
          </w:tcPr>
          <w:p>
            <w:pPr>
              <w:keepNext/>
              <w:spacing w:line="240" w:lineRule="auto" w:after="60"/>
            </w:pPr>
            <w:r>
              <w:rPr>
                <w:rFonts w:ascii="Arial" w:hAnsi="Arial"/>
                <w:b/>
                <w:sz w:val="18"/>
              </w:rPr>
            </w:r>
            <w:r>
              <w:rPr>
                <w:rFonts w:ascii="Arial" w:hAnsi="Arial"/>
                <w:b/>
                <w:sz w:val="18"/>
              </w:rPr>
              <w:t>Lat. promedio</w:t>
            </w:r>
          </w:p>
        </w:tc>
        <w:tc>
          <w:tcPr>
            <w:tcW w:type="dxa" w:w="952"/>
            <w:vAlign w:val="center"/>
            <w:shd w:fill="EEEEEE"/>
          </w:tcPr>
          <w:p>
            <w:pPr>
              <w:keepNext/>
              <w:spacing w:line="240" w:lineRule="auto" w:after="60"/>
            </w:pPr>
            <w:r>
              <w:rPr>
                <w:rFonts w:ascii="Arial" w:hAnsi="Arial"/>
                <w:b/>
                <w:sz w:val="18"/>
              </w:rPr>
            </w:r>
            <w:r>
              <w:rPr>
                <w:rFonts w:ascii="Arial" w:hAnsi="Arial"/>
                <w:b/>
                <w:sz w:val="18"/>
              </w:rPr>
              <w:t>Lat. mediana</w:t>
            </w:r>
          </w:p>
        </w:tc>
        <w:tc>
          <w:tcPr>
            <w:tcW w:type="dxa" w:w="952"/>
            <w:vAlign w:val="center"/>
            <w:shd w:fill="EEEEEE"/>
          </w:tcPr>
          <w:p>
            <w:pPr>
              <w:keepNext/>
              <w:spacing w:line="240" w:lineRule="auto" w:after="60"/>
            </w:pPr>
            <w:r>
              <w:rPr>
                <w:rFonts w:ascii="Arial" w:hAnsi="Arial"/>
                <w:b/>
                <w:sz w:val="18"/>
              </w:rPr>
            </w:r>
            <w:r>
              <w:rPr>
                <w:rFonts w:ascii="Arial" w:hAnsi="Arial"/>
                <w:b/>
                <w:sz w:val="18"/>
              </w:rPr>
              <w:t>Lat. mín</w:t>
            </w:r>
          </w:p>
        </w:tc>
        <w:tc>
          <w:tcPr>
            <w:tcW w:type="dxa" w:w="952"/>
            <w:vAlign w:val="center"/>
            <w:shd w:fill="EEEEEE"/>
          </w:tcPr>
          <w:p>
            <w:pPr>
              <w:keepNext/>
              <w:spacing w:line="240" w:lineRule="auto" w:after="60"/>
            </w:pPr>
            <w:r>
              <w:rPr>
                <w:rFonts w:ascii="Arial" w:hAnsi="Arial"/>
                <w:b/>
                <w:sz w:val="18"/>
              </w:rPr>
            </w:r>
            <w:r>
              <w:rPr>
                <w:rFonts w:ascii="Arial" w:hAnsi="Arial"/>
                <w:b/>
                <w:sz w:val="18"/>
              </w:rPr>
              <w:t>Lat. máx</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YOLOv8s Float32</w:t>
            </w:r>
          </w:p>
        </w:tc>
        <w:tc>
          <w:tcPr>
            <w:tcW w:type="dxa" w:w="952"/>
            <w:vAlign w:val="center"/>
          </w:tcPr>
          <w:p>
            <w:pPr>
              <w:keepNext/>
              <w:spacing w:line="240" w:lineRule="auto" w:after="60"/>
            </w:pPr>
            <w:r>
              <w:rPr>
                <w:rFonts w:ascii="Arial" w:hAnsi="Arial"/>
                <w:b w:val="0"/>
                <w:sz w:val="18"/>
              </w:rPr>
            </w:r>
            <w:r>
              <w:rPr>
                <w:rFonts w:ascii="Arial" w:hAnsi="Arial"/>
                <w:b w:val="0"/>
                <w:sz w:val="18"/>
              </w:rPr>
              <w:t>1.61</w:t>
            </w:r>
          </w:p>
        </w:tc>
        <w:tc>
          <w:tcPr>
            <w:tcW w:type="dxa" w:w="952"/>
            <w:vAlign w:val="center"/>
          </w:tcPr>
          <w:p>
            <w:pPr>
              <w:keepNext/>
              <w:spacing w:line="240" w:lineRule="auto" w:after="60"/>
            </w:pPr>
            <w:r>
              <w:rPr>
                <w:rFonts w:ascii="Arial" w:hAnsi="Arial"/>
                <w:b w:val="0"/>
                <w:sz w:val="18"/>
              </w:rPr>
            </w:r>
            <w:r>
              <w:rPr>
                <w:rFonts w:ascii="Arial" w:hAnsi="Arial"/>
                <w:b w:val="0"/>
                <w:sz w:val="18"/>
              </w:rPr>
              <w:t>393.2</w:t>
            </w:r>
          </w:p>
        </w:tc>
        <w:tc>
          <w:tcPr>
            <w:tcW w:type="dxa" w:w="952"/>
            <w:vAlign w:val="center"/>
          </w:tcPr>
          <w:p>
            <w:pPr>
              <w:keepNext/>
              <w:spacing w:line="240" w:lineRule="auto" w:after="60"/>
            </w:pPr>
            <w:r>
              <w:rPr>
                <w:rFonts w:ascii="Arial" w:hAnsi="Arial"/>
                <w:b w:val="0"/>
                <w:sz w:val="18"/>
              </w:rPr>
            </w:r>
            <w:r>
              <w:rPr>
                <w:rFonts w:ascii="Arial" w:hAnsi="Arial"/>
                <w:b w:val="0"/>
                <w:sz w:val="18"/>
              </w:rPr>
              <w:t>164.1</w:t>
            </w:r>
          </w:p>
        </w:tc>
        <w:tc>
          <w:tcPr>
            <w:tcW w:type="dxa" w:w="952"/>
            <w:vAlign w:val="center"/>
          </w:tcPr>
          <w:p>
            <w:pPr>
              <w:keepNext/>
              <w:spacing w:line="240" w:lineRule="auto" w:after="60"/>
            </w:pPr>
            <w:r>
              <w:rPr>
                <w:rFonts w:ascii="Arial" w:hAnsi="Arial"/>
                <w:b w:val="0"/>
                <w:sz w:val="18"/>
              </w:rPr>
            </w:r>
            <w:r>
              <w:rPr>
                <w:rFonts w:ascii="Arial" w:hAnsi="Arial"/>
                <w:b w:val="0"/>
                <w:sz w:val="18"/>
              </w:rPr>
              <w:t>620.8 ms</w:t>
            </w:r>
          </w:p>
        </w:tc>
        <w:tc>
          <w:tcPr>
            <w:tcW w:type="dxa" w:w="952"/>
            <w:vAlign w:val="center"/>
          </w:tcPr>
          <w:p>
            <w:pPr>
              <w:keepNext/>
              <w:spacing w:line="240" w:lineRule="auto" w:after="60"/>
            </w:pPr>
            <w:r>
              <w:rPr>
                <w:rFonts w:ascii="Arial" w:hAnsi="Arial"/>
                <w:b w:val="0"/>
                <w:sz w:val="18"/>
              </w:rPr>
            </w:r>
            <w:r>
              <w:rPr>
                <w:rFonts w:ascii="Arial" w:hAnsi="Arial"/>
                <w:b w:val="0"/>
                <w:sz w:val="18"/>
              </w:rPr>
              <w:t>621.0 ms</w:t>
            </w:r>
          </w:p>
        </w:tc>
        <w:tc>
          <w:tcPr>
            <w:tcW w:type="dxa" w:w="952"/>
            <w:vAlign w:val="center"/>
          </w:tcPr>
          <w:p>
            <w:pPr>
              <w:keepNext/>
              <w:spacing w:line="240" w:lineRule="auto" w:after="60"/>
            </w:pPr>
            <w:r>
              <w:rPr>
                <w:rFonts w:ascii="Arial" w:hAnsi="Arial"/>
                <w:b w:val="0"/>
                <w:sz w:val="18"/>
              </w:rPr>
            </w:r>
            <w:r>
              <w:rPr>
                <w:rFonts w:ascii="Arial" w:hAnsi="Arial"/>
                <w:b w:val="0"/>
                <w:sz w:val="18"/>
              </w:rPr>
              <w:t>612.0 ms</w:t>
            </w:r>
          </w:p>
        </w:tc>
        <w:tc>
          <w:tcPr>
            <w:tcW w:type="dxa" w:w="952"/>
            <w:vAlign w:val="center"/>
          </w:tcPr>
          <w:p>
            <w:pPr>
              <w:keepNext/>
              <w:spacing w:line="240" w:lineRule="auto" w:after="60"/>
            </w:pPr>
            <w:r>
              <w:rPr>
                <w:rFonts w:ascii="Arial" w:hAnsi="Arial"/>
                <w:b w:val="0"/>
                <w:sz w:val="18"/>
              </w:rPr>
            </w:r>
            <w:r>
              <w:rPr>
                <w:rFonts w:ascii="Arial" w:hAnsi="Arial"/>
                <w:b w:val="0"/>
                <w:sz w:val="18"/>
              </w:rPr>
              <w:t>627.8 ms</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YOLOv8s Float16</w:t>
            </w:r>
          </w:p>
        </w:tc>
        <w:tc>
          <w:tcPr>
            <w:tcW w:type="dxa" w:w="952"/>
            <w:vAlign w:val="center"/>
          </w:tcPr>
          <w:p>
            <w:pPr>
              <w:keepNext/>
              <w:spacing w:line="240" w:lineRule="auto" w:after="60"/>
            </w:pPr>
            <w:r>
              <w:rPr>
                <w:rFonts w:ascii="Arial" w:hAnsi="Arial"/>
                <w:b w:val="0"/>
                <w:sz w:val="18"/>
              </w:rPr>
            </w:r>
            <w:r>
              <w:rPr>
                <w:rFonts w:ascii="Arial" w:hAnsi="Arial"/>
                <w:b w:val="0"/>
                <w:sz w:val="18"/>
              </w:rPr>
              <w:t>1.61</w:t>
            </w:r>
          </w:p>
        </w:tc>
        <w:tc>
          <w:tcPr>
            <w:tcW w:type="dxa" w:w="952"/>
            <w:vAlign w:val="center"/>
          </w:tcPr>
          <w:p>
            <w:pPr>
              <w:keepNext/>
              <w:spacing w:line="240" w:lineRule="auto" w:after="60"/>
            </w:pPr>
            <w:r>
              <w:rPr>
                <w:rFonts w:ascii="Arial" w:hAnsi="Arial"/>
                <w:b w:val="0"/>
                <w:sz w:val="18"/>
              </w:rPr>
            </w:r>
            <w:r>
              <w:rPr>
                <w:rFonts w:ascii="Arial" w:hAnsi="Arial"/>
                <w:b w:val="0"/>
                <w:sz w:val="18"/>
              </w:rPr>
              <w:t>364.9</w:t>
            </w:r>
          </w:p>
        </w:tc>
        <w:tc>
          <w:tcPr>
            <w:tcW w:type="dxa" w:w="952"/>
            <w:vAlign w:val="center"/>
          </w:tcPr>
          <w:p>
            <w:pPr>
              <w:keepNext/>
              <w:spacing w:line="240" w:lineRule="auto" w:after="60"/>
            </w:pPr>
            <w:r>
              <w:rPr>
                <w:rFonts w:ascii="Arial" w:hAnsi="Arial"/>
                <w:b w:val="0"/>
                <w:sz w:val="18"/>
              </w:rPr>
            </w:r>
            <w:r>
              <w:rPr>
                <w:rFonts w:ascii="Arial" w:hAnsi="Arial"/>
                <w:b w:val="0"/>
                <w:sz w:val="18"/>
              </w:rPr>
              <w:t>150.8</w:t>
            </w:r>
          </w:p>
        </w:tc>
        <w:tc>
          <w:tcPr>
            <w:tcW w:type="dxa" w:w="952"/>
            <w:vAlign w:val="center"/>
          </w:tcPr>
          <w:p>
            <w:pPr>
              <w:keepNext/>
              <w:spacing w:line="240" w:lineRule="auto" w:after="60"/>
            </w:pPr>
            <w:r>
              <w:rPr>
                <w:rFonts w:ascii="Arial" w:hAnsi="Arial"/>
                <w:b w:val="0"/>
                <w:sz w:val="18"/>
              </w:rPr>
            </w:r>
            <w:r>
              <w:rPr>
                <w:rFonts w:ascii="Arial" w:hAnsi="Arial"/>
                <w:b w:val="0"/>
                <w:sz w:val="18"/>
              </w:rPr>
              <w:t>622.1 ms</w:t>
            </w:r>
          </w:p>
        </w:tc>
        <w:tc>
          <w:tcPr>
            <w:tcW w:type="dxa" w:w="952"/>
            <w:vAlign w:val="center"/>
          </w:tcPr>
          <w:p>
            <w:pPr>
              <w:keepNext/>
              <w:spacing w:line="240" w:lineRule="auto" w:after="60"/>
            </w:pPr>
            <w:r>
              <w:rPr>
                <w:rFonts w:ascii="Arial" w:hAnsi="Arial"/>
                <w:b w:val="0"/>
                <w:sz w:val="18"/>
              </w:rPr>
            </w:r>
            <w:r>
              <w:rPr>
                <w:rFonts w:ascii="Arial" w:hAnsi="Arial"/>
                <w:b w:val="0"/>
                <w:sz w:val="18"/>
              </w:rPr>
              <w:t>622.1 ms</w:t>
            </w:r>
          </w:p>
        </w:tc>
        <w:tc>
          <w:tcPr>
            <w:tcW w:type="dxa" w:w="952"/>
            <w:vAlign w:val="center"/>
          </w:tcPr>
          <w:p>
            <w:pPr>
              <w:keepNext/>
              <w:spacing w:line="240" w:lineRule="auto" w:after="60"/>
            </w:pPr>
            <w:r>
              <w:rPr>
                <w:rFonts w:ascii="Arial" w:hAnsi="Arial"/>
                <w:b w:val="0"/>
                <w:sz w:val="18"/>
              </w:rPr>
            </w:r>
            <w:r>
              <w:rPr>
                <w:rFonts w:ascii="Arial" w:hAnsi="Arial"/>
                <w:b w:val="0"/>
                <w:sz w:val="18"/>
              </w:rPr>
              <w:t>620.3 ms</w:t>
            </w:r>
          </w:p>
        </w:tc>
        <w:tc>
          <w:tcPr>
            <w:tcW w:type="dxa" w:w="952"/>
            <w:vAlign w:val="center"/>
          </w:tcPr>
          <w:p>
            <w:pPr>
              <w:keepNext/>
              <w:spacing w:line="240" w:lineRule="auto" w:after="60"/>
            </w:pPr>
            <w:r>
              <w:rPr>
                <w:rFonts w:ascii="Arial" w:hAnsi="Arial"/>
                <w:b w:val="0"/>
                <w:sz w:val="18"/>
              </w:rPr>
            </w:r>
            <w:r>
              <w:rPr>
                <w:rFonts w:ascii="Arial" w:hAnsi="Arial"/>
                <w:b w:val="0"/>
                <w:sz w:val="18"/>
              </w:rPr>
              <w:t>627.3 ms</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YOLO11n Float32</w:t>
            </w:r>
          </w:p>
        </w:tc>
        <w:tc>
          <w:tcPr>
            <w:tcW w:type="dxa" w:w="952"/>
            <w:vAlign w:val="center"/>
          </w:tcPr>
          <w:p>
            <w:pPr>
              <w:keepNext/>
              <w:spacing w:line="240" w:lineRule="auto" w:after="60"/>
            </w:pPr>
            <w:r>
              <w:rPr>
                <w:rFonts w:ascii="Arial" w:hAnsi="Arial"/>
                <w:b w:val="0"/>
                <w:sz w:val="18"/>
              </w:rPr>
            </w:r>
            <w:r>
              <w:rPr>
                <w:rFonts w:ascii="Arial" w:hAnsi="Arial"/>
                <w:b w:val="0"/>
                <w:sz w:val="18"/>
              </w:rPr>
              <w:t>5.30</w:t>
            </w:r>
          </w:p>
        </w:tc>
        <w:tc>
          <w:tcPr>
            <w:tcW w:type="dxa" w:w="952"/>
            <w:vAlign w:val="center"/>
          </w:tcPr>
          <w:p>
            <w:pPr>
              <w:keepNext/>
              <w:spacing w:line="240" w:lineRule="auto" w:after="60"/>
            </w:pPr>
            <w:r>
              <w:rPr>
                <w:rFonts w:ascii="Arial" w:hAnsi="Arial"/>
                <w:b w:val="0"/>
                <w:sz w:val="18"/>
              </w:rPr>
            </w:r>
            <w:r>
              <w:rPr>
                <w:rFonts w:ascii="Arial" w:hAnsi="Arial"/>
                <w:b w:val="0"/>
                <w:sz w:val="18"/>
              </w:rPr>
              <w:t>220.7</w:t>
            </w:r>
          </w:p>
        </w:tc>
        <w:tc>
          <w:tcPr>
            <w:tcW w:type="dxa" w:w="952"/>
            <w:vAlign w:val="center"/>
          </w:tcPr>
          <w:p>
            <w:pPr>
              <w:keepNext/>
              <w:spacing w:line="240" w:lineRule="auto" w:after="60"/>
            </w:pPr>
            <w:r>
              <w:rPr>
                <w:rFonts w:ascii="Arial" w:hAnsi="Arial"/>
                <w:b w:val="0"/>
                <w:sz w:val="18"/>
              </w:rPr>
            </w:r>
            <w:r>
              <w:rPr>
                <w:rFonts w:ascii="Arial" w:hAnsi="Arial"/>
                <w:b w:val="0"/>
                <w:sz w:val="18"/>
              </w:rPr>
              <w:t>80.5</w:t>
            </w:r>
          </w:p>
        </w:tc>
        <w:tc>
          <w:tcPr>
            <w:tcW w:type="dxa" w:w="952"/>
            <w:vAlign w:val="center"/>
          </w:tcPr>
          <w:p>
            <w:pPr>
              <w:keepNext/>
              <w:spacing w:line="240" w:lineRule="auto" w:after="60"/>
            </w:pPr>
            <w:r>
              <w:rPr>
                <w:rFonts w:ascii="Arial" w:hAnsi="Arial"/>
                <w:b w:val="0"/>
                <w:sz w:val="18"/>
              </w:rPr>
            </w:r>
            <w:r>
              <w:rPr>
                <w:rFonts w:ascii="Arial" w:hAnsi="Arial"/>
                <w:b w:val="0"/>
                <w:sz w:val="18"/>
              </w:rPr>
              <w:t>188.6 ms</w:t>
            </w:r>
          </w:p>
        </w:tc>
        <w:tc>
          <w:tcPr>
            <w:tcW w:type="dxa" w:w="952"/>
            <w:vAlign w:val="center"/>
          </w:tcPr>
          <w:p>
            <w:pPr>
              <w:keepNext/>
              <w:spacing w:line="240" w:lineRule="auto" w:after="60"/>
            </w:pPr>
            <w:r>
              <w:rPr>
                <w:rFonts w:ascii="Arial" w:hAnsi="Arial"/>
                <w:b w:val="0"/>
                <w:sz w:val="18"/>
              </w:rPr>
            </w:r>
            <w:r>
              <w:rPr>
                <w:rFonts w:ascii="Arial" w:hAnsi="Arial"/>
                <w:b w:val="0"/>
                <w:sz w:val="18"/>
              </w:rPr>
              <w:t>188.5 ms</w:t>
            </w:r>
          </w:p>
        </w:tc>
        <w:tc>
          <w:tcPr>
            <w:tcW w:type="dxa" w:w="952"/>
            <w:vAlign w:val="center"/>
          </w:tcPr>
          <w:p>
            <w:pPr>
              <w:keepNext/>
              <w:spacing w:line="240" w:lineRule="auto" w:after="60"/>
            </w:pPr>
            <w:r>
              <w:rPr>
                <w:rFonts w:ascii="Arial" w:hAnsi="Arial"/>
                <w:b w:val="0"/>
                <w:sz w:val="18"/>
              </w:rPr>
            </w:r>
            <w:r>
              <w:rPr>
                <w:rFonts w:ascii="Arial" w:hAnsi="Arial"/>
                <w:b w:val="0"/>
                <w:sz w:val="18"/>
              </w:rPr>
              <w:t>187.0 ms</w:t>
            </w:r>
          </w:p>
        </w:tc>
        <w:tc>
          <w:tcPr>
            <w:tcW w:type="dxa" w:w="952"/>
            <w:vAlign w:val="center"/>
          </w:tcPr>
          <w:p>
            <w:pPr>
              <w:keepNext/>
              <w:spacing w:line="240" w:lineRule="auto" w:after="60"/>
            </w:pPr>
            <w:r>
              <w:rPr>
                <w:rFonts w:ascii="Arial" w:hAnsi="Arial"/>
                <w:b w:val="0"/>
                <w:sz w:val="18"/>
              </w:rPr>
            </w:r>
            <w:r>
              <w:rPr>
                <w:rFonts w:ascii="Arial" w:hAnsi="Arial"/>
                <w:b w:val="0"/>
                <w:sz w:val="18"/>
              </w:rPr>
              <w:t>193.6 ms</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YOLO11n Float16</w:t>
            </w:r>
          </w:p>
        </w:tc>
        <w:tc>
          <w:tcPr>
            <w:tcW w:type="dxa" w:w="952"/>
            <w:vAlign w:val="center"/>
          </w:tcPr>
          <w:p>
            <w:pPr>
              <w:keepNext/>
              <w:spacing w:line="240" w:lineRule="auto" w:after="60"/>
            </w:pPr>
            <w:r>
              <w:rPr>
                <w:rFonts w:ascii="Arial" w:hAnsi="Arial"/>
                <w:b w:val="0"/>
                <w:sz w:val="18"/>
              </w:rPr>
            </w:r>
            <w:r>
              <w:rPr>
                <w:rFonts w:ascii="Arial" w:hAnsi="Arial"/>
                <w:b w:val="0"/>
                <w:sz w:val="18"/>
              </w:rPr>
              <w:t>5.05</w:t>
            </w:r>
          </w:p>
        </w:tc>
        <w:tc>
          <w:tcPr>
            <w:tcW w:type="dxa" w:w="952"/>
            <w:vAlign w:val="center"/>
          </w:tcPr>
          <w:p>
            <w:pPr>
              <w:keepNext/>
              <w:spacing w:line="240" w:lineRule="auto" w:after="60"/>
            </w:pPr>
            <w:r>
              <w:rPr>
                <w:rFonts w:ascii="Arial" w:hAnsi="Arial"/>
                <w:b w:val="0"/>
                <w:sz w:val="18"/>
              </w:rPr>
            </w:r>
            <w:r>
              <w:rPr>
                <w:rFonts w:ascii="Arial" w:hAnsi="Arial"/>
                <w:b w:val="0"/>
                <w:sz w:val="18"/>
              </w:rPr>
              <w:t>144.0</w:t>
            </w:r>
          </w:p>
        </w:tc>
        <w:tc>
          <w:tcPr>
            <w:tcW w:type="dxa" w:w="952"/>
            <w:vAlign w:val="center"/>
          </w:tcPr>
          <w:p>
            <w:pPr>
              <w:keepNext/>
              <w:spacing w:line="240" w:lineRule="auto" w:after="60"/>
            </w:pPr>
            <w:r>
              <w:rPr>
                <w:rFonts w:ascii="Arial" w:hAnsi="Arial"/>
                <w:b w:val="0"/>
                <w:sz w:val="18"/>
              </w:rPr>
            </w:r>
            <w:r>
              <w:rPr>
                <w:rFonts w:ascii="Arial" w:hAnsi="Arial"/>
                <w:b w:val="0"/>
                <w:sz w:val="18"/>
              </w:rPr>
              <w:t>79.8</w:t>
            </w:r>
          </w:p>
        </w:tc>
        <w:tc>
          <w:tcPr>
            <w:tcW w:type="dxa" w:w="952"/>
            <w:vAlign w:val="center"/>
          </w:tcPr>
          <w:p>
            <w:pPr>
              <w:keepNext/>
              <w:spacing w:line="240" w:lineRule="auto" w:after="60"/>
            </w:pPr>
            <w:r>
              <w:rPr>
                <w:rFonts w:ascii="Arial" w:hAnsi="Arial"/>
                <w:b w:val="0"/>
                <w:sz w:val="18"/>
              </w:rPr>
            </w:r>
            <w:r>
              <w:rPr>
                <w:rFonts w:ascii="Arial" w:hAnsi="Arial"/>
                <w:b w:val="0"/>
                <w:sz w:val="18"/>
              </w:rPr>
              <w:t>198.1 ms</w:t>
            </w:r>
          </w:p>
        </w:tc>
        <w:tc>
          <w:tcPr>
            <w:tcW w:type="dxa" w:w="952"/>
            <w:vAlign w:val="center"/>
          </w:tcPr>
          <w:p>
            <w:pPr>
              <w:keepNext/>
              <w:spacing w:line="240" w:lineRule="auto" w:after="60"/>
            </w:pPr>
            <w:r>
              <w:rPr>
                <w:rFonts w:ascii="Arial" w:hAnsi="Arial"/>
                <w:b w:val="0"/>
                <w:sz w:val="18"/>
              </w:rPr>
            </w:r>
            <w:r>
              <w:rPr>
                <w:rFonts w:ascii="Arial" w:hAnsi="Arial"/>
                <w:b w:val="0"/>
                <w:sz w:val="18"/>
              </w:rPr>
              <w:t>197.3 ms</w:t>
            </w:r>
          </w:p>
        </w:tc>
        <w:tc>
          <w:tcPr>
            <w:tcW w:type="dxa" w:w="952"/>
            <w:vAlign w:val="center"/>
          </w:tcPr>
          <w:p>
            <w:pPr>
              <w:keepNext/>
              <w:spacing w:line="240" w:lineRule="auto" w:after="60"/>
            </w:pPr>
            <w:r>
              <w:rPr>
                <w:rFonts w:ascii="Arial" w:hAnsi="Arial"/>
                <w:b w:val="0"/>
                <w:sz w:val="18"/>
              </w:rPr>
            </w:r>
            <w:r>
              <w:rPr>
                <w:rFonts w:ascii="Arial" w:hAnsi="Arial"/>
                <w:b w:val="0"/>
                <w:sz w:val="18"/>
              </w:rPr>
              <w:t>188.7 ms</w:t>
            </w:r>
          </w:p>
        </w:tc>
        <w:tc>
          <w:tcPr>
            <w:tcW w:type="dxa" w:w="952"/>
            <w:vAlign w:val="center"/>
          </w:tcPr>
          <w:p>
            <w:pPr>
              <w:keepNext/>
              <w:spacing w:line="240" w:lineRule="auto" w:after="60"/>
            </w:pPr>
            <w:r>
              <w:rPr>
                <w:rFonts w:ascii="Arial" w:hAnsi="Arial"/>
                <w:b w:val="0"/>
                <w:sz w:val="18"/>
              </w:rPr>
            </w:r>
            <w:r>
              <w:rPr>
                <w:rFonts w:ascii="Arial" w:hAnsi="Arial"/>
                <w:b w:val="0"/>
                <w:sz w:val="18"/>
              </w:rPr>
              <w:t>220.3 ms</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SSD MobileNetV1</w:t>
            </w:r>
          </w:p>
        </w:tc>
        <w:tc>
          <w:tcPr>
            <w:tcW w:type="dxa" w:w="952"/>
            <w:vAlign w:val="center"/>
          </w:tcPr>
          <w:p>
            <w:pPr>
              <w:keepNext/>
              <w:spacing w:line="240" w:lineRule="auto" w:after="60"/>
            </w:pPr>
            <w:r>
              <w:rPr>
                <w:rFonts w:ascii="Arial" w:hAnsi="Arial"/>
                <w:b w:val="0"/>
                <w:sz w:val="18"/>
              </w:rPr>
            </w:r>
            <w:r>
              <w:rPr>
                <w:rFonts w:ascii="Arial" w:hAnsi="Arial"/>
                <w:b w:val="0"/>
                <w:sz w:val="18"/>
              </w:rPr>
              <w:t>42.75</w:t>
            </w:r>
          </w:p>
        </w:tc>
        <w:tc>
          <w:tcPr>
            <w:tcW w:type="dxa" w:w="952"/>
            <w:vAlign w:val="center"/>
          </w:tcPr>
          <w:p>
            <w:pPr>
              <w:keepNext/>
              <w:spacing w:line="240" w:lineRule="auto" w:after="60"/>
            </w:pPr>
            <w:r>
              <w:rPr>
                <w:rFonts w:ascii="Arial" w:hAnsi="Arial"/>
                <w:b w:val="0"/>
                <w:sz w:val="18"/>
              </w:rPr>
            </w:r>
            <w:r>
              <w:rPr>
                <w:rFonts w:ascii="Arial" w:hAnsi="Arial"/>
                <w:b w:val="0"/>
                <w:sz w:val="18"/>
              </w:rPr>
              <w:t>57.7</w:t>
            </w:r>
          </w:p>
        </w:tc>
        <w:tc>
          <w:tcPr>
            <w:tcW w:type="dxa" w:w="952"/>
            <w:vAlign w:val="center"/>
          </w:tcPr>
          <w:p>
            <w:pPr>
              <w:keepNext/>
              <w:spacing w:line="240" w:lineRule="auto" w:after="60"/>
            </w:pPr>
            <w:r>
              <w:rPr>
                <w:rFonts w:ascii="Arial" w:hAnsi="Arial"/>
                <w:b w:val="0"/>
                <w:sz w:val="18"/>
              </w:rPr>
            </w:r>
            <w:r>
              <w:rPr>
                <w:rFonts w:ascii="Arial" w:hAnsi="Arial"/>
                <w:b w:val="0"/>
                <w:sz w:val="18"/>
              </w:rPr>
              <w:t>18.5</w:t>
            </w:r>
          </w:p>
        </w:tc>
        <w:tc>
          <w:tcPr>
            <w:tcW w:type="dxa" w:w="952"/>
            <w:vAlign w:val="center"/>
          </w:tcPr>
          <w:p>
            <w:pPr>
              <w:keepNext/>
              <w:spacing w:line="240" w:lineRule="auto" w:after="60"/>
            </w:pPr>
            <w:r>
              <w:rPr>
                <w:rFonts w:ascii="Arial" w:hAnsi="Arial"/>
                <w:b w:val="0"/>
                <w:sz w:val="18"/>
              </w:rPr>
            </w:r>
            <w:r>
              <w:rPr>
                <w:rFonts w:ascii="Arial" w:hAnsi="Arial"/>
                <w:b w:val="0"/>
                <w:sz w:val="18"/>
              </w:rPr>
              <w:t>23.4 ms</w:t>
            </w:r>
          </w:p>
        </w:tc>
        <w:tc>
          <w:tcPr>
            <w:tcW w:type="dxa" w:w="952"/>
            <w:vAlign w:val="center"/>
          </w:tcPr>
          <w:p>
            <w:pPr>
              <w:keepNext/>
              <w:spacing w:line="240" w:lineRule="auto" w:after="60"/>
            </w:pPr>
            <w:r>
              <w:rPr>
                <w:rFonts w:ascii="Arial" w:hAnsi="Arial"/>
                <w:b w:val="0"/>
                <w:sz w:val="18"/>
              </w:rPr>
            </w:r>
            <w:r>
              <w:rPr>
                <w:rFonts w:ascii="Arial" w:hAnsi="Arial"/>
                <w:b w:val="0"/>
                <w:sz w:val="18"/>
              </w:rPr>
              <w:t>23.4 ms</w:t>
            </w:r>
          </w:p>
        </w:tc>
        <w:tc>
          <w:tcPr>
            <w:tcW w:type="dxa" w:w="952"/>
            <w:vAlign w:val="center"/>
          </w:tcPr>
          <w:p>
            <w:pPr>
              <w:keepNext/>
              <w:spacing w:line="240" w:lineRule="auto" w:after="60"/>
            </w:pPr>
            <w:r>
              <w:rPr>
                <w:rFonts w:ascii="Arial" w:hAnsi="Arial"/>
                <w:b w:val="0"/>
                <w:sz w:val="18"/>
              </w:rPr>
            </w:r>
            <w:r>
              <w:rPr>
                <w:rFonts w:ascii="Arial" w:hAnsi="Arial"/>
                <w:b w:val="0"/>
                <w:sz w:val="18"/>
              </w:rPr>
              <w:t>23.3 ms</w:t>
            </w:r>
          </w:p>
        </w:tc>
        <w:tc>
          <w:tcPr>
            <w:tcW w:type="dxa" w:w="952"/>
            <w:vAlign w:val="center"/>
          </w:tcPr>
          <w:p>
            <w:pPr>
              <w:keepNext/>
              <w:spacing w:line="240" w:lineRule="auto" w:after="60"/>
            </w:pPr>
            <w:r>
              <w:rPr>
                <w:rFonts w:ascii="Arial" w:hAnsi="Arial"/>
                <w:b w:val="0"/>
                <w:sz w:val="18"/>
              </w:rPr>
            </w:r>
            <w:r>
              <w:rPr>
                <w:rFonts w:ascii="Arial" w:hAnsi="Arial"/>
                <w:b w:val="0"/>
                <w:sz w:val="18"/>
              </w:rPr>
              <w:t>23.5 ms</w:t>
            </w:r>
          </w:p>
        </w:tc>
      </w:tr>
      <w:tr>
        <w:trPr>
          <w:cantSplit/>
        </w:trPr>
        <w:tc>
          <w:tcPr>
            <w:tcW w:type="dxa" w:w="2088"/>
            <w:vAlign w:val="center"/>
          </w:tcPr>
          <w:p>
            <w:pPr>
              <w:keepNext w:val="0"/>
              <w:spacing w:line="240" w:lineRule="auto" w:after="60"/>
            </w:pPr>
            <w:r>
              <w:rPr>
                <w:rFonts w:ascii="Arial" w:hAnsi="Arial"/>
                <w:b w:val="0"/>
                <w:sz w:val="18"/>
              </w:rPr>
            </w:r>
            <w:r>
              <w:rPr>
                <w:rFonts w:ascii="Arial" w:hAnsi="Arial"/>
                <w:b w:val="0"/>
                <w:sz w:val="18"/>
              </w:rPr>
              <w:t>EfficientDet-Lite2</w:t>
            </w:r>
          </w:p>
        </w:tc>
        <w:tc>
          <w:tcPr>
            <w:tcW w:type="dxa" w:w="952"/>
            <w:vAlign w:val="center"/>
          </w:tcPr>
          <w:p>
            <w:pPr>
              <w:keepNext w:val="0"/>
              <w:spacing w:line="240" w:lineRule="auto" w:after="60"/>
            </w:pPr>
            <w:r>
              <w:rPr>
                <w:rFonts w:ascii="Arial" w:hAnsi="Arial"/>
                <w:b w:val="0"/>
                <w:sz w:val="18"/>
              </w:rPr>
            </w:r>
            <w:r>
              <w:rPr>
                <w:rFonts w:ascii="Arial" w:hAnsi="Arial"/>
                <w:b w:val="0"/>
                <w:sz w:val="18"/>
              </w:rPr>
              <w:t>8.00</w:t>
            </w:r>
          </w:p>
        </w:tc>
        <w:tc>
          <w:tcPr>
            <w:tcW w:type="dxa" w:w="952"/>
            <w:vAlign w:val="center"/>
          </w:tcPr>
          <w:p>
            <w:pPr>
              <w:keepNext w:val="0"/>
              <w:spacing w:line="240" w:lineRule="auto" w:after="60"/>
            </w:pPr>
            <w:r>
              <w:rPr>
                <w:rFonts w:ascii="Arial" w:hAnsi="Arial"/>
                <w:b w:val="0"/>
                <w:sz w:val="18"/>
              </w:rPr>
            </w:r>
            <w:r>
              <w:rPr>
                <w:rFonts w:ascii="Arial" w:hAnsi="Arial"/>
                <w:b w:val="0"/>
                <w:sz w:val="18"/>
              </w:rPr>
              <w:t>122.7</w:t>
            </w:r>
          </w:p>
        </w:tc>
        <w:tc>
          <w:tcPr>
            <w:tcW w:type="dxa" w:w="952"/>
            <w:vAlign w:val="center"/>
          </w:tcPr>
          <w:p>
            <w:pPr>
              <w:keepNext w:val="0"/>
              <w:spacing w:line="240" w:lineRule="auto" w:after="60"/>
            </w:pPr>
            <w:r>
              <w:rPr>
                <w:rFonts w:ascii="Arial" w:hAnsi="Arial"/>
                <w:b w:val="0"/>
                <w:sz w:val="18"/>
              </w:rPr>
            </w:r>
            <w:r>
              <w:rPr>
                <w:rFonts w:ascii="Arial" w:hAnsi="Arial"/>
                <w:b w:val="0"/>
                <w:sz w:val="18"/>
              </w:rPr>
              <w:t>65.8</w:t>
            </w:r>
          </w:p>
        </w:tc>
        <w:tc>
          <w:tcPr>
            <w:tcW w:type="dxa" w:w="952"/>
            <w:vAlign w:val="center"/>
          </w:tcPr>
          <w:p>
            <w:pPr>
              <w:keepNext w:val="0"/>
              <w:spacing w:line="240" w:lineRule="auto" w:after="60"/>
            </w:pPr>
            <w:r>
              <w:rPr>
                <w:rFonts w:ascii="Arial" w:hAnsi="Arial"/>
                <w:b w:val="0"/>
                <w:sz w:val="18"/>
              </w:rPr>
            </w:r>
            <w:r>
              <w:rPr>
                <w:rFonts w:ascii="Arial" w:hAnsi="Arial"/>
                <w:b w:val="0"/>
                <w:sz w:val="18"/>
              </w:rPr>
              <w:t>124.9 ms</w:t>
            </w:r>
          </w:p>
        </w:tc>
        <w:tc>
          <w:tcPr>
            <w:tcW w:type="dxa" w:w="952"/>
            <w:vAlign w:val="center"/>
          </w:tcPr>
          <w:p>
            <w:pPr>
              <w:keepNext w:val="0"/>
              <w:spacing w:line="240" w:lineRule="auto" w:after="60"/>
            </w:pPr>
            <w:r>
              <w:rPr>
                <w:rFonts w:ascii="Arial" w:hAnsi="Arial"/>
                <w:b w:val="0"/>
                <w:sz w:val="18"/>
              </w:rPr>
            </w:r>
            <w:r>
              <w:rPr>
                <w:rFonts w:ascii="Arial" w:hAnsi="Arial"/>
                <w:b w:val="0"/>
                <w:sz w:val="18"/>
              </w:rPr>
              <w:t>124.9 ms</w:t>
            </w:r>
          </w:p>
        </w:tc>
        <w:tc>
          <w:tcPr>
            <w:tcW w:type="dxa" w:w="952"/>
            <w:vAlign w:val="center"/>
          </w:tcPr>
          <w:p>
            <w:pPr>
              <w:keepNext w:val="0"/>
              <w:spacing w:line="240" w:lineRule="auto" w:after="60"/>
            </w:pPr>
            <w:r>
              <w:rPr>
                <w:rFonts w:ascii="Arial" w:hAnsi="Arial"/>
                <w:b w:val="0"/>
                <w:sz w:val="18"/>
              </w:rPr>
            </w:r>
            <w:r>
              <w:rPr>
                <w:rFonts w:ascii="Arial" w:hAnsi="Arial"/>
                <w:b w:val="0"/>
                <w:sz w:val="18"/>
              </w:rPr>
              <w:t>124.5 ms</w:t>
            </w:r>
          </w:p>
        </w:tc>
        <w:tc>
          <w:tcPr>
            <w:tcW w:type="dxa" w:w="952"/>
            <w:vAlign w:val="center"/>
          </w:tcPr>
          <w:p>
            <w:pPr>
              <w:keepNext w:val="0"/>
              <w:spacing w:line="240" w:lineRule="auto" w:after="60"/>
            </w:pPr>
            <w:r>
              <w:rPr>
                <w:rFonts w:ascii="Arial" w:hAnsi="Arial"/>
                <w:b w:val="0"/>
                <w:sz w:val="18"/>
              </w:rPr>
            </w:r>
            <w:r>
              <w:rPr>
                <w:rFonts w:ascii="Arial" w:hAnsi="Arial"/>
                <w:b w:val="0"/>
                <w:sz w:val="18"/>
              </w:rPr>
              <w:t>125.5 ms</w:t>
            </w:r>
          </w:p>
        </w:tc>
      </w:tr>
    </w:tbl>
    <w:p>
      <w:pPr>
        <w:spacing w:line="240" w:lineRule="auto" w:after="160"/>
        <w:jc w:val="center"/>
      </w:pPr>
      <w:r>
        <w:rPr>
          <w:rFonts w:ascii="Arial" w:hAnsi="Arial"/>
          <w:sz w:val="20"/>
        </w:rPr>
        <w:t>Fuente: elaboración propia con datos y especificaciones del proyecto.</w:t>
      </w:r>
    </w:p>
    <w:p>
      <w:pPr>
        <w:pStyle w:val="Ttulo3"/>
      </w:pPr>
      <w:r>
        <w:t xml:space="preserve">2.5.3 Resultados en Android — GPU Delegate</w:t>
      </w:r>
    </w:p>
    <w:p>
      <w:pPr>
        <w:pStyle w:val="Normal"/>
        <w:widowControl/>
        <w:spacing w:line="360" w:lineRule="auto" w:after="330"/>
        <w:jc w:val="both"/>
      </w:pPr>
      <w:r>
        <w:t xml:space="preserve">Se evaluó el uso de GPU Delegate sobre los modelos compatibles. SSD MobileNetV1 fue excluido de esta evaluación por no presentar soporte estable con el backend GPU en el dispositivo utilizado. La Tabla 2.4 reporta FPS, latencia promedio y su diferencia porcentual respecto a CPU, así como el tiempo de inicialización y el consumo de memoria RAM.</w:t>
      </w:r>
    </w:p>
    <w:p>
      <w:bookmarkStart w:id="1029" w:name="report_1029"/>
      <w:pPr>
        <w:pStyle w:val="Descripcin"/>
        <w:keepNext/>
        <w:spacing w:line="240" w:lineRule="auto" w:before="160" w:after="160"/>
        <w:jc w:val="center"/>
      </w:pPr>
      <w:r>
        <w:rPr>
          <w:sz w:val="20"/>
        </w:rPr>
        <w:t xml:space="preserve">Tabla 2.4. Resultados de </w:t>
      </w:r>
      <w:r>
        <w:rPr>
          <w:i/>
          <w:sz w:val="20"/>
        </w:rPr>
        <w:t>benchmark</w:t>
      </w:r>
      <w:r>
        <w:rPr>
          <w:sz w:val="20"/>
        </w:rPr>
        <w:t xml:space="preserve"> en Android utilizando GPU Delegate.</w:t>
      </w:r>
      <w:bookmarkEnd w:id="1029"/>
    </w:p>
    <w:tbl>
      <w:tblPr>
        <w:tblStyle w:val="Tablaconcuadrcula"/>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333"/>
        <w:gridCol w:w="1333"/>
        <w:gridCol w:w="1333"/>
        <w:gridCol w:w="1333"/>
        <w:gridCol w:w="1333"/>
      </w:tblGrid>
      <w:tr>
        <w:trPr>
          <w:cantSplit/>
          <w:tblHeader/>
        </w:trPr>
        <w:tc>
          <w:tcPr>
            <w:tcW w:type="dxa" w:w="2088"/>
            <w:vAlign w:val="center"/>
            <w:shd w:fill="EEEEEE"/>
          </w:tcPr>
          <w:p>
            <w:pPr>
              <w:keepNext/>
              <w:spacing w:line="240" w:lineRule="auto" w:after="60"/>
            </w:pPr>
            <w:r>
              <w:rPr>
                <w:rFonts w:ascii="Arial" w:hAnsi="Arial"/>
                <w:b/>
                <w:sz w:val="18"/>
              </w:rPr>
            </w:r>
            <w:r>
              <w:rPr>
                <w:rFonts w:ascii="Arial" w:hAnsi="Arial"/>
                <w:b/>
                <w:sz w:val="18"/>
              </w:rPr>
              <w:t>Modelo</w:t>
            </w:r>
          </w:p>
        </w:tc>
        <w:tc>
          <w:tcPr>
            <w:tcW w:type="dxa" w:w="1333"/>
            <w:vAlign w:val="center"/>
            <w:shd w:fill="EEEEEE"/>
          </w:tcPr>
          <w:p>
            <w:pPr>
              <w:keepNext/>
              <w:spacing w:line="240" w:lineRule="auto" w:after="60"/>
            </w:pPr>
            <w:r>
              <w:rPr>
                <w:rFonts w:ascii="Arial" w:hAnsi="Arial"/>
                <w:b/>
                <w:sz w:val="18"/>
              </w:rPr>
            </w:r>
            <w:r>
              <w:rPr>
                <w:rFonts w:ascii="Arial" w:hAnsi="Arial"/>
                <w:b/>
                <w:sz w:val="18"/>
              </w:rPr>
              <w:t>FPS</w:t>
            </w:r>
          </w:p>
        </w:tc>
        <w:tc>
          <w:tcPr>
            <w:tcW w:type="dxa" w:w="1333"/>
            <w:vAlign w:val="center"/>
            <w:shd w:fill="EEEEEE"/>
          </w:tcPr>
          <w:p>
            <w:pPr>
              <w:keepNext/>
              <w:spacing w:line="240" w:lineRule="auto" w:after="60"/>
            </w:pPr>
            <w:r>
              <w:rPr>
                <w:rFonts w:ascii="Arial" w:hAnsi="Arial"/>
                <w:b/>
                <w:sz w:val="18"/>
              </w:rPr>
            </w:r>
            <w:r>
              <w:rPr>
                <w:rFonts w:ascii="Arial" w:hAnsi="Arial"/>
                <w:b/>
                <w:sz w:val="18"/>
              </w:rPr>
              <w:t>Init (ms)</w:t>
            </w:r>
          </w:p>
        </w:tc>
        <w:tc>
          <w:tcPr>
            <w:tcW w:type="dxa" w:w="1333"/>
            <w:vAlign w:val="center"/>
            <w:shd w:fill="EEEEEE"/>
          </w:tcPr>
          <w:p>
            <w:pPr>
              <w:keepNext/>
              <w:spacing w:line="240" w:lineRule="auto" w:after="60"/>
            </w:pPr>
            <w:r>
              <w:rPr>
                <w:rFonts w:ascii="Arial" w:hAnsi="Arial"/>
                <w:b/>
                <w:sz w:val="18"/>
              </w:rPr>
            </w:r>
            <w:r>
              <w:rPr>
                <w:rFonts w:ascii="Arial" w:hAnsi="Arial"/>
                <w:b/>
                <w:sz w:val="18"/>
              </w:rPr>
              <w:t>RAM (MB)</w:t>
            </w:r>
          </w:p>
        </w:tc>
        <w:tc>
          <w:tcPr>
            <w:tcW w:type="dxa" w:w="1333"/>
            <w:vAlign w:val="center"/>
            <w:shd w:fill="EEEEEE"/>
          </w:tcPr>
          <w:p>
            <w:pPr>
              <w:keepNext/>
              <w:spacing w:line="240" w:lineRule="auto" w:after="60"/>
            </w:pPr>
            <w:r>
              <w:rPr>
                <w:rFonts w:ascii="Arial" w:hAnsi="Arial"/>
                <w:b/>
                <w:sz w:val="18"/>
              </w:rPr>
            </w:r>
            <w:r>
              <w:rPr>
                <w:rFonts w:ascii="Arial" w:hAnsi="Arial"/>
                <w:b/>
                <w:sz w:val="18"/>
              </w:rPr>
              <w:t>Lat. promedio</w:t>
            </w:r>
          </w:p>
        </w:tc>
        <w:tc>
          <w:tcPr>
            <w:tcW w:type="dxa" w:w="1333"/>
            <w:vAlign w:val="center"/>
            <w:shd w:fill="EEEEEE"/>
          </w:tcPr>
          <w:p>
            <w:pPr>
              <w:keepNext/>
              <w:spacing w:line="240" w:lineRule="auto" w:after="60"/>
            </w:pPr>
            <w:r>
              <w:rPr>
                <w:rFonts w:ascii="Arial" w:hAnsi="Arial"/>
                <w:b/>
                <w:sz w:val="18"/>
              </w:rPr>
            </w:r>
            <w:r>
              <w:rPr>
                <w:rFonts w:ascii="Arial" w:hAnsi="Arial"/>
                <w:b/>
                <w:sz w:val="18"/>
              </w:rPr>
              <w:t>vs CPU</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YOLOv8s Float32</w:t>
            </w:r>
          </w:p>
        </w:tc>
        <w:tc>
          <w:tcPr>
            <w:tcW w:type="dxa" w:w="1333"/>
            <w:vAlign w:val="center"/>
          </w:tcPr>
          <w:p>
            <w:pPr>
              <w:keepNext/>
              <w:spacing w:line="240" w:lineRule="auto" w:after="60"/>
            </w:pPr>
            <w:r>
              <w:rPr>
                <w:rFonts w:ascii="Arial" w:hAnsi="Arial"/>
                <w:b w:val="0"/>
                <w:sz w:val="18"/>
              </w:rPr>
            </w:r>
            <w:r>
              <w:rPr>
                <w:rFonts w:ascii="Arial" w:hAnsi="Arial"/>
                <w:b w:val="0"/>
                <w:sz w:val="18"/>
              </w:rPr>
              <w:t>1.34</w:t>
            </w:r>
          </w:p>
        </w:tc>
        <w:tc>
          <w:tcPr>
            <w:tcW w:type="dxa" w:w="1333"/>
            <w:vAlign w:val="center"/>
          </w:tcPr>
          <w:p>
            <w:pPr>
              <w:keepNext/>
              <w:spacing w:line="240" w:lineRule="auto" w:after="60"/>
            </w:pPr>
            <w:r>
              <w:rPr>
                <w:rFonts w:ascii="Arial" w:hAnsi="Arial"/>
                <w:b w:val="0"/>
                <w:sz w:val="18"/>
              </w:rPr>
            </w:r>
            <w:r>
              <w:rPr>
                <w:rFonts w:ascii="Arial" w:hAnsi="Arial"/>
                <w:b w:val="0"/>
                <w:sz w:val="18"/>
              </w:rPr>
              <w:t>4018.4</w:t>
            </w:r>
          </w:p>
        </w:tc>
        <w:tc>
          <w:tcPr>
            <w:tcW w:type="dxa" w:w="1333"/>
            <w:vAlign w:val="center"/>
          </w:tcPr>
          <w:p>
            <w:pPr>
              <w:keepNext/>
              <w:spacing w:line="240" w:lineRule="auto" w:after="60"/>
            </w:pPr>
            <w:r>
              <w:rPr>
                <w:rFonts w:ascii="Arial" w:hAnsi="Arial"/>
                <w:b w:val="0"/>
                <w:sz w:val="18"/>
              </w:rPr>
            </w:r>
            <w:r>
              <w:rPr>
                <w:rFonts w:ascii="Arial" w:hAnsi="Arial"/>
                <w:b w:val="0"/>
                <w:sz w:val="18"/>
              </w:rPr>
              <w:t>188.3</w:t>
            </w:r>
          </w:p>
        </w:tc>
        <w:tc>
          <w:tcPr>
            <w:tcW w:type="dxa" w:w="1333"/>
            <w:vAlign w:val="center"/>
          </w:tcPr>
          <w:p>
            <w:pPr>
              <w:keepNext/>
              <w:spacing w:line="240" w:lineRule="auto" w:after="60"/>
            </w:pPr>
            <w:r>
              <w:rPr>
                <w:rFonts w:ascii="Arial" w:hAnsi="Arial"/>
                <w:b w:val="0"/>
                <w:sz w:val="18"/>
              </w:rPr>
            </w:r>
            <w:r>
              <w:rPr>
                <w:rFonts w:ascii="Arial" w:hAnsi="Arial"/>
                <w:b w:val="0"/>
                <w:sz w:val="18"/>
              </w:rPr>
              <w:t>743.8 ms</w:t>
            </w:r>
          </w:p>
        </w:tc>
        <w:tc>
          <w:tcPr>
            <w:tcW w:type="dxa" w:w="1333"/>
            <w:vAlign w:val="center"/>
          </w:tcPr>
          <w:p>
            <w:pPr>
              <w:keepNext/>
              <w:spacing w:line="240" w:lineRule="auto" w:after="60"/>
            </w:pPr>
            <w:r>
              <w:rPr>
                <w:rFonts w:ascii="Arial" w:hAnsi="Arial"/>
                <w:b w:val="0"/>
                <w:sz w:val="18"/>
              </w:rPr>
            </w:r>
            <w:r>
              <w:rPr>
                <w:rFonts w:ascii="Arial" w:hAnsi="Arial"/>
                <w:b w:val="0"/>
                <w:sz w:val="18"/>
              </w:rPr>
              <w:t>19.8% más lento</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YOLOv8s Float16</w:t>
            </w:r>
          </w:p>
        </w:tc>
        <w:tc>
          <w:tcPr>
            <w:tcW w:type="dxa" w:w="1333"/>
            <w:vAlign w:val="center"/>
          </w:tcPr>
          <w:p>
            <w:pPr>
              <w:keepNext/>
              <w:spacing w:line="240" w:lineRule="auto" w:after="60"/>
            </w:pPr>
            <w:r>
              <w:rPr>
                <w:rFonts w:ascii="Arial" w:hAnsi="Arial"/>
                <w:b w:val="0"/>
                <w:sz w:val="18"/>
              </w:rPr>
            </w:r>
            <w:r>
              <w:rPr>
                <w:rFonts w:ascii="Arial" w:hAnsi="Arial"/>
                <w:b w:val="0"/>
                <w:sz w:val="18"/>
              </w:rPr>
              <w:t>1.35</w:t>
            </w:r>
          </w:p>
        </w:tc>
        <w:tc>
          <w:tcPr>
            <w:tcW w:type="dxa" w:w="1333"/>
            <w:vAlign w:val="center"/>
          </w:tcPr>
          <w:p>
            <w:pPr>
              <w:keepNext/>
              <w:spacing w:line="240" w:lineRule="auto" w:after="60"/>
            </w:pPr>
            <w:r>
              <w:rPr>
                <w:rFonts w:ascii="Arial" w:hAnsi="Arial"/>
                <w:b w:val="0"/>
                <w:sz w:val="18"/>
              </w:rPr>
            </w:r>
            <w:r>
              <w:rPr>
                <w:rFonts w:ascii="Arial" w:hAnsi="Arial"/>
                <w:b w:val="0"/>
                <w:sz w:val="18"/>
              </w:rPr>
              <w:t>3001.7</w:t>
            </w:r>
          </w:p>
        </w:tc>
        <w:tc>
          <w:tcPr>
            <w:tcW w:type="dxa" w:w="1333"/>
            <w:vAlign w:val="center"/>
          </w:tcPr>
          <w:p>
            <w:pPr>
              <w:keepNext/>
              <w:spacing w:line="240" w:lineRule="auto" w:after="60"/>
            </w:pPr>
            <w:r>
              <w:rPr>
                <w:rFonts w:ascii="Arial" w:hAnsi="Arial"/>
                <w:b w:val="0"/>
                <w:sz w:val="18"/>
              </w:rPr>
            </w:r>
            <w:r>
              <w:rPr>
                <w:rFonts w:ascii="Arial" w:hAnsi="Arial"/>
                <w:b w:val="0"/>
                <w:sz w:val="18"/>
              </w:rPr>
              <w:t>167.9</w:t>
            </w:r>
          </w:p>
        </w:tc>
        <w:tc>
          <w:tcPr>
            <w:tcW w:type="dxa" w:w="1333"/>
            <w:vAlign w:val="center"/>
          </w:tcPr>
          <w:p>
            <w:pPr>
              <w:keepNext/>
              <w:spacing w:line="240" w:lineRule="auto" w:after="60"/>
            </w:pPr>
            <w:r>
              <w:rPr>
                <w:rFonts w:ascii="Arial" w:hAnsi="Arial"/>
                <w:b w:val="0"/>
                <w:sz w:val="18"/>
              </w:rPr>
            </w:r>
            <w:r>
              <w:rPr>
                <w:rFonts w:ascii="Arial" w:hAnsi="Arial"/>
                <w:b w:val="0"/>
                <w:sz w:val="18"/>
              </w:rPr>
              <w:t>741.1 ms</w:t>
            </w:r>
          </w:p>
        </w:tc>
        <w:tc>
          <w:tcPr>
            <w:tcW w:type="dxa" w:w="1333"/>
            <w:vAlign w:val="center"/>
          </w:tcPr>
          <w:p>
            <w:pPr>
              <w:keepNext/>
              <w:spacing w:line="240" w:lineRule="auto" w:after="60"/>
            </w:pPr>
            <w:r>
              <w:rPr>
                <w:rFonts w:ascii="Arial" w:hAnsi="Arial"/>
                <w:b w:val="0"/>
                <w:sz w:val="18"/>
              </w:rPr>
            </w:r>
            <w:r>
              <w:rPr>
                <w:rFonts w:ascii="Arial" w:hAnsi="Arial"/>
                <w:b w:val="0"/>
                <w:sz w:val="18"/>
              </w:rPr>
              <w:t>19.1% más lento</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YOLO11n Float32</w:t>
            </w:r>
          </w:p>
        </w:tc>
        <w:tc>
          <w:tcPr>
            <w:tcW w:type="dxa" w:w="1333"/>
            <w:vAlign w:val="center"/>
          </w:tcPr>
          <w:p>
            <w:pPr>
              <w:keepNext/>
              <w:spacing w:line="240" w:lineRule="auto" w:after="60"/>
            </w:pPr>
            <w:r>
              <w:rPr>
                <w:rFonts w:ascii="Arial" w:hAnsi="Arial"/>
                <w:b w:val="0"/>
                <w:sz w:val="18"/>
              </w:rPr>
            </w:r>
            <w:r>
              <w:rPr>
                <w:rFonts w:ascii="Arial" w:hAnsi="Arial"/>
                <w:b w:val="0"/>
                <w:sz w:val="18"/>
              </w:rPr>
              <w:t>3.85</w:t>
            </w:r>
          </w:p>
        </w:tc>
        <w:tc>
          <w:tcPr>
            <w:tcW w:type="dxa" w:w="1333"/>
            <w:vAlign w:val="center"/>
          </w:tcPr>
          <w:p>
            <w:pPr>
              <w:keepNext/>
              <w:spacing w:line="240" w:lineRule="auto" w:after="60"/>
            </w:pPr>
            <w:r>
              <w:rPr>
                <w:rFonts w:ascii="Arial" w:hAnsi="Arial"/>
                <w:b w:val="0"/>
                <w:sz w:val="18"/>
              </w:rPr>
            </w:r>
            <w:r>
              <w:rPr>
                <w:rFonts w:ascii="Arial" w:hAnsi="Arial"/>
                <w:b w:val="0"/>
                <w:sz w:val="18"/>
              </w:rPr>
              <w:t>4351.4</w:t>
            </w:r>
          </w:p>
        </w:tc>
        <w:tc>
          <w:tcPr>
            <w:tcW w:type="dxa" w:w="1333"/>
            <w:vAlign w:val="center"/>
          </w:tcPr>
          <w:p>
            <w:pPr>
              <w:keepNext/>
              <w:spacing w:line="240" w:lineRule="auto" w:after="60"/>
            </w:pPr>
            <w:r>
              <w:rPr>
                <w:rFonts w:ascii="Arial" w:hAnsi="Arial"/>
                <w:b w:val="0"/>
                <w:sz w:val="18"/>
              </w:rPr>
            </w:r>
            <w:r>
              <w:rPr>
                <w:rFonts w:ascii="Arial" w:hAnsi="Arial"/>
                <w:b w:val="0"/>
                <w:sz w:val="18"/>
              </w:rPr>
              <w:t>96.8</w:t>
            </w:r>
          </w:p>
        </w:tc>
        <w:tc>
          <w:tcPr>
            <w:tcW w:type="dxa" w:w="1333"/>
            <w:vAlign w:val="center"/>
          </w:tcPr>
          <w:p>
            <w:pPr>
              <w:keepNext/>
              <w:spacing w:line="240" w:lineRule="auto" w:after="60"/>
            </w:pPr>
            <w:r>
              <w:rPr>
                <w:rFonts w:ascii="Arial" w:hAnsi="Arial"/>
                <w:b w:val="0"/>
                <w:sz w:val="18"/>
              </w:rPr>
            </w:r>
            <w:r>
              <w:rPr>
                <w:rFonts w:ascii="Arial" w:hAnsi="Arial"/>
                <w:b w:val="0"/>
                <w:sz w:val="18"/>
              </w:rPr>
              <w:t>259.6 ms</w:t>
            </w:r>
          </w:p>
        </w:tc>
        <w:tc>
          <w:tcPr>
            <w:tcW w:type="dxa" w:w="1333"/>
            <w:vAlign w:val="center"/>
          </w:tcPr>
          <w:p>
            <w:pPr>
              <w:keepNext/>
              <w:spacing w:line="240" w:lineRule="auto" w:after="60"/>
            </w:pPr>
            <w:r>
              <w:rPr>
                <w:rFonts w:ascii="Arial" w:hAnsi="Arial"/>
                <w:b w:val="0"/>
                <w:sz w:val="18"/>
              </w:rPr>
            </w:r>
            <w:r>
              <w:rPr>
                <w:rFonts w:ascii="Arial" w:hAnsi="Arial"/>
                <w:b w:val="0"/>
                <w:sz w:val="18"/>
              </w:rPr>
              <w:t>37.6% más lento</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YOLO11n Float16</w:t>
            </w:r>
          </w:p>
        </w:tc>
        <w:tc>
          <w:tcPr>
            <w:tcW w:type="dxa" w:w="1333"/>
            <w:vAlign w:val="center"/>
          </w:tcPr>
          <w:p>
            <w:pPr>
              <w:keepNext/>
              <w:spacing w:line="240" w:lineRule="auto" w:after="60"/>
            </w:pPr>
            <w:r>
              <w:rPr>
                <w:rFonts w:ascii="Arial" w:hAnsi="Arial"/>
                <w:b w:val="0"/>
                <w:sz w:val="18"/>
              </w:rPr>
            </w:r>
            <w:r>
              <w:rPr>
                <w:rFonts w:ascii="Arial" w:hAnsi="Arial"/>
                <w:b w:val="0"/>
                <w:sz w:val="18"/>
              </w:rPr>
              <w:t>3.90</w:t>
            </w:r>
          </w:p>
        </w:tc>
        <w:tc>
          <w:tcPr>
            <w:tcW w:type="dxa" w:w="1333"/>
            <w:vAlign w:val="center"/>
          </w:tcPr>
          <w:p>
            <w:pPr>
              <w:keepNext/>
              <w:spacing w:line="240" w:lineRule="auto" w:after="60"/>
            </w:pPr>
            <w:r>
              <w:rPr>
                <w:rFonts w:ascii="Arial" w:hAnsi="Arial"/>
                <w:b w:val="0"/>
                <w:sz w:val="18"/>
              </w:rPr>
            </w:r>
            <w:r>
              <w:rPr>
                <w:rFonts w:ascii="Arial" w:hAnsi="Arial"/>
                <w:b w:val="0"/>
                <w:sz w:val="18"/>
              </w:rPr>
              <w:t>3618.7</w:t>
            </w:r>
          </w:p>
        </w:tc>
        <w:tc>
          <w:tcPr>
            <w:tcW w:type="dxa" w:w="1333"/>
            <w:vAlign w:val="center"/>
          </w:tcPr>
          <w:p>
            <w:pPr>
              <w:keepNext/>
              <w:spacing w:line="240" w:lineRule="auto" w:after="60"/>
            </w:pPr>
            <w:r>
              <w:rPr>
                <w:rFonts w:ascii="Arial" w:hAnsi="Arial"/>
                <w:b w:val="0"/>
                <w:sz w:val="18"/>
              </w:rPr>
            </w:r>
            <w:r>
              <w:rPr>
                <w:rFonts w:ascii="Arial" w:hAnsi="Arial"/>
                <w:b w:val="0"/>
                <w:sz w:val="18"/>
              </w:rPr>
              <w:t>92.6</w:t>
            </w:r>
          </w:p>
        </w:tc>
        <w:tc>
          <w:tcPr>
            <w:tcW w:type="dxa" w:w="1333"/>
            <w:vAlign w:val="center"/>
          </w:tcPr>
          <w:p>
            <w:pPr>
              <w:keepNext/>
              <w:spacing w:line="240" w:lineRule="auto" w:after="60"/>
            </w:pPr>
            <w:r>
              <w:rPr>
                <w:rFonts w:ascii="Arial" w:hAnsi="Arial"/>
                <w:b w:val="0"/>
                <w:sz w:val="18"/>
              </w:rPr>
            </w:r>
            <w:r>
              <w:rPr>
                <w:rFonts w:ascii="Arial" w:hAnsi="Arial"/>
                <w:b w:val="0"/>
                <w:sz w:val="18"/>
              </w:rPr>
              <w:t>256.6 ms</w:t>
            </w:r>
          </w:p>
        </w:tc>
        <w:tc>
          <w:tcPr>
            <w:tcW w:type="dxa" w:w="1333"/>
            <w:vAlign w:val="center"/>
          </w:tcPr>
          <w:p>
            <w:pPr>
              <w:keepNext/>
              <w:spacing w:line="240" w:lineRule="auto" w:after="60"/>
            </w:pPr>
            <w:r>
              <w:rPr>
                <w:rFonts w:ascii="Arial" w:hAnsi="Arial"/>
                <w:b w:val="0"/>
                <w:sz w:val="18"/>
              </w:rPr>
            </w:r>
            <w:r>
              <w:rPr>
                <w:rFonts w:ascii="Arial" w:hAnsi="Arial"/>
                <w:b w:val="0"/>
                <w:sz w:val="18"/>
              </w:rPr>
              <w:t>29.5% más lento</w:t>
            </w:r>
          </w:p>
        </w:tc>
      </w:tr>
      <w:tr>
        <w:trPr>
          <w:cantSplit/>
        </w:trPr>
        <w:tc>
          <w:tcPr>
            <w:tcW w:type="dxa" w:w="2088"/>
            <w:vAlign w:val="center"/>
          </w:tcPr>
          <w:p>
            <w:pPr>
              <w:keepNext w:val="0"/>
              <w:spacing w:line="240" w:lineRule="auto" w:after="60"/>
            </w:pPr>
            <w:r>
              <w:rPr>
                <w:rFonts w:ascii="Arial" w:hAnsi="Arial"/>
                <w:b w:val="0"/>
                <w:sz w:val="18"/>
              </w:rPr>
            </w:r>
            <w:r>
              <w:rPr>
                <w:rFonts w:ascii="Arial" w:hAnsi="Arial"/>
                <w:b w:val="0"/>
                <w:sz w:val="18"/>
              </w:rPr>
              <w:t>EfficientDet-Lite2</w:t>
            </w:r>
          </w:p>
        </w:tc>
        <w:tc>
          <w:tcPr>
            <w:tcW w:type="dxa" w:w="1333"/>
            <w:vAlign w:val="center"/>
          </w:tcPr>
          <w:p>
            <w:pPr>
              <w:keepNext w:val="0"/>
              <w:spacing w:line="240" w:lineRule="auto" w:after="60"/>
            </w:pPr>
            <w:r>
              <w:rPr>
                <w:rFonts w:ascii="Arial" w:hAnsi="Arial"/>
                <w:b w:val="0"/>
                <w:sz w:val="18"/>
              </w:rPr>
            </w:r>
            <w:r>
              <w:rPr>
                <w:rFonts w:ascii="Arial" w:hAnsi="Arial"/>
                <w:b w:val="0"/>
                <w:sz w:val="18"/>
              </w:rPr>
              <w:t>2.79</w:t>
            </w:r>
          </w:p>
        </w:tc>
        <w:tc>
          <w:tcPr>
            <w:tcW w:type="dxa" w:w="1333"/>
            <w:vAlign w:val="center"/>
          </w:tcPr>
          <w:p>
            <w:pPr>
              <w:keepNext w:val="0"/>
              <w:spacing w:line="240" w:lineRule="auto" w:after="60"/>
            </w:pPr>
            <w:r>
              <w:rPr>
                <w:rFonts w:ascii="Arial" w:hAnsi="Arial"/>
                <w:b w:val="0"/>
                <w:sz w:val="18"/>
              </w:rPr>
            </w:r>
            <w:r>
              <w:rPr>
                <w:rFonts w:ascii="Arial" w:hAnsi="Arial"/>
                <w:b w:val="0"/>
                <w:sz w:val="18"/>
              </w:rPr>
              <w:t>3019.0</w:t>
            </w:r>
          </w:p>
        </w:tc>
        <w:tc>
          <w:tcPr>
            <w:tcW w:type="dxa" w:w="1333"/>
            <w:vAlign w:val="center"/>
          </w:tcPr>
          <w:p>
            <w:pPr>
              <w:keepNext w:val="0"/>
              <w:spacing w:line="240" w:lineRule="auto" w:after="60"/>
            </w:pPr>
            <w:r>
              <w:rPr>
                <w:rFonts w:ascii="Arial" w:hAnsi="Arial"/>
                <w:b w:val="0"/>
                <w:sz w:val="18"/>
              </w:rPr>
            </w:r>
            <w:r>
              <w:rPr>
                <w:rFonts w:ascii="Arial" w:hAnsi="Arial"/>
                <w:b w:val="0"/>
                <w:sz w:val="18"/>
              </w:rPr>
              <w:t>147.1</w:t>
            </w:r>
          </w:p>
        </w:tc>
        <w:tc>
          <w:tcPr>
            <w:tcW w:type="dxa" w:w="1333"/>
            <w:vAlign w:val="center"/>
          </w:tcPr>
          <w:p>
            <w:pPr>
              <w:keepNext w:val="0"/>
              <w:spacing w:line="240" w:lineRule="auto" w:after="60"/>
            </w:pPr>
            <w:r>
              <w:rPr>
                <w:rFonts w:ascii="Arial" w:hAnsi="Arial"/>
                <w:b w:val="0"/>
                <w:sz w:val="18"/>
              </w:rPr>
            </w:r>
            <w:r>
              <w:rPr>
                <w:rFonts w:ascii="Arial" w:hAnsi="Arial"/>
                <w:b w:val="0"/>
                <w:sz w:val="18"/>
              </w:rPr>
              <w:t>357.9 ms</w:t>
            </w:r>
          </w:p>
        </w:tc>
        <w:tc>
          <w:tcPr>
            <w:tcW w:type="dxa" w:w="1333"/>
            <w:vAlign w:val="center"/>
          </w:tcPr>
          <w:p>
            <w:pPr>
              <w:keepNext w:val="0"/>
              <w:spacing w:line="240" w:lineRule="auto" w:after="60"/>
            </w:pPr>
            <w:r>
              <w:rPr>
                <w:rFonts w:ascii="Arial" w:hAnsi="Arial"/>
                <w:b w:val="0"/>
                <w:sz w:val="18"/>
              </w:rPr>
            </w:r>
            <w:r>
              <w:rPr>
                <w:rFonts w:ascii="Arial" w:hAnsi="Arial"/>
                <w:b w:val="0"/>
                <w:sz w:val="18"/>
              </w:rPr>
              <w:t>186.5% más lento</w:t>
            </w:r>
          </w:p>
        </w:tc>
      </w:tr>
    </w:tbl>
    <w:p>
      <w:pPr>
        <w:spacing w:line="240" w:lineRule="auto" w:after="160"/>
        <w:jc w:val="center"/>
      </w:pPr>
      <w:r>
        <w:rPr>
          <w:rFonts w:ascii="Arial" w:hAnsi="Arial"/>
          <w:sz w:val="20"/>
        </w:rPr>
        <w:t>Fuente: elaboración propia con datos y especificaciones del proyecto.</w:t>
      </w:r>
    </w:p>
    <w:p>
      <w:bookmarkStart w:id="1030" w:name="report_1030"/>
      <w:pPr>
        <w:pStyle w:val="Ttulo2"/>
      </w:pPr>
      <w:r>
        <w:t xml:space="preserve">2.6 Análisis de resultados</w:t>
      </w:r>
      <w:bookmarkEnd w:id="1030"/>
    </w:p>
    <w:p>
      <w:pPr>
        <w:pStyle w:val="Ttulo3"/>
      </w:pPr>
      <w:r>
        <w:t xml:space="preserve">2.6.1 Precisión vs. costo computacional</w:t>
      </w:r>
    </w:p>
    <w:p>
      <w:pPr>
        <w:pStyle w:val="Normal"/>
        <w:widowControl/>
        <w:spacing w:line="360" w:lineRule="auto" w:after="330"/>
        <w:jc w:val="both"/>
      </w:pPr>
      <w:r>
        <w:t xml:space="preserve">YOLOv8s obtuvo el mayor mAP50-95 (0.514) del conjunto evaluado, representando la mejor localización espacial. Sin embargo, su latencia en Android CPU supera los 620 ms en todas sus variantes, equivalente a menos de 2 FPS, lo que lo hace inviable para tiempo real en el hardware objetivo.</w:t>
      </w:r>
    </w:p>
    <w:p>
      <w:pPr>
        <w:pStyle w:val="Normal"/>
        <w:widowControl/>
        <w:spacing w:line="360" w:lineRule="auto" w:after="330"/>
        <w:jc w:val="both"/>
      </w:pPr>
      <w:r>
        <w:t>SSD MobileNetV1 obtuvo la menor latencia aislada (23,4 ms, 42,75 inferencias/s) y el menor AP50-95 (0,336) del conjunto inicial. Estos resultados describen un compromiso entre velocidad y ajuste de las cajas; su efecto sobre descriptores espaciales requiere una evaluación específica de la localización.</w:t>
      </w:r>
    </w:p>
    <w:p>
      <w:pPr>
        <w:pStyle w:val="Normal"/>
        <w:widowControl/>
        <w:spacing w:line="360" w:lineRule="auto" w:after="330"/>
        <w:jc w:val="both"/>
      </w:pPr>
      <w:r>
        <w:t xml:space="preserve">EfficientDet-Lite2 presentó el mayor mAP50 del conjunto (0.648) y una latencia de 124.9 ms en Android CPU (8.00 FPS), posicionándose como el modelo más preciso en detección general dentro del umbral de rendimiento funcional.</w:t>
      </w:r>
    </w:p>
    <w:p>
      <w:pPr>
        <w:pStyle w:val="Normal"/>
        <w:widowControl/>
        <w:spacing w:line="360" w:lineRule="auto" w:after="330"/>
        <w:jc w:val="both"/>
      </w:pPr>
      <w:r>
        <w:t xml:space="preserve">YOLO11n alcanzó 5.05–5.30 FPS en Android CPU con latencias entre 188.6 y 198.1 ms, con un mAP50-95 de 0.498.</w:t>
      </w:r>
    </w:p>
    <w:p>
      <w:pPr>
        <w:pStyle w:val="Normal"/>
        <w:widowControl/>
        <w:spacing w:line="360" w:lineRule="auto" w:after="330"/>
        <w:jc w:val="both"/>
      </w:pPr>
      <w:r>
        <w:t xml:space="preserve">En el conjunto inicial, YOLOv8s y EfficientDet-Lite2 alcanzaron F1 de 0,702 y 0,695. SSD MobileNetV1 obtuvo precisión de 0,343 y </w:t>
      </w:r>
      <w:r>
        <w:rPr>
          <w:i/>
        </w:rPr>
        <w:t>recall</w:t>
      </w:r>
      <w:r>
        <w:t xml:space="preserve"> de 0,545, lo que implica abundantes predicciones falsas y objetos sin recuperar a ese umbral. YOLO11n Float32 obtuvo precisión de 0,723 y </w:t>
      </w:r>
      <w:r>
        <w:rPr>
          <w:i/>
        </w:rPr>
        <w:t>recall</w:t>
      </w:r>
      <w:r>
        <w:t xml:space="preserve"> de 0,619. Estas cifras corresponden a detecciones en imágenes; no representan la tasa de anuncios de voz, que también depende del filtrado y la selección de objetos.</w:t>
      </w:r>
    </w:p>
    <w:p>
      <w:pPr>
        <w:pStyle w:val="Ttulo3"/>
      </w:pPr>
      <w:r>
        <w:t xml:space="preserve">2.6.2 Float32 vs. Float16</w:t>
      </w:r>
    </w:p>
    <w:p>
      <w:pPr>
        <w:pStyle w:val="Normal"/>
        <w:widowControl/>
        <w:spacing w:line="360" w:lineRule="auto" w:after="330"/>
        <w:jc w:val="both"/>
      </w:pPr>
      <w:r>
        <w:t>Float16 no ofreció una mejora apreciable de velocidad en las mediciones del Redmi Note 13: las diferencias de YOLO11n entre variantes fueron inferiores a 10 ms. Las métricas de exactitud también fueron próximas. Se observó una reducción del tamaño de archivo, pero el experimento no permite atribuir las diferencias a una limitación específica de las unidades aritméticas del procesador o de la GPU.</w:t>
      </w:r>
    </w:p>
    <w:p>
      <w:pPr>
        <w:pStyle w:val="Ttulo3"/>
      </w:pPr>
      <w:r>
        <w:t xml:space="preserve">2.6.3 CPU vs. GPU Delegate</w:t>
      </w:r>
    </w:p>
    <w:p>
      <w:pPr>
        <w:pStyle w:val="Normal"/>
        <w:widowControl/>
        <w:spacing w:line="360" w:lineRule="auto" w:after="330"/>
        <w:jc w:val="both"/>
      </w:pPr>
      <w:r>
        <w:t>La CPU obtuvo mayor velocidad que GPU Delegate en los modelos medidos en el Redmi Note 13: YOLO11n Float32 pasó de 5,30 a 3,85 inferencias/s; EfficientDet-Lite2, de 8,00 a 2,79; y YOLOv8s Float32, de 1,61 a 1,34. Esta observación sustenta el uso de CPU para esa configuración. El mecanismo causal exacto de la pérdida de rendimiento no se aisló y no debe generalizarse a otras GPU o teléfonos.</w:t>
      </w:r>
    </w:p>
    <w:p>
      <w:pPr>
        <w:pStyle w:val="Normal"/>
        <w:widowControl/>
        <w:spacing w:line="360" w:lineRule="auto" w:after="330"/>
        <w:jc w:val="both"/>
      </w:pPr>
      <w:r>
        <w:t xml:space="preserve">El análisis de los logs del </w:t>
      </w:r>
      <w:r>
        <w:rPr>
          <w:i/>
        </w:rPr>
        <w:t>benchmark</w:t>
      </w:r>
      <w:r>
        <w:t xml:space="preserve"> tool revela dos causas concretas del bajo rendimiento con GPU Delegate. La primera es el tiempo de inicialización: todos los modelos requieren entre 3,002 ms y 4,351 ms para inicializar la sesión con GPU Delegate, frente a tiempos significativamente menores en CPU. Aunque este </w:t>
      </w:r>
      <w:r>
        <w:rPr>
          <w:i/>
        </w:rPr>
        <w:t>overhead</w:t>
      </w:r>
      <w:r>
        <w:t xml:space="preserve"> no afecta la latencia de inferencia por frame una vez inicializado, refleja el costo de compilar y cargar los </w:t>
      </w:r>
      <w:r>
        <w:rPr>
          <w:i/>
        </w:rPr>
        <w:t>kernels</w:t>
      </w:r>
      <w:r>
        <w:t xml:space="preserve"> OpenCL [28] en la GPU Adreno 610 [26].</w:t>
      </w:r>
    </w:p>
    <w:p>
      <w:pPr>
        <w:pStyle w:val="Normal"/>
        <w:widowControl/>
        <w:spacing w:line="360" w:lineRule="auto" w:after="330"/>
        <w:jc w:val="both"/>
      </w:pPr>
      <w:r>
        <w:t xml:space="preserve">El consumo de memoria RAM refuerza esta conclusión: las variantes con GPU Delegate requirieron entre 12 MB y 81 MB adicionales respecto a CPU para el mismo modelo (por ejemplo, YOLOv8s Float32 pasó de 164.1 MB en CPU a 188.3 MB en GPU), debido a la duplicación de búferes entre ambos procesadores. En conjunto, SSD MobileNetV1 presentó el menor consumo absoluto (18.5 MB), seguido de EfficientDet-Lite2 (65.8 MB) y YOLO11n (aproximadamente 80 MB), mientras que YOLOv8s superó los 150 MB en todas sus variantes. Asimismo, el tiempo de inicialización con GPU Delegate osciló entre 3,002 ms y 4,351 ms, frente a un rango de 58 a 393 ms en CPU, lo que implica un retraso perceptible de varios segundos desde la apertura de la aplicación hasta que el sistema estaría operativo.</w:t>
      </w:r>
    </w:p>
    <w:p>
      <w:bookmarkStart w:id="1031" w:name="report_1031"/>
      <w:pPr>
        <w:pStyle w:val="Ttulo2"/>
      </w:pPr>
      <w:r>
        <w:t xml:space="preserve">2.7 Selección del modelo final</w:t>
      </w:r>
      <w:bookmarkEnd w:id="1031"/>
    </w:p>
    <w:p>
      <w:pPr>
        <w:pStyle w:val="Normal"/>
        <w:widowControl/>
        <w:spacing w:line="360" w:lineRule="auto" w:after="330"/>
        <w:jc w:val="both"/>
      </w:pPr>
      <w:r>
        <w:t xml:space="preserve">Con base en los resultados experimentales, la Tabla 2.5 presenta la comparación directa entre los tres modelos que presentaron mejor equilibrio general.</w:t>
      </w:r>
    </w:p>
    <w:p>
      <w:bookmarkStart w:id="1032" w:name="report_1032"/>
      <w:pPr>
        <w:pStyle w:val="Descripcin"/>
        <w:keepNext/>
        <w:spacing w:line="240" w:lineRule="auto" w:before="160" w:after="160"/>
        <w:jc w:val="center"/>
      </w:pPr>
      <w:r>
        <w:rPr>
          <w:sz w:val="20"/>
        </w:rPr>
        <w:t xml:space="preserve">Tabla 2.5. Comparación de candidatos finales.</w:t>
      </w:r>
      <w:bookmarkEnd w:id="1032"/>
    </w:p>
    <w:tbl>
      <w:tblPr>
        <w:tblStyle w:val="Tablaconcuadrcula"/>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333"/>
        <w:gridCol w:w="1333"/>
        <w:gridCol w:w="1333"/>
        <w:gridCol w:w="1333"/>
        <w:gridCol w:w="1333"/>
      </w:tblGrid>
      <w:tr>
        <w:trPr>
          <w:cantSplit/>
          <w:tblHeader/>
        </w:trPr>
        <w:tc>
          <w:tcPr>
            <w:tcW w:type="dxa" w:w="2088"/>
            <w:vAlign w:val="center"/>
            <w:shd w:fill="EEEEEE"/>
          </w:tcPr>
          <w:p>
            <w:pPr>
              <w:keepNext/>
              <w:spacing w:line="240" w:lineRule="auto" w:after="60"/>
            </w:pPr>
            <w:r>
              <w:rPr>
                <w:rFonts w:ascii="Arial" w:hAnsi="Arial"/>
                <w:b/>
                <w:sz w:val="18"/>
              </w:rPr>
            </w:r>
            <w:r>
              <w:rPr>
                <w:rFonts w:ascii="Arial" w:hAnsi="Arial"/>
                <w:b/>
                <w:sz w:val="18"/>
              </w:rPr>
              <w:t>Modelo</w:t>
            </w:r>
          </w:p>
        </w:tc>
        <w:tc>
          <w:tcPr>
            <w:tcW w:type="dxa" w:w="1333"/>
            <w:vAlign w:val="center"/>
            <w:shd w:fill="EEEEEE"/>
          </w:tcPr>
          <w:p>
            <w:pPr>
              <w:keepNext/>
              <w:spacing w:line="240" w:lineRule="auto" w:after="60"/>
            </w:pPr>
            <w:r>
              <w:rPr>
                <w:rFonts w:ascii="Arial" w:hAnsi="Arial"/>
                <w:b/>
                <w:sz w:val="18"/>
              </w:rPr>
            </w:r>
            <w:r>
              <w:rPr>
                <w:rFonts w:ascii="Arial" w:hAnsi="Arial"/>
                <w:b/>
                <w:sz w:val="18"/>
              </w:rPr>
              <w:t>mAP50</w:t>
            </w:r>
          </w:p>
        </w:tc>
        <w:tc>
          <w:tcPr>
            <w:tcW w:type="dxa" w:w="1333"/>
            <w:vAlign w:val="center"/>
            <w:shd w:fill="EEEEEE"/>
          </w:tcPr>
          <w:p>
            <w:pPr>
              <w:keepNext/>
              <w:spacing w:line="240" w:lineRule="auto" w:after="60"/>
            </w:pPr>
            <w:r>
              <w:rPr>
                <w:rFonts w:ascii="Arial" w:hAnsi="Arial"/>
                <w:b/>
                <w:sz w:val="18"/>
              </w:rPr>
            </w:r>
            <w:r>
              <w:rPr>
                <w:rFonts w:ascii="Arial" w:hAnsi="Arial"/>
                <w:b/>
                <w:sz w:val="18"/>
              </w:rPr>
              <w:t>mAP50-95</w:t>
            </w:r>
          </w:p>
        </w:tc>
        <w:tc>
          <w:tcPr>
            <w:tcW w:type="dxa" w:w="1333"/>
            <w:vAlign w:val="center"/>
            <w:shd w:fill="EEEEEE"/>
          </w:tcPr>
          <w:p>
            <w:pPr>
              <w:keepNext/>
              <w:spacing w:line="240" w:lineRule="auto" w:after="60"/>
            </w:pPr>
            <w:r>
              <w:rPr>
                <w:rFonts w:ascii="Arial" w:hAnsi="Arial"/>
                <w:b/>
                <w:sz w:val="18"/>
              </w:rPr>
            </w:r>
            <w:r>
              <w:rPr>
                <w:rFonts w:ascii="Arial" w:hAnsi="Arial"/>
                <w:b/>
                <w:sz w:val="18"/>
              </w:rPr>
              <w:t>FPS Android</w:t>
            </w:r>
          </w:p>
        </w:tc>
        <w:tc>
          <w:tcPr>
            <w:tcW w:type="dxa" w:w="1333"/>
            <w:vAlign w:val="center"/>
            <w:shd w:fill="EEEEEE"/>
          </w:tcPr>
          <w:p>
            <w:pPr>
              <w:keepNext/>
              <w:spacing w:line="240" w:lineRule="auto" w:after="60"/>
            </w:pPr>
            <w:r>
              <w:rPr>
                <w:rFonts w:ascii="Arial" w:hAnsi="Arial"/>
                <w:b/>
                <w:sz w:val="18"/>
              </w:rPr>
            </w:r>
            <w:r>
              <w:rPr>
                <w:rFonts w:ascii="Arial" w:hAnsi="Arial"/>
                <w:b/>
                <w:sz w:val="18"/>
              </w:rPr>
              <w:t>Tamaño</w:t>
            </w:r>
          </w:p>
        </w:tc>
        <w:tc>
          <w:tcPr>
            <w:tcW w:type="dxa" w:w="1333"/>
            <w:vAlign w:val="center"/>
            <w:shd w:fill="EEEEEE"/>
          </w:tcPr>
          <w:p>
            <w:pPr>
              <w:keepNext/>
              <w:spacing w:line="240" w:lineRule="auto" w:after="60"/>
            </w:pPr>
            <w:r>
              <w:rPr>
                <w:rFonts w:ascii="Arial" w:hAnsi="Arial"/>
                <w:b/>
                <w:sz w:val="18"/>
              </w:rPr>
            </w:r>
            <w:r>
              <w:rPr>
                <w:rFonts w:ascii="Arial" w:hAnsi="Arial"/>
                <w:b/>
                <w:sz w:val="18"/>
              </w:rPr>
              <w:t>Ventaja</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YOLO11n Float32</w:t>
            </w:r>
          </w:p>
        </w:tc>
        <w:tc>
          <w:tcPr>
            <w:tcW w:type="dxa" w:w="1333"/>
            <w:vAlign w:val="center"/>
          </w:tcPr>
          <w:p>
            <w:pPr>
              <w:keepNext/>
              <w:spacing w:line="240" w:lineRule="auto" w:after="60"/>
            </w:pPr>
            <w:r>
              <w:rPr>
                <w:rFonts w:ascii="Arial" w:hAnsi="Arial"/>
                <w:b w:val="0"/>
                <w:sz w:val="18"/>
              </w:rPr>
            </w:r>
            <w:r>
              <w:rPr>
                <w:rFonts w:ascii="Arial" w:hAnsi="Arial"/>
                <w:b w:val="0"/>
                <w:sz w:val="18"/>
              </w:rPr>
              <w:t>0.615</w:t>
            </w:r>
          </w:p>
        </w:tc>
        <w:tc>
          <w:tcPr>
            <w:tcW w:type="dxa" w:w="1333"/>
            <w:vAlign w:val="center"/>
          </w:tcPr>
          <w:p>
            <w:pPr>
              <w:keepNext/>
              <w:spacing w:line="240" w:lineRule="auto" w:after="60"/>
            </w:pPr>
            <w:r>
              <w:rPr>
                <w:rFonts w:ascii="Arial" w:hAnsi="Arial"/>
                <w:b w:val="0"/>
                <w:sz w:val="18"/>
              </w:rPr>
            </w:r>
            <w:r>
              <w:rPr>
                <w:rFonts w:ascii="Arial" w:hAnsi="Arial"/>
                <w:b w:val="0"/>
                <w:sz w:val="18"/>
              </w:rPr>
              <w:t>0.498</w:t>
            </w:r>
          </w:p>
        </w:tc>
        <w:tc>
          <w:tcPr>
            <w:tcW w:type="dxa" w:w="1333"/>
            <w:vAlign w:val="center"/>
          </w:tcPr>
          <w:p>
            <w:pPr>
              <w:keepNext/>
              <w:spacing w:line="240" w:lineRule="auto" w:after="60"/>
            </w:pPr>
            <w:r>
              <w:rPr>
                <w:rFonts w:ascii="Arial" w:hAnsi="Arial"/>
                <w:b w:val="0"/>
                <w:sz w:val="18"/>
              </w:rPr>
            </w:r>
            <w:r>
              <w:rPr>
                <w:rFonts w:ascii="Arial" w:hAnsi="Arial"/>
                <w:b w:val="0"/>
                <w:sz w:val="18"/>
              </w:rPr>
              <w:t>5.30</w:t>
            </w:r>
          </w:p>
        </w:tc>
        <w:tc>
          <w:tcPr>
            <w:tcW w:type="dxa" w:w="1333"/>
            <w:vAlign w:val="center"/>
          </w:tcPr>
          <w:p>
            <w:pPr>
              <w:keepNext/>
              <w:spacing w:line="240" w:lineRule="auto" w:after="60"/>
            </w:pPr>
            <w:r>
              <w:rPr>
                <w:rFonts w:ascii="Arial" w:hAnsi="Arial"/>
                <w:b w:val="0"/>
                <w:sz w:val="18"/>
              </w:rPr>
            </w:r>
            <w:r>
              <w:rPr>
                <w:rFonts w:ascii="Arial" w:hAnsi="Arial"/>
                <w:b w:val="0"/>
                <w:sz w:val="18"/>
              </w:rPr>
              <w:t>10 MB</w:t>
            </w:r>
          </w:p>
        </w:tc>
        <w:tc>
          <w:tcPr>
            <w:tcW w:type="dxa" w:w="1333"/>
            <w:vAlign w:val="center"/>
          </w:tcPr>
          <w:p>
            <w:pPr>
              <w:keepNext/>
              <w:spacing w:line="240" w:lineRule="auto" w:after="60"/>
            </w:pPr>
            <w:r>
              <w:rPr>
                <w:rFonts w:ascii="Arial" w:hAnsi="Arial"/>
                <w:b w:val="0"/>
                <w:sz w:val="18"/>
              </w:rPr>
            </w:r>
            <w:r>
              <w:rPr>
                <w:rFonts w:ascii="Arial" w:hAnsi="Arial"/>
                <w:b w:val="0"/>
                <w:sz w:val="18"/>
              </w:rPr>
              <w:t>Mejor mAP50-95</w:t>
            </w:r>
          </w:p>
        </w:tc>
      </w:tr>
      <w:tr>
        <w:trPr>
          <w:cantSplit/>
        </w:trPr>
        <w:tc>
          <w:tcPr>
            <w:tcW w:type="dxa" w:w="2088"/>
            <w:vAlign w:val="center"/>
          </w:tcPr>
          <w:p>
            <w:pPr>
              <w:keepNext/>
              <w:spacing w:line="240" w:lineRule="auto" w:after="60"/>
            </w:pPr>
            <w:r>
              <w:rPr>
                <w:rFonts w:ascii="Arial" w:hAnsi="Arial"/>
                <w:b w:val="0"/>
                <w:sz w:val="18"/>
              </w:rPr>
            </w:r>
            <w:r>
              <w:rPr>
                <w:rFonts w:ascii="Arial" w:hAnsi="Arial"/>
                <w:b w:val="0"/>
                <w:sz w:val="18"/>
              </w:rPr>
              <w:t>YOLO11n Float16</w:t>
            </w:r>
          </w:p>
        </w:tc>
        <w:tc>
          <w:tcPr>
            <w:tcW w:type="dxa" w:w="1333"/>
            <w:vAlign w:val="center"/>
          </w:tcPr>
          <w:p>
            <w:pPr>
              <w:keepNext/>
              <w:spacing w:line="240" w:lineRule="auto" w:after="60"/>
            </w:pPr>
            <w:r>
              <w:rPr>
                <w:rFonts w:ascii="Arial" w:hAnsi="Arial"/>
                <w:b w:val="0"/>
                <w:sz w:val="18"/>
              </w:rPr>
            </w:r>
            <w:r>
              <w:rPr>
                <w:rFonts w:ascii="Arial" w:hAnsi="Arial"/>
                <w:b w:val="0"/>
                <w:sz w:val="18"/>
              </w:rPr>
              <w:t>0.614</w:t>
            </w:r>
          </w:p>
        </w:tc>
        <w:tc>
          <w:tcPr>
            <w:tcW w:type="dxa" w:w="1333"/>
            <w:vAlign w:val="center"/>
          </w:tcPr>
          <w:p>
            <w:pPr>
              <w:keepNext/>
              <w:spacing w:line="240" w:lineRule="auto" w:after="60"/>
            </w:pPr>
            <w:r>
              <w:rPr>
                <w:rFonts w:ascii="Arial" w:hAnsi="Arial"/>
                <w:b w:val="0"/>
                <w:sz w:val="18"/>
              </w:rPr>
            </w:r>
            <w:r>
              <w:rPr>
                <w:rFonts w:ascii="Arial" w:hAnsi="Arial"/>
                <w:b w:val="0"/>
                <w:sz w:val="18"/>
              </w:rPr>
              <w:t>0.498</w:t>
            </w:r>
          </w:p>
        </w:tc>
        <w:tc>
          <w:tcPr>
            <w:tcW w:type="dxa" w:w="1333"/>
            <w:vAlign w:val="center"/>
          </w:tcPr>
          <w:p>
            <w:pPr>
              <w:keepNext/>
              <w:spacing w:line="240" w:lineRule="auto" w:after="60"/>
            </w:pPr>
            <w:r>
              <w:rPr>
                <w:rFonts w:ascii="Arial" w:hAnsi="Arial"/>
                <w:b w:val="0"/>
                <w:sz w:val="18"/>
              </w:rPr>
            </w:r>
            <w:r>
              <w:rPr>
                <w:rFonts w:ascii="Arial" w:hAnsi="Arial"/>
                <w:b w:val="0"/>
                <w:sz w:val="18"/>
              </w:rPr>
              <w:t>5.05</w:t>
            </w:r>
          </w:p>
        </w:tc>
        <w:tc>
          <w:tcPr>
            <w:tcW w:type="dxa" w:w="1333"/>
            <w:vAlign w:val="center"/>
          </w:tcPr>
          <w:p>
            <w:pPr>
              <w:keepNext/>
              <w:spacing w:line="240" w:lineRule="auto" w:after="60"/>
            </w:pPr>
            <w:r>
              <w:rPr>
                <w:rFonts w:ascii="Arial" w:hAnsi="Arial"/>
                <w:b w:val="0"/>
                <w:sz w:val="18"/>
              </w:rPr>
            </w:r>
            <w:r>
              <w:rPr>
                <w:rFonts w:ascii="Arial" w:hAnsi="Arial"/>
                <w:b w:val="0"/>
                <w:sz w:val="18"/>
              </w:rPr>
              <w:t>5.2 MB</w:t>
            </w:r>
          </w:p>
        </w:tc>
        <w:tc>
          <w:tcPr>
            <w:tcW w:type="dxa" w:w="1333"/>
            <w:vAlign w:val="center"/>
          </w:tcPr>
          <w:p>
            <w:pPr>
              <w:keepNext/>
              <w:spacing w:line="240" w:lineRule="auto" w:after="60"/>
            </w:pPr>
            <w:r>
              <w:rPr>
                <w:rFonts w:ascii="Arial" w:hAnsi="Arial"/>
                <w:b w:val="0"/>
                <w:sz w:val="18"/>
              </w:rPr>
            </w:r>
            <w:r>
              <w:rPr>
                <w:rFonts w:ascii="Arial" w:hAnsi="Arial"/>
                <w:b w:val="0"/>
                <w:sz w:val="18"/>
              </w:rPr>
              <w:t>Menor tamaño</w:t>
            </w:r>
          </w:p>
        </w:tc>
      </w:tr>
      <w:tr>
        <w:trPr>
          <w:cantSplit/>
        </w:trPr>
        <w:tc>
          <w:tcPr>
            <w:tcW w:type="dxa" w:w="2088"/>
            <w:vAlign w:val="center"/>
          </w:tcPr>
          <w:p>
            <w:pPr>
              <w:keepNext w:val="0"/>
              <w:spacing w:line="240" w:lineRule="auto" w:after="60"/>
            </w:pPr>
            <w:r>
              <w:rPr>
                <w:rFonts w:ascii="Arial" w:hAnsi="Arial"/>
                <w:b w:val="0"/>
                <w:sz w:val="18"/>
              </w:rPr>
            </w:r>
            <w:r>
              <w:rPr>
                <w:rFonts w:ascii="Arial" w:hAnsi="Arial"/>
                <w:b w:val="0"/>
                <w:sz w:val="18"/>
              </w:rPr>
              <w:t>EfficientDet-Lite2</w:t>
            </w:r>
          </w:p>
        </w:tc>
        <w:tc>
          <w:tcPr>
            <w:tcW w:type="dxa" w:w="1333"/>
            <w:vAlign w:val="center"/>
          </w:tcPr>
          <w:p>
            <w:pPr>
              <w:keepNext w:val="0"/>
              <w:spacing w:line="240" w:lineRule="auto" w:after="60"/>
            </w:pPr>
            <w:r>
              <w:rPr>
                <w:rFonts w:ascii="Arial" w:hAnsi="Arial"/>
                <w:b w:val="0"/>
                <w:sz w:val="18"/>
              </w:rPr>
            </w:r>
            <w:r>
              <w:rPr>
                <w:rFonts w:ascii="Arial" w:hAnsi="Arial"/>
                <w:b w:val="0"/>
                <w:sz w:val="18"/>
              </w:rPr>
              <w:t>0.648</w:t>
            </w:r>
          </w:p>
        </w:tc>
        <w:tc>
          <w:tcPr>
            <w:tcW w:type="dxa" w:w="1333"/>
            <w:vAlign w:val="center"/>
          </w:tcPr>
          <w:p>
            <w:pPr>
              <w:keepNext w:val="0"/>
              <w:spacing w:line="240" w:lineRule="auto" w:after="60"/>
            </w:pPr>
            <w:r>
              <w:rPr>
                <w:rFonts w:ascii="Arial" w:hAnsi="Arial"/>
                <w:b w:val="0"/>
                <w:sz w:val="18"/>
              </w:rPr>
            </w:r>
            <w:r>
              <w:rPr>
                <w:rFonts w:ascii="Arial" w:hAnsi="Arial"/>
                <w:b w:val="0"/>
                <w:sz w:val="18"/>
              </w:rPr>
              <w:t>0.486</w:t>
            </w:r>
          </w:p>
        </w:tc>
        <w:tc>
          <w:tcPr>
            <w:tcW w:type="dxa" w:w="1333"/>
            <w:vAlign w:val="center"/>
          </w:tcPr>
          <w:p>
            <w:pPr>
              <w:keepNext w:val="0"/>
              <w:spacing w:line="240" w:lineRule="auto" w:after="60"/>
            </w:pPr>
            <w:r>
              <w:rPr>
                <w:rFonts w:ascii="Arial" w:hAnsi="Arial"/>
                <w:b w:val="0"/>
                <w:sz w:val="18"/>
              </w:rPr>
            </w:r>
            <w:r>
              <w:rPr>
                <w:rFonts w:ascii="Arial" w:hAnsi="Arial"/>
                <w:b w:val="0"/>
                <w:sz w:val="18"/>
              </w:rPr>
              <w:t>8.00</w:t>
            </w:r>
          </w:p>
        </w:tc>
        <w:tc>
          <w:tcPr>
            <w:tcW w:type="dxa" w:w="1333"/>
            <w:vAlign w:val="center"/>
          </w:tcPr>
          <w:p>
            <w:pPr>
              <w:keepNext w:val="0"/>
              <w:spacing w:line="240" w:lineRule="auto" w:after="60"/>
            </w:pPr>
            <w:r>
              <w:rPr>
                <w:rFonts w:ascii="Arial" w:hAnsi="Arial"/>
                <w:b w:val="0"/>
                <w:sz w:val="18"/>
              </w:rPr>
            </w:r>
            <w:r>
              <w:rPr>
                <w:rFonts w:ascii="Arial" w:hAnsi="Arial"/>
                <w:b w:val="0"/>
                <w:sz w:val="18"/>
              </w:rPr>
              <w:t>7.2 MB</w:t>
            </w:r>
          </w:p>
        </w:tc>
        <w:tc>
          <w:tcPr>
            <w:tcW w:type="dxa" w:w="1333"/>
            <w:vAlign w:val="center"/>
          </w:tcPr>
          <w:p>
            <w:pPr>
              <w:keepNext w:val="0"/>
              <w:spacing w:line="240" w:lineRule="auto" w:after="60"/>
            </w:pPr>
            <w:r>
              <w:rPr>
                <w:rFonts w:ascii="Arial" w:hAnsi="Arial"/>
                <w:b w:val="0"/>
                <w:sz w:val="18"/>
              </w:rPr>
            </w:r>
            <w:r>
              <w:rPr>
                <w:rFonts w:ascii="Arial" w:hAnsi="Arial"/>
                <w:b w:val="0"/>
                <w:sz w:val="18"/>
              </w:rPr>
              <w:t>Mayor FPS y mAP50</w:t>
            </w:r>
          </w:p>
        </w:tc>
      </w:tr>
    </w:tbl>
    <w:p>
      <w:pPr>
        <w:spacing w:line="240" w:lineRule="auto" w:after="160"/>
        <w:jc w:val="center"/>
      </w:pPr>
      <w:r>
        <w:rPr>
          <w:rFonts w:ascii="Arial" w:hAnsi="Arial"/>
          <w:sz w:val="20"/>
        </w:rPr>
        <w:t>Fuente: elaboración propia con datos y especificaciones del proyecto.</w:t>
      </w:r>
    </w:p>
    <w:p>
      <w:pPr>
        <w:pStyle w:val="Normal"/>
        <w:widowControl/>
        <w:spacing w:line="360" w:lineRule="auto" w:after="330"/>
        <w:jc w:val="both"/>
      </w:pPr>
      <w:r>
        <w:t xml:space="preserve">La reducción a Float16 fue descartada dado que no ofrece ventaja de velocidad en el hardware evaluado, y la diferencia de tamaño (4.8 MB) no representa un factor determinante para la distribución de la aplicación.</w:t>
      </w:r>
    </w:p>
    <w:p>
      <w:pPr>
        <w:pStyle w:val="Normal"/>
        <w:widowControl/>
        <w:spacing w:line="360" w:lineRule="auto" w:after="330"/>
        <w:jc w:val="both"/>
      </w:pPr>
      <w:r>
        <w:t xml:space="preserve">EfficientDet-Lite2 en CPU fue seleccionado por su AP50 de 0,648, </w:t>
      </w:r>
      <w:r>
        <w:rPr>
          <w:i/>
        </w:rPr>
        <w:t>recall</w:t>
      </w:r>
      <w:r>
        <w:t xml:space="preserve"> de 0,677 y latencia aislada de 124,9 ms en Redmi Note 13. Frente a YOLO11n Float32 (AP50 0,615 y 188,6 ms), ofreció mayor AP50, menor latencia y menor consumo de RAM (65,8 frente a 80,5 MB). YOLO11n obtuvo mayor AP50-95 (0,498 frente a 0,486). La elección responde al conjunto y al dispositivo evaluados; la capacidad para recuperar objetos y los tiempos del sistema completo se verifican de forma independiente.</w:t>
      </w:r>
    </w:p>
    <w:p w:rsidR="007B3BAF" w:rsidRPr="004F1FF8" w:rsidRDefault="00FB575B" w:rsidP="00FB575B">
      <w:bookmarkStart w:id="1033" w:name="report_1033"/>
      <w:pPr>
        <w:pStyle w:val="Ttulo1"/>
        <w:pageBreakBefore/>
      </w:pPr>
      <w:bookmarkStart w:id="72" w:name="_Toc492993337"/>
      <w:r>
        <w:t>3. Diseño e implementación del prototipo AssistiveVision</w:t>
      </w:r>
      <w:bookmarkEnd w:id="63"/>
      <w:bookmarkEnd w:id="72"/>
      <w:bookmarkEnd w:id="1033"/>
    </w:p>
    <w:p>
      <w:pPr>
        <w:pStyle w:val="Normal"/>
        <w:widowControl/>
        <w:spacing w:line="360" w:lineRule="auto" w:after="330"/>
        <w:jc w:val="both"/>
      </w:pPr>
      <w:r>
        <w:t xml:space="preserve">Este capítulo describe el diseño y la implementación del prototipo AssistiveVision, la aplicación móvil para Android que materializa el sistema de asistencia visual. Se presenta primero la arquitectura general del sistema y luego el detalle de cada uno de sus módulos, junto con las decisiones de implementación más relevantes.</w:t>
      </w:r>
    </w:p>
    <w:p>
      <w:bookmarkStart w:id="1034" w:name="report_1034"/>
      <w:pPr>
        <w:pStyle w:val="Ttulo2"/>
      </w:pPr>
      <w:r>
        <w:t xml:space="preserve">3.1 Arquitectura general del sistema</w:t>
      </w:r>
      <w:bookmarkEnd w:id="1034"/>
    </w:p>
    <w:p>
      <w:pPr>
        <w:pStyle w:val="Normal"/>
        <w:widowControl/>
        <w:spacing w:line="360" w:lineRule="auto" w:after="330"/>
        <w:jc w:val="both"/>
      </w:pPr>
      <w:r>
        <w:t xml:space="preserve">El flujo actual comprende captura, preprocesamiento, detección, selección por confianza y número máximo de objetos, localización en la imagen y generación de voz. La Figura 3.1 representa el orden ejecutado por MainViewModel. La inversión del </w:t>
      </w:r>
      <w:r>
        <w:rPr>
          <w:i/>
        </w:rPr>
        <w:t>letterbox</w:t>
      </w:r>
      <w:r>
        <w:t xml:space="preserve"> devuelve las cajas al fotograma original antes de asignar las zonas. Los módulos de inferencia y audio se inicializan una vez y se liberan al finalizar su ciclo de vida.</w:t>
      </w:r>
    </w:p>
    <w:p>
      <w:pPr>
        <w:pStyle w:val="Normal"/>
        <w:keepNext/>
        <w:spacing w:line="360" w:lineRule="auto"/>
        <w:jc w:val="center"/>
      </w:pPr>
      <w:r>
        <w:drawing>
          <wp:inline>
            <wp:extent cx="5212080" cy="2115491"/>
            <wp:docPr id="45" name="Picture 45"/>
            <wp:cNvGraphicFramePr>
              <ns4:graphicFrameLocks noChangeAspect="1"/>
            </wp:cNvGraphicFramePr>
            <ns4:graphic>
              <ns4:graphicData uri="http://schemas.openxmlformats.org/drawingml/2006/picture">
                <ns5:pic>
                  <ns5:nvPicPr>
                    <ns5:cNvPr id="0" name="arquitectura.png"/>
                    <ns5:cNvPicPr/>
                  </ns5:nvPicPr>
                  <ns5:blipFill>
                    <ns4:blip r:embed="rId45"/>
                    <ns4:stretch>
                      <ns4:fillRect/>
                    </ns4:stretch>
                  </ns5:blipFill>
                  <ns5:spPr>
                    <ns4:xfrm>
                      <ns4:off x="0" y="0"/>
                      <ns4:ext cx="5212080" cy="2115491"/>
                    </ns4:xfrm>
                    <ns4:prstGeom prst="rect"/>
                  </ns5:spPr>
                </ns5:pic>
              </ns4:graphicData>
            </ns4:graphic>
          </wp:inline>
        </w:drawing>
      </w:r>
    </w:p>
    <w:p>
      <w:bookmarkStart w:id="1035" w:name="report_1035"/>
      <w:pPr>
        <w:pStyle w:val="Descripcin"/>
        <w:keepNext/>
        <w:spacing w:line="240" w:lineRule="auto" w:before="160" w:after="160"/>
        <w:jc w:val="center"/>
      </w:pPr>
      <w:r>
        <w:rPr>
          <w:sz w:val="20"/>
        </w:rPr>
        <w:t>Figura 3.1. Flujo de procesamiento de la implementación actual.</w:t>
      </w:r>
      <w:bookmarkEnd w:id="1035"/>
    </w:p>
    <w:p>
      <w:pPr>
        <w:spacing w:line="240" w:lineRule="auto" w:after="160"/>
        <w:jc w:val="center"/>
      </w:pPr>
      <w:r>
        <w:rPr>
          <w:rFonts w:ascii="Arial" w:hAnsi="Arial"/>
          <w:sz w:val="20"/>
        </w:rPr>
        <w:t>Fuente: elaboración propia a partir del diseño y los resultados del proyecto.</w:t>
      </w:r>
    </w:p>
    <w:p>
      <w:bookmarkStart w:id="1036" w:name="report_1036"/>
      <w:pPr>
        <w:pStyle w:val="Ttulo2"/>
      </w:pPr>
      <w:r>
        <w:t xml:space="preserve">3.2 Posicionamiento del dispositivo</w:t>
      </w:r>
      <w:bookmarkEnd w:id="1036"/>
    </w:p>
    <w:p>
      <w:pPr>
        <w:pStyle w:val="Normal"/>
        <w:widowControl/>
        <w:spacing w:line="360" w:lineRule="auto" w:after="330"/>
        <w:jc w:val="both"/>
      </w:pPr>
      <w:r>
        <w:t>Se compararon arnés de cabeza, arnés de pecho y soporte flexible Gorillapod. Las capturas de evaluación son verticales y combinan dos campos visuales nominales, 1x y 0,5x. La altura y la inclinación no se registraron como mediciones experimentales, por lo que no se prescribe un ángulo o una altura óptima. El capítulo 4 compara su cobertura y detecciones a partir de los grupos de fotografías disponibles.</w:t>
      </w:r>
    </w:p>
    <w:p>
      <w:bookmarkStart w:id="1037" w:name="report_1037"/>
      <w:pPr>
        <w:pStyle w:val="Ttulo2"/>
      </w:pPr>
      <w:r>
        <w:t xml:space="preserve">3.3 Módulo de captura</w:t>
      </w:r>
      <w:bookmarkEnd w:id="1037"/>
    </w:p>
    <w:p>
      <w:pPr>
        <w:pStyle w:val="Normal"/>
        <w:widowControl/>
        <w:spacing w:line="360" w:lineRule="auto" w:after="330"/>
        <w:jc w:val="both"/>
      </w:pPr>
      <w:r>
        <w:t>CameraX 1.6.1 gestiona la cámara y su ciclo de vida [29]. Preview mantiene la vista de la escena e ImageAnalysis entrega fotogramas RGBA_8888 con STRATEGY_KEEP_ONLY_LATEST. FrameStore conserva una copia utilizable del fotograma más reciente. La política de selección de cámara distingue la cámara trasera principal de alternativas de campo amplio, sujetas a las capacidades del dispositivo; el 0,5x del conjunto iPhone no demuestra una focal equivalente en Android.</w:t>
      </w:r>
    </w:p>
    <w:p>
      <w:pPr>
        <w:pStyle w:val="Normal"/>
        <w:widowControl/>
        <w:spacing w:line="360" w:lineRule="auto" w:after="330"/>
        <w:jc w:val="both"/>
      </w:pPr>
      <w:r>
        <w:t>La inferencia se ejecuta bajo demanda. Al pulsar Capturar fotograma, la aplicación copia el último fotograma disponible y congela la vista mientras procesa la escena y reproduce la voz. No vuelve a aceptar una captura mientras la anterior está activa. El fin del audio o un error desbloquean la vista; un temporizador de respaldo de 20 s evita que quede congelada indefinidamente.</w:t>
      </w:r>
    </w:p>
    <w:p>
      <w:bookmarkStart w:id="1038" w:name="report_1038"/>
      <w:pPr>
        <w:pStyle w:val="Ttulo2"/>
      </w:pPr>
      <w:r>
        <w:t xml:space="preserve">3.4 Módulo de preprocesamiento</w:t>
      </w:r>
      <w:bookmarkEnd w:id="1038"/>
    </w:p>
    <w:p>
      <w:pPr>
        <w:pStyle w:val="Normal"/>
        <w:widowControl/>
        <w:spacing w:line="360" w:lineRule="auto" w:after="330"/>
        <w:jc w:val="both"/>
      </w:pPr>
      <w:r>
        <w:t xml:space="preserve">El módulo de preprocesamiento transforma los fotogramas de la cámara al formato de tensor que espera EfficientDet-Lite2: un tensor de enteros sin signo de 8 bits con dimensiones [1, 448, 448, 3] en orden de canales RGB. Cada fotograma se redimensiona aplicando la técnica de </w:t>
      </w:r>
      <w:r>
        <w:rPr>
          <w:i/>
        </w:rPr>
        <w:t>letterbox</w:t>
      </w:r>
      <w:r>
        <w:t>, es decir, se escala manteniendo la relación de aspecto y se completa con un relleno gris (114, 114, 114) hasta alcanzar 448×448 píxeles, evitando la distorsión geométrica de la escena. No se aplica normalización a valores flotantes, de acuerdo con la especificación de entrada del modelo.</w:t>
      </w:r>
    </w:p>
    <w:p>
      <w:bookmarkStart w:id="1039" w:name="report_1039"/>
      <w:pPr>
        <w:pStyle w:val="Ttulo2"/>
      </w:pPr>
      <w:r>
        <w:t xml:space="preserve">3.5 Módulo de detección</w:t>
      </w:r>
      <w:bookmarkEnd w:id="1039"/>
    </w:p>
    <w:p>
      <w:pPr>
        <w:pStyle w:val="Normal"/>
        <w:widowControl/>
        <w:spacing w:line="360" w:lineRule="auto" w:after="330"/>
        <w:jc w:val="both"/>
      </w:pPr>
      <w:r>
        <w:t>DetectionModule utiliza la API Interpreter del paquete LiteRT 1.4.2 y el archivo efficientdet-lite2-detection-metadata.tflite, cargado mediante un MappedByteBuffer [32]. La inferencia se ejecuta en CPU. Se leen cajas normalizadas, clases, puntuaciones y número de detecciones; el intérprete valida la forma del tensor de cajas al inicializarse.</w:t>
      </w:r>
    </w:p>
    <w:p>
      <w:pPr>
        <w:pStyle w:val="Normal"/>
        <w:widowControl/>
        <w:spacing w:line="360" w:lineRule="auto" w:after="330"/>
        <w:jc w:val="both"/>
      </w:pPr>
      <w:r>
        <w:t xml:space="preserve">Los índices de clase emitidos por el modelo se desplazan en una unidad para obtener los identificadores del </w:t>
      </w:r>
      <w:r>
        <w:rPr>
          <w:i/>
        </w:rPr>
        <w:t>dataset</w:t>
      </w:r>
      <w:r>
        <w:t xml:space="preserve"> MS COCO, y se conservan únicamente las diez clases prioritarias del sistema, listadas en la Tabla 3.1. Las detecciones se filtran por un umbral de confianza configurable (0.30 por defecto, ajustable entre 0.10 y 0.90), se ordenan por puntuación descendente y se conservan como máximo quince detecciones por fotograma.</w:t>
      </w:r>
    </w:p>
    <w:p>
      <w:bookmarkStart w:id="1040" w:name="report_1040"/>
      <w:pPr>
        <w:pStyle w:val="Descripcin"/>
        <w:keepNext/>
        <w:spacing w:line="240" w:lineRule="auto" w:before="160" w:after="160"/>
        <w:jc w:val="center"/>
      </w:pPr>
      <w:r>
        <w:rPr>
          <w:sz w:val="20"/>
        </w:rPr>
        <w:t xml:space="preserve">Tabla 3.1. Clases de objetos prioritarias anunciadas por el sistema.</w:t>
      </w:r>
      <w:bookmarkEnd w:id="1040"/>
    </w:p>
    <w:tbl>
      <w:tblPr>
        <w:tblStyle w:val="Tablaconcuadrcula"/>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528"/>
        <w:gridCol w:w="2203"/>
      </w:tblGrid>
      <w:tr>
        <w:trPr>
          <w:cantSplit/>
          <w:tblHeader/>
        </w:trPr>
        <w:tc>
          <w:tcPr>
            <w:tcW w:type="dxa" w:w="3024"/>
            <w:vAlign w:val="center"/>
            <w:shd w:fill="EEEEEE"/>
          </w:tcPr>
          <w:p>
            <w:pPr>
              <w:keepNext/>
              <w:spacing w:line="240" w:lineRule="auto" w:after="60"/>
            </w:pPr>
            <w:r>
              <w:rPr>
                <w:rFonts w:ascii="Arial" w:hAnsi="Arial"/>
                <w:b/>
                <w:sz w:val="20"/>
              </w:rPr>
            </w:r>
            <w:r>
              <w:rPr>
                <w:rFonts w:ascii="Arial" w:hAnsi="Arial"/>
                <w:b/>
                <w:sz w:val="20"/>
              </w:rPr>
              <w:t>Identificador COCO</w:t>
            </w:r>
          </w:p>
        </w:tc>
        <w:tc>
          <w:tcPr>
            <w:tcW w:type="dxa" w:w="3528"/>
            <w:vAlign w:val="center"/>
            <w:shd w:fill="EEEEEE"/>
          </w:tcPr>
          <w:p>
            <w:pPr>
              <w:keepNext/>
              <w:spacing w:line="240" w:lineRule="auto" w:after="60"/>
            </w:pPr>
            <w:r>
              <w:rPr>
                <w:rFonts w:ascii="Arial" w:hAnsi="Arial"/>
                <w:b/>
                <w:sz w:val="20"/>
              </w:rPr>
            </w:r>
            <w:r>
              <w:rPr>
                <w:rFonts w:ascii="Arial" w:hAnsi="Arial"/>
                <w:b/>
                <w:sz w:val="20"/>
              </w:rPr>
              <w:t>Clase (inglés)</w:t>
            </w:r>
          </w:p>
        </w:tc>
        <w:tc>
          <w:tcPr>
            <w:tcW w:type="dxa" w:w="2203"/>
            <w:vAlign w:val="center"/>
            <w:shd w:fill="EEEEEE"/>
          </w:tcPr>
          <w:p>
            <w:pPr>
              <w:keepNext/>
              <w:spacing w:line="240" w:lineRule="auto" w:after="60"/>
            </w:pPr>
            <w:r>
              <w:rPr>
                <w:rFonts w:ascii="Arial" w:hAnsi="Arial"/>
                <w:b/>
                <w:sz w:val="20"/>
              </w:rPr>
            </w:r>
            <w:r>
              <w:rPr>
                <w:rFonts w:ascii="Arial" w:hAnsi="Arial"/>
                <w:b/>
                <w:sz w:val="20"/>
              </w:rPr>
              <w:t>Descriptor en español</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1</w:t>
            </w:r>
          </w:p>
        </w:tc>
        <w:tc>
          <w:tcPr>
            <w:tcW w:type="dxa" w:w="3528"/>
            <w:vAlign w:val="center"/>
          </w:tcPr>
          <w:p>
            <w:pPr>
              <w:keepNext/>
              <w:spacing w:line="240" w:lineRule="auto" w:after="60"/>
            </w:pPr>
            <w:r>
              <w:rPr>
                <w:rFonts w:ascii="Arial" w:hAnsi="Arial"/>
                <w:b w:val="0"/>
                <w:sz w:val="20"/>
              </w:rPr>
            </w:r>
            <w:r>
              <w:rPr>
                <w:rFonts w:ascii="Arial" w:hAnsi="Arial"/>
                <w:b w:val="0"/>
                <w:sz w:val="20"/>
              </w:rPr>
              <w:t>person</w:t>
            </w:r>
          </w:p>
        </w:tc>
        <w:tc>
          <w:tcPr>
            <w:tcW w:type="dxa" w:w="2203"/>
            <w:vAlign w:val="center"/>
          </w:tcPr>
          <w:p>
            <w:pPr>
              <w:keepNext/>
              <w:spacing w:line="240" w:lineRule="auto" w:after="60"/>
            </w:pPr>
            <w:r>
              <w:rPr>
                <w:rFonts w:ascii="Arial" w:hAnsi="Arial"/>
                <w:b w:val="0"/>
                <w:sz w:val="20"/>
              </w:rPr>
            </w:r>
            <w:r>
              <w:rPr>
                <w:rFonts w:ascii="Arial" w:hAnsi="Arial"/>
                <w:b w:val="0"/>
                <w:sz w:val="20"/>
              </w:rPr>
              <w:t>persona</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62</w:t>
            </w:r>
          </w:p>
        </w:tc>
        <w:tc>
          <w:tcPr>
            <w:tcW w:type="dxa" w:w="3528"/>
            <w:vAlign w:val="center"/>
          </w:tcPr>
          <w:p>
            <w:pPr>
              <w:keepNext/>
              <w:spacing w:line="240" w:lineRule="auto" w:after="60"/>
            </w:pPr>
            <w:r>
              <w:rPr>
                <w:rFonts w:ascii="Arial" w:hAnsi="Arial"/>
                <w:b w:val="0"/>
                <w:sz w:val="20"/>
              </w:rPr>
            </w:r>
            <w:r>
              <w:rPr>
                <w:rFonts w:ascii="Arial" w:hAnsi="Arial"/>
                <w:b w:val="0"/>
                <w:sz w:val="20"/>
              </w:rPr>
              <w:t>chair</w:t>
            </w:r>
          </w:p>
        </w:tc>
        <w:tc>
          <w:tcPr>
            <w:tcW w:type="dxa" w:w="2203"/>
            <w:vAlign w:val="center"/>
          </w:tcPr>
          <w:p>
            <w:pPr>
              <w:keepNext/>
              <w:spacing w:line="240" w:lineRule="auto" w:after="60"/>
            </w:pPr>
            <w:r>
              <w:rPr>
                <w:rFonts w:ascii="Arial" w:hAnsi="Arial"/>
                <w:b w:val="0"/>
                <w:sz w:val="20"/>
              </w:rPr>
            </w:r>
            <w:r>
              <w:rPr>
                <w:rFonts w:ascii="Arial" w:hAnsi="Arial"/>
                <w:b w:val="0"/>
                <w:sz w:val="20"/>
              </w:rPr>
              <w:t>silla</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63</w:t>
            </w:r>
          </w:p>
        </w:tc>
        <w:tc>
          <w:tcPr>
            <w:tcW w:type="dxa" w:w="3528"/>
            <w:vAlign w:val="center"/>
          </w:tcPr>
          <w:p>
            <w:pPr>
              <w:keepNext/>
              <w:spacing w:line="240" w:lineRule="auto" w:after="60"/>
            </w:pPr>
            <w:r>
              <w:rPr>
                <w:rFonts w:ascii="Arial" w:hAnsi="Arial"/>
                <w:b w:val="0"/>
                <w:sz w:val="20"/>
              </w:rPr>
            </w:r>
            <w:r>
              <w:rPr>
                <w:rFonts w:ascii="Arial" w:hAnsi="Arial"/>
                <w:b w:val="0"/>
                <w:sz w:val="20"/>
              </w:rPr>
              <w:t>couch</w:t>
            </w:r>
          </w:p>
        </w:tc>
        <w:tc>
          <w:tcPr>
            <w:tcW w:type="dxa" w:w="2203"/>
            <w:vAlign w:val="center"/>
          </w:tcPr>
          <w:p>
            <w:pPr>
              <w:keepNext/>
              <w:spacing w:line="240" w:lineRule="auto" w:after="60"/>
            </w:pPr>
            <w:r>
              <w:rPr>
                <w:rFonts w:ascii="Arial" w:hAnsi="Arial"/>
                <w:b w:val="0"/>
                <w:sz w:val="20"/>
              </w:rPr>
            </w:r>
            <w:r>
              <w:rPr>
                <w:rFonts w:ascii="Arial" w:hAnsi="Arial"/>
                <w:b w:val="0"/>
                <w:sz w:val="20"/>
              </w:rPr>
              <w:t>sofá</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65</w:t>
            </w:r>
          </w:p>
        </w:tc>
        <w:tc>
          <w:tcPr>
            <w:tcW w:type="dxa" w:w="3528"/>
            <w:vAlign w:val="center"/>
          </w:tcPr>
          <w:p>
            <w:pPr>
              <w:keepNext/>
              <w:spacing w:line="240" w:lineRule="auto" w:after="60"/>
            </w:pPr>
            <w:r>
              <w:rPr>
                <w:rFonts w:ascii="Arial" w:hAnsi="Arial"/>
                <w:b w:val="0"/>
                <w:sz w:val="20"/>
              </w:rPr>
            </w:r>
            <w:r>
              <w:rPr>
                <w:rFonts w:ascii="Arial" w:hAnsi="Arial"/>
                <w:b w:val="0"/>
                <w:sz w:val="20"/>
              </w:rPr>
              <w:t>bed</w:t>
            </w:r>
          </w:p>
        </w:tc>
        <w:tc>
          <w:tcPr>
            <w:tcW w:type="dxa" w:w="2203"/>
            <w:vAlign w:val="center"/>
          </w:tcPr>
          <w:p>
            <w:pPr>
              <w:keepNext/>
              <w:spacing w:line="240" w:lineRule="auto" w:after="60"/>
            </w:pPr>
            <w:r>
              <w:rPr>
                <w:rFonts w:ascii="Arial" w:hAnsi="Arial"/>
                <w:b w:val="0"/>
                <w:sz w:val="20"/>
              </w:rPr>
            </w:r>
            <w:r>
              <w:rPr>
                <w:rFonts w:ascii="Arial" w:hAnsi="Arial"/>
                <w:b w:val="0"/>
                <w:sz w:val="20"/>
              </w:rPr>
              <w:t>cama</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67</w:t>
            </w:r>
          </w:p>
        </w:tc>
        <w:tc>
          <w:tcPr>
            <w:tcW w:type="dxa" w:w="3528"/>
            <w:vAlign w:val="center"/>
          </w:tcPr>
          <w:p>
            <w:pPr>
              <w:keepNext/>
              <w:spacing w:line="240" w:lineRule="auto" w:after="60"/>
            </w:pPr>
            <w:r>
              <w:rPr>
                <w:rFonts w:ascii="Arial" w:hAnsi="Arial"/>
                <w:b w:val="0"/>
                <w:sz w:val="20"/>
              </w:rPr>
            </w:r>
            <w:r>
              <w:rPr>
                <w:rFonts w:ascii="Arial" w:hAnsi="Arial"/>
                <w:b w:val="0"/>
                <w:sz w:val="20"/>
              </w:rPr>
              <w:t>dining table</w:t>
            </w:r>
          </w:p>
        </w:tc>
        <w:tc>
          <w:tcPr>
            <w:tcW w:type="dxa" w:w="2203"/>
            <w:vAlign w:val="center"/>
          </w:tcPr>
          <w:p>
            <w:pPr>
              <w:keepNext/>
              <w:spacing w:line="240" w:lineRule="auto" w:after="60"/>
            </w:pPr>
            <w:r>
              <w:rPr>
                <w:rFonts w:ascii="Arial" w:hAnsi="Arial"/>
                <w:b w:val="0"/>
                <w:sz w:val="20"/>
              </w:rPr>
            </w:r>
            <w:r>
              <w:rPr>
                <w:rFonts w:ascii="Arial" w:hAnsi="Arial"/>
                <w:b w:val="0"/>
                <w:sz w:val="20"/>
              </w:rPr>
              <w:t>mesa</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70</w:t>
            </w:r>
          </w:p>
        </w:tc>
        <w:tc>
          <w:tcPr>
            <w:tcW w:type="dxa" w:w="3528"/>
            <w:vAlign w:val="center"/>
          </w:tcPr>
          <w:p>
            <w:pPr>
              <w:keepNext/>
              <w:spacing w:line="240" w:lineRule="auto" w:after="60"/>
            </w:pPr>
            <w:r>
              <w:rPr>
                <w:rFonts w:ascii="Arial" w:hAnsi="Arial"/>
                <w:b w:val="0"/>
                <w:sz w:val="20"/>
              </w:rPr>
            </w:r>
            <w:r>
              <w:rPr>
                <w:rFonts w:ascii="Arial" w:hAnsi="Arial"/>
                <w:b w:val="0"/>
                <w:sz w:val="20"/>
              </w:rPr>
              <w:t>toilet</w:t>
            </w:r>
          </w:p>
        </w:tc>
        <w:tc>
          <w:tcPr>
            <w:tcW w:type="dxa" w:w="2203"/>
            <w:vAlign w:val="center"/>
          </w:tcPr>
          <w:p>
            <w:pPr>
              <w:keepNext/>
              <w:spacing w:line="240" w:lineRule="auto" w:after="60"/>
            </w:pPr>
            <w:r>
              <w:rPr>
                <w:rFonts w:ascii="Arial" w:hAnsi="Arial"/>
                <w:b w:val="0"/>
                <w:sz w:val="20"/>
              </w:rPr>
            </w:r>
            <w:r>
              <w:rPr>
                <w:rFonts w:ascii="Arial" w:hAnsi="Arial"/>
                <w:b w:val="0"/>
                <w:sz w:val="20"/>
              </w:rPr>
              <w:t>inodoro</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72</w:t>
            </w:r>
          </w:p>
        </w:tc>
        <w:tc>
          <w:tcPr>
            <w:tcW w:type="dxa" w:w="3528"/>
            <w:vAlign w:val="center"/>
          </w:tcPr>
          <w:p>
            <w:pPr>
              <w:keepNext/>
              <w:spacing w:line="240" w:lineRule="auto" w:after="60"/>
            </w:pPr>
            <w:r>
              <w:rPr>
                <w:rFonts w:ascii="Arial" w:hAnsi="Arial"/>
                <w:b w:val="0"/>
                <w:sz w:val="20"/>
              </w:rPr>
            </w:r>
            <w:r>
              <w:rPr>
                <w:rFonts w:ascii="Arial" w:hAnsi="Arial"/>
                <w:b w:val="0"/>
                <w:sz w:val="20"/>
              </w:rPr>
              <w:t>tv</w:t>
            </w:r>
          </w:p>
        </w:tc>
        <w:tc>
          <w:tcPr>
            <w:tcW w:type="dxa" w:w="2203"/>
            <w:vAlign w:val="center"/>
          </w:tcPr>
          <w:p>
            <w:pPr>
              <w:keepNext/>
              <w:spacing w:line="240" w:lineRule="auto" w:after="60"/>
            </w:pPr>
            <w:r>
              <w:rPr>
                <w:rFonts w:ascii="Arial" w:hAnsi="Arial"/>
                <w:b w:val="0"/>
                <w:sz w:val="20"/>
              </w:rPr>
            </w:r>
            <w:r>
              <w:rPr>
                <w:rFonts w:ascii="Arial" w:hAnsi="Arial"/>
                <w:b w:val="0"/>
                <w:sz w:val="20"/>
              </w:rPr>
              <w:t>televisor</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73</w:t>
            </w:r>
          </w:p>
        </w:tc>
        <w:tc>
          <w:tcPr>
            <w:tcW w:type="dxa" w:w="3528"/>
            <w:vAlign w:val="center"/>
          </w:tcPr>
          <w:p>
            <w:pPr>
              <w:keepNext/>
              <w:spacing w:line="240" w:lineRule="auto" w:after="60"/>
            </w:pPr>
            <w:r>
              <w:rPr>
                <w:rFonts w:ascii="Arial" w:hAnsi="Arial"/>
                <w:b w:val="0"/>
                <w:sz w:val="20"/>
              </w:rPr>
            </w:r>
            <w:r>
              <w:rPr>
                <w:rFonts w:ascii="Arial" w:hAnsi="Arial"/>
                <w:b w:val="0"/>
                <w:sz w:val="20"/>
              </w:rPr>
              <w:t>laptop</w:t>
            </w:r>
          </w:p>
        </w:tc>
        <w:tc>
          <w:tcPr>
            <w:tcW w:type="dxa" w:w="2203"/>
            <w:vAlign w:val="center"/>
          </w:tcPr>
          <w:p>
            <w:pPr>
              <w:keepNext/>
              <w:spacing w:line="240" w:lineRule="auto" w:after="60"/>
            </w:pPr>
            <w:r>
              <w:rPr>
                <w:rFonts w:ascii="Arial" w:hAnsi="Arial"/>
                <w:b w:val="0"/>
                <w:sz w:val="20"/>
              </w:rPr>
            </w:r>
            <w:r>
              <w:rPr>
                <w:rFonts w:ascii="Arial" w:hAnsi="Arial"/>
                <w:b w:val="0"/>
                <w:sz w:val="20"/>
              </w:rPr>
              <w:t>computadora</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81</w:t>
            </w:r>
          </w:p>
        </w:tc>
        <w:tc>
          <w:tcPr>
            <w:tcW w:type="dxa" w:w="3528"/>
            <w:vAlign w:val="center"/>
          </w:tcPr>
          <w:p>
            <w:pPr>
              <w:keepNext/>
              <w:spacing w:line="240" w:lineRule="auto" w:after="60"/>
            </w:pPr>
            <w:r>
              <w:rPr>
                <w:rFonts w:ascii="Arial" w:hAnsi="Arial"/>
                <w:b w:val="0"/>
                <w:sz w:val="20"/>
              </w:rPr>
            </w:r>
            <w:r>
              <w:rPr>
                <w:rFonts w:ascii="Arial" w:hAnsi="Arial"/>
                <w:b w:val="0"/>
                <w:sz w:val="20"/>
              </w:rPr>
              <w:t>sink</w:t>
            </w:r>
          </w:p>
        </w:tc>
        <w:tc>
          <w:tcPr>
            <w:tcW w:type="dxa" w:w="2203"/>
            <w:vAlign w:val="center"/>
          </w:tcPr>
          <w:p>
            <w:pPr>
              <w:keepNext/>
              <w:spacing w:line="240" w:lineRule="auto" w:after="60"/>
            </w:pPr>
            <w:r>
              <w:rPr>
                <w:rFonts w:ascii="Arial" w:hAnsi="Arial"/>
                <w:b w:val="0"/>
                <w:sz w:val="20"/>
              </w:rPr>
            </w:r>
            <w:r>
              <w:rPr>
                <w:rFonts w:ascii="Arial" w:hAnsi="Arial"/>
                <w:b w:val="0"/>
                <w:sz w:val="20"/>
              </w:rPr>
              <w:t>lavabo</w:t>
            </w:r>
          </w:p>
        </w:tc>
      </w:tr>
      <w:tr>
        <w:trPr>
          <w:cantSplit/>
        </w:trPr>
        <w:tc>
          <w:tcPr>
            <w:tcW w:type="dxa" w:w="3024"/>
            <w:vAlign w:val="center"/>
          </w:tcPr>
          <w:p>
            <w:pPr>
              <w:keepNext w:val="0"/>
              <w:spacing w:line="240" w:lineRule="auto" w:after="60"/>
            </w:pPr>
            <w:r>
              <w:rPr>
                <w:rFonts w:ascii="Arial" w:hAnsi="Arial"/>
                <w:b w:val="0"/>
                <w:sz w:val="20"/>
              </w:rPr>
            </w:r>
            <w:r>
              <w:rPr>
                <w:rFonts w:ascii="Arial" w:hAnsi="Arial"/>
                <w:b w:val="0"/>
                <w:sz w:val="20"/>
              </w:rPr>
              <w:t>82</w:t>
            </w:r>
          </w:p>
        </w:tc>
        <w:tc>
          <w:tcPr>
            <w:tcW w:type="dxa" w:w="3528"/>
            <w:vAlign w:val="center"/>
          </w:tcPr>
          <w:p>
            <w:pPr>
              <w:keepNext w:val="0"/>
              <w:spacing w:line="240" w:lineRule="auto" w:after="60"/>
            </w:pPr>
            <w:r>
              <w:rPr>
                <w:rFonts w:ascii="Arial" w:hAnsi="Arial"/>
                <w:b w:val="0"/>
                <w:sz w:val="20"/>
              </w:rPr>
            </w:r>
            <w:r>
              <w:rPr>
                <w:rFonts w:ascii="Arial" w:hAnsi="Arial"/>
                <w:b w:val="0"/>
                <w:sz w:val="20"/>
              </w:rPr>
              <w:t>refrigerator</w:t>
            </w:r>
          </w:p>
        </w:tc>
        <w:tc>
          <w:tcPr>
            <w:tcW w:type="dxa" w:w="2203"/>
            <w:vAlign w:val="center"/>
          </w:tcPr>
          <w:p>
            <w:pPr>
              <w:keepNext w:val="0"/>
              <w:spacing w:line="240" w:lineRule="auto" w:after="60"/>
            </w:pPr>
            <w:r>
              <w:rPr>
                <w:rFonts w:ascii="Arial" w:hAnsi="Arial"/>
                <w:b w:val="0"/>
                <w:sz w:val="20"/>
              </w:rPr>
            </w:r>
            <w:r>
              <w:rPr>
                <w:rFonts w:ascii="Arial" w:hAnsi="Arial"/>
                <w:b w:val="0"/>
                <w:sz w:val="20"/>
              </w:rPr>
              <w:t>refrigerador</w:t>
            </w:r>
          </w:p>
        </w:tc>
      </w:tr>
    </w:tbl>
    <w:p>
      <w:pPr>
        <w:spacing w:line="240" w:lineRule="auto" w:after="160"/>
        <w:jc w:val="center"/>
      </w:pPr>
      <w:r>
        <w:rPr>
          <w:rFonts w:ascii="Arial" w:hAnsi="Arial"/>
          <w:sz w:val="20"/>
        </w:rPr>
        <w:t>Fuente: elaboración propia con datos y especificaciones del proyecto.</w:t>
      </w:r>
    </w:p>
    <w:p>
      <w:bookmarkStart w:id="1041" w:name="report_1041"/>
      <w:pPr>
        <w:pStyle w:val="Ttulo2"/>
      </w:pPr>
      <w:r>
        <w:t xml:space="preserve">3.6 Módulo de localización espacial</w:t>
      </w:r>
      <w:bookmarkEnd w:id="1041"/>
    </w:p>
    <w:p>
      <w:pPr>
        <w:pStyle w:val="Normal"/>
        <w:widowControl/>
        <w:spacing w:line="360" w:lineRule="auto" w:after="330"/>
        <w:jc w:val="both"/>
      </w:pPr>
      <w:r>
        <w:t>LocalizationModule asigna la zona según el centro de la caja en coordenadas del fotograma original. Los límites horizontales son 0,35 y 0,65 del ancho; el límite vertical es la mitad de la altura. Estas divisiones producen seis zonas y no constituyen tercios exactos ni posiciones métricas en el espacio. La Tabla 3.2 y la Figura 3.2 muestran esta partición.</w:t>
      </w:r>
    </w:p>
    <w:p>
      <w:bookmarkStart w:id="1042" w:name="report_1042"/>
      <w:pPr>
        <w:pStyle w:val="Descripcin"/>
        <w:keepNext/>
        <w:spacing w:line="240" w:lineRule="auto" w:before="160" w:after="160"/>
        <w:jc w:val="center"/>
      </w:pPr>
      <w:r>
        <w:rPr>
          <w:sz w:val="20"/>
        </w:rPr>
        <w:t xml:space="preserve">Tabla 3.2. Zonas de localización espacial y descriptores asociados.</w:t>
      </w:r>
      <w:bookmarkEnd w:id="1042"/>
    </w:p>
    <w:tbl>
      <w:tblPr>
        <w:tblStyle w:val="Tablaconcuadrcula"/>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528"/>
        <w:gridCol w:w="2203"/>
      </w:tblGrid>
      <w:tr>
        <w:trPr>
          <w:cantSplit/>
          <w:tblHeader/>
        </w:trPr>
        <w:tc>
          <w:tcPr>
            <w:tcW w:type="dxa" w:w="3024"/>
            <w:vAlign w:val="center"/>
            <w:shd w:fill="EEEEEE"/>
          </w:tcPr>
          <w:p>
            <w:pPr>
              <w:keepNext/>
              <w:spacing w:line="240" w:lineRule="auto" w:after="60"/>
            </w:pPr>
            <w:r>
              <w:rPr>
                <w:rFonts w:ascii="Arial" w:hAnsi="Arial"/>
                <w:b/>
                <w:sz w:val="20"/>
              </w:rPr>
            </w:r>
            <w:r>
              <w:rPr>
                <w:rFonts w:ascii="Arial" w:hAnsi="Arial"/>
                <w:b/>
                <w:sz w:val="20"/>
              </w:rPr>
              <w:t>Zona</w:t>
            </w:r>
          </w:p>
        </w:tc>
        <w:tc>
          <w:tcPr>
            <w:tcW w:type="dxa" w:w="3528"/>
            <w:vAlign w:val="center"/>
            <w:shd w:fill="EEEEEE"/>
          </w:tcPr>
          <w:p>
            <w:pPr>
              <w:keepNext/>
              <w:spacing w:line="240" w:lineRule="auto" w:after="60"/>
            </w:pPr>
            <w:r>
              <w:rPr>
                <w:rFonts w:ascii="Arial" w:hAnsi="Arial"/>
                <w:b/>
                <w:sz w:val="20"/>
              </w:rPr>
            </w:r>
            <w:r>
              <w:rPr>
                <w:rFonts w:ascii="Arial" w:hAnsi="Arial"/>
                <w:b/>
                <w:sz w:val="20"/>
              </w:rPr>
              <w:t>Descriptor (español)</w:t>
            </w:r>
          </w:p>
        </w:tc>
        <w:tc>
          <w:tcPr>
            <w:tcW w:type="dxa" w:w="2203"/>
            <w:vAlign w:val="center"/>
            <w:shd w:fill="EEEEEE"/>
          </w:tcPr>
          <w:p>
            <w:pPr>
              <w:keepNext/>
              <w:spacing w:line="240" w:lineRule="auto" w:after="60"/>
            </w:pPr>
            <w:r>
              <w:rPr>
                <w:rFonts w:ascii="Arial" w:hAnsi="Arial"/>
                <w:b/>
                <w:sz w:val="20"/>
              </w:rPr>
            </w:r>
            <w:r>
              <w:rPr>
                <w:rFonts w:ascii="Arial" w:hAnsi="Arial"/>
                <w:b/>
                <w:sz w:val="20"/>
              </w:rPr>
              <w:t>Descriptor (inglés)</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Inferior izquierda</w:t>
            </w:r>
          </w:p>
        </w:tc>
        <w:tc>
          <w:tcPr>
            <w:tcW w:type="dxa" w:w="3528"/>
            <w:vAlign w:val="center"/>
          </w:tcPr>
          <w:p>
            <w:pPr>
              <w:keepNext/>
              <w:spacing w:line="240" w:lineRule="auto" w:after="60"/>
            </w:pPr>
            <w:r>
              <w:rPr>
                <w:rFonts w:ascii="Arial" w:hAnsi="Arial"/>
                <w:b w:val="0"/>
                <w:sz w:val="20"/>
              </w:rPr>
            </w:r>
            <w:r>
              <w:rPr>
                <w:rFonts w:ascii="Arial" w:hAnsi="Arial"/>
                <w:b w:val="0"/>
                <w:sz w:val="20"/>
              </w:rPr>
              <w:t>abajo a la izquierda</w:t>
            </w:r>
          </w:p>
        </w:tc>
        <w:tc>
          <w:tcPr>
            <w:tcW w:type="dxa" w:w="2203"/>
            <w:vAlign w:val="center"/>
          </w:tcPr>
          <w:p>
            <w:pPr>
              <w:keepNext/>
              <w:spacing w:line="240" w:lineRule="auto" w:after="60"/>
            </w:pPr>
            <w:r>
              <w:rPr>
                <w:rFonts w:ascii="Arial" w:hAnsi="Arial"/>
                <w:b w:val="0"/>
                <w:sz w:val="20"/>
              </w:rPr>
            </w:r>
            <w:r>
              <w:rPr>
                <w:rFonts w:ascii="Arial" w:hAnsi="Arial"/>
                <w:b w:val="0"/>
                <w:sz w:val="20"/>
              </w:rPr>
              <w:t>lower left</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Inferior centro</w:t>
            </w:r>
          </w:p>
        </w:tc>
        <w:tc>
          <w:tcPr>
            <w:tcW w:type="dxa" w:w="3528"/>
            <w:vAlign w:val="center"/>
          </w:tcPr>
          <w:p>
            <w:pPr>
              <w:keepNext/>
              <w:spacing w:line="240" w:lineRule="auto" w:after="60"/>
            </w:pPr>
            <w:r>
              <w:rPr>
                <w:rFonts w:ascii="Arial" w:hAnsi="Arial"/>
                <w:b w:val="0"/>
                <w:sz w:val="20"/>
              </w:rPr>
            </w:r>
            <w:r>
              <w:rPr>
                <w:rFonts w:ascii="Arial" w:hAnsi="Arial"/>
                <w:b w:val="0"/>
                <w:sz w:val="20"/>
              </w:rPr>
              <w:t>frente a ti</w:t>
            </w:r>
          </w:p>
        </w:tc>
        <w:tc>
          <w:tcPr>
            <w:tcW w:type="dxa" w:w="2203"/>
            <w:vAlign w:val="center"/>
          </w:tcPr>
          <w:p>
            <w:pPr>
              <w:keepNext/>
              <w:spacing w:line="240" w:lineRule="auto" w:after="60"/>
            </w:pPr>
            <w:r>
              <w:rPr>
                <w:rFonts w:ascii="Arial" w:hAnsi="Arial"/>
                <w:b w:val="0"/>
                <w:sz w:val="20"/>
              </w:rPr>
            </w:r>
            <w:r>
              <w:rPr>
                <w:rFonts w:ascii="Arial" w:hAnsi="Arial"/>
                <w:b w:val="0"/>
                <w:sz w:val="20"/>
              </w:rPr>
              <w:t>in front of you</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Inferior derecha</w:t>
            </w:r>
          </w:p>
        </w:tc>
        <w:tc>
          <w:tcPr>
            <w:tcW w:type="dxa" w:w="3528"/>
            <w:vAlign w:val="center"/>
          </w:tcPr>
          <w:p>
            <w:pPr>
              <w:keepNext/>
              <w:spacing w:line="240" w:lineRule="auto" w:after="60"/>
            </w:pPr>
            <w:r>
              <w:rPr>
                <w:rFonts w:ascii="Arial" w:hAnsi="Arial"/>
                <w:b w:val="0"/>
                <w:sz w:val="20"/>
              </w:rPr>
            </w:r>
            <w:r>
              <w:rPr>
                <w:rFonts w:ascii="Arial" w:hAnsi="Arial"/>
                <w:b w:val="0"/>
                <w:sz w:val="20"/>
              </w:rPr>
              <w:t>abajo a la derecha</w:t>
            </w:r>
          </w:p>
        </w:tc>
        <w:tc>
          <w:tcPr>
            <w:tcW w:type="dxa" w:w="2203"/>
            <w:vAlign w:val="center"/>
          </w:tcPr>
          <w:p>
            <w:pPr>
              <w:keepNext/>
              <w:spacing w:line="240" w:lineRule="auto" w:after="60"/>
            </w:pPr>
            <w:r>
              <w:rPr>
                <w:rFonts w:ascii="Arial" w:hAnsi="Arial"/>
                <w:b w:val="0"/>
                <w:sz w:val="20"/>
              </w:rPr>
            </w:r>
            <w:r>
              <w:rPr>
                <w:rFonts w:ascii="Arial" w:hAnsi="Arial"/>
                <w:b w:val="0"/>
                <w:sz w:val="20"/>
              </w:rPr>
              <w:t>lower right</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Superior izquierda</w:t>
            </w:r>
          </w:p>
        </w:tc>
        <w:tc>
          <w:tcPr>
            <w:tcW w:type="dxa" w:w="3528"/>
            <w:vAlign w:val="center"/>
          </w:tcPr>
          <w:p>
            <w:pPr>
              <w:keepNext/>
              <w:spacing w:line="240" w:lineRule="auto" w:after="60"/>
            </w:pPr>
            <w:r>
              <w:rPr>
                <w:rFonts w:ascii="Arial" w:hAnsi="Arial"/>
                <w:b w:val="0"/>
                <w:sz w:val="20"/>
              </w:rPr>
            </w:r>
            <w:r>
              <w:rPr>
                <w:rFonts w:ascii="Arial" w:hAnsi="Arial"/>
                <w:b w:val="0"/>
                <w:sz w:val="20"/>
              </w:rPr>
              <w:t>arriba a la izquierda</w:t>
            </w:r>
          </w:p>
        </w:tc>
        <w:tc>
          <w:tcPr>
            <w:tcW w:type="dxa" w:w="2203"/>
            <w:vAlign w:val="center"/>
          </w:tcPr>
          <w:p>
            <w:pPr>
              <w:keepNext/>
              <w:spacing w:line="240" w:lineRule="auto" w:after="60"/>
            </w:pPr>
            <w:r>
              <w:rPr>
                <w:rFonts w:ascii="Arial" w:hAnsi="Arial"/>
                <w:b w:val="0"/>
                <w:sz w:val="20"/>
              </w:rPr>
            </w:r>
            <w:r>
              <w:rPr>
                <w:rFonts w:ascii="Arial" w:hAnsi="Arial"/>
                <w:b w:val="0"/>
                <w:sz w:val="20"/>
              </w:rPr>
              <w:t>upper left</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Superior centro</w:t>
            </w:r>
          </w:p>
        </w:tc>
        <w:tc>
          <w:tcPr>
            <w:tcW w:type="dxa" w:w="3528"/>
            <w:vAlign w:val="center"/>
          </w:tcPr>
          <w:p>
            <w:pPr>
              <w:keepNext/>
              <w:spacing w:line="240" w:lineRule="auto" w:after="60"/>
            </w:pPr>
            <w:r>
              <w:rPr>
                <w:rFonts w:ascii="Arial" w:hAnsi="Arial"/>
                <w:b w:val="0"/>
                <w:sz w:val="20"/>
              </w:rPr>
            </w:r>
            <w:r>
              <w:rPr>
                <w:rFonts w:ascii="Arial" w:hAnsi="Arial"/>
                <w:b w:val="0"/>
                <w:sz w:val="20"/>
              </w:rPr>
              <w:t>arriba al centro</w:t>
            </w:r>
          </w:p>
        </w:tc>
        <w:tc>
          <w:tcPr>
            <w:tcW w:type="dxa" w:w="2203"/>
            <w:vAlign w:val="center"/>
          </w:tcPr>
          <w:p>
            <w:pPr>
              <w:keepNext/>
              <w:spacing w:line="240" w:lineRule="auto" w:after="60"/>
            </w:pPr>
            <w:r>
              <w:rPr>
                <w:rFonts w:ascii="Arial" w:hAnsi="Arial"/>
                <w:b w:val="0"/>
                <w:sz w:val="20"/>
              </w:rPr>
            </w:r>
            <w:r>
              <w:rPr>
                <w:rFonts w:ascii="Arial" w:hAnsi="Arial"/>
                <w:b w:val="0"/>
                <w:sz w:val="20"/>
              </w:rPr>
              <w:t>centered above</w:t>
            </w:r>
          </w:p>
        </w:tc>
      </w:tr>
      <w:tr>
        <w:trPr>
          <w:cantSplit/>
        </w:trPr>
        <w:tc>
          <w:tcPr>
            <w:tcW w:type="dxa" w:w="3024"/>
            <w:vAlign w:val="center"/>
          </w:tcPr>
          <w:p>
            <w:pPr>
              <w:keepNext w:val="0"/>
              <w:spacing w:line="240" w:lineRule="auto" w:after="60"/>
            </w:pPr>
            <w:r>
              <w:rPr>
                <w:rFonts w:ascii="Arial" w:hAnsi="Arial"/>
                <w:b w:val="0"/>
                <w:sz w:val="20"/>
              </w:rPr>
            </w:r>
            <w:r>
              <w:rPr>
                <w:rFonts w:ascii="Arial" w:hAnsi="Arial"/>
                <w:b w:val="0"/>
                <w:sz w:val="20"/>
              </w:rPr>
              <w:t>Superior derecha</w:t>
            </w:r>
          </w:p>
        </w:tc>
        <w:tc>
          <w:tcPr>
            <w:tcW w:type="dxa" w:w="3528"/>
            <w:vAlign w:val="center"/>
          </w:tcPr>
          <w:p>
            <w:pPr>
              <w:keepNext w:val="0"/>
              <w:spacing w:line="240" w:lineRule="auto" w:after="60"/>
            </w:pPr>
            <w:r>
              <w:rPr>
                <w:rFonts w:ascii="Arial" w:hAnsi="Arial"/>
                <w:b w:val="0"/>
                <w:sz w:val="20"/>
              </w:rPr>
            </w:r>
            <w:r>
              <w:rPr>
                <w:rFonts w:ascii="Arial" w:hAnsi="Arial"/>
                <w:b w:val="0"/>
                <w:sz w:val="20"/>
              </w:rPr>
              <w:t>arriba a la derecha</w:t>
            </w:r>
          </w:p>
        </w:tc>
        <w:tc>
          <w:tcPr>
            <w:tcW w:type="dxa" w:w="2203"/>
            <w:vAlign w:val="center"/>
          </w:tcPr>
          <w:p>
            <w:pPr>
              <w:keepNext w:val="0"/>
              <w:spacing w:line="240" w:lineRule="auto" w:after="60"/>
            </w:pPr>
            <w:r>
              <w:rPr>
                <w:rFonts w:ascii="Arial" w:hAnsi="Arial"/>
                <w:b w:val="0"/>
                <w:sz w:val="20"/>
              </w:rPr>
            </w:r>
            <w:r>
              <w:rPr>
                <w:rFonts w:ascii="Arial" w:hAnsi="Arial"/>
                <w:b w:val="0"/>
                <w:sz w:val="20"/>
              </w:rPr>
              <w:t>upper right</w:t>
            </w:r>
          </w:p>
        </w:tc>
      </w:tr>
    </w:tbl>
    <w:p>
      <w:pPr>
        <w:spacing w:line="240" w:lineRule="auto" w:after="160"/>
        <w:jc w:val="center"/>
      </w:pPr>
      <w:r>
        <w:rPr>
          <w:rFonts w:ascii="Arial" w:hAnsi="Arial"/>
          <w:sz w:val="20"/>
        </w:rPr>
        <w:t>Fuente: elaboración propia con datos y especificaciones del proyecto.</w:t>
      </w:r>
    </w:p>
    <w:p>
      <w:pPr>
        <w:pStyle w:val="Normal"/>
        <w:keepNext/>
        <w:spacing w:line="360" w:lineRule="auto"/>
        <w:jc w:val="center"/>
      </w:pPr>
      <w:r>
        <w:drawing>
          <wp:inline>
            <wp:extent cx="4846320" cy="2816924"/>
            <wp:docPr id="46" name="Picture 46"/>
            <wp:cNvGraphicFramePr>
              <ns4:graphicFrameLocks noChangeAspect="1"/>
            </wp:cNvGraphicFramePr>
            <ns4:graphic>
              <ns4:graphicData uri="http://schemas.openxmlformats.org/drawingml/2006/picture">
                <ns5:pic>
                  <ns5:nvPicPr>
                    <ns5:cNvPr id="0" name="zonas.png"/>
                    <ns5:cNvPicPr/>
                  </ns5:nvPicPr>
                  <ns5:blipFill>
                    <ns4:blip r:embed="rId46"/>
                    <ns4:stretch>
                      <ns4:fillRect/>
                    </ns4:stretch>
                  </ns5:blipFill>
                  <ns5:spPr>
                    <ns4:xfrm>
                      <ns4:off x="0" y="0"/>
                      <ns4:ext cx="4846320" cy="2816924"/>
                    </ns4:xfrm>
                    <ns4:prstGeom prst="rect"/>
                  </ns5:spPr>
                </ns5:pic>
              </ns4:graphicData>
            </ns4:graphic>
          </wp:inline>
        </w:drawing>
      </w:r>
    </w:p>
    <w:p>
      <w:bookmarkStart w:id="1043" w:name="report_1043"/>
      <w:pPr>
        <w:pStyle w:val="Descripcin"/>
        <w:keepNext/>
        <w:spacing w:line="240" w:lineRule="auto" w:before="160" w:after="160"/>
        <w:jc w:val="center"/>
      </w:pPr>
      <w:r>
        <w:rPr>
          <w:sz w:val="20"/>
        </w:rPr>
        <w:t>Figura 3.2. Partición del campo visual para la localización relativa.</w:t>
      </w:r>
      <w:bookmarkEnd w:id="1043"/>
    </w:p>
    <w:p>
      <w:pPr>
        <w:spacing w:line="240" w:lineRule="auto" w:after="160"/>
        <w:jc w:val="center"/>
      </w:pPr>
      <w:r>
        <w:rPr>
          <w:rFonts w:ascii="Arial" w:hAnsi="Arial"/>
          <w:sz w:val="20"/>
        </w:rPr>
        <w:t>Fuente: elaboración propia a partir del diseño y los resultados del proyecto.</w:t>
      </w:r>
    </w:p>
    <w:p>
      <w:bookmarkStart w:id="1044" w:name="report_1044"/>
      <w:pPr>
        <w:pStyle w:val="Ttulo2"/>
      </w:pPr>
      <w:r>
        <w:t xml:space="preserve">3.7 Módulo de filtrado y priorización</w:t>
      </w:r>
      <w:bookmarkEnd w:id="1044"/>
    </w:p>
    <w:p>
      <w:pPr>
        <w:pStyle w:val="Normal"/>
        <w:widowControl/>
        <w:spacing w:line="360" w:lineRule="auto" w:after="330"/>
        <w:jc w:val="both"/>
      </w:pPr>
      <w:r>
        <w:t>La implementación actual filtra por confianza, ordena las detecciones y limita la lista a uno, dos o tres objetos, con dos por defecto. La captura manual regula cuándo se procesa y se anuncia la escena. El antiguo filtro por período de enfriamiento no participa en este flujo; describirlo como una función activa introduciría una diferencia entre el informe y el código evaluado.</w:t>
      </w:r>
    </w:p>
    <w:p>
      <w:pPr>
        <w:widowControl/>
        <w:spacing w:line="360" w:lineRule="auto" w:after="330"/>
        <w:jc w:val="both"/>
      </w:pPr>
      <w:r>
        <w:t xml:space="preserve">La prioridad de las diez clases de la Tabla 3.1 responde a una delimitación técnica para explorar mobiliario, equipamiento doméstico y presencia de personas, junto con la disponibilidad de etiquetas COCO [13]. No procede de un estudio de necesidades con usuarios ni establece una jerarquía clínica o de riesgo. La propuesta menciona puertas, sillas y escritorios como ejemplos [34]; la clase silla está incluida, pero el vocabulario COCO empleado no contiene una clase puerta ni una clase independiente escritorio. La etiqueta </w:t>
      </w:r>
      <w:r>
        <w:rPr>
          <w:i/>
        </w:rPr>
        <w:t>dining table</w:t>
      </w:r>
      <w:r>
        <w:t xml:space="preserve"> corresponde a mesa de comedor y no permite afirmar detección general de escritorios. Open Images se consideró como alternativa de vocabulario [20], pero no se entrenó ni evaluó aquí un detector con ese conjunto. Incorporar puertas exige seleccionar o adaptar un modelo compatible, anotar ejemplos y evaluar su desempeño.</w:t>
      </w:r>
    </w:p>
    <w:p>
      <w:bookmarkStart w:id="1045" w:name="report_1045"/>
      <w:pPr>
        <w:pStyle w:val="Ttulo2"/>
      </w:pPr>
      <w:r>
        <w:t xml:space="preserve">3.8 Módulo de audio y descriptores de voz</w:t>
      </w:r>
      <w:bookmarkEnd w:id="1045"/>
    </w:p>
    <w:p>
      <w:pPr>
        <w:pStyle w:val="Normal"/>
        <w:widowControl/>
        <w:spacing w:line="360" w:lineRule="auto" w:after="330"/>
        <w:jc w:val="both"/>
      </w:pPr>
      <w:r>
        <w:t>AudioModule utiliza sherpa-onnx v1.13.6 para sintetizar voz local a partir de modelos VITS/Piper empaquetados con la aplicación [31]. El catálogo incluye es_MX-claude-high-int8 para español y en_US-amy-low-int8 para inglés, junto con los datos de fonemización necesarios. La implementación actual no depende del servicio TextToSpeech de Android ni de una solicitud de síntesis por red.</w:t>
      </w:r>
    </w:p>
    <w:p>
      <w:pPr>
        <w:pStyle w:val="Normal"/>
        <w:widowControl/>
        <w:spacing w:line="360" w:lineRule="auto" w:after="330"/>
        <w:jc w:val="both"/>
      </w:pPr>
      <w:r>
        <w:t>SpeechFormatter construye una oración con artículos y conectores localizados. Por ejemplo: «Hay una persona donde estás apuntando y una silla abajo a la izquierda de donde estás apuntando». Las voces y la velocidad se seleccionan según las preferencias. La reproducción se realiza mediante AudioTrack; la terminación y los errores se comunican al flujo de captura para liberar el fotograma congelado. El experimento de detección no mide inteligibilidad, naturalidad ni tiempo total de síntesis.</w:t>
      </w:r>
    </w:p>
    <w:p>
      <w:pPr>
        <w:widowControl/>
        <w:spacing w:line="360" w:lineRule="auto" w:after="330"/>
        <w:jc w:val="both"/>
      </w:pPr>
      <w:r>
        <w:t>El diseño de los descriptores combina presencia, nombre del objeto y región relativa al punto de orientación de la cámara. La redacción localizada y el límite de dos objetos por defecto buscan evitar mensajes excesivamente extensos; esa intención de diseño no demuestra una reducción de carga cognitiva. Las pruebas de SpeechFormatter verifican la composición textual, mientras la evaluación de hasta dos objetos cuantifica la selección disponible para el módulo de voz. La comprensión de izquierda, centro, derecha y de las regiones verticales debe comprobarse con oyentes; no se anuncian distancias métricas ni instrucciones de ruta libre.</w:t>
      </w:r>
    </w:p>
    <w:p>
      <w:bookmarkStart w:id="1046" w:name="report_1046"/>
      <w:pPr>
        <w:pStyle w:val="Ttulo2"/>
      </w:pPr>
      <w:r>
        <w:t xml:space="preserve">3.9 Modos de operación</w:t>
      </w:r>
      <w:bookmarkEnd w:id="1046"/>
    </w:p>
    <w:p>
      <w:pPr>
        <w:pStyle w:val="Normal"/>
        <w:widowControl/>
        <w:spacing w:line="360" w:lineRule="auto" w:after="330"/>
        <w:jc w:val="both"/>
      </w:pPr>
      <w:r>
        <w:t>El modo evaluado es manual: el usuario activa Capturar fotograma y recibe una descripción de los objetos seleccionados. La Figura 3.3 muestra los estados principales de la interacción. La evaluación de imágenes reproduce el procesamiento de detección, pero no mide la interacción completa ni el consumo energético.</w:t>
      </w:r>
    </w:p>
    <w:p>
      <w:pPr>
        <w:pStyle w:val="Normal"/>
        <w:widowControl/>
        <w:spacing w:line="360" w:lineRule="auto" w:after="330"/>
        <w:jc w:val="both"/>
      </w:pPr>
      <w:r>
        <w:t>La exploración continua por voz se plantea como ampliación futura. El código y los resultados de este informe no sustentan una frecuencia de análisis automático ni una evaluación de usabilidad de ese modo.</w:t>
      </w:r>
    </w:p>
    <w:p>
      <w:bookmarkStart w:id="1047" w:name="report_1047"/>
      <w:pPr>
        <w:pStyle w:val="Ttulo2"/>
      </w:pPr>
      <w:r>
        <w:t xml:space="preserve">3.10 Configuración del sistema</w:t>
      </w:r>
      <w:bookmarkEnd w:id="1047"/>
    </w:p>
    <w:p>
      <w:pPr>
        <w:pStyle w:val="Normal"/>
        <w:widowControl/>
        <w:spacing w:line="360" w:lineRule="auto" w:after="330"/>
        <w:jc w:val="both"/>
      </w:pPr>
      <w:r>
        <w:t xml:space="preserve">La aplicación incluye una pantalla de configuración que permite ajustar el comportamiento del sistema sin necesidad de reiniciarla, almacenando las preferencias con Jetpack DataStore. La Tabla 3.3 resume los parámetros disponibles.</w:t>
      </w:r>
    </w:p>
    <w:p>
      <w:bookmarkStart w:id="1048" w:name="report_1048"/>
      <w:pPr>
        <w:pStyle w:val="Descripcin"/>
        <w:keepNext/>
        <w:spacing w:line="240" w:lineRule="auto" w:before="160" w:after="160"/>
        <w:jc w:val="center"/>
      </w:pPr>
      <w:r>
        <w:rPr>
          <w:sz w:val="20"/>
        </w:rPr>
        <w:t xml:space="preserve">Tabla 3.3. Parámetros configurables del sistema.</w:t>
      </w:r>
      <w:bookmarkEnd w:id="1048"/>
    </w:p>
    <w:tbl>
      <w:tblPr>
        <w:tblStyle w:val="Tablaconcuadrcula"/>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528"/>
        <w:gridCol w:w="2203"/>
      </w:tblGrid>
      <w:tr>
        <w:trPr>
          <w:cantSplit/>
          <w:tblHeader/>
        </w:trPr>
        <w:tc>
          <w:tcPr>
            <w:tcW w:type="dxa" w:w="3024"/>
            <w:vAlign w:val="center"/>
            <w:shd w:fill="EEEEEE"/>
          </w:tcPr>
          <w:p>
            <w:pPr>
              <w:keepNext/>
              <w:spacing w:line="240" w:lineRule="auto" w:after="60"/>
            </w:pPr>
            <w:r>
              <w:rPr>
                <w:rFonts w:ascii="Arial" w:hAnsi="Arial"/>
                <w:b/>
                <w:sz w:val="20"/>
              </w:rPr>
            </w:r>
            <w:r>
              <w:rPr>
                <w:rFonts w:ascii="Arial" w:hAnsi="Arial"/>
                <w:b/>
                <w:sz w:val="20"/>
              </w:rPr>
              <w:t>Parámetro</w:t>
            </w:r>
          </w:p>
        </w:tc>
        <w:tc>
          <w:tcPr>
            <w:tcW w:type="dxa" w:w="3528"/>
            <w:vAlign w:val="center"/>
            <w:shd w:fill="EEEEEE"/>
          </w:tcPr>
          <w:p>
            <w:pPr>
              <w:keepNext/>
              <w:spacing w:line="240" w:lineRule="auto" w:after="60"/>
            </w:pPr>
            <w:r>
              <w:rPr>
                <w:rFonts w:ascii="Arial" w:hAnsi="Arial"/>
                <w:b/>
                <w:sz w:val="20"/>
              </w:rPr>
            </w:r>
            <w:r>
              <w:rPr>
                <w:rFonts w:ascii="Arial" w:hAnsi="Arial"/>
                <w:b/>
                <w:sz w:val="20"/>
              </w:rPr>
              <w:t>Rango</w:t>
            </w:r>
          </w:p>
        </w:tc>
        <w:tc>
          <w:tcPr>
            <w:tcW w:type="dxa" w:w="2203"/>
            <w:vAlign w:val="center"/>
            <w:shd w:fill="EEEEEE"/>
          </w:tcPr>
          <w:p>
            <w:pPr>
              <w:keepNext/>
              <w:spacing w:line="240" w:lineRule="auto" w:after="60"/>
            </w:pPr>
            <w:r>
              <w:rPr>
                <w:rFonts w:ascii="Arial" w:hAnsi="Arial"/>
                <w:b/>
                <w:sz w:val="20"/>
              </w:rPr>
            </w:r>
            <w:r>
              <w:rPr>
                <w:rFonts w:ascii="Arial" w:hAnsi="Arial"/>
                <w:b/>
                <w:sz w:val="20"/>
              </w:rPr>
              <w:t>Valor por defecto</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Idioma de voz e interfaz</w:t>
            </w:r>
          </w:p>
        </w:tc>
        <w:tc>
          <w:tcPr>
            <w:tcW w:type="dxa" w:w="3528"/>
            <w:vAlign w:val="center"/>
          </w:tcPr>
          <w:p>
            <w:pPr>
              <w:keepNext/>
              <w:spacing w:line="240" w:lineRule="auto" w:after="60"/>
            </w:pPr>
            <w:r>
              <w:rPr>
                <w:rFonts w:ascii="Arial" w:hAnsi="Arial"/>
                <w:b w:val="0"/>
                <w:sz w:val="20"/>
              </w:rPr>
            </w:r>
            <w:r>
              <w:rPr>
                <w:rFonts w:ascii="Arial" w:hAnsi="Arial"/>
                <w:b w:val="0"/>
                <w:sz w:val="20"/>
              </w:rPr>
              <w:t>español / inglés</w:t>
            </w:r>
          </w:p>
        </w:tc>
        <w:tc>
          <w:tcPr>
            <w:tcW w:type="dxa" w:w="2203"/>
            <w:vAlign w:val="center"/>
          </w:tcPr>
          <w:p>
            <w:pPr>
              <w:keepNext/>
              <w:spacing w:line="240" w:lineRule="auto" w:after="60"/>
            </w:pPr>
            <w:r>
              <w:rPr>
                <w:rFonts w:ascii="Arial" w:hAnsi="Arial"/>
                <w:b w:val="0"/>
                <w:sz w:val="20"/>
              </w:rPr>
            </w:r>
            <w:r>
              <w:rPr>
                <w:rFonts w:ascii="Arial" w:hAnsi="Arial"/>
                <w:b w:val="0"/>
                <w:sz w:val="20"/>
              </w:rPr>
              <w:t>español</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Velocidad de habla</w:t>
            </w:r>
          </w:p>
        </w:tc>
        <w:tc>
          <w:tcPr>
            <w:tcW w:type="dxa" w:w="3528"/>
            <w:vAlign w:val="center"/>
          </w:tcPr>
          <w:p>
            <w:pPr>
              <w:keepNext/>
              <w:spacing w:line="240" w:lineRule="auto" w:after="60"/>
            </w:pPr>
            <w:r>
              <w:rPr>
                <w:rFonts w:ascii="Arial" w:hAnsi="Arial"/>
                <w:b w:val="0"/>
                <w:sz w:val="20"/>
              </w:rPr>
            </w:r>
            <w:r>
              <w:rPr>
                <w:rFonts w:ascii="Arial" w:hAnsi="Arial"/>
                <w:b w:val="0"/>
                <w:sz w:val="20"/>
              </w:rPr>
              <w:t>0.5× – 2.5×</w:t>
            </w:r>
          </w:p>
        </w:tc>
        <w:tc>
          <w:tcPr>
            <w:tcW w:type="dxa" w:w="2203"/>
            <w:vAlign w:val="center"/>
          </w:tcPr>
          <w:p>
            <w:pPr>
              <w:keepNext/>
              <w:spacing w:line="240" w:lineRule="auto" w:after="60"/>
            </w:pPr>
            <w:r>
              <w:rPr>
                <w:rFonts w:ascii="Arial" w:hAnsi="Arial"/>
                <w:b w:val="0"/>
                <w:sz w:val="20"/>
              </w:rPr>
            </w:r>
            <w:r>
              <w:rPr>
                <w:rFonts w:ascii="Arial" w:hAnsi="Arial"/>
                <w:b w:val="0"/>
                <w:sz w:val="20"/>
              </w:rPr>
              <w:t>1.0×</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Umbral de confianza</w:t>
            </w:r>
          </w:p>
        </w:tc>
        <w:tc>
          <w:tcPr>
            <w:tcW w:type="dxa" w:w="3528"/>
            <w:vAlign w:val="center"/>
          </w:tcPr>
          <w:p>
            <w:pPr>
              <w:keepNext/>
              <w:spacing w:line="240" w:lineRule="auto" w:after="60"/>
            </w:pPr>
            <w:r>
              <w:rPr>
                <w:rFonts w:ascii="Arial" w:hAnsi="Arial"/>
                <w:b w:val="0"/>
                <w:sz w:val="20"/>
              </w:rPr>
            </w:r>
            <w:r>
              <w:rPr>
                <w:rFonts w:ascii="Arial" w:hAnsi="Arial"/>
                <w:b w:val="0"/>
                <w:sz w:val="20"/>
              </w:rPr>
              <w:t>0.10 – 0.90</w:t>
            </w:r>
          </w:p>
        </w:tc>
        <w:tc>
          <w:tcPr>
            <w:tcW w:type="dxa" w:w="2203"/>
            <w:vAlign w:val="center"/>
          </w:tcPr>
          <w:p>
            <w:pPr>
              <w:keepNext/>
              <w:spacing w:line="240" w:lineRule="auto" w:after="60"/>
            </w:pPr>
            <w:r>
              <w:rPr>
                <w:rFonts w:ascii="Arial" w:hAnsi="Arial"/>
                <w:b w:val="0"/>
                <w:sz w:val="20"/>
              </w:rPr>
            </w:r>
            <w:r>
              <w:rPr>
                <w:rFonts w:ascii="Arial" w:hAnsi="Arial"/>
                <w:b w:val="0"/>
                <w:sz w:val="20"/>
              </w:rPr>
              <w:t>0.30</w:t>
            </w:r>
          </w:p>
        </w:tc>
      </w:tr>
      <w:tr>
        <w:trPr>
          <w:cantSplit/>
        </w:trPr>
        <w:tc>
          <w:tcPr>
            <w:tcW w:type="dxa" w:w="3024"/>
            <w:vAlign w:val="center"/>
          </w:tcPr>
          <w:p>
            <w:pPr>
              <w:keepNext/>
              <w:spacing w:line="240" w:lineRule="auto" w:after="60"/>
            </w:pPr>
            <w:r>
              <w:rPr>
                <w:rFonts w:ascii="Arial" w:hAnsi="Arial"/>
                <w:b w:val="0"/>
                <w:sz w:val="20"/>
              </w:rPr>
            </w:r>
            <w:r>
              <w:rPr>
                <w:rFonts w:ascii="Arial" w:hAnsi="Arial"/>
                <w:b w:val="0"/>
                <w:sz w:val="20"/>
              </w:rPr>
              <w:t>Máximo de objetos anunciados</w:t>
            </w:r>
          </w:p>
        </w:tc>
        <w:tc>
          <w:tcPr>
            <w:tcW w:type="dxa" w:w="3528"/>
            <w:vAlign w:val="center"/>
          </w:tcPr>
          <w:p>
            <w:pPr>
              <w:keepNext/>
              <w:spacing w:line="240" w:lineRule="auto" w:after="60"/>
            </w:pPr>
            <w:r>
              <w:rPr>
                <w:rFonts w:ascii="Arial" w:hAnsi="Arial"/>
                <w:b w:val="0"/>
                <w:sz w:val="20"/>
              </w:rPr>
              <w:t>1, 2 o 3</w:t>
            </w:r>
          </w:p>
        </w:tc>
        <w:tc>
          <w:tcPr>
            <w:tcW w:type="dxa" w:w="2203"/>
            <w:vAlign w:val="center"/>
          </w:tcPr>
          <w:p>
            <w:pPr>
              <w:keepNext/>
              <w:spacing w:line="240" w:lineRule="auto" w:after="60"/>
            </w:pPr>
            <w:r>
              <w:rPr>
                <w:rFonts w:ascii="Arial" w:hAnsi="Arial"/>
                <w:b w:val="0"/>
                <w:sz w:val="20"/>
              </w:rPr>
              <w:t>2</w:t>
            </w:r>
          </w:p>
        </w:tc>
      </w:tr>
      <w:tr>
        <w:trPr>
          <w:cantSplit/>
        </w:trPr>
        <w:tc>
          <w:tcPr>
            <w:tcW w:type="dxa" w:w="3024"/>
            <w:vAlign w:val="center"/>
          </w:tcPr>
          <w:p>
            <w:pPr>
              <w:keepNext w:val="0"/>
              <w:spacing w:line="240" w:lineRule="auto" w:after="60"/>
            </w:pPr>
            <w:r>
              <w:rPr>
                <w:rFonts w:ascii="Arial" w:hAnsi="Arial"/>
                <w:b w:val="0"/>
                <w:sz w:val="20"/>
              </w:rPr>
            </w:r>
            <w:r>
              <w:rPr>
                <w:rFonts w:ascii="Arial" w:hAnsi="Arial"/>
                <w:b w:val="0"/>
                <w:sz w:val="20"/>
              </w:rPr>
              <w:t>Mostrar vista previa de cámara</w:t>
            </w:r>
          </w:p>
        </w:tc>
        <w:tc>
          <w:tcPr>
            <w:tcW w:type="dxa" w:w="3528"/>
            <w:vAlign w:val="center"/>
          </w:tcPr>
          <w:p>
            <w:pPr>
              <w:keepNext w:val="0"/>
              <w:spacing w:line="240" w:lineRule="auto" w:after="60"/>
            </w:pPr>
            <w:r>
              <w:rPr>
                <w:rFonts w:ascii="Arial" w:hAnsi="Arial"/>
                <w:b w:val="0"/>
                <w:sz w:val="20"/>
              </w:rPr>
            </w:r>
            <w:r>
              <w:rPr>
                <w:rFonts w:ascii="Arial" w:hAnsi="Arial"/>
                <w:b w:val="0"/>
                <w:sz w:val="20"/>
              </w:rPr>
              <w:t>sí / no</w:t>
            </w:r>
          </w:p>
        </w:tc>
        <w:tc>
          <w:tcPr>
            <w:tcW w:type="dxa" w:w="2203"/>
            <w:vAlign w:val="center"/>
          </w:tcPr>
          <w:p>
            <w:pPr>
              <w:keepNext w:val="0"/>
              <w:spacing w:line="240" w:lineRule="auto" w:after="60"/>
            </w:pPr>
            <w:r>
              <w:rPr>
                <w:rFonts w:ascii="Arial" w:hAnsi="Arial"/>
                <w:b w:val="0"/>
                <w:sz w:val="20"/>
              </w:rPr>
            </w:r>
            <w:r>
              <w:rPr>
                <w:rFonts w:ascii="Arial" w:hAnsi="Arial"/>
                <w:b w:val="0"/>
                <w:sz w:val="20"/>
              </w:rPr>
              <w:t>sí</w:t>
            </w:r>
          </w:p>
        </w:tc>
      </w:tr>
    </w:tbl>
    <w:p>
      <w:pPr>
        <w:spacing w:line="240" w:lineRule="auto" w:after="160"/>
        <w:jc w:val="center"/>
      </w:pPr>
      <w:r>
        <w:rPr>
          <w:rFonts w:ascii="Arial" w:hAnsi="Arial"/>
          <w:sz w:val="20"/>
        </w:rPr>
        <w:t>Fuente: elaboración propia con datos y especificaciones del proyecto.</w:t>
      </w:r>
    </w:p>
    <w:p>
      <w:pPr>
        <w:pStyle w:val="Normal"/>
        <w:widowControl/>
        <w:spacing w:line="360" w:lineRule="auto" w:after="330"/>
        <w:jc w:val="both"/>
      </w:pPr>
      <w:r>
        <w:t>La opción de mostrar la vista previa controla la presentación de la imagen. No se midió su efecto sobre consumo energético o privacidad percibida, por lo que esos beneficios no se presentan como resultados experimentales.</w:t>
      </w:r>
    </w:p>
    <w:p>
      <w:bookmarkStart w:id="1049" w:name="report_1049"/>
      <w:pPr>
        <w:pStyle w:val="Ttulo2"/>
      </w:pPr>
      <w:r>
        <w:t xml:space="preserve">3.11 Interfaz de usuario</w:t>
      </w:r>
      <w:bookmarkEnd w:id="1049"/>
    </w:p>
    <w:p>
      <w:pPr>
        <w:pStyle w:val="Normal"/>
        <w:widowControl/>
        <w:spacing w:line="360" w:lineRule="auto" w:after="330"/>
        <w:jc w:val="both"/>
      </w:pPr>
      <w:r>
        <w:t>La interfaz incluye vista previa, captura manual y acceso a configuración, con textos localizados. Durante el procesamiento conserva el fotograma seleccionado y muestra las detecciones y su información espacial. La secuencia de estados se resume en la Figura 3.3; los controles y textos concretos se encuentran en los recursos del proyecto Android.</w:t>
      </w:r>
    </w:p>
    <w:p>
      <w:pPr>
        <w:pStyle w:val="Normal"/>
        <w:keepNext/>
        <w:spacing w:line="360" w:lineRule="auto"/>
        <w:jc w:val="center"/>
      </w:pPr>
      <w:r>
        <w:drawing>
          <wp:inline>
            <wp:extent cx="5212080" cy="1318350"/>
            <wp:docPr id="47" name="Picture 47"/>
            <wp:cNvGraphicFramePr>
              <ns4:graphicFrameLocks noChangeAspect="1"/>
            </wp:cNvGraphicFramePr>
            <ns4:graphic>
              <ns4:graphicData uri="http://schemas.openxmlformats.org/drawingml/2006/picture">
                <ns5:pic>
                  <ns5:nvPicPr>
                    <ns5:cNvPr id="0" name="interaccion.png"/>
                    <ns5:cNvPicPr/>
                  </ns5:nvPicPr>
                  <ns5:blipFill>
                    <ns4:blip r:embed="rId47"/>
                    <ns4:stretch>
                      <ns4:fillRect/>
                    </ns4:stretch>
                  </ns5:blipFill>
                  <ns5:spPr>
                    <ns4:xfrm>
                      <ns4:off x="0" y="0"/>
                      <ns4:ext cx="5212080" cy="1318350"/>
                    </ns4:xfrm>
                    <ns4:prstGeom prst="rect"/>
                  </ns5:spPr>
                </ns5:pic>
              </ns4:graphicData>
            </ns4:graphic>
          </wp:inline>
        </w:drawing>
      </w:r>
    </w:p>
    <w:p>
      <w:bookmarkStart w:id="1050" w:name="report_1050"/>
      <w:pPr>
        <w:pStyle w:val="Descripcin"/>
        <w:keepNext/>
        <w:spacing w:line="240" w:lineRule="auto" w:before="160" w:after="160"/>
        <w:jc w:val="center"/>
      </w:pPr>
      <w:r>
        <w:rPr>
          <w:sz w:val="20"/>
        </w:rPr>
        <w:t>Figura 3.3. Secuencia de interacción manual y liberación de la captura.</w:t>
      </w:r>
      <w:bookmarkEnd w:id="1050"/>
    </w:p>
    <w:p>
      <w:pPr>
        <w:spacing w:line="240" w:lineRule="auto" w:after="160"/>
        <w:jc w:val="center"/>
      </w:pPr>
      <w:r>
        <w:rPr>
          <w:rFonts w:ascii="Arial" w:hAnsi="Arial"/>
          <w:sz w:val="20"/>
        </w:rPr>
        <w:t>Fuente: elaboración propia a partir del diseño y los resultados del proyecto.</w:t>
      </w:r>
    </w:p>
    <w:p>
      <w:bookmarkStart w:id="1051" w:name="report_1051"/>
      <w:pPr>
        <w:pStyle w:val="Ttulo2"/>
      </w:pPr>
      <w:r>
        <w:t xml:space="preserve">3.12 Verificación y rendimiento del prototipo</w:t>
      </w:r>
      <w:bookmarkEnd w:id="1051"/>
    </w:p>
    <w:p>
      <w:pPr>
        <w:pStyle w:val="Normal"/>
        <w:widowControl/>
        <w:spacing w:line="360" w:lineRule="auto" w:after="330"/>
        <w:jc w:val="both"/>
      </w:pPr>
      <w:r>
        <w:t xml:space="preserve">La revisión actual se verificó mediante 34 pruebas JVM sin fallos: localización (6), geometría </w:t>
      </w:r>
      <w:r>
        <w:rPr>
          <w:i/>
        </w:rPr>
        <w:t>letterbox</w:t>
      </w:r>
      <w:r>
        <w:t xml:space="preserve"> (6), formato de descriptores (7), política de lentes (5), catálogo de voces (7), tecla de captura (2) y una prueba básica (1). Además, la reproducción de las 198 imágenes completó una prueba de instrumentación Android. Ocho pruebas del evaluador y de la estadística verifican emparejamiento, casos vacíos, </w:t>
      </w:r>
      <w:r>
        <w:rPr>
          <w:i/>
        </w:rPr>
        <w:t>bootstrap</w:t>
      </w:r>
      <w:r>
        <w:t xml:space="preserve"> y cálculo de p-valores.</w:t>
      </w:r>
    </w:p>
    <w:p>
      <w:pPr>
        <w:pStyle w:val="Normal"/>
        <w:widowControl/>
        <w:spacing w:line="360" w:lineRule="auto" w:after="330"/>
        <w:jc w:val="both"/>
      </w:pPr>
      <w:r>
        <w:t xml:space="preserve">El </w:t>
      </w:r>
      <w:r>
        <w:rPr>
          <w:i/>
        </w:rPr>
        <w:t>benchmark</w:t>
      </w:r>
      <w:r>
        <w:t xml:space="preserve"> aislado de EfficientDet-Lite2 en el Redmi Note 13 registró 124,9 ms (capítulo 2). La reproducción posterior en emulador obtuvo una mediana de 246,3 ms para el método de detección y 104,0 ms para decodificación y preprocesamiento. Estos alcances son distintos y no se suman sus medianas para estimar una mediana total. La cifra histórica de 137,8 ms incluida en el README de la aplicación no dispone aquí de un registro comparable del flujo completo; no se usa como medición validada del sistema actual ni se equipara a 8,55 FPS.</w:t>
      </w:r>
    </w:p>
    <w:p>
      <w:bookmarkStart w:id="1052" w:name="report_1052"/>
      <w:pPr>
        <w:pStyle w:val="Ttulo2"/>
      </w:pPr>
      <w:r>
        <w:t>3.13 Requerimientos y criterios de verificación</w:t>
      </w:r>
      <w:bookmarkEnd w:id="1052"/>
    </w:p>
    <w:p>
      <w:pPr>
        <w:widowControl/>
        <w:spacing w:line="360" w:lineRule="auto" w:after="330"/>
        <w:jc w:val="both"/>
      </w:pPr>
      <w:r>
        <w:t>La Tabla 3.4 explicita los requerimientos operativos que se desprenden de la propuesta y de las decisiones implementadas. Es una sistematización de la especificación actual; no representa una sesión de levantamiento de necesidades con usuarios. Se distingue la verificación técnica disponible de los criterios de aceptación que aún requieren ensayos.</w:t>
      </w:r>
    </w:p>
    <w:p>
      <w:bookmarkStart w:id="1053" w:name="report_1053"/>
      <w:pPr>
        <w:pStyle w:val="Descripcin"/>
        <w:keepNext/>
        <w:spacing w:line="240" w:lineRule="auto" w:before="160" w:after="160"/>
        <w:jc w:val="center"/>
      </w:pPr>
      <w:r>
        <w:rPr>
          <w:sz w:val="20"/>
        </w:rPr>
        <w:t>Tabla 3.4. Requerimientos operativos y evidencia de verificación.</w:t>
      </w:r>
      <w:bookmarkEnd w:id="105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952"/>
        <w:gridCol w:w="3787"/>
      </w:tblGrid>
      <w:tr>
        <w:trPr>
          <w:cantSplit/>
          <w:tblHeader/>
        </w:trPr>
        <w:tc>
          <w:tcPr>
            <w:tcW w:type="dxa" w:w="2016"/>
            <w:vAlign w:val="center"/>
            <w:shd w:fill="EEEEEE"/>
          </w:tcPr>
          <w:p>
            <w:pPr>
              <w:keepNext/>
              <w:spacing w:line="240" w:lineRule="auto" w:after="60"/>
            </w:pPr>
            <w:r>
              <w:rPr>
                <w:rFonts w:ascii="Arial" w:hAnsi="Arial"/>
                <w:b/>
                <w:sz w:val="20"/>
              </w:rPr>
              <w:t>Requerimiento</w:t>
            </w:r>
          </w:p>
        </w:tc>
        <w:tc>
          <w:tcPr>
            <w:tcW w:type="dxa" w:w="2952"/>
            <w:vAlign w:val="center"/>
            <w:shd w:fill="EEEEEE"/>
          </w:tcPr>
          <w:p>
            <w:pPr>
              <w:keepNext/>
              <w:spacing w:line="240" w:lineRule="auto" w:after="60"/>
            </w:pPr>
            <w:r>
              <w:rPr>
                <w:rFonts w:ascii="Arial" w:hAnsi="Arial"/>
                <w:b/>
                <w:sz w:val="20"/>
              </w:rPr>
              <w:t>Criterio verificable</w:t>
            </w:r>
          </w:p>
        </w:tc>
        <w:tc>
          <w:tcPr>
            <w:tcW w:type="dxa" w:w="3787"/>
            <w:vAlign w:val="center"/>
            <w:shd w:fill="EEEEEE"/>
          </w:tcPr>
          <w:p>
            <w:pPr>
              <w:keepNext/>
              <w:spacing w:line="240" w:lineRule="auto" w:after="60"/>
            </w:pPr>
            <w:r>
              <w:rPr>
                <w:rFonts w:ascii="Arial" w:hAnsi="Arial"/>
                <w:b/>
                <w:sz w:val="20"/>
              </w:rPr>
              <w:t>Evidencia y alcance</w:t>
            </w:r>
          </w:p>
        </w:tc>
      </w:tr>
      <w:tr>
        <w:trPr>
          <w:cantSplit/>
        </w:trPr>
        <w:tc>
          <w:tcPr>
            <w:tcW w:type="dxa" w:w="2016"/>
            <w:vAlign w:val="center"/>
          </w:tcPr>
          <w:p>
            <w:pPr>
              <w:keepNext/>
              <w:spacing w:line="240" w:lineRule="auto" w:after="60"/>
            </w:pPr>
            <w:r>
              <w:rPr>
                <w:rFonts w:ascii="Arial" w:hAnsi="Arial"/>
                <w:b w:val="0"/>
                <w:sz w:val="20"/>
              </w:rPr>
              <w:t>Captura bajo demanda</w:t>
            </w:r>
          </w:p>
        </w:tc>
        <w:tc>
          <w:tcPr>
            <w:tcW w:type="dxa" w:w="2952"/>
            <w:vAlign w:val="center"/>
          </w:tcPr>
          <w:p>
            <w:pPr>
              <w:keepNext/>
              <w:spacing w:line="240" w:lineRule="auto" w:after="60"/>
            </w:pPr>
            <w:r>
              <w:rPr>
                <w:rFonts w:ascii="Arial" w:hAnsi="Arial"/>
                <w:b w:val="0"/>
                <w:sz w:val="20"/>
              </w:rPr>
              <w:t>Procesar una captura y liberar la vista al terminar o fallar</w:t>
            </w:r>
          </w:p>
        </w:tc>
        <w:tc>
          <w:tcPr>
            <w:tcW w:type="dxa" w:w="3787"/>
            <w:vAlign w:val="center"/>
          </w:tcPr>
          <w:p>
            <w:pPr>
              <w:keepNext/>
              <w:spacing w:line="240" w:lineRule="auto" w:after="60"/>
            </w:pPr>
            <w:r>
              <w:rPr>
                <w:rFonts w:ascii="Arial" w:hAnsi="Arial"/>
                <w:b w:val="0"/>
                <w:sz w:val="20"/>
              </w:rPr>
              <w:t>CameraX y flujo manual, secciones 3.3 y 3.11; falta prueba de interacción con usuarios.</w:t>
            </w:r>
          </w:p>
        </w:tc>
      </w:tr>
      <w:tr>
        <w:trPr>
          <w:cantSplit/>
        </w:trPr>
        <w:tc>
          <w:tcPr>
            <w:tcW w:type="dxa" w:w="2016"/>
            <w:vAlign w:val="center"/>
          </w:tcPr>
          <w:p>
            <w:pPr>
              <w:keepNext/>
              <w:spacing w:line="240" w:lineRule="auto" w:after="60"/>
            </w:pPr>
            <w:r>
              <w:rPr>
                <w:rFonts w:ascii="Arial" w:hAnsi="Arial"/>
                <w:b w:val="0"/>
                <w:sz w:val="20"/>
              </w:rPr>
              <w:t>Detección local</w:t>
            </w:r>
          </w:p>
        </w:tc>
        <w:tc>
          <w:tcPr>
            <w:tcW w:type="dxa" w:w="2952"/>
            <w:vAlign w:val="center"/>
          </w:tcPr>
          <w:p>
            <w:pPr>
              <w:keepNext/>
              <w:spacing w:line="240" w:lineRule="auto" w:after="60"/>
            </w:pPr>
            <w:r>
              <w:rPr>
                <w:rFonts w:ascii="Arial" w:hAnsi="Arial"/>
                <w:b w:val="0"/>
                <w:sz w:val="20"/>
              </w:rPr>
              <w:t>Ejecutar el modelo seleccionado y conservar cajas, clases y puntuaciones</w:t>
            </w:r>
          </w:p>
        </w:tc>
        <w:tc>
          <w:tcPr>
            <w:tcW w:type="dxa" w:w="3787"/>
            <w:vAlign w:val="center"/>
          </w:tcPr>
          <w:p>
            <w:pPr>
              <w:keepNext/>
              <w:spacing w:line="240" w:lineRule="auto" w:after="60"/>
            </w:pPr>
            <w:r>
              <w:rPr>
                <w:rFonts w:ascii="Arial" w:hAnsi="Arial"/>
                <w:b w:val="0"/>
                <w:sz w:val="20"/>
              </w:rPr>
              <w:t>EfficientDet-Lite2 y reproducción de 198 imágenes, sección 3.5 y capítulo 4.</w:t>
            </w:r>
          </w:p>
        </w:tc>
      </w:tr>
      <w:tr>
        <w:trPr>
          <w:cantSplit/>
        </w:trPr>
        <w:tc>
          <w:tcPr>
            <w:tcW w:type="dxa" w:w="2016"/>
            <w:vAlign w:val="center"/>
          </w:tcPr>
          <w:p>
            <w:pPr>
              <w:keepNext/>
              <w:spacing w:line="240" w:lineRule="auto" w:after="60"/>
            </w:pPr>
            <w:r>
              <w:rPr>
                <w:rFonts w:ascii="Arial" w:hAnsi="Arial"/>
                <w:b w:val="0"/>
                <w:sz w:val="20"/>
              </w:rPr>
              <w:t>Ubicación relativa</w:t>
            </w:r>
          </w:p>
        </w:tc>
        <w:tc>
          <w:tcPr>
            <w:tcW w:type="dxa" w:w="2952"/>
            <w:vAlign w:val="center"/>
          </w:tcPr>
          <w:p>
            <w:pPr>
              <w:keepNext/>
              <w:spacing w:line="240" w:lineRule="auto" w:after="60"/>
            </w:pPr>
            <w:r>
              <w:rPr>
                <w:rFonts w:ascii="Arial" w:hAnsi="Arial"/>
                <w:b w:val="0"/>
                <w:sz w:val="20"/>
              </w:rPr>
              <w:t>Asignar una de seis zonas al centro de la caja</w:t>
            </w:r>
          </w:p>
        </w:tc>
        <w:tc>
          <w:tcPr>
            <w:tcW w:type="dxa" w:w="3787"/>
            <w:vAlign w:val="center"/>
          </w:tcPr>
          <w:p>
            <w:pPr>
              <w:keepNext/>
              <w:spacing w:line="240" w:lineRule="auto" w:after="60"/>
            </w:pPr>
            <w:r>
              <w:rPr>
                <w:rFonts w:ascii="Arial" w:hAnsi="Arial"/>
                <w:b w:val="0"/>
                <w:sz w:val="20"/>
              </w:rPr>
              <w:t>LocalizationModule y seis pruebas JVM; no demuestra precisión de ubicación física.</w:t>
            </w:r>
          </w:p>
        </w:tc>
      </w:tr>
      <w:tr>
        <w:trPr>
          <w:cantSplit/>
        </w:trPr>
        <w:tc>
          <w:tcPr>
            <w:tcW w:type="dxa" w:w="2016"/>
            <w:vAlign w:val="center"/>
          </w:tcPr>
          <w:p>
            <w:pPr>
              <w:keepNext/>
              <w:spacing w:line="240" w:lineRule="auto" w:after="60"/>
            </w:pPr>
            <w:r>
              <w:rPr>
                <w:rFonts w:ascii="Arial" w:hAnsi="Arial"/>
                <w:b w:val="0"/>
                <w:sz w:val="20"/>
              </w:rPr>
              <w:t>Descripción auditiva</w:t>
            </w:r>
          </w:p>
        </w:tc>
        <w:tc>
          <w:tcPr>
            <w:tcW w:type="dxa" w:w="2952"/>
            <w:vAlign w:val="center"/>
          </w:tcPr>
          <w:p>
            <w:pPr>
              <w:keepNext/>
              <w:spacing w:line="240" w:lineRule="auto" w:after="60"/>
            </w:pPr>
            <w:r>
              <w:rPr>
                <w:rFonts w:ascii="Arial" w:hAnsi="Arial"/>
                <w:b w:val="0"/>
                <w:sz w:val="20"/>
              </w:rPr>
              <w:t>Construir mensajes localizados y sintetizar voz en el dispositivo</w:t>
            </w:r>
          </w:p>
        </w:tc>
        <w:tc>
          <w:tcPr>
            <w:tcW w:type="dxa" w:w="3787"/>
            <w:vAlign w:val="center"/>
          </w:tcPr>
          <w:p>
            <w:pPr>
              <w:keepNext/>
              <w:spacing w:line="240" w:lineRule="auto" w:after="60"/>
            </w:pPr>
            <w:r>
              <w:rPr>
                <w:rFonts w:ascii="Arial" w:hAnsi="Arial"/>
                <w:b w:val="0"/>
                <w:sz w:val="20"/>
              </w:rPr>
              <w:t>SpeechFormatter, AudioModule y catálogo de voces; claridad auditiva pendiente.</w:t>
            </w:r>
          </w:p>
        </w:tc>
      </w:tr>
      <w:tr>
        <w:trPr>
          <w:cantSplit/>
        </w:trPr>
        <w:tc>
          <w:tcPr>
            <w:tcW w:type="dxa" w:w="2016"/>
            <w:vAlign w:val="center"/>
          </w:tcPr>
          <w:p>
            <w:pPr>
              <w:keepNext/>
              <w:spacing w:line="240" w:lineRule="auto" w:after="60"/>
            </w:pPr>
            <w:r>
              <w:rPr>
                <w:rFonts w:ascii="Arial" w:hAnsi="Arial"/>
                <w:b w:val="0"/>
                <w:sz w:val="20"/>
              </w:rPr>
              <w:t>Salida configurable</w:t>
            </w:r>
          </w:p>
        </w:tc>
        <w:tc>
          <w:tcPr>
            <w:tcW w:type="dxa" w:w="2952"/>
            <w:vAlign w:val="center"/>
          </w:tcPr>
          <w:p>
            <w:pPr>
              <w:keepNext/>
              <w:spacing w:line="240" w:lineRule="auto" w:after="60"/>
            </w:pPr>
            <w:r>
              <w:rPr>
                <w:rFonts w:ascii="Arial" w:hAnsi="Arial"/>
                <w:b w:val="0"/>
                <w:sz w:val="20"/>
              </w:rPr>
              <w:t>Aplicar confianza y máximo de objetos elegidos</w:t>
            </w:r>
          </w:p>
        </w:tc>
        <w:tc>
          <w:tcPr>
            <w:tcW w:type="dxa" w:w="3787"/>
            <w:vAlign w:val="center"/>
          </w:tcPr>
          <w:p>
            <w:pPr>
              <w:keepNext/>
              <w:spacing w:line="240" w:lineRule="auto" w:after="60"/>
            </w:pPr>
            <w:r>
              <w:rPr>
                <w:rFonts w:ascii="Arial" w:hAnsi="Arial"/>
                <w:b w:val="0"/>
                <w:sz w:val="20"/>
              </w:rPr>
              <w:t>Lista de uno a tres objetos, dos por defecto; análisis de selección en sección 4.5.</w:t>
            </w:r>
          </w:p>
        </w:tc>
      </w:tr>
      <w:tr>
        <w:trPr>
          <w:cantSplit/>
        </w:trPr>
        <w:tc>
          <w:tcPr>
            <w:tcW w:type="dxa" w:w="2016"/>
            <w:vAlign w:val="center"/>
          </w:tcPr>
          <w:p>
            <w:pPr>
              <w:keepNext w:val="0"/>
              <w:spacing w:line="240" w:lineRule="auto" w:after="60"/>
            </w:pPr>
            <w:r>
              <w:rPr>
                <w:rFonts w:ascii="Arial" w:hAnsi="Arial"/>
                <w:b w:val="0"/>
                <w:sz w:val="20"/>
              </w:rPr>
              <w:t>Rendimiento y montaje</w:t>
            </w:r>
          </w:p>
        </w:tc>
        <w:tc>
          <w:tcPr>
            <w:tcW w:type="dxa" w:w="2952"/>
            <w:vAlign w:val="center"/>
          </w:tcPr>
          <w:p>
            <w:pPr>
              <w:keepNext w:val="0"/>
              <w:spacing w:line="240" w:lineRule="auto" w:after="60"/>
            </w:pPr>
            <w:r>
              <w:rPr>
                <w:rFonts w:ascii="Arial" w:hAnsi="Arial"/>
                <w:b w:val="0"/>
                <w:sz w:val="20"/>
              </w:rPr>
              <w:t>Medir tiempos con alcance explícito y comparar seis configuraciones</w:t>
            </w:r>
          </w:p>
        </w:tc>
        <w:tc>
          <w:tcPr>
            <w:tcW w:type="dxa" w:w="3787"/>
            <w:vAlign w:val="center"/>
          </w:tcPr>
          <w:p>
            <w:pPr>
              <w:keepNext w:val="0"/>
              <w:spacing w:line="240" w:lineRule="auto" w:after="60"/>
            </w:pPr>
            <w:r>
              <w:rPr>
                <w:rFonts w:ascii="Arial" w:hAnsi="Arial"/>
                <w:b w:val="0"/>
                <w:sz w:val="20"/>
              </w:rPr>
              <w:t>Capítulos 2 y 4; faltan latencia completa, ergonomía y estabilidad en uso.</w:t>
            </w:r>
          </w:p>
        </w:tc>
      </w:tr>
    </w:tbl>
    <w:p>
      <w:pPr>
        <w:spacing w:line="240" w:lineRule="auto" w:after="160"/>
        <w:jc w:val="center"/>
      </w:pPr>
      <w:r>
        <w:rPr>
          <w:rFonts w:ascii="Arial" w:hAnsi="Arial"/>
          <w:sz w:val="20"/>
        </w:rPr>
        <w:t>Fuente: elaboración propia con datos y especificaciones del proyecto.</w:t>
      </w:r>
    </w:p>
    <w:p>
      <w:pPr>
        <w:widowControl/>
        <w:spacing w:line="360" w:lineRule="auto" w:after="330"/>
        <w:jc w:val="both"/>
      </w:pPr>
      <w:r>
        <w:t>Los objetivos no establecieron un umbral numérico de aceptación para claridad auditiva o tiempo total de respuesta. No se introduce uno después de observar los resultados. El siguiente ensayo debe fijar el umbral, el dispositivo, las condiciones de captura y el protocolo de usuarios antes de evaluar el cumplimiento.</w:t>
      </w:r>
    </w:p>
    <w:p w:rsidR="00865AB9" w:rsidRPr="004F1FF8" w:rsidRDefault="00865AB9" w:rsidP="004F1FF8">
      <w:pPr>
        <w:pStyle w:val="Prrafodelista"/>
        <w:rPr>
          <w:rFonts w:cs="Arial"/>
        </w:rPr>
        <w:sectPr w:rsidR="00865AB9" w:rsidRPr="004F1FF8" w:rsidSect="000B09FE">
          <w:headerReference w:type="even" r:id="rId23"/>
          <w:headerReference w:type="default" r:id="rId24"/>
          <w:headerReference w:type="first" r:id="rId25"/>
          <w:type w:val="oddPage"/>
          <w:pgSz w:w="12240" w:h="15840" w:code="1"/>
          <w:pgMar w:top="1440" w:right="1440" w:bottom="1440" w:left="2041" w:header="709" w:footer="709" w:gutter="0"/>
          <w:cols w:space="708"/>
          <w:titlePg/>
          <w:docGrid w:linePitch="360"/>
        </w:sectPr>
      </w:pPr>
    </w:p>
    <w:p w:rsidR="007B3BAF" w:rsidRPr="004F1FF8" w:rsidRDefault="0052257E" w:rsidP="00FB575B">
      <w:bookmarkStart w:id="1054" w:name="report_1054"/>
      <w:pPr>
        <w:pStyle w:val="Ttulo1"/>
      </w:pPr>
      <w:bookmarkStart w:id="73" w:name="_Ref256694028"/>
      <w:bookmarkStart w:id="74" w:name="_Toc492993338"/>
      <w:r>
        <w:t>4. Evaluación del prototipo en escenarios controlados</w:t>
      </w:r>
      <w:bookmarkEnd w:id="73"/>
      <w:bookmarkEnd w:id="74"/>
      <w:bookmarkEnd w:id="1054"/>
    </w:p>
    <w:p>
      <w:bookmarkStart w:id="1055" w:name="report_1055"/>
      <w:pPr>
        <w:pStyle w:val="Ttulo2"/>
      </w:pPr>
      <w:r>
        <w:t>4.1 Diseño experimental</w:t>
      </w:r>
      <w:bookmarkEnd w:id="1055"/>
    </w:p>
    <w:p>
      <w:pPr>
        <w:widowControl/>
        <w:spacing w:line="360" w:lineRule="auto" w:after="330"/>
        <w:jc w:val="both"/>
      </w:pPr>
      <w:r>
        <w:t xml:space="preserve">Este capítulo evalúa experimentalmente el sistema de detección de objetos AssistiveVision mediante tres preguntas encadenadas: (a) qué posición de montaje del teléfono produce las mejores detecciones (escenario 1); (b) cuál combinación de posición y lente funciona mejor (escenario 2); y (c) en qué bandas de distancia geométricamente estimada cambia el </w:t>
      </w:r>
      <w:r>
        <w:rPr>
          <w:i/>
        </w:rPr>
        <w:t>recall</w:t>
      </w:r>
      <w:r>
        <w:t xml:space="preserve"> (escenario 3). Los tres escenarios comparten el mismo conjunto de fotografías, el mismo modelo y la misma instrumentación software. El emparejamiento facilita comparar configuraciones, sin aislar todas las causas en cada escenario.</w:t>
      </w:r>
    </w:p>
    <w:p>
      <w:pPr>
        <w:pStyle w:val="Ttulo3"/>
      </w:pPr>
      <w:r>
        <w:t>Factores, niveles y diseño</w:t>
      </w:r>
    </w:p>
    <w:p>
      <w:pPr>
        <w:widowControl/>
        <w:spacing w:line="360" w:lineRule="auto" w:after="330"/>
        <w:jc w:val="both"/>
      </w:pPr>
      <w:r>
        <w:t xml:space="preserve">El escenario 1 manipula la posición de montaje del dispositivo con tres niveles: arnés de cabeza, arnés de pecho y soporte Gorillapod (mini trípode flex a la altura del pecho). El escenario 2 cruza ese factor con el lente con el que se fotografía (principal de 1x, equivalente a 25 mm; ultra gran angular de 0,5x, equivalente a 14 mm), para seis configuraciones de captura. El diseño es intra-grupo con emparejamiento por escena: la misma escena se fotografía seis veces seguidas, una por configuración, formando 33 grupos de captura pareados (198 fotografías en total). El escenario 3 no añade capturas nuevas: estima la distancia entre el objeto y la cámara dentro de las mismas 198 fotografías mediante el modelo estenopeico con la distancia focal del EXIF, clasifica las instancias anotadas en bandas de distancia y analiza el </w:t>
      </w:r>
      <w:r>
        <w:rPr>
          <w:i/>
        </w:rPr>
        <w:t>recall</w:t>
      </w:r>
      <w:r>
        <w:t xml:space="preserve"> por banda.</w:t>
      </w:r>
    </w:p>
    <w:p>
      <w:pPr>
        <w:pStyle w:val="Ttulo3"/>
      </w:pPr>
      <w:r>
        <w:t>Unidades experimentales y variables</w:t>
      </w:r>
    </w:p>
    <w:p>
      <w:pPr>
        <w:widowControl/>
        <w:spacing w:line="360" w:lineRule="auto" w:after="330"/>
        <w:jc w:val="both"/>
      </w:pPr>
      <w:r>
        <w:t xml:space="preserve">La unidad experimental es la fotografía, o la escena cuando el análisis es pareado por grupo. Las variables independientes son la posición de montaje, el lente y la distancia estimada objeto-cámara. Las variables dependientes principales son: el número de objetos anotados visibles por fotografía (cobertura), las detecciones correctas (TP) y falsas (FP), la precisión, el </w:t>
      </w:r>
      <w:r>
        <w:rPr>
          <w:i/>
        </w:rPr>
        <w:t>recall</w:t>
      </w:r>
      <w:r>
        <w:t>, la F1 del detector y las métricas COCO AP50 y AP50-95. Una variable secundaria aplica el límite operacional de dos objetos por fotograma del prototipo (lista de anuncios) y cuenta las selecciones correctas y falsas de esa lista.</w:t>
      </w:r>
    </w:p>
    <w:p>
      <w:pPr>
        <w:pStyle w:val="Ttulo3"/>
      </w:pPr>
      <w:r>
        <w:t>Instrumentación del sistema bajo prueba</w:t>
      </w:r>
    </w:p>
    <w:p>
      <w:pPr>
        <w:widowControl/>
        <w:spacing w:line="360" w:lineRule="auto" w:after="330"/>
        <w:jc w:val="both"/>
      </w:pPr>
      <w:r>
        <w:t>El sistema bajo prueba es la aplicación Android ejercida por una prueba de instrumentación que invoca los módulos de producción del prototipo (preprocesamiento, detección y mapeo inverso de coordenadas). El modelo seleccionado es EfficientDet-Lite2 en 448 × 448 píxeles; las imágenes verticales se redimensionan a 336 × 448 con relleno gris 114. Se retienen detecciones desde una puntuación mínima de 0,001 para evaluar AP, con el límite de producción de 15 por fotograma; la operación se evalúa con un umbral de confianza de 0,30 y emparejamiento voraz uno a uno con IoU ≥ 0,50 y coincidencia de clase. El orden de las imágenes se baraja con la semilla 20261013 después de tres pasadas de calentamiento. La ejecución se verificó completa sobre las 198 fotografías; el entorno de ejecución y sus consecuencias se discuten en la sección 4.6.</w:t>
      </w:r>
    </w:p>
    <w:p>
      <w:pPr>
        <w:pStyle w:val="Ttulo3"/>
      </w:pPr>
      <w:r>
        <w:t>Conjunto de datos</w:t>
      </w:r>
    </w:p>
    <w:p>
      <w:pPr>
        <w:widowControl/>
        <w:spacing w:line="360" w:lineRule="auto" w:after="330"/>
        <w:jc w:val="both"/>
      </w:pPr>
      <w:r>
        <w:t>El conjunto de evaluación contiene 198 fotografías tomadas con un iPhone 12 Pro Max a resolución 1536 × 2048 orgánica (sin rotación EXIF requerida), organizadas en 33 grupos consecutivos con el orden fijo descrito arriba. La anotación final revisada contiene 889 instancias de diez clases COCO: persona (n = 56), silla (n = 438), sofá (n = 11), cama (n = 56), mesa de comedor (n = 107), inodoro (n = 38), televisor (n = 50), computador portátil (n = 34), lavamanos (n = 56), nevera (n = 43); 16 fotografías no contienen objetos objetivo anotados y se conservan en la evaluación. Las cajas provienen de un borrador inicial asistido por modelo, corregido a mano sobre la plataforma Roboflow y mapeado por nombre a los identificadores COCO; trece cajas con desviación de redondeo se recortaron a los límites de la imagen. La integridad del archivo (imágenes, etiquetas, predicciones y tablas de métricas) se verificó con sumas de verificación SHA-256.</w:t>
      </w:r>
    </w:p>
    <w:p>
      <w:pPr>
        <w:pStyle w:val="Ttulo3"/>
      </w:pPr>
      <w:r>
        <w:t>Método de comparación estadística</w:t>
      </w:r>
    </w:p>
    <w:p>
      <w:pPr>
        <w:widowControl/>
        <w:spacing w:line="360" w:lineRule="auto" w:after="330"/>
        <w:jc w:val="both"/>
      </w:pPr>
      <w:r>
        <w:t xml:space="preserve">Sobre los mismos datos de predicción se aplican dos comparaciones complementarias: una prueba t de Student pareada por escena (33 pares, gl = 32) sobre el número de objetos detectados correctamente por escena, y un </w:t>
      </w:r>
      <w:r>
        <w:rPr>
          <w:i/>
        </w:rPr>
        <w:t>bootstrap</w:t>
      </w:r>
      <w:r>
        <w:t xml:space="preserve"> pareado de 10 000 remuestreos por grupo de captura (semilla 20261013) sobre razones como F1 y </w:t>
      </w:r>
      <w:r>
        <w:rPr>
          <w:i/>
        </w:rPr>
        <w:t>recall</w:t>
      </w:r>
      <w:r>
        <w:t xml:space="preserve"> por banda, remuestreando grupos completos para preservar el emparejamiento. Todas las comparaciones son exploratorias, sin corrección por comparaciones múltiples; los supuestos y sus limitaciones se enumeran en la sección 4.6.</w:t>
      </w:r>
    </w:p>
    <w:p>
      <w:bookmarkStart w:id="1056" w:name="report_1056"/>
      <w:pPr>
        <w:pStyle w:val="Descripcin"/>
        <w:keepNext/>
        <w:spacing w:line="240" w:lineRule="auto" w:before="160" w:after="160"/>
        <w:jc w:val="center"/>
      </w:pPr>
      <w:r>
        <w:rPr>
          <w:sz w:val="20"/>
        </w:rPr>
        <w:t>Tabla 4.1. Diseño y unidades de análisis.</w:t>
      </w:r>
      <w:bookmarkEnd w:id="105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222"/>
        <w:gridCol w:w="2222"/>
        <w:gridCol w:w="2222"/>
      </w:tblGrid>
      <w:tr>
        <w:trPr>
          <w:cantSplit/>
          <w:tblHeader/>
          <w:cantSplit/>
          <w:tblHeader/>
        </w:trPr>
        <w:tc>
          <w:tcPr>
            <w:tcW w:type="dxa" w:w="2088"/>
            <w:vAlign w:val="center"/>
            <w:shd w:fill="EEEEEE"/>
          </w:tcPr>
          <w:p>
            <w:pPr>
              <w:keepNext/>
              <w:spacing w:after="60" w:line="240" w:lineRule="auto"/>
              <w:jc w:val="center"/>
            </w:pPr>
            <w:r>
              <w:rPr>
                <w:rFonts w:ascii="Arial" w:hAnsi="Arial"/>
                <w:b/>
                <w:color w:val="000000"/>
                <w:sz w:val="20"/>
              </w:rPr>
              <w:t>Escenario</w:t>
            </w:r>
          </w:p>
        </w:tc>
        <w:tc>
          <w:tcPr>
            <w:tcW w:type="dxa" w:w="2222"/>
            <w:vAlign w:val="center"/>
            <w:shd w:fill="EEEEEE"/>
          </w:tcPr>
          <w:p>
            <w:pPr>
              <w:keepNext/>
              <w:spacing w:after="60" w:line="240" w:lineRule="auto"/>
              <w:jc w:val="center"/>
            </w:pPr>
            <w:r>
              <w:rPr>
                <w:rFonts w:ascii="Arial" w:hAnsi="Arial"/>
                <w:b/>
                <w:color w:val="000000"/>
                <w:sz w:val="20"/>
              </w:rPr>
              <w:t>Factor manipulado</w:t>
            </w:r>
          </w:p>
        </w:tc>
        <w:tc>
          <w:tcPr>
            <w:tcW w:type="dxa" w:w="2222"/>
            <w:vAlign w:val="center"/>
            <w:shd w:fill="EEEEEE"/>
          </w:tcPr>
          <w:p>
            <w:pPr>
              <w:keepNext/>
              <w:spacing w:after="60" w:line="240" w:lineRule="auto"/>
              <w:jc w:val="center"/>
            </w:pPr>
            <w:r>
              <w:rPr>
                <w:rFonts w:ascii="Arial" w:hAnsi="Arial"/>
                <w:b/>
                <w:color w:val="000000"/>
                <w:sz w:val="20"/>
              </w:rPr>
              <w:t>Datos</w:t>
            </w:r>
          </w:p>
        </w:tc>
        <w:tc>
          <w:tcPr>
            <w:tcW w:type="dxa" w:w="2222"/>
            <w:vAlign w:val="center"/>
            <w:shd w:fill="EEEEEE"/>
          </w:tcPr>
          <w:p>
            <w:pPr>
              <w:keepNext/>
              <w:spacing w:after="60" w:line="240" w:lineRule="auto"/>
              <w:jc w:val="center"/>
            </w:pPr>
            <w:r>
              <w:rPr>
                <w:rFonts w:ascii="Arial" w:hAnsi="Arial"/>
                <w:b/>
                <w:color w:val="000000"/>
                <w:sz w:val="20"/>
              </w:rPr>
              <w:t>Comparación estadística</w:t>
            </w:r>
          </w:p>
        </w:tc>
      </w:tr>
      <w:tr>
        <w:trPr>
          <w:cantSplit/>
          <w:cantSplit/>
        </w:trPr>
        <w:tc>
          <w:tcPr>
            <w:tcW w:type="dxa" w:w="2088"/>
            <w:vAlign w:val="center"/>
          </w:tcPr>
          <w:p>
            <w:pPr>
              <w:keepNext/>
              <w:spacing w:after="60" w:line="240" w:lineRule="auto"/>
              <w:jc w:val="center"/>
            </w:pPr>
            <w:r>
              <w:rPr>
                <w:rFonts w:ascii="Arial" w:hAnsi="Arial"/>
                <w:b w:val="0"/>
                <w:color w:val="000000"/>
                <w:sz w:val="20"/>
              </w:rPr>
              <w:t>4.2 Posiciones del arnés</w:t>
            </w:r>
          </w:p>
        </w:tc>
        <w:tc>
          <w:tcPr>
            <w:tcW w:type="dxa" w:w="2222"/>
            <w:vAlign w:val="center"/>
          </w:tcPr>
          <w:p>
            <w:pPr>
              <w:keepNext/>
              <w:spacing w:after="60" w:line="240" w:lineRule="auto"/>
              <w:jc w:val="center"/>
            </w:pPr>
            <w:r>
              <w:rPr>
                <w:rFonts w:ascii="Arial" w:hAnsi="Arial"/>
                <w:b w:val="0"/>
                <w:color w:val="000000"/>
                <w:sz w:val="20"/>
              </w:rPr>
              <w:t>Posición de montaje (3 niveles, lentes agrupadas)</w:t>
            </w:r>
          </w:p>
        </w:tc>
        <w:tc>
          <w:tcPr>
            <w:tcW w:type="dxa" w:w="2222"/>
            <w:vAlign w:val="center"/>
          </w:tcPr>
          <w:p>
            <w:pPr>
              <w:keepNext/>
              <w:spacing w:after="60" w:line="240" w:lineRule="auto"/>
              <w:jc w:val="center"/>
            </w:pPr>
            <w:r>
              <w:rPr>
                <w:rFonts w:ascii="Arial" w:hAnsi="Arial"/>
                <w:b w:val="0"/>
                <w:color w:val="000000"/>
                <w:sz w:val="20"/>
              </w:rPr>
              <w:t>66 fotos por posición</w:t>
            </w:r>
          </w:p>
        </w:tc>
        <w:tc>
          <w:tcPr>
            <w:tcW w:type="dxa" w:w="2222"/>
            <w:vAlign w:val="center"/>
          </w:tcPr>
          <w:p>
            <w:pPr>
              <w:keepNext/>
              <w:spacing w:after="60" w:line="240" w:lineRule="auto"/>
              <w:jc w:val="center"/>
            </w:pPr>
            <w:r>
              <w:rPr>
                <w:rFonts w:ascii="Arial" w:hAnsi="Arial"/>
                <w:b w:val="0"/>
                <w:color w:val="000000"/>
                <w:sz w:val="20"/>
              </w:rPr>
              <w:t>t pareada por escena; bootstrap de grupos</w:t>
            </w:r>
          </w:p>
        </w:tc>
      </w:tr>
      <w:tr>
        <w:trPr>
          <w:cantSplit/>
          <w:cantSplit/>
        </w:trPr>
        <w:tc>
          <w:tcPr>
            <w:tcW w:type="dxa" w:w="2088"/>
            <w:vAlign w:val="center"/>
          </w:tcPr>
          <w:p>
            <w:pPr>
              <w:keepNext/>
              <w:spacing w:after="60" w:line="240" w:lineRule="auto"/>
              <w:jc w:val="center"/>
            </w:pPr>
            <w:r>
              <w:rPr>
                <w:rFonts w:ascii="Arial" w:hAnsi="Arial"/>
                <w:b w:val="0"/>
                <w:color w:val="000000"/>
                <w:sz w:val="20"/>
              </w:rPr>
              <w:t>4.3 Arnés y lente</w:t>
            </w:r>
          </w:p>
        </w:tc>
        <w:tc>
          <w:tcPr>
            <w:tcW w:type="dxa" w:w="2222"/>
            <w:vAlign w:val="center"/>
          </w:tcPr>
          <w:p>
            <w:pPr>
              <w:keepNext/>
              <w:spacing w:after="60" w:line="240" w:lineRule="auto"/>
              <w:jc w:val="center"/>
            </w:pPr>
            <w:r>
              <w:rPr>
                <w:rFonts w:ascii="Arial" w:hAnsi="Arial"/>
                <w:b w:val="0"/>
                <w:color w:val="000000"/>
                <w:sz w:val="20"/>
              </w:rPr>
              <w:t>Posición × lente (6 combinaciones)</w:t>
            </w:r>
          </w:p>
        </w:tc>
        <w:tc>
          <w:tcPr>
            <w:tcW w:type="dxa" w:w="2222"/>
            <w:vAlign w:val="center"/>
          </w:tcPr>
          <w:p>
            <w:pPr>
              <w:keepNext/>
              <w:spacing w:after="60" w:line="240" w:lineRule="auto"/>
              <w:jc w:val="center"/>
            </w:pPr>
            <w:r>
              <w:rPr>
                <w:rFonts w:ascii="Arial" w:hAnsi="Arial"/>
                <w:b w:val="0"/>
                <w:color w:val="000000"/>
                <w:sz w:val="20"/>
              </w:rPr>
              <w:t>33 fotos por combinación</w:t>
            </w:r>
          </w:p>
        </w:tc>
        <w:tc>
          <w:tcPr>
            <w:tcW w:type="dxa" w:w="2222"/>
            <w:vAlign w:val="center"/>
          </w:tcPr>
          <w:p>
            <w:pPr>
              <w:keepNext/>
              <w:spacing w:after="60" w:line="240" w:lineRule="auto"/>
              <w:jc w:val="center"/>
            </w:pPr>
            <w:r>
              <w:rPr>
                <w:rFonts w:ascii="Arial" w:hAnsi="Arial"/>
                <w:b w:val="0"/>
                <w:color w:val="000000"/>
                <w:sz w:val="20"/>
              </w:rPr>
              <w:t>t pareada por escena; bootstrap de grupos</w:t>
            </w:r>
          </w:p>
        </w:tc>
      </w:tr>
      <w:tr>
        <w:trPr>
          <w:cantSplit/>
          <w:cantSplit/>
        </w:trPr>
        <w:tc>
          <w:tcPr>
            <w:tcW w:type="dxa" w:w="2088"/>
            <w:vAlign w:val="center"/>
          </w:tcPr>
          <w:p>
            <w:pPr>
              <w:keepNext w:val="0"/>
              <w:spacing w:after="60" w:line="240" w:lineRule="auto"/>
              <w:jc w:val="center"/>
            </w:pPr>
            <w:r>
              <w:rPr>
                <w:rFonts w:ascii="Arial" w:hAnsi="Arial"/>
                <w:b w:val="0"/>
                <w:color w:val="000000"/>
                <w:sz w:val="20"/>
              </w:rPr>
              <w:t>4.4 Profundidad de detección</w:t>
            </w:r>
          </w:p>
        </w:tc>
        <w:tc>
          <w:tcPr>
            <w:tcW w:type="dxa" w:w="2222"/>
            <w:vAlign w:val="center"/>
          </w:tcPr>
          <w:p>
            <w:pPr>
              <w:keepNext w:val="0"/>
              <w:spacing w:after="60" w:line="240" w:lineRule="auto"/>
              <w:jc w:val="center"/>
            </w:pPr>
            <w:r>
              <w:rPr>
                <w:rFonts w:ascii="Arial" w:hAnsi="Arial"/>
                <w:b w:val="0"/>
                <w:color w:val="000000"/>
                <w:sz w:val="20"/>
              </w:rPr>
              <w:t>Distancia objeto-cámara (estimada, 6 bandas)</w:t>
            </w:r>
          </w:p>
        </w:tc>
        <w:tc>
          <w:tcPr>
            <w:tcW w:type="dxa" w:w="2222"/>
            <w:vAlign w:val="center"/>
          </w:tcPr>
          <w:p>
            <w:pPr>
              <w:keepNext w:val="0"/>
              <w:spacing w:after="60" w:line="240" w:lineRule="auto"/>
              <w:jc w:val="center"/>
            </w:pPr>
            <w:r>
              <w:rPr>
                <w:rFonts w:ascii="Arial" w:hAnsi="Arial"/>
                <w:b w:val="0"/>
                <w:color w:val="000000"/>
                <w:sz w:val="20"/>
              </w:rPr>
              <w:t>889 instancias en 198 fotos</w:t>
            </w:r>
          </w:p>
        </w:tc>
        <w:tc>
          <w:tcPr>
            <w:tcW w:type="dxa" w:w="2222"/>
            <w:vAlign w:val="center"/>
          </w:tcPr>
          <w:p>
            <w:pPr>
              <w:keepNext w:val="0"/>
              <w:spacing w:after="60" w:line="240" w:lineRule="auto"/>
              <w:jc w:val="center"/>
            </w:pPr>
            <w:r>
              <w:rPr>
                <w:rFonts w:ascii="Arial" w:hAnsi="Arial"/>
                <w:b w:val="0"/>
                <w:color w:val="000000"/>
                <w:sz w:val="20"/>
              </w:rPr>
              <w:t>Recall por banda con IC bootstrap</w:t>
            </w:r>
          </w:p>
        </w:tc>
      </w:tr>
    </w:tbl>
    <w:p>
      <w:pPr>
        <w:spacing w:line="240" w:lineRule="auto" w:after="160"/>
        <w:jc w:val="center"/>
      </w:pPr>
      <w:r>
        <w:rPr>
          <w:rFonts w:ascii="Arial" w:hAnsi="Arial"/>
          <w:sz w:val="20"/>
        </w:rPr>
        <w:t>Fuente: elaboración propia con datos y especificaciones del proyecto.</w:t>
      </w:r>
    </w:p>
    <w:p>
      <w:bookmarkStart w:id="1057" w:name="report_1057"/>
      <w:pPr>
        <w:pStyle w:val="Ttulo2"/>
      </w:pPr>
      <w:r>
        <w:t>4.2 Escenario 1: posiciones del arnés</w:t>
      </w:r>
      <w:bookmarkEnd w:id="1057"/>
    </w:p>
    <w:p>
      <w:pPr>
        <w:widowControl/>
        <w:spacing w:line="360" w:lineRule="auto" w:after="330"/>
        <w:jc w:val="both"/>
      </w:pPr>
      <w:r>
        <w:t>Primero se contrastan las tres posiciones de montaje agrupando los dos lentes, de modo que cada posición acumula 66 fotografías (los 33 grupos × 2 lentes) sobre la misma secuencia de escenas. La tabla siguiente resume el desempeño del detector por posición.</w:t>
      </w:r>
    </w:p>
    <w:p>
      <w:bookmarkStart w:id="1058" w:name="report_1058"/>
      <w:pPr>
        <w:pStyle w:val="Descripcin"/>
        <w:keepNext/>
        <w:spacing w:line="240" w:lineRule="auto" w:before="160" w:after="160"/>
        <w:jc w:val="center"/>
      </w:pPr>
      <w:r>
        <w:rPr>
          <w:sz w:val="20"/>
        </w:rPr>
        <w:t>Tabla 4.2. Resultados agrupados por montaje.</w:t>
      </w:r>
      <w:bookmarkEnd w:id="105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111"/>
        <w:gridCol w:w="1111"/>
        <w:gridCol w:w="1111"/>
        <w:gridCol w:w="1111"/>
        <w:gridCol w:w="1111"/>
        <w:gridCol w:w="1111"/>
      </w:tblGrid>
      <w:tr>
        <w:trPr>
          <w:cantSplit/>
          <w:tblHeader/>
          <w:cantSplit/>
          <w:tblHeader/>
        </w:trPr>
        <w:tc>
          <w:tcPr>
            <w:tcW w:type="dxa" w:w="2088"/>
            <w:vAlign w:val="center"/>
            <w:shd w:fill="EEEEEE"/>
          </w:tcPr>
          <w:p>
            <w:pPr>
              <w:keepNext/>
              <w:spacing w:after="60" w:line="240" w:lineRule="auto"/>
              <w:jc w:val="center"/>
            </w:pPr>
            <w:r>
              <w:rPr>
                <w:rFonts w:ascii="Arial" w:hAnsi="Arial"/>
                <w:b/>
                <w:color w:val="000000"/>
                <w:sz w:val="18"/>
              </w:rPr>
              <w:t>Posición</w:t>
            </w:r>
          </w:p>
        </w:tc>
        <w:tc>
          <w:tcPr>
            <w:tcW w:type="dxa" w:w="1111"/>
            <w:vAlign w:val="center"/>
            <w:shd w:fill="EEEEEE"/>
          </w:tcPr>
          <w:p>
            <w:pPr>
              <w:keepNext/>
              <w:spacing w:after="60" w:line="240" w:lineRule="auto"/>
              <w:jc w:val="center"/>
            </w:pPr>
            <w:r>
              <w:rPr>
                <w:rFonts w:ascii="Arial" w:hAnsi="Arial"/>
                <w:b/>
                <w:color w:val="000000"/>
                <w:sz w:val="18"/>
              </w:rPr>
              <w:t>Visibles</w:t>
            </w:r>
          </w:p>
        </w:tc>
        <w:tc>
          <w:tcPr>
            <w:tcW w:type="dxa" w:w="1111"/>
            <w:vAlign w:val="center"/>
            <w:shd w:fill="EEEEEE"/>
          </w:tcPr>
          <w:p>
            <w:pPr>
              <w:keepNext/>
              <w:spacing w:after="60" w:line="240" w:lineRule="auto"/>
              <w:jc w:val="center"/>
            </w:pPr>
            <w:r>
              <w:rPr>
                <w:rFonts w:ascii="Arial" w:hAnsi="Arial"/>
                <w:b/>
                <w:color w:val="000000"/>
                <w:sz w:val="18"/>
              </w:rPr>
              <w:t>Correctas</w:t>
            </w:r>
          </w:p>
        </w:tc>
        <w:tc>
          <w:tcPr>
            <w:tcW w:type="dxa" w:w="1111"/>
            <w:vAlign w:val="center"/>
            <w:shd w:fill="EEEEEE"/>
          </w:tcPr>
          <w:p>
            <w:pPr>
              <w:keepNext/>
              <w:spacing w:after="60" w:line="240" w:lineRule="auto"/>
              <w:jc w:val="center"/>
            </w:pPr>
            <w:r>
              <w:rPr>
                <w:rFonts w:ascii="Arial" w:hAnsi="Arial"/>
                <w:b/>
                <w:color w:val="000000"/>
                <w:sz w:val="18"/>
              </w:rPr>
              <w:t>Falsas</w:t>
            </w:r>
          </w:p>
        </w:tc>
        <w:tc>
          <w:tcPr>
            <w:tcW w:type="dxa" w:w="1111"/>
            <w:vAlign w:val="center"/>
            <w:shd w:fill="EEEEEE"/>
          </w:tcPr>
          <w:p>
            <w:pPr>
              <w:keepNext/>
              <w:spacing w:after="60" w:line="240" w:lineRule="auto"/>
              <w:jc w:val="center"/>
            </w:pPr>
            <w:r>
              <w:rPr>
                <w:rFonts w:ascii="Arial" w:hAnsi="Arial"/>
                <w:b/>
                <w:color w:val="000000"/>
                <w:sz w:val="18"/>
              </w:rPr>
              <w:t>Precisión</w:t>
            </w:r>
          </w:p>
        </w:tc>
        <w:tc>
          <w:tcPr>
            <w:tcW w:type="dxa" w:w="1111"/>
            <w:vAlign w:val="center"/>
            <w:shd w:fill="EEEEEE"/>
          </w:tcPr>
          <w:p>
            <w:pPr>
              <w:keepNext/>
              <w:spacing w:after="60" w:line="240" w:lineRule="auto"/>
              <w:jc w:val="center"/>
            </w:pPr>
            <w:r>
              <w:rPr>
                <w:rFonts w:ascii="Arial" w:hAnsi="Arial"/>
                <w:b/>
                <w:color w:val="000000"/>
                <w:sz w:val="18"/>
              </w:rPr>
              <w:t>Recall</w:t>
            </w:r>
          </w:p>
        </w:tc>
        <w:tc>
          <w:tcPr>
            <w:tcW w:type="dxa" w:w="1111"/>
            <w:vAlign w:val="center"/>
            <w:shd w:fill="EEEEEE"/>
          </w:tcPr>
          <w:p>
            <w:pPr>
              <w:keepNext/>
              <w:spacing w:after="60" w:line="240" w:lineRule="auto"/>
              <w:jc w:val="center"/>
            </w:pPr>
            <w:r>
              <w:rPr>
                <w:rFonts w:ascii="Arial" w:hAnsi="Arial"/>
                <w:b/>
                <w:color w:val="000000"/>
                <w:sz w:val="18"/>
              </w:rPr>
              <w:t>F1</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cabeza</w:t>
            </w:r>
          </w:p>
        </w:tc>
        <w:tc>
          <w:tcPr>
            <w:tcW w:type="dxa" w:w="1111"/>
            <w:vAlign w:val="center"/>
          </w:tcPr>
          <w:p>
            <w:pPr>
              <w:keepNext/>
              <w:spacing w:after="60" w:line="240" w:lineRule="auto"/>
              <w:jc w:val="center"/>
            </w:pPr>
            <w:r>
              <w:rPr>
                <w:rFonts w:ascii="Arial" w:hAnsi="Arial"/>
                <w:b w:val="0"/>
                <w:color w:val="000000"/>
                <w:sz w:val="18"/>
              </w:rPr>
              <w:t>293</w:t>
            </w:r>
          </w:p>
        </w:tc>
        <w:tc>
          <w:tcPr>
            <w:tcW w:type="dxa" w:w="1111"/>
            <w:vAlign w:val="center"/>
          </w:tcPr>
          <w:p>
            <w:pPr>
              <w:keepNext/>
              <w:spacing w:after="60" w:line="240" w:lineRule="auto"/>
              <w:jc w:val="center"/>
            </w:pPr>
            <w:r>
              <w:rPr>
                <w:rFonts w:ascii="Arial" w:hAnsi="Arial"/>
                <w:b w:val="0"/>
                <w:color w:val="000000"/>
                <w:sz w:val="18"/>
              </w:rPr>
              <w:t>126</w:t>
            </w:r>
          </w:p>
        </w:tc>
        <w:tc>
          <w:tcPr>
            <w:tcW w:type="dxa" w:w="1111"/>
            <w:vAlign w:val="center"/>
          </w:tcPr>
          <w:p>
            <w:pPr>
              <w:keepNext/>
              <w:spacing w:after="60" w:line="240" w:lineRule="auto"/>
              <w:jc w:val="center"/>
            </w:pPr>
            <w:r>
              <w:rPr>
                <w:rFonts w:ascii="Arial" w:hAnsi="Arial"/>
                <w:b w:val="0"/>
                <w:color w:val="000000"/>
                <w:sz w:val="18"/>
              </w:rPr>
              <w:t>56</w:t>
            </w:r>
          </w:p>
        </w:tc>
        <w:tc>
          <w:tcPr>
            <w:tcW w:type="dxa" w:w="1111"/>
            <w:vAlign w:val="center"/>
          </w:tcPr>
          <w:p>
            <w:pPr>
              <w:keepNext/>
              <w:spacing w:after="60" w:line="240" w:lineRule="auto"/>
              <w:jc w:val="center"/>
            </w:pPr>
            <w:r>
              <w:rPr>
                <w:rFonts w:ascii="Arial" w:hAnsi="Arial"/>
                <w:b w:val="0"/>
                <w:color w:val="000000"/>
                <w:sz w:val="18"/>
              </w:rPr>
              <w:t>69,2%</w:t>
            </w:r>
          </w:p>
        </w:tc>
        <w:tc>
          <w:tcPr>
            <w:tcW w:type="dxa" w:w="1111"/>
            <w:vAlign w:val="center"/>
          </w:tcPr>
          <w:p>
            <w:pPr>
              <w:keepNext/>
              <w:spacing w:after="60" w:line="240" w:lineRule="auto"/>
              <w:jc w:val="center"/>
            </w:pPr>
            <w:r>
              <w:rPr>
                <w:rFonts w:ascii="Arial" w:hAnsi="Arial"/>
                <w:b w:val="0"/>
                <w:color w:val="000000"/>
                <w:sz w:val="18"/>
              </w:rPr>
              <w:t>43,0%</w:t>
            </w:r>
          </w:p>
        </w:tc>
        <w:tc>
          <w:tcPr>
            <w:tcW w:type="dxa" w:w="1111"/>
            <w:vAlign w:val="center"/>
          </w:tcPr>
          <w:p>
            <w:pPr>
              <w:keepNext/>
              <w:spacing w:after="60" w:line="240" w:lineRule="auto"/>
              <w:jc w:val="center"/>
            </w:pPr>
            <w:r>
              <w:rPr>
                <w:rFonts w:ascii="Arial" w:hAnsi="Arial"/>
                <w:b w:val="0"/>
                <w:color w:val="000000"/>
                <w:sz w:val="18"/>
              </w:rPr>
              <w:t>53,1%</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pecho</w:t>
            </w:r>
          </w:p>
        </w:tc>
        <w:tc>
          <w:tcPr>
            <w:tcW w:type="dxa" w:w="1111"/>
            <w:vAlign w:val="center"/>
          </w:tcPr>
          <w:p>
            <w:pPr>
              <w:keepNext/>
              <w:spacing w:after="60" w:line="240" w:lineRule="auto"/>
              <w:jc w:val="center"/>
            </w:pPr>
            <w:r>
              <w:rPr>
                <w:rFonts w:ascii="Arial" w:hAnsi="Arial"/>
                <w:b w:val="0"/>
                <w:color w:val="000000"/>
                <w:sz w:val="18"/>
              </w:rPr>
              <w:t>277</w:t>
            </w:r>
          </w:p>
        </w:tc>
        <w:tc>
          <w:tcPr>
            <w:tcW w:type="dxa" w:w="1111"/>
            <w:vAlign w:val="center"/>
          </w:tcPr>
          <w:p>
            <w:pPr>
              <w:keepNext/>
              <w:spacing w:after="60" w:line="240" w:lineRule="auto"/>
              <w:jc w:val="center"/>
            </w:pPr>
            <w:r>
              <w:rPr>
                <w:rFonts w:ascii="Arial" w:hAnsi="Arial"/>
                <w:b w:val="0"/>
                <w:color w:val="000000"/>
                <w:sz w:val="18"/>
              </w:rPr>
              <w:t>142</w:t>
            </w:r>
          </w:p>
        </w:tc>
        <w:tc>
          <w:tcPr>
            <w:tcW w:type="dxa" w:w="1111"/>
            <w:vAlign w:val="center"/>
          </w:tcPr>
          <w:p>
            <w:pPr>
              <w:keepNext/>
              <w:spacing w:after="60" w:line="240" w:lineRule="auto"/>
              <w:jc w:val="center"/>
            </w:pPr>
            <w:r>
              <w:rPr>
                <w:rFonts w:ascii="Arial" w:hAnsi="Arial"/>
                <w:b w:val="0"/>
                <w:color w:val="000000"/>
                <w:sz w:val="18"/>
              </w:rPr>
              <w:t>53</w:t>
            </w:r>
          </w:p>
        </w:tc>
        <w:tc>
          <w:tcPr>
            <w:tcW w:type="dxa" w:w="1111"/>
            <w:vAlign w:val="center"/>
          </w:tcPr>
          <w:p>
            <w:pPr>
              <w:keepNext/>
              <w:spacing w:after="60" w:line="240" w:lineRule="auto"/>
              <w:jc w:val="center"/>
            </w:pPr>
            <w:r>
              <w:rPr>
                <w:rFonts w:ascii="Arial" w:hAnsi="Arial"/>
                <w:b w:val="0"/>
                <w:color w:val="000000"/>
                <w:sz w:val="18"/>
              </w:rPr>
              <w:t>72,8%</w:t>
            </w:r>
          </w:p>
        </w:tc>
        <w:tc>
          <w:tcPr>
            <w:tcW w:type="dxa" w:w="1111"/>
            <w:vAlign w:val="center"/>
          </w:tcPr>
          <w:p>
            <w:pPr>
              <w:keepNext/>
              <w:spacing w:after="60" w:line="240" w:lineRule="auto"/>
              <w:jc w:val="center"/>
            </w:pPr>
            <w:r>
              <w:rPr>
                <w:rFonts w:ascii="Arial" w:hAnsi="Arial"/>
                <w:b w:val="0"/>
                <w:color w:val="000000"/>
                <w:sz w:val="18"/>
              </w:rPr>
              <w:t>51,3%</w:t>
            </w:r>
          </w:p>
        </w:tc>
        <w:tc>
          <w:tcPr>
            <w:tcW w:type="dxa" w:w="1111"/>
            <w:vAlign w:val="center"/>
          </w:tcPr>
          <w:p>
            <w:pPr>
              <w:keepNext/>
              <w:spacing w:after="60" w:line="240" w:lineRule="auto"/>
              <w:jc w:val="center"/>
            </w:pPr>
            <w:r>
              <w:rPr>
                <w:rFonts w:ascii="Arial" w:hAnsi="Arial"/>
                <w:b w:val="0"/>
                <w:color w:val="000000"/>
                <w:sz w:val="18"/>
              </w:rPr>
              <w:t>60,2%</w:t>
            </w:r>
          </w:p>
        </w:tc>
      </w:tr>
      <w:tr>
        <w:trPr>
          <w:cantSplit/>
          <w:cantSplit/>
        </w:trPr>
        <w:tc>
          <w:tcPr>
            <w:tcW w:type="dxa" w:w="2088"/>
            <w:vAlign w:val="center"/>
          </w:tcPr>
          <w:p>
            <w:pPr>
              <w:keepNext w:val="0"/>
              <w:spacing w:after="60" w:line="240" w:lineRule="auto"/>
              <w:jc w:val="center"/>
            </w:pPr>
            <w:r>
              <w:rPr>
                <w:rFonts w:ascii="Arial" w:hAnsi="Arial"/>
                <w:b w:val="0"/>
                <w:color w:val="000000"/>
                <w:sz w:val="18"/>
              </w:rPr>
              <w:t>Gorillapod</w:t>
            </w:r>
          </w:p>
        </w:tc>
        <w:tc>
          <w:tcPr>
            <w:tcW w:type="dxa" w:w="1111"/>
            <w:vAlign w:val="center"/>
          </w:tcPr>
          <w:p>
            <w:pPr>
              <w:keepNext w:val="0"/>
              <w:spacing w:after="60" w:line="240" w:lineRule="auto"/>
              <w:jc w:val="center"/>
            </w:pPr>
            <w:r>
              <w:rPr>
                <w:rFonts w:ascii="Arial" w:hAnsi="Arial"/>
                <w:b w:val="0"/>
                <w:color w:val="000000"/>
                <w:sz w:val="18"/>
              </w:rPr>
              <w:t>319</w:t>
            </w:r>
          </w:p>
        </w:tc>
        <w:tc>
          <w:tcPr>
            <w:tcW w:type="dxa" w:w="1111"/>
            <w:vAlign w:val="center"/>
          </w:tcPr>
          <w:p>
            <w:pPr>
              <w:keepNext w:val="0"/>
              <w:spacing w:after="60" w:line="240" w:lineRule="auto"/>
              <w:jc w:val="center"/>
            </w:pPr>
            <w:r>
              <w:rPr>
                <w:rFonts w:ascii="Arial" w:hAnsi="Arial"/>
                <w:b w:val="0"/>
                <w:color w:val="000000"/>
                <w:sz w:val="18"/>
              </w:rPr>
              <w:t>157</w:t>
            </w:r>
          </w:p>
        </w:tc>
        <w:tc>
          <w:tcPr>
            <w:tcW w:type="dxa" w:w="1111"/>
            <w:vAlign w:val="center"/>
          </w:tcPr>
          <w:p>
            <w:pPr>
              <w:keepNext w:val="0"/>
              <w:spacing w:after="60" w:line="240" w:lineRule="auto"/>
              <w:jc w:val="center"/>
            </w:pPr>
            <w:r>
              <w:rPr>
                <w:rFonts w:ascii="Arial" w:hAnsi="Arial"/>
                <w:b w:val="0"/>
                <w:color w:val="000000"/>
                <w:sz w:val="18"/>
              </w:rPr>
              <w:t>60</w:t>
            </w:r>
          </w:p>
        </w:tc>
        <w:tc>
          <w:tcPr>
            <w:tcW w:type="dxa" w:w="1111"/>
            <w:vAlign w:val="center"/>
          </w:tcPr>
          <w:p>
            <w:pPr>
              <w:keepNext w:val="0"/>
              <w:spacing w:after="60" w:line="240" w:lineRule="auto"/>
              <w:jc w:val="center"/>
            </w:pPr>
            <w:r>
              <w:rPr>
                <w:rFonts w:ascii="Arial" w:hAnsi="Arial"/>
                <w:b w:val="0"/>
                <w:color w:val="000000"/>
                <w:sz w:val="18"/>
              </w:rPr>
              <w:t>72,4%</w:t>
            </w:r>
          </w:p>
        </w:tc>
        <w:tc>
          <w:tcPr>
            <w:tcW w:type="dxa" w:w="1111"/>
            <w:vAlign w:val="center"/>
          </w:tcPr>
          <w:p>
            <w:pPr>
              <w:keepNext w:val="0"/>
              <w:spacing w:after="60" w:line="240" w:lineRule="auto"/>
              <w:jc w:val="center"/>
            </w:pPr>
            <w:r>
              <w:rPr>
                <w:rFonts w:ascii="Arial" w:hAnsi="Arial"/>
                <w:b w:val="0"/>
                <w:color w:val="000000"/>
                <w:sz w:val="18"/>
              </w:rPr>
              <w:t>49,2%</w:t>
            </w:r>
          </w:p>
        </w:tc>
        <w:tc>
          <w:tcPr>
            <w:tcW w:type="dxa" w:w="1111"/>
            <w:vAlign w:val="center"/>
          </w:tcPr>
          <w:p>
            <w:pPr>
              <w:keepNext w:val="0"/>
              <w:spacing w:after="60" w:line="240" w:lineRule="auto"/>
              <w:jc w:val="center"/>
            </w:pPr>
            <w:r>
              <w:rPr>
                <w:rFonts w:ascii="Arial" w:hAnsi="Arial"/>
                <w:b w:val="0"/>
                <w:color w:val="000000"/>
                <w:sz w:val="18"/>
              </w:rPr>
              <w:t>58,6%</w:t>
            </w:r>
          </w:p>
        </w:tc>
      </w:tr>
    </w:tbl>
    <w:p>
      <w:pPr>
        <w:spacing w:line="240" w:lineRule="auto" w:after="160"/>
        <w:jc w:val="center"/>
      </w:pPr>
      <w:r>
        <w:rPr>
          <w:rFonts w:ascii="Arial" w:hAnsi="Arial"/>
          <w:sz w:val="20"/>
        </w:rPr>
        <w:t>Fuente: elaboración propia con datos y especificaciones del proyecto.</w:t>
      </w:r>
    </w:p>
    <w:p>
      <w:pPr>
        <w:pStyle w:val="Descripcin"/>
        <w:spacing w:line="240" w:lineRule="auto" w:after="160" w:before="160"/>
        <w:jc w:val="center"/>
      </w:pPr>
      <w:r>
        <w:rPr>
          <w:sz w:val="20"/>
        </w:rPr>
        <w:t>Cada posición reúne 66 fotografías (33 grupos × 2 lentes). La tabla presenta conteos y métricas del detector; el análisis de la lista de dos objetos se describe después de la Figura 4.1.</w:t>
      </w:r>
    </w:p>
    <w:p>
      <w:pPr>
        <w:widowControl/>
        <w:spacing w:line="360" w:lineRule="auto" w:after="330"/>
        <w:jc w:val="both"/>
      </w:pPr>
      <w:r>
        <w:t>El arnés de pecho logra la mejor F1 agrupada (60,2%, con 72,8% de precisión); el Gorillapod produce la mayor cantidad absoluta de objetos correctos (157 de 319 visibles, 2,38 por fotografía); y el arnés de cabeza queda último en ambas dimensiones (53,1% de F1, 1,91 objetos por fotografía). El peor desempeño de la cabeza va acompañado de 13 fotografías donde no se anotó ningún objeto objetivo, contra 2 del pecho y 1 del Gorillapod, lo que apunta a problemas de encuadre y cobertura más que de clasificación.</w:t>
      </w:r>
    </w:p>
    <w:p>
      <w:pPr>
        <w:widowControl/>
        <w:spacing w:line="360" w:lineRule="auto" w:after="330"/>
        <w:jc w:val="both"/>
      </w:pPr>
      <w:r>
        <w:t>La prueba t pareada por escena (lentes agrupadas) contrasta las posiciones dentro de cada grupo de captura; con gl = 32 el valor crítico a dos colas es t = 2,04 (α = 0,05).</w:t>
      </w:r>
    </w:p>
    <w:p>
      <w:bookmarkStart w:id="1059" w:name="report_1059"/>
      <w:pPr>
        <w:pStyle w:val="Descripcin"/>
        <w:keepNext/>
        <w:spacing w:line="240" w:lineRule="auto" w:before="160" w:after="160"/>
        <w:jc w:val="center"/>
      </w:pPr>
      <w:r>
        <w:rPr>
          <w:sz w:val="20"/>
        </w:rPr>
        <w:t>Tabla 4.3. Pruebas t pareadas por montaje.</w:t>
      </w:r>
      <w:bookmarkEnd w:id="105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333"/>
        <w:gridCol w:w="1333"/>
        <w:gridCol w:w="1333"/>
        <w:gridCol w:w="1333"/>
        <w:gridCol w:w="1333"/>
      </w:tblGrid>
      <w:tr>
        <w:trPr>
          <w:cantSplit/>
          <w:tblHeader/>
          <w:cantSplit/>
          <w:tblHeader/>
        </w:trPr>
        <w:tc>
          <w:tcPr>
            <w:tcW w:type="dxa" w:w="2088"/>
            <w:vAlign w:val="center"/>
            <w:shd w:fill="EEEEEE"/>
          </w:tcPr>
          <w:p>
            <w:pPr>
              <w:keepNext/>
              <w:spacing w:after="60" w:line="240" w:lineRule="auto"/>
              <w:jc w:val="center"/>
            </w:pPr>
            <w:r>
              <w:rPr>
                <w:rFonts w:ascii="Arial" w:hAnsi="Arial"/>
                <w:b/>
                <w:color w:val="000000"/>
                <w:sz w:val="18"/>
              </w:rPr>
              <w:t>Posición A</w:t>
            </w:r>
          </w:p>
        </w:tc>
        <w:tc>
          <w:tcPr>
            <w:tcW w:type="dxa" w:w="1333"/>
            <w:vAlign w:val="center"/>
            <w:shd w:fill="EEEEEE"/>
          </w:tcPr>
          <w:p>
            <w:pPr>
              <w:keepNext/>
              <w:spacing w:after="60" w:line="240" w:lineRule="auto"/>
              <w:jc w:val="center"/>
            </w:pPr>
            <w:r>
              <w:rPr>
                <w:rFonts w:ascii="Arial" w:hAnsi="Arial"/>
                <w:b/>
                <w:color w:val="000000"/>
                <w:sz w:val="18"/>
              </w:rPr>
              <w:t>Posición B</w:t>
            </w:r>
          </w:p>
        </w:tc>
        <w:tc>
          <w:tcPr>
            <w:tcW w:type="dxa" w:w="1333"/>
            <w:vAlign w:val="center"/>
            <w:shd w:fill="EEEEEE"/>
          </w:tcPr>
          <w:p>
            <w:pPr>
              <w:keepNext/>
              <w:spacing w:after="60" w:line="240" w:lineRule="auto"/>
              <w:jc w:val="center"/>
            </w:pPr>
            <w:r>
              <w:rPr>
                <w:rFonts w:ascii="Arial" w:hAnsi="Arial"/>
                <w:b/>
                <w:color w:val="000000"/>
                <w:sz w:val="18"/>
              </w:rPr>
              <w:t>Diferencia media (A−B) objetos/escena</w:t>
            </w:r>
          </w:p>
        </w:tc>
        <w:tc>
          <w:tcPr>
            <w:tcW w:type="dxa" w:w="1333"/>
            <w:vAlign w:val="center"/>
            <w:shd w:fill="EEEEEE"/>
          </w:tcPr>
          <w:p>
            <w:pPr>
              <w:keepNext/>
              <w:spacing w:after="60" w:line="240" w:lineRule="auto"/>
              <w:jc w:val="center"/>
            </w:pPr>
            <w:r>
              <w:rPr>
                <w:rFonts w:ascii="Arial" w:hAnsi="Arial"/>
                <w:b/>
                <w:color w:val="000000"/>
                <w:sz w:val="18"/>
              </w:rPr>
              <w:t>t</w:t>
            </w:r>
          </w:p>
        </w:tc>
        <w:tc>
          <w:tcPr>
            <w:tcW w:type="dxa" w:w="1333"/>
            <w:vAlign w:val="center"/>
            <w:shd w:fill="EEEEEE"/>
          </w:tcPr>
          <w:p>
            <w:pPr>
              <w:keepNext/>
              <w:spacing w:after="60" w:line="240" w:lineRule="auto"/>
              <w:jc w:val="center"/>
            </w:pPr>
            <w:r>
              <w:rPr>
                <w:rFonts w:ascii="Arial" w:hAnsi="Arial"/>
                <w:b/>
                <w:color w:val="000000"/>
                <w:sz w:val="18"/>
              </w:rPr>
              <w:t>gl</w:t>
            </w:r>
          </w:p>
        </w:tc>
        <w:tc>
          <w:tcPr>
            <w:tcW w:type="dxa" w:w="1333"/>
            <w:vAlign w:val="center"/>
            <w:shd w:fill="EEEEEE"/>
          </w:tcPr>
          <w:p>
            <w:pPr>
              <w:keepNext/>
              <w:spacing w:after="60" w:line="240" w:lineRule="auto"/>
              <w:jc w:val="center"/>
            </w:pPr>
            <w:r>
              <w:rPr>
                <w:rFonts w:ascii="Arial" w:hAnsi="Arial"/>
                <w:b/>
                <w:color w:val="000000"/>
                <w:sz w:val="18"/>
              </w:rPr>
              <w:t>p (dos colas)</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cabeza</w:t>
            </w:r>
          </w:p>
        </w:tc>
        <w:tc>
          <w:tcPr>
            <w:tcW w:type="dxa" w:w="1333"/>
            <w:vAlign w:val="center"/>
          </w:tcPr>
          <w:p>
            <w:pPr>
              <w:keepNext/>
              <w:spacing w:after="60" w:line="240" w:lineRule="auto"/>
              <w:jc w:val="center"/>
            </w:pPr>
            <w:r>
              <w:rPr>
                <w:rFonts w:ascii="Arial" w:hAnsi="Arial"/>
                <w:b w:val="0"/>
                <w:color w:val="000000"/>
                <w:sz w:val="18"/>
              </w:rPr>
              <w:t>Arnés de pecho</w:t>
            </w:r>
          </w:p>
        </w:tc>
        <w:tc>
          <w:tcPr>
            <w:tcW w:type="dxa" w:w="1333"/>
            <w:vAlign w:val="center"/>
          </w:tcPr>
          <w:p>
            <w:pPr>
              <w:keepNext/>
              <w:spacing w:after="60" w:line="240" w:lineRule="auto"/>
              <w:jc w:val="center"/>
            </w:pPr>
            <w:r>
              <w:rPr>
                <w:rFonts w:ascii="Arial" w:hAnsi="Arial"/>
                <w:b w:val="0"/>
                <w:color w:val="000000"/>
                <w:sz w:val="18"/>
              </w:rPr>
              <w:t>-0,485</w:t>
            </w:r>
          </w:p>
        </w:tc>
        <w:tc>
          <w:tcPr>
            <w:tcW w:type="dxa" w:w="1333"/>
            <w:vAlign w:val="center"/>
          </w:tcPr>
          <w:p>
            <w:pPr>
              <w:keepNext/>
              <w:spacing w:after="60" w:line="240" w:lineRule="auto"/>
              <w:jc w:val="center"/>
            </w:pPr>
            <w:r>
              <w:rPr>
                <w:rFonts w:ascii="Arial" w:hAnsi="Arial"/>
                <w:b w:val="0"/>
                <w:color w:val="000000"/>
                <w:sz w:val="18"/>
              </w:rPr>
              <w:t>-1,49</w:t>
            </w:r>
          </w:p>
        </w:tc>
        <w:tc>
          <w:tcPr>
            <w:tcW w:type="dxa" w:w="1333"/>
            <w:vAlign w:val="center"/>
          </w:tcPr>
          <w:p>
            <w:pPr>
              <w:keepNext/>
              <w:spacing w:after="60" w:line="240" w:lineRule="auto"/>
              <w:jc w:val="center"/>
            </w:pPr>
            <w:r>
              <w:rPr>
                <w:rFonts w:ascii="Arial" w:hAnsi="Arial"/>
                <w:b w:val="0"/>
                <w:color w:val="000000"/>
                <w:sz w:val="18"/>
              </w:rPr>
              <w:t>32</w:t>
            </w:r>
          </w:p>
        </w:tc>
        <w:tc>
          <w:tcPr>
            <w:tcW w:type="dxa" w:w="1333"/>
            <w:vAlign w:val="center"/>
          </w:tcPr>
          <w:p>
            <w:pPr>
              <w:keepNext/>
              <w:spacing w:after="60" w:line="240" w:lineRule="auto"/>
              <w:jc w:val="center"/>
            </w:pPr>
            <w:r>
              <w:rPr>
                <w:rFonts w:ascii="Arial" w:hAnsi="Arial"/>
                <w:b w:val="0"/>
                <w:color w:val="000000"/>
                <w:sz w:val="18"/>
              </w:rPr>
              <w:t>0,1468</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cabeza</w:t>
            </w:r>
          </w:p>
        </w:tc>
        <w:tc>
          <w:tcPr>
            <w:tcW w:type="dxa" w:w="1333"/>
            <w:vAlign w:val="center"/>
          </w:tcPr>
          <w:p>
            <w:pPr>
              <w:keepNext/>
              <w:spacing w:after="60" w:line="240" w:lineRule="auto"/>
              <w:jc w:val="center"/>
            </w:pPr>
            <w:r>
              <w:rPr>
                <w:rFonts w:ascii="Arial" w:hAnsi="Arial"/>
                <w:b w:val="0"/>
                <w:color w:val="000000"/>
                <w:sz w:val="18"/>
              </w:rPr>
              <w:t>Gorillapod</w:t>
            </w:r>
          </w:p>
        </w:tc>
        <w:tc>
          <w:tcPr>
            <w:tcW w:type="dxa" w:w="1333"/>
            <w:vAlign w:val="center"/>
          </w:tcPr>
          <w:p>
            <w:pPr>
              <w:keepNext/>
              <w:spacing w:after="60" w:line="240" w:lineRule="auto"/>
              <w:jc w:val="center"/>
            </w:pPr>
            <w:r>
              <w:rPr>
                <w:rFonts w:ascii="Arial" w:hAnsi="Arial"/>
                <w:b w:val="0"/>
                <w:color w:val="000000"/>
                <w:sz w:val="18"/>
              </w:rPr>
              <w:t>-0,939</w:t>
            </w:r>
          </w:p>
        </w:tc>
        <w:tc>
          <w:tcPr>
            <w:tcW w:type="dxa" w:w="1333"/>
            <w:vAlign w:val="center"/>
          </w:tcPr>
          <w:p>
            <w:pPr>
              <w:keepNext/>
              <w:spacing w:after="60" w:line="240" w:lineRule="auto"/>
              <w:jc w:val="center"/>
            </w:pPr>
            <w:r>
              <w:rPr>
                <w:rFonts w:ascii="Arial" w:hAnsi="Arial"/>
                <w:b w:val="0"/>
                <w:color w:val="000000"/>
                <w:sz w:val="18"/>
              </w:rPr>
              <w:t>-3,71</w:t>
            </w:r>
          </w:p>
        </w:tc>
        <w:tc>
          <w:tcPr>
            <w:tcW w:type="dxa" w:w="1333"/>
            <w:vAlign w:val="center"/>
          </w:tcPr>
          <w:p>
            <w:pPr>
              <w:keepNext/>
              <w:spacing w:after="60" w:line="240" w:lineRule="auto"/>
              <w:jc w:val="center"/>
            </w:pPr>
            <w:r>
              <w:rPr>
                <w:rFonts w:ascii="Arial" w:hAnsi="Arial"/>
                <w:b w:val="0"/>
                <w:color w:val="000000"/>
                <w:sz w:val="18"/>
              </w:rPr>
              <w:t>32</w:t>
            </w:r>
          </w:p>
        </w:tc>
        <w:tc>
          <w:tcPr>
            <w:tcW w:type="dxa" w:w="1333"/>
            <w:vAlign w:val="center"/>
          </w:tcPr>
          <w:p>
            <w:pPr>
              <w:keepNext/>
              <w:spacing w:after="60" w:line="240" w:lineRule="auto"/>
              <w:jc w:val="center"/>
            </w:pPr>
            <w:r>
              <w:rPr>
                <w:rFonts w:ascii="Arial" w:hAnsi="Arial"/>
                <w:b w:val="0"/>
                <w:color w:val="000000"/>
                <w:sz w:val="18"/>
              </w:rPr>
              <w:t>0,0008</w:t>
            </w:r>
          </w:p>
        </w:tc>
      </w:tr>
      <w:tr>
        <w:trPr>
          <w:cantSplit/>
          <w:cantSplit/>
        </w:trPr>
        <w:tc>
          <w:tcPr>
            <w:tcW w:type="dxa" w:w="2088"/>
            <w:vAlign w:val="center"/>
          </w:tcPr>
          <w:p>
            <w:pPr>
              <w:keepNext w:val="0"/>
              <w:spacing w:after="60" w:line="240" w:lineRule="auto"/>
              <w:jc w:val="center"/>
            </w:pPr>
            <w:r>
              <w:rPr>
                <w:rFonts w:ascii="Arial" w:hAnsi="Arial"/>
                <w:b w:val="0"/>
                <w:color w:val="000000"/>
                <w:sz w:val="18"/>
              </w:rPr>
              <w:t>Arnés de pecho</w:t>
            </w:r>
          </w:p>
        </w:tc>
        <w:tc>
          <w:tcPr>
            <w:tcW w:type="dxa" w:w="1333"/>
            <w:vAlign w:val="center"/>
          </w:tcPr>
          <w:p>
            <w:pPr>
              <w:keepNext w:val="0"/>
              <w:spacing w:after="60" w:line="240" w:lineRule="auto"/>
              <w:jc w:val="center"/>
            </w:pPr>
            <w:r>
              <w:rPr>
                <w:rFonts w:ascii="Arial" w:hAnsi="Arial"/>
                <w:b w:val="0"/>
                <w:color w:val="000000"/>
                <w:sz w:val="18"/>
              </w:rPr>
              <w:t>Gorillapod</w:t>
            </w:r>
          </w:p>
        </w:tc>
        <w:tc>
          <w:tcPr>
            <w:tcW w:type="dxa" w:w="1333"/>
            <w:vAlign w:val="center"/>
          </w:tcPr>
          <w:p>
            <w:pPr>
              <w:keepNext w:val="0"/>
              <w:spacing w:after="60" w:line="240" w:lineRule="auto"/>
              <w:jc w:val="center"/>
            </w:pPr>
            <w:r>
              <w:rPr>
                <w:rFonts w:ascii="Arial" w:hAnsi="Arial"/>
                <w:b w:val="0"/>
                <w:color w:val="000000"/>
                <w:sz w:val="18"/>
              </w:rPr>
              <w:t>-0,455</w:t>
            </w:r>
          </w:p>
        </w:tc>
        <w:tc>
          <w:tcPr>
            <w:tcW w:type="dxa" w:w="1333"/>
            <w:vAlign w:val="center"/>
          </w:tcPr>
          <w:p>
            <w:pPr>
              <w:keepNext w:val="0"/>
              <w:spacing w:after="60" w:line="240" w:lineRule="auto"/>
              <w:jc w:val="center"/>
            </w:pPr>
            <w:r>
              <w:rPr>
                <w:rFonts w:ascii="Arial" w:hAnsi="Arial"/>
                <w:b w:val="0"/>
                <w:color w:val="000000"/>
                <w:sz w:val="18"/>
              </w:rPr>
              <w:t>-1,63</w:t>
            </w:r>
          </w:p>
        </w:tc>
        <w:tc>
          <w:tcPr>
            <w:tcW w:type="dxa" w:w="1333"/>
            <w:vAlign w:val="center"/>
          </w:tcPr>
          <w:p>
            <w:pPr>
              <w:keepNext w:val="0"/>
              <w:spacing w:after="60" w:line="240" w:lineRule="auto"/>
              <w:jc w:val="center"/>
            </w:pPr>
            <w:r>
              <w:rPr>
                <w:rFonts w:ascii="Arial" w:hAnsi="Arial"/>
                <w:b w:val="0"/>
                <w:color w:val="000000"/>
                <w:sz w:val="18"/>
              </w:rPr>
              <w:t>32</w:t>
            </w:r>
          </w:p>
        </w:tc>
        <w:tc>
          <w:tcPr>
            <w:tcW w:type="dxa" w:w="1333"/>
            <w:vAlign w:val="center"/>
          </w:tcPr>
          <w:p>
            <w:pPr>
              <w:keepNext w:val="0"/>
              <w:spacing w:after="60" w:line="240" w:lineRule="auto"/>
              <w:jc w:val="center"/>
            </w:pPr>
            <w:r>
              <w:rPr>
                <w:rFonts w:ascii="Arial" w:hAnsi="Arial"/>
                <w:b w:val="0"/>
                <w:color w:val="000000"/>
                <w:sz w:val="18"/>
              </w:rPr>
              <w:t>0,1130</w:t>
            </w:r>
          </w:p>
        </w:tc>
      </w:tr>
    </w:tbl>
    <w:p>
      <w:pPr>
        <w:spacing w:line="240" w:lineRule="auto" w:after="160"/>
        <w:jc w:val="center"/>
      </w:pPr>
      <w:r>
        <w:rPr>
          <w:rFonts w:ascii="Arial" w:hAnsi="Arial"/>
          <w:sz w:val="20"/>
        </w:rPr>
        <w:t>Fuente: elaboración propia con datos y especificaciones del proyecto.</w:t>
      </w:r>
    </w:p>
    <w:p>
      <w:pPr>
        <w:pStyle w:val="Descripcin"/>
        <w:spacing w:line="240" w:lineRule="auto" w:after="160" w:before="160"/>
        <w:jc w:val="center"/>
      </w:pPr>
      <w:r>
        <w:rPr>
          <w:sz w:val="20"/>
        </w:rPr>
        <w:t>Diferencias por escena del número de objetos correctos entre posiciones, prueba t pareada (gl = 32).</w:t>
      </w:r>
    </w:p>
    <w:p>
      <w:pPr>
        <w:widowControl/>
        <w:spacing w:line="360" w:lineRule="auto" w:after="330"/>
        <w:jc w:val="both"/>
      </w:pPr>
      <w:r>
        <w:t>El Gorillapod supera significativamente a la cabeza (t(32) = -3,71, p = 0,0008). Frente al pecho, la diferencia no alcanza el umbral exploratorio de 0,05 (t(32) = -1,63, p = 0,1130); la diferencia entre cabeza y pecho no es significativa (t(32) = -1,49, p = 0,1468). En conjunto: la vista de cabeza ofrece menor cobertura en este conjunto; entre pecho y Gorillapod el mayor número de objetos del Gorillapod convive con un margen relativamente estrecho (0,455 objetos/escena), lo que anticipa el análisis por configuración de la sección 4.3. La figura siguiente muestra la dispersión de los conteos.</w:t>
      </w:r>
    </w:p>
    <w:p>
      <w:pPr>
        <w:keepNext/>
        <w:spacing w:line="240" w:lineRule="auto"/>
        <w:jc w:val="center"/>
      </w:pPr>
      <w:r>
        <w:drawing>
          <wp:inline>
            <wp:extent cx="5166360" cy="3874770"/>
            <wp:docPr id="48" name="Picture 48"/>
            <wp:cNvGraphicFramePr>
              <ns4:graphicFrameLocks noChangeAspect="1"/>
            </wp:cNvGraphicFramePr>
            <ns4:graphic>
              <ns4:graphicData uri="http://schemas.openxmlformats.org/drawingml/2006/picture">
                <ns5:pic>
                  <ns5:nvPicPr>
                    <ns5:cNvPr id="0" name="boxplot_mount.png"/>
                    <ns5:cNvPicPr/>
                  </ns5:nvPicPr>
                  <ns5:blipFill>
                    <ns4:blip r:embed="rId48"/>
                    <ns4:stretch>
                      <ns4:fillRect/>
                    </ns4:stretch>
                  </ns5:blipFill>
                  <ns5:spPr>
                    <ns4:xfrm>
                      <ns4:off x="0" y="0"/>
                      <ns4:ext cx="5166360" cy="3874770"/>
                    </ns4:xfrm>
                    <ns4:prstGeom prst="rect"/>
                  </ns5:spPr>
                </ns5:pic>
              </ns4:graphicData>
            </ns4:graphic>
          </wp:inline>
        </w:drawing>
      </w:r>
    </w:p>
    <w:p>
      <w:bookmarkStart w:id="1060" w:name="report_1060"/>
      <w:pPr>
        <w:pStyle w:val="Descripcin"/>
        <w:keepNext/>
        <w:spacing w:line="240" w:lineRule="auto" w:after="160" w:before="160"/>
        <w:jc w:val="center"/>
      </w:pPr>
      <w:r>
        <w:rPr>
          <w:sz w:val="20"/>
        </w:rPr>
        <w:t>Figura 4.1. Objetos correctos por fotografía y montaje.</w:t>
      </w:r>
      <w:bookmarkEnd w:id="1060"/>
    </w:p>
    <w:p>
      <w:pPr>
        <w:spacing w:line="240" w:lineRule="auto" w:after="160"/>
        <w:jc w:val="center"/>
      </w:pPr>
      <w:r>
        <w:rPr>
          <w:rFonts w:ascii="Arial" w:hAnsi="Arial"/>
          <w:sz w:val="20"/>
        </w:rPr>
        <w:t>Fuente: elaboración propia a partir del diseño y los resultados del proyecto.</w:t>
      </w:r>
    </w:p>
    <w:p>
      <w:pPr>
        <w:widowControl/>
        <w:spacing w:line="360" w:lineRule="auto" w:after="330"/>
        <w:jc w:val="both"/>
      </w:pPr>
      <w:r>
        <w:t>Con el límite de dos objetos por fotograma, la lista de anuncios conserva 68 selecciones correctas de la cabeza, 81 del pecho y 89 del Gorillapod, con precisiones de 82,9%, 84,4% y 86,4% respectivamente: la restricción de salida prioriza la calidad de lo que se anuncia sobre la cantidad recuperada.</w:t>
      </w:r>
    </w:p>
    <w:p>
      <w:bookmarkStart w:id="1061" w:name="report_1061"/>
      <w:pPr>
        <w:pStyle w:val="Ttulo2"/>
      </w:pPr>
      <w:r>
        <w:t>4.3 Escenario 2: combinaciones de arnés y lente</w:t>
      </w:r>
      <w:bookmarkEnd w:id="1061"/>
    </w:p>
    <w:p>
      <w:pPr>
        <w:widowControl/>
        <w:spacing w:line="360" w:lineRule="auto" w:after="330"/>
        <w:jc w:val="both"/>
      </w:pPr>
      <w:r>
        <w:t>El segundo escenario desagrega el lente y cruza las tres posiciones con las dos focales, resultando seis configuraciones de 33 fotografías pareadas por escena (tabla siguiente).</w:t>
      </w:r>
    </w:p>
    <w:p>
      <w:bookmarkStart w:id="1062" w:name="report_1062"/>
      <w:pPr>
        <w:pStyle w:val="Descripcin"/>
        <w:keepNext/>
        <w:spacing w:line="240" w:lineRule="auto" w:before="160" w:after="160"/>
        <w:jc w:val="center"/>
      </w:pPr>
      <w:r>
        <w:rPr>
          <w:sz w:val="20"/>
        </w:rPr>
        <w:t>Tabla 4.4. Resultados por configuración.</w:t>
      </w:r>
      <w:bookmarkEnd w:id="106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111"/>
        <w:gridCol w:w="1111"/>
        <w:gridCol w:w="1111"/>
        <w:gridCol w:w="1111"/>
        <w:gridCol w:w="1111"/>
        <w:gridCol w:w="1111"/>
      </w:tblGrid>
      <w:tr>
        <w:trPr>
          <w:cantSplit/>
          <w:tblHeader/>
          <w:cantSplit/>
          <w:tblHeader/>
        </w:trPr>
        <w:tc>
          <w:tcPr>
            <w:tcW w:type="dxa" w:w="2088"/>
            <w:vAlign w:val="center"/>
            <w:shd w:fill="EEEEEE"/>
          </w:tcPr>
          <w:p>
            <w:pPr>
              <w:keepNext/>
              <w:spacing w:after="60" w:line="240" w:lineRule="auto"/>
              <w:jc w:val="center"/>
            </w:pPr>
            <w:r>
              <w:rPr>
                <w:rFonts w:ascii="Arial" w:hAnsi="Arial"/>
                <w:b/>
                <w:color w:val="000000"/>
                <w:sz w:val="18"/>
              </w:rPr>
              <w:t>Configuración</w:t>
            </w:r>
          </w:p>
        </w:tc>
        <w:tc>
          <w:tcPr>
            <w:tcW w:type="dxa" w:w="1111"/>
            <w:vAlign w:val="center"/>
            <w:shd w:fill="EEEEEE"/>
          </w:tcPr>
          <w:p>
            <w:pPr>
              <w:keepNext/>
              <w:spacing w:after="60" w:line="240" w:lineRule="auto"/>
              <w:jc w:val="center"/>
            </w:pPr>
            <w:r>
              <w:rPr>
                <w:rFonts w:ascii="Arial" w:hAnsi="Arial"/>
                <w:b/>
                <w:color w:val="000000"/>
                <w:sz w:val="18"/>
              </w:rPr>
              <w:t>Visibles</w:t>
            </w:r>
          </w:p>
        </w:tc>
        <w:tc>
          <w:tcPr>
            <w:tcW w:type="dxa" w:w="1111"/>
            <w:vAlign w:val="center"/>
            <w:shd w:fill="EEEEEE"/>
          </w:tcPr>
          <w:p>
            <w:pPr>
              <w:keepNext/>
              <w:spacing w:after="60" w:line="240" w:lineRule="auto"/>
              <w:jc w:val="center"/>
            </w:pPr>
            <w:r>
              <w:rPr>
                <w:rFonts w:ascii="Arial" w:hAnsi="Arial"/>
                <w:b/>
                <w:color w:val="000000"/>
                <w:sz w:val="18"/>
              </w:rPr>
              <w:t>Correctas</w:t>
            </w:r>
          </w:p>
        </w:tc>
        <w:tc>
          <w:tcPr>
            <w:tcW w:type="dxa" w:w="1111"/>
            <w:vAlign w:val="center"/>
            <w:shd w:fill="EEEEEE"/>
          </w:tcPr>
          <w:p>
            <w:pPr>
              <w:keepNext/>
              <w:spacing w:after="60" w:line="240" w:lineRule="auto"/>
              <w:jc w:val="center"/>
            </w:pPr>
            <w:r>
              <w:rPr>
                <w:rFonts w:ascii="Arial" w:hAnsi="Arial"/>
                <w:b/>
                <w:color w:val="000000"/>
                <w:sz w:val="18"/>
              </w:rPr>
              <w:t>Falsas</w:t>
            </w:r>
          </w:p>
        </w:tc>
        <w:tc>
          <w:tcPr>
            <w:tcW w:type="dxa" w:w="1111"/>
            <w:vAlign w:val="center"/>
            <w:shd w:fill="EEEEEE"/>
          </w:tcPr>
          <w:p>
            <w:pPr>
              <w:keepNext/>
              <w:spacing w:after="60" w:line="240" w:lineRule="auto"/>
              <w:jc w:val="center"/>
            </w:pPr>
            <w:r>
              <w:rPr>
                <w:rFonts w:ascii="Arial" w:hAnsi="Arial"/>
                <w:b/>
                <w:color w:val="000000"/>
                <w:sz w:val="18"/>
              </w:rPr>
              <w:t>F1</w:t>
            </w:r>
          </w:p>
        </w:tc>
        <w:tc>
          <w:tcPr>
            <w:tcW w:type="dxa" w:w="1111"/>
            <w:vAlign w:val="center"/>
            <w:shd w:fill="EEEEEE"/>
          </w:tcPr>
          <w:p>
            <w:pPr>
              <w:keepNext/>
              <w:spacing w:after="60" w:line="240" w:lineRule="auto"/>
              <w:jc w:val="center"/>
            </w:pPr>
            <w:r>
              <w:rPr>
                <w:rFonts w:ascii="Arial" w:hAnsi="Arial"/>
                <w:b/>
                <w:color w:val="000000"/>
                <w:sz w:val="18"/>
              </w:rPr>
              <w:t>AP50 / AP50-95</w:t>
            </w:r>
          </w:p>
        </w:tc>
        <w:tc>
          <w:tcPr>
            <w:tcW w:type="dxa" w:w="1111"/>
            <w:vAlign w:val="center"/>
            <w:shd w:fill="EEEEEE"/>
          </w:tcPr>
          <w:p>
            <w:pPr>
              <w:keepNext/>
              <w:spacing w:after="60" w:line="240" w:lineRule="auto"/>
              <w:jc w:val="center"/>
            </w:pPr>
            <w:r>
              <w:rPr>
                <w:rFonts w:ascii="Arial" w:hAnsi="Arial"/>
                <w:b/>
                <w:color w:val="000000"/>
                <w:sz w:val="18"/>
              </w:rPr>
              <w:t>Correctas (lista)</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cabeza 1x</w:t>
            </w:r>
          </w:p>
        </w:tc>
        <w:tc>
          <w:tcPr>
            <w:tcW w:type="dxa" w:w="1111"/>
            <w:vAlign w:val="center"/>
          </w:tcPr>
          <w:p>
            <w:pPr>
              <w:keepNext/>
              <w:spacing w:after="60" w:line="240" w:lineRule="auto"/>
              <w:jc w:val="center"/>
            </w:pPr>
            <w:r>
              <w:rPr>
                <w:rFonts w:ascii="Arial" w:hAnsi="Arial"/>
                <w:b w:val="0"/>
                <w:color w:val="000000"/>
                <w:sz w:val="18"/>
              </w:rPr>
              <w:t>129</w:t>
            </w:r>
          </w:p>
        </w:tc>
        <w:tc>
          <w:tcPr>
            <w:tcW w:type="dxa" w:w="1111"/>
            <w:vAlign w:val="center"/>
          </w:tcPr>
          <w:p>
            <w:pPr>
              <w:keepNext/>
              <w:spacing w:after="60" w:line="240" w:lineRule="auto"/>
              <w:jc w:val="center"/>
            </w:pPr>
            <w:r>
              <w:rPr>
                <w:rFonts w:ascii="Arial" w:hAnsi="Arial"/>
                <w:b w:val="0"/>
                <w:color w:val="000000"/>
                <w:sz w:val="18"/>
              </w:rPr>
              <w:t>56</w:t>
            </w:r>
          </w:p>
        </w:tc>
        <w:tc>
          <w:tcPr>
            <w:tcW w:type="dxa" w:w="1111"/>
            <w:vAlign w:val="center"/>
          </w:tcPr>
          <w:p>
            <w:pPr>
              <w:keepNext/>
              <w:spacing w:after="60" w:line="240" w:lineRule="auto"/>
              <w:jc w:val="center"/>
            </w:pPr>
            <w:r>
              <w:rPr>
                <w:rFonts w:ascii="Arial" w:hAnsi="Arial"/>
                <w:b w:val="0"/>
                <w:color w:val="000000"/>
                <w:sz w:val="18"/>
              </w:rPr>
              <w:t>20</w:t>
            </w:r>
          </w:p>
        </w:tc>
        <w:tc>
          <w:tcPr>
            <w:tcW w:type="dxa" w:w="1111"/>
            <w:vAlign w:val="center"/>
          </w:tcPr>
          <w:p>
            <w:pPr>
              <w:keepNext/>
              <w:spacing w:after="60" w:line="240" w:lineRule="auto"/>
              <w:jc w:val="center"/>
            </w:pPr>
            <w:r>
              <w:rPr>
                <w:rFonts w:ascii="Arial" w:hAnsi="Arial"/>
                <w:b w:val="0"/>
                <w:color w:val="000000"/>
                <w:sz w:val="18"/>
              </w:rPr>
              <w:t>54,6%</w:t>
            </w:r>
          </w:p>
        </w:tc>
        <w:tc>
          <w:tcPr>
            <w:tcW w:type="dxa" w:w="1111"/>
            <w:vAlign w:val="center"/>
          </w:tcPr>
          <w:p>
            <w:pPr>
              <w:keepNext/>
              <w:spacing w:after="60" w:line="240" w:lineRule="auto"/>
              <w:jc w:val="center"/>
            </w:pPr>
            <w:r>
              <w:rPr>
                <w:rFonts w:ascii="Arial" w:hAnsi="Arial"/>
                <w:b w:val="0"/>
                <w:color w:val="000000"/>
                <w:sz w:val="18"/>
              </w:rPr>
              <w:t>53,4% / 33,0%</w:t>
            </w:r>
          </w:p>
        </w:tc>
        <w:tc>
          <w:tcPr>
            <w:tcW w:type="dxa" w:w="1111"/>
            <w:vAlign w:val="center"/>
          </w:tcPr>
          <w:p>
            <w:pPr>
              <w:keepNext/>
              <w:spacing w:after="60" w:line="240" w:lineRule="auto"/>
              <w:jc w:val="center"/>
            </w:pPr>
            <w:r>
              <w:rPr>
                <w:rFonts w:ascii="Arial" w:hAnsi="Arial"/>
                <w:b w:val="0"/>
                <w:color w:val="000000"/>
                <w:sz w:val="18"/>
              </w:rPr>
              <w:t>31</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cabeza 0,5x</w:t>
            </w:r>
          </w:p>
        </w:tc>
        <w:tc>
          <w:tcPr>
            <w:tcW w:type="dxa" w:w="1111"/>
            <w:vAlign w:val="center"/>
          </w:tcPr>
          <w:p>
            <w:pPr>
              <w:keepNext/>
              <w:spacing w:after="60" w:line="240" w:lineRule="auto"/>
              <w:jc w:val="center"/>
            </w:pPr>
            <w:r>
              <w:rPr>
                <w:rFonts w:ascii="Arial" w:hAnsi="Arial"/>
                <w:b w:val="0"/>
                <w:color w:val="000000"/>
                <w:sz w:val="18"/>
              </w:rPr>
              <w:t>164</w:t>
            </w:r>
          </w:p>
        </w:tc>
        <w:tc>
          <w:tcPr>
            <w:tcW w:type="dxa" w:w="1111"/>
            <w:vAlign w:val="center"/>
          </w:tcPr>
          <w:p>
            <w:pPr>
              <w:keepNext/>
              <w:spacing w:after="60" w:line="240" w:lineRule="auto"/>
              <w:jc w:val="center"/>
            </w:pPr>
            <w:r>
              <w:rPr>
                <w:rFonts w:ascii="Arial" w:hAnsi="Arial"/>
                <w:b w:val="0"/>
                <w:color w:val="000000"/>
                <w:sz w:val="18"/>
              </w:rPr>
              <w:t>70</w:t>
            </w:r>
          </w:p>
        </w:tc>
        <w:tc>
          <w:tcPr>
            <w:tcW w:type="dxa" w:w="1111"/>
            <w:vAlign w:val="center"/>
          </w:tcPr>
          <w:p>
            <w:pPr>
              <w:keepNext/>
              <w:spacing w:after="60" w:line="240" w:lineRule="auto"/>
              <w:jc w:val="center"/>
            </w:pPr>
            <w:r>
              <w:rPr>
                <w:rFonts w:ascii="Arial" w:hAnsi="Arial"/>
                <w:b w:val="0"/>
                <w:color w:val="000000"/>
                <w:sz w:val="18"/>
              </w:rPr>
              <w:t>36</w:t>
            </w:r>
          </w:p>
        </w:tc>
        <w:tc>
          <w:tcPr>
            <w:tcW w:type="dxa" w:w="1111"/>
            <w:vAlign w:val="center"/>
          </w:tcPr>
          <w:p>
            <w:pPr>
              <w:keepNext/>
              <w:spacing w:after="60" w:line="240" w:lineRule="auto"/>
              <w:jc w:val="center"/>
            </w:pPr>
            <w:r>
              <w:rPr>
                <w:rFonts w:ascii="Arial" w:hAnsi="Arial"/>
                <w:b w:val="0"/>
                <w:color w:val="000000"/>
                <w:sz w:val="18"/>
              </w:rPr>
              <w:t>51,9%</w:t>
            </w:r>
          </w:p>
        </w:tc>
        <w:tc>
          <w:tcPr>
            <w:tcW w:type="dxa" w:w="1111"/>
            <w:vAlign w:val="center"/>
          </w:tcPr>
          <w:p>
            <w:pPr>
              <w:keepNext/>
              <w:spacing w:after="60" w:line="240" w:lineRule="auto"/>
              <w:jc w:val="center"/>
            </w:pPr>
            <w:r>
              <w:rPr>
                <w:rFonts w:ascii="Arial" w:hAnsi="Arial"/>
                <w:b w:val="0"/>
                <w:color w:val="000000"/>
                <w:sz w:val="18"/>
              </w:rPr>
              <w:t>50,9% / 33,7%</w:t>
            </w:r>
          </w:p>
        </w:tc>
        <w:tc>
          <w:tcPr>
            <w:tcW w:type="dxa" w:w="1111"/>
            <w:vAlign w:val="center"/>
          </w:tcPr>
          <w:p>
            <w:pPr>
              <w:keepNext/>
              <w:spacing w:after="60" w:line="240" w:lineRule="auto"/>
              <w:jc w:val="center"/>
            </w:pPr>
            <w:r>
              <w:rPr>
                <w:rFonts w:ascii="Arial" w:hAnsi="Arial"/>
                <w:b w:val="0"/>
                <w:color w:val="000000"/>
                <w:sz w:val="18"/>
              </w:rPr>
              <w:t>37</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pecho 1x</w:t>
            </w:r>
          </w:p>
        </w:tc>
        <w:tc>
          <w:tcPr>
            <w:tcW w:type="dxa" w:w="1111"/>
            <w:vAlign w:val="center"/>
          </w:tcPr>
          <w:p>
            <w:pPr>
              <w:keepNext/>
              <w:spacing w:after="60" w:line="240" w:lineRule="auto"/>
              <w:jc w:val="center"/>
            </w:pPr>
            <w:r>
              <w:rPr>
                <w:rFonts w:ascii="Arial" w:hAnsi="Arial"/>
                <w:b w:val="0"/>
                <w:color w:val="000000"/>
                <w:sz w:val="18"/>
              </w:rPr>
              <w:t>124</w:t>
            </w:r>
          </w:p>
        </w:tc>
        <w:tc>
          <w:tcPr>
            <w:tcW w:type="dxa" w:w="1111"/>
            <w:vAlign w:val="center"/>
          </w:tcPr>
          <w:p>
            <w:pPr>
              <w:keepNext/>
              <w:spacing w:after="60" w:line="240" w:lineRule="auto"/>
              <w:jc w:val="center"/>
            </w:pPr>
            <w:r>
              <w:rPr>
                <w:rFonts w:ascii="Arial" w:hAnsi="Arial"/>
                <w:b w:val="0"/>
                <w:color w:val="000000"/>
                <w:sz w:val="18"/>
              </w:rPr>
              <w:t>65</w:t>
            </w:r>
          </w:p>
        </w:tc>
        <w:tc>
          <w:tcPr>
            <w:tcW w:type="dxa" w:w="1111"/>
            <w:vAlign w:val="center"/>
          </w:tcPr>
          <w:p>
            <w:pPr>
              <w:keepNext/>
              <w:spacing w:after="60" w:line="240" w:lineRule="auto"/>
              <w:jc w:val="center"/>
            </w:pPr>
            <w:r>
              <w:rPr>
                <w:rFonts w:ascii="Arial" w:hAnsi="Arial"/>
                <w:b w:val="0"/>
                <w:color w:val="000000"/>
                <w:sz w:val="18"/>
              </w:rPr>
              <w:t>21</w:t>
            </w:r>
          </w:p>
        </w:tc>
        <w:tc>
          <w:tcPr>
            <w:tcW w:type="dxa" w:w="1111"/>
            <w:vAlign w:val="center"/>
          </w:tcPr>
          <w:p>
            <w:pPr>
              <w:keepNext/>
              <w:spacing w:after="60" w:line="240" w:lineRule="auto"/>
              <w:jc w:val="center"/>
            </w:pPr>
            <w:r>
              <w:rPr>
                <w:rFonts w:ascii="Arial" w:hAnsi="Arial"/>
                <w:b w:val="0"/>
                <w:color w:val="000000"/>
                <w:sz w:val="18"/>
              </w:rPr>
              <w:t>61,9%</w:t>
            </w:r>
          </w:p>
        </w:tc>
        <w:tc>
          <w:tcPr>
            <w:tcW w:type="dxa" w:w="1111"/>
            <w:vAlign w:val="center"/>
          </w:tcPr>
          <w:p>
            <w:pPr>
              <w:keepNext/>
              <w:spacing w:after="60" w:line="240" w:lineRule="auto"/>
              <w:jc w:val="center"/>
            </w:pPr>
            <w:r>
              <w:rPr>
                <w:rFonts w:ascii="Arial" w:hAnsi="Arial"/>
                <w:b w:val="0"/>
                <w:color w:val="000000"/>
                <w:sz w:val="18"/>
              </w:rPr>
              <w:t>60,5% / 42,2%</w:t>
            </w:r>
          </w:p>
        </w:tc>
        <w:tc>
          <w:tcPr>
            <w:tcW w:type="dxa" w:w="1111"/>
            <w:vAlign w:val="center"/>
          </w:tcPr>
          <w:p>
            <w:pPr>
              <w:keepNext/>
              <w:spacing w:after="60" w:line="240" w:lineRule="auto"/>
              <w:jc w:val="center"/>
            </w:pPr>
            <w:r>
              <w:rPr>
                <w:rFonts w:ascii="Arial" w:hAnsi="Arial"/>
                <w:b w:val="0"/>
                <w:color w:val="000000"/>
                <w:sz w:val="18"/>
              </w:rPr>
              <w:t>37</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pecho 0,5x</w:t>
            </w:r>
          </w:p>
        </w:tc>
        <w:tc>
          <w:tcPr>
            <w:tcW w:type="dxa" w:w="1111"/>
            <w:vAlign w:val="center"/>
          </w:tcPr>
          <w:p>
            <w:pPr>
              <w:keepNext/>
              <w:spacing w:after="60" w:line="240" w:lineRule="auto"/>
              <w:jc w:val="center"/>
            </w:pPr>
            <w:r>
              <w:rPr>
                <w:rFonts w:ascii="Arial" w:hAnsi="Arial"/>
                <w:b w:val="0"/>
                <w:color w:val="000000"/>
                <w:sz w:val="18"/>
              </w:rPr>
              <w:t>153</w:t>
            </w:r>
          </w:p>
        </w:tc>
        <w:tc>
          <w:tcPr>
            <w:tcW w:type="dxa" w:w="1111"/>
            <w:vAlign w:val="center"/>
          </w:tcPr>
          <w:p>
            <w:pPr>
              <w:keepNext/>
              <w:spacing w:after="60" w:line="240" w:lineRule="auto"/>
              <w:jc w:val="center"/>
            </w:pPr>
            <w:r>
              <w:rPr>
                <w:rFonts w:ascii="Arial" w:hAnsi="Arial"/>
                <w:b w:val="0"/>
                <w:color w:val="000000"/>
                <w:sz w:val="18"/>
              </w:rPr>
              <w:t>77</w:t>
            </w:r>
          </w:p>
        </w:tc>
        <w:tc>
          <w:tcPr>
            <w:tcW w:type="dxa" w:w="1111"/>
            <w:vAlign w:val="center"/>
          </w:tcPr>
          <w:p>
            <w:pPr>
              <w:keepNext/>
              <w:spacing w:after="60" w:line="240" w:lineRule="auto"/>
              <w:jc w:val="center"/>
            </w:pPr>
            <w:r>
              <w:rPr>
                <w:rFonts w:ascii="Arial" w:hAnsi="Arial"/>
                <w:b w:val="0"/>
                <w:color w:val="000000"/>
                <w:sz w:val="18"/>
              </w:rPr>
              <w:t>32</w:t>
            </w:r>
          </w:p>
        </w:tc>
        <w:tc>
          <w:tcPr>
            <w:tcW w:type="dxa" w:w="1111"/>
            <w:vAlign w:val="center"/>
          </w:tcPr>
          <w:p>
            <w:pPr>
              <w:keepNext/>
              <w:spacing w:after="60" w:line="240" w:lineRule="auto"/>
              <w:jc w:val="center"/>
            </w:pPr>
            <w:r>
              <w:rPr>
                <w:rFonts w:ascii="Arial" w:hAnsi="Arial"/>
                <w:b w:val="0"/>
                <w:color w:val="000000"/>
                <w:sz w:val="18"/>
              </w:rPr>
              <w:t>58,8%</w:t>
            </w:r>
          </w:p>
        </w:tc>
        <w:tc>
          <w:tcPr>
            <w:tcW w:type="dxa" w:w="1111"/>
            <w:vAlign w:val="center"/>
          </w:tcPr>
          <w:p>
            <w:pPr>
              <w:keepNext/>
              <w:spacing w:after="60" w:line="240" w:lineRule="auto"/>
              <w:jc w:val="center"/>
            </w:pPr>
            <w:r>
              <w:rPr>
                <w:rFonts w:ascii="Arial" w:hAnsi="Arial"/>
                <w:b w:val="0"/>
                <w:color w:val="000000"/>
                <w:sz w:val="18"/>
              </w:rPr>
              <w:t>55,4% / 38,6%</w:t>
            </w:r>
          </w:p>
        </w:tc>
        <w:tc>
          <w:tcPr>
            <w:tcW w:type="dxa" w:w="1111"/>
            <w:vAlign w:val="center"/>
          </w:tcPr>
          <w:p>
            <w:pPr>
              <w:keepNext/>
              <w:spacing w:after="60" w:line="240" w:lineRule="auto"/>
              <w:jc w:val="center"/>
            </w:pPr>
            <w:r>
              <w:rPr>
                <w:rFonts w:ascii="Arial" w:hAnsi="Arial"/>
                <w:b w:val="0"/>
                <w:color w:val="000000"/>
                <w:sz w:val="18"/>
              </w:rPr>
              <w:t>44</w:t>
            </w:r>
          </w:p>
        </w:tc>
      </w:tr>
      <w:tr>
        <w:trPr>
          <w:cantSplit/>
          <w:cantSplit/>
        </w:trPr>
        <w:tc>
          <w:tcPr>
            <w:tcW w:type="dxa" w:w="2088"/>
            <w:vAlign w:val="center"/>
          </w:tcPr>
          <w:p>
            <w:pPr>
              <w:keepNext/>
              <w:spacing w:after="60" w:line="240" w:lineRule="auto"/>
              <w:jc w:val="center"/>
            </w:pPr>
            <w:r>
              <w:rPr>
                <w:rFonts w:ascii="Arial" w:hAnsi="Arial"/>
                <w:b w:val="0"/>
                <w:color w:val="000000"/>
                <w:sz w:val="18"/>
              </w:rPr>
              <w:t>Gorillapod 1x</w:t>
            </w:r>
          </w:p>
        </w:tc>
        <w:tc>
          <w:tcPr>
            <w:tcW w:type="dxa" w:w="1111"/>
            <w:vAlign w:val="center"/>
          </w:tcPr>
          <w:p>
            <w:pPr>
              <w:keepNext/>
              <w:spacing w:after="60" w:line="240" w:lineRule="auto"/>
              <w:jc w:val="center"/>
            </w:pPr>
            <w:r>
              <w:rPr>
                <w:rFonts w:ascii="Arial" w:hAnsi="Arial"/>
                <w:b w:val="0"/>
                <w:color w:val="000000"/>
                <w:sz w:val="18"/>
              </w:rPr>
              <w:t>145</w:t>
            </w:r>
          </w:p>
        </w:tc>
        <w:tc>
          <w:tcPr>
            <w:tcW w:type="dxa" w:w="1111"/>
            <w:vAlign w:val="center"/>
          </w:tcPr>
          <w:p>
            <w:pPr>
              <w:keepNext/>
              <w:spacing w:after="60" w:line="240" w:lineRule="auto"/>
              <w:jc w:val="center"/>
            </w:pPr>
            <w:r>
              <w:rPr>
                <w:rFonts w:ascii="Arial" w:hAnsi="Arial"/>
                <w:b w:val="0"/>
                <w:color w:val="000000"/>
                <w:sz w:val="18"/>
              </w:rPr>
              <w:t>75</w:t>
            </w:r>
          </w:p>
        </w:tc>
        <w:tc>
          <w:tcPr>
            <w:tcW w:type="dxa" w:w="1111"/>
            <w:vAlign w:val="center"/>
          </w:tcPr>
          <w:p>
            <w:pPr>
              <w:keepNext/>
              <w:spacing w:after="60" w:line="240" w:lineRule="auto"/>
              <w:jc w:val="center"/>
            </w:pPr>
            <w:r>
              <w:rPr>
                <w:rFonts w:ascii="Arial" w:hAnsi="Arial"/>
                <w:b w:val="0"/>
                <w:color w:val="000000"/>
                <w:sz w:val="18"/>
              </w:rPr>
              <w:t>29</w:t>
            </w:r>
          </w:p>
        </w:tc>
        <w:tc>
          <w:tcPr>
            <w:tcW w:type="dxa" w:w="1111"/>
            <w:vAlign w:val="center"/>
          </w:tcPr>
          <w:p>
            <w:pPr>
              <w:keepNext/>
              <w:spacing w:after="60" w:line="240" w:lineRule="auto"/>
              <w:jc w:val="center"/>
            </w:pPr>
            <w:r>
              <w:rPr>
                <w:rFonts w:ascii="Arial" w:hAnsi="Arial"/>
                <w:b w:val="0"/>
                <w:color w:val="000000"/>
                <w:sz w:val="18"/>
              </w:rPr>
              <w:t>60,2%</w:t>
            </w:r>
          </w:p>
        </w:tc>
        <w:tc>
          <w:tcPr>
            <w:tcW w:type="dxa" w:w="1111"/>
            <w:vAlign w:val="center"/>
          </w:tcPr>
          <w:p>
            <w:pPr>
              <w:keepNext/>
              <w:spacing w:after="60" w:line="240" w:lineRule="auto"/>
              <w:jc w:val="center"/>
            </w:pPr>
            <w:r>
              <w:rPr>
                <w:rFonts w:ascii="Arial" w:hAnsi="Arial"/>
                <w:b w:val="0"/>
                <w:color w:val="000000"/>
                <w:sz w:val="18"/>
              </w:rPr>
              <w:t>61,9% / 39,0%</w:t>
            </w:r>
          </w:p>
        </w:tc>
        <w:tc>
          <w:tcPr>
            <w:tcW w:type="dxa" w:w="1111"/>
            <w:vAlign w:val="center"/>
          </w:tcPr>
          <w:p>
            <w:pPr>
              <w:keepNext/>
              <w:spacing w:after="60" w:line="240" w:lineRule="auto"/>
              <w:jc w:val="center"/>
            </w:pPr>
            <w:r>
              <w:rPr>
                <w:rFonts w:ascii="Arial" w:hAnsi="Arial"/>
                <w:b w:val="0"/>
                <w:color w:val="000000"/>
                <w:sz w:val="18"/>
              </w:rPr>
              <w:t>40</w:t>
            </w:r>
          </w:p>
        </w:tc>
      </w:tr>
      <w:tr>
        <w:trPr>
          <w:cantSplit/>
          <w:cantSplit/>
        </w:trPr>
        <w:tc>
          <w:tcPr>
            <w:tcW w:type="dxa" w:w="2088"/>
            <w:vAlign w:val="center"/>
          </w:tcPr>
          <w:p>
            <w:pPr>
              <w:keepNext w:val="0"/>
              <w:spacing w:after="60" w:line="240" w:lineRule="auto"/>
              <w:jc w:val="center"/>
            </w:pPr>
            <w:r>
              <w:rPr>
                <w:rFonts w:ascii="Arial" w:hAnsi="Arial"/>
                <w:b w:val="0"/>
                <w:color w:val="000000"/>
                <w:sz w:val="18"/>
              </w:rPr>
              <w:t>Gorillapod 0,5x</w:t>
            </w:r>
          </w:p>
        </w:tc>
        <w:tc>
          <w:tcPr>
            <w:tcW w:type="dxa" w:w="1111"/>
            <w:vAlign w:val="center"/>
          </w:tcPr>
          <w:p>
            <w:pPr>
              <w:keepNext w:val="0"/>
              <w:spacing w:after="60" w:line="240" w:lineRule="auto"/>
              <w:jc w:val="center"/>
            </w:pPr>
            <w:r>
              <w:rPr>
                <w:rFonts w:ascii="Arial" w:hAnsi="Arial"/>
                <w:b w:val="0"/>
                <w:color w:val="000000"/>
                <w:sz w:val="18"/>
              </w:rPr>
              <w:t>174</w:t>
            </w:r>
          </w:p>
        </w:tc>
        <w:tc>
          <w:tcPr>
            <w:tcW w:type="dxa" w:w="1111"/>
            <w:vAlign w:val="center"/>
          </w:tcPr>
          <w:p>
            <w:pPr>
              <w:keepNext w:val="0"/>
              <w:spacing w:after="60" w:line="240" w:lineRule="auto"/>
              <w:jc w:val="center"/>
            </w:pPr>
            <w:r>
              <w:rPr>
                <w:rFonts w:ascii="Arial" w:hAnsi="Arial"/>
                <w:b w:val="0"/>
                <w:color w:val="000000"/>
                <w:sz w:val="18"/>
              </w:rPr>
              <w:t>82</w:t>
            </w:r>
          </w:p>
        </w:tc>
        <w:tc>
          <w:tcPr>
            <w:tcW w:type="dxa" w:w="1111"/>
            <w:vAlign w:val="center"/>
          </w:tcPr>
          <w:p>
            <w:pPr>
              <w:keepNext w:val="0"/>
              <w:spacing w:after="60" w:line="240" w:lineRule="auto"/>
              <w:jc w:val="center"/>
            </w:pPr>
            <w:r>
              <w:rPr>
                <w:rFonts w:ascii="Arial" w:hAnsi="Arial"/>
                <w:b w:val="0"/>
                <w:color w:val="000000"/>
                <w:sz w:val="18"/>
              </w:rPr>
              <w:t>31</w:t>
            </w:r>
          </w:p>
        </w:tc>
        <w:tc>
          <w:tcPr>
            <w:tcW w:type="dxa" w:w="1111"/>
            <w:vAlign w:val="center"/>
          </w:tcPr>
          <w:p>
            <w:pPr>
              <w:keepNext w:val="0"/>
              <w:spacing w:after="60" w:line="240" w:lineRule="auto"/>
              <w:jc w:val="center"/>
            </w:pPr>
            <w:r>
              <w:rPr>
                <w:rFonts w:ascii="Arial" w:hAnsi="Arial"/>
                <w:b w:val="0"/>
                <w:color w:val="000000"/>
                <w:sz w:val="18"/>
              </w:rPr>
              <w:t>57,1%</w:t>
            </w:r>
          </w:p>
        </w:tc>
        <w:tc>
          <w:tcPr>
            <w:tcW w:type="dxa" w:w="1111"/>
            <w:vAlign w:val="center"/>
          </w:tcPr>
          <w:p>
            <w:pPr>
              <w:keepNext w:val="0"/>
              <w:spacing w:after="60" w:line="240" w:lineRule="auto"/>
              <w:jc w:val="center"/>
            </w:pPr>
            <w:r>
              <w:rPr>
                <w:rFonts w:ascii="Arial" w:hAnsi="Arial"/>
                <w:b w:val="0"/>
                <w:color w:val="000000"/>
                <w:sz w:val="18"/>
              </w:rPr>
              <w:t>56,5% / 41,5%</w:t>
            </w:r>
          </w:p>
        </w:tc>
        <w:tc>
          <w:tcPr>
            <w:tcW w:type="dxa" w:w="1111"/>
            <w:vAlign w:val="center"/>
          </w:tcPr>
          <w:p>
            <w:pPr>
              <w:keepNext w:val="0"/>
              <w:spacing w:after="60" w:line="240" w:lineRule="auto"/>
              <w:jc w:val="center"/>
            </w:pPr>
            <w:r>
              <w:rPr>
                <w:rFonts w:ascii="Arial" w:hAnsi="Arial"/>
                <w:b w:val="0"/>
                <w:color w:val="000000"/>
                <w:sz w:val="18"/>
              </w:rPr>
              <w:t>49</w:t>
            </w:r>
          </w:p>
        </w:tc>
      </w:tr>
    </w:tbl>
    <w:p>
      <w:pPr>
        <w:spacing w:line="240" w:lineRule="auto" w:after="160"/>
        <w:jc w:val="center"/>
      </w:pPr>
      <w:r>
        <w:rPr>
          <w:rFonts w:ascii="Arial" w:hAnsi="Arial"/>
          <w:sz w:val="20"/>
        </w:rPr>
        <w:t>Fuente: elaboración propia con datos y especificaciones del proyecto.</w:t>
      </w:r>
    </w:p>
    <w:p>
      <w:pPr>
        <w:pStyle w:val="Descripcin"/>
        <w:spacing w:line="240" w:lineRule="auto" w:after="160" w:before="160"/>
        <w:jc w:val="center"/>
      </w:pPr>
      <w:r>
        <w:rPr>
          <w:sz w:val="20"/>
        </w:rPr>
        <w:t>Correctas y falsas se contabilizan con confianza 0,30 e IoU ≥ 0,50 sobre las 33 fotografías por configuración; AP se calcula con las predicciones conservadas desde 0,001 y el límite de 15; "Correctas (lista)" aplica el límite de dos objetos por fotograma.</w:t>
      </w:r>
    </w:p>
    <w:p>
      <w:pPr>
        <w:widowControl/>
        <w:spacing w:line="360" w:lineRule="auto" w:after="330"/>
        <w:jc w:val="both"/>
      </w:pPr>
      <w:r>
        <w:t xml:space="preserve">La mejor F1 es del arnés de pecho 1x (61,9%; precisión 75,6%, </w:t>
      </w:r>
      <w:r>
        <w:rPr>
          <w:i/>
        </w:rPr>
        <w:t>recall</w:t>
      </w:r>
      <w:r>
        <w:t xml:space="preserve"> 52,4%, AP50-95 42,2%) y el máximo de objetos correctos es del Gorillapod 0,5x (82 de 174 instancias visibles). Como la cantidad de objetos anunciados es el objetivo para la utilidad del sistema, el análisis principal compara el Gorillapod 0,5x contra cada alternativa en los mismos 33 grupos de captura.</w:t>
      </w:r>
    </w:p>
    <w:p>
      <w:pPr>
        <w:widowControl/>
        <w:spacing w:line="360" w:lineRule="auto" w:after="330"/>
        <w:jc w:val="both"/>
      </w:pPr>
      <w:r>
        <w:t>La comparación de lentes agrupando montajes tampoco es concluyente: F1 59,0% para 1x frente a 55,9% para 0,5x (diferencia pareada +3,1 puntos de F1, IC 95 % [-2,2; 8,9]). La vista amplia contiene 491 instancias visibles frente a 398 del 1x (+23,4 %) y recupera 229 correctas frente a 196 (+16,8 %): la ganancia de conteo convive con más predicciones falsas por fotografía y menor F1.</w:t>
      </w:r>
    </w:p>
    <w:p>
      <w:bookmarkStart w:id="1063" w:name="report_1063"/>
      <w:pPr>
        <w:pStyle w:val="Descripcin"/>
        <w:keepNext/>
        <w:spacing w:line="240" w:lineRule="auto" w:before="160" w:after="160"/>
        <w:jc w:val="center"/>
      </w:pPr>
      <w:r>
        <w:rPr>
          <w:sz w:val="20"/>
        </w:rPr>
        <w:t>Tabla 4.5. Comparación de conteos con Gorillapod 0,5x.</w:t>
      </w:r>
      <w:bookmarkEnd w:id="106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333"/>
        <w:gridCol w:w="1333"/>
        <w:gridCol w:w="1333"/>
        <w:gridCol w:w="1333"/>
        <w:gridCol w:w="1333"/>
      </w:tblGrid>
      <w:tr>
        <w:trPr>
          <w:cantSplit/>
          <w:tblHeader/>
          <w:cantSplit/>
          <w:tblHeader/>
        </w:trPr>
        <w:tc>
          <w:tcPr>
            <w:tcW w:type="dxa" w:w="2088"/>
            <w:vAlign w:val="center"/>
            <w:shd w:fill="EEEEEE"/>
          </w:tcPr>
          <w:p>
            <w:pPr>
              <w:keepNext/>
              <w:spacing w:after="60" w:line="240" w:lineRule="auto"/>
              <w:jc w:val="center"/>
            </w:pPr>
            <w:r>
              <w:rPr>
                <w:rFonts w:ascii="Arial" w:hAnsi="Arial"/>
                <w:b/>
                <w:color w:val="000000"/>
                <w:sz w:val="18"/>
              </w:rPr>
              <w:t>Alternativa</w:t>
            </w:r>
          </w:p>
        </w:tc>
        <w:tc>
          <w:tcPr>
            <w:tcW w:type="dxa" w:w="1333"/>
            <w:vAlign w:val="center"/>
            <w:shd w:fill="EEEEEE"/>
          </w:tcPr>
          <w:p>
            <w:pPr>
              <w:keepNext/>
              <w:spacing w:after="60" w:line="240" w:lineRule="auto"/>
              <w:jc w:val="center"/>
            </w:pPr>
            <w:r>
              <w:rPr>
                <w:rFonts w:ascii="Arial" w:hAnsi="Arial"/>
                <w:b/>
                <w:color w:val="000000"/>
                <w:sz w:val="18"/>
              </w:rPr>
              <w:t>Escenas + / = / −</w:t>
            </w:r>
          </w:p>
        </w:tc>
        <w:tc>
          <w:tcPr>
            <w:tcW w:type="dxa" w:w="1333"/>
            <w:vAlign w:val="center"/>
            <w:shd w:fill="EEEEEE"/>
          </w:tcPr>
          <w:p>
            <w:pPr>
              <w:keepNext/>
              <w:spacing w:after="60" w:line="240" w:lineRule="auto"/>
              <w:jc w:val="center"/>
            </w:pPr>
            <w:r>
              <w:rPr>
                <w:rFonts w:ascii="Arial" w:hAnsi="Arial"/>
                <w:b/>
                <w:color w:val="000000"/>
                <w:sz w:val="18"/>
              </w:rPr>
              <w:t>Ganancia total de objetos</w:t>
            </w:r>
          </w:p>
        </w:tc>
        <w:tc>
          <w:tcPr>
            <w:tcW w:type="dxa" w:w="1333"/>
            <w:vAlign w:val="center"/>
            <w:shd w:fill="EEEEEE"/>
          </w:tcPr>
          <w:p>
            <w:pPr>
              <w:keepNext/>
              <w:spacing w:after="60" w:line="240" w:lineRule="auto"/>
              <w:jc w:val="center"/>
            </w:pPr>
            <w:r>
              <w:rPr>
                <w:rFonts w:ascii="Arial" w:hAnsi="Arial"/>
                <w:b/>
                <w:color w:val="000000"/>
                <w:sz w:val="18"/>
              </w:rPr>
              <w:t>Ganancia/escena</w:t>
            </w:r>
          </w:p>
        </w:tc>
        <w:tc>
          <w:tcPr>
            <w:tcW w:type="dxa" w:w="1333"/>
            <w:vAlign w:val="center"/>
            <w:shd w:fill="EEEEEE"/>
          </w:tcPr>
          <w:p>
            <w:pPr>
              <w:keepNext/>
              <w:spacing w:after="60" w:line="240" w:lineRule="auto"/>
              <w:jc w:val="center"/>
            </w:pPr>
            <w:r>
              <w:rPr>
                <w:rFonts w:ascii="Arial" w:hAnsi="Arial"/>
                <w:b/>
                <w:color w:val="000000"/>
                <w:sz w:val="18"/>
              </w:rPr>
              <w:t>IC 95 % (bootstrap)</w:t>
            </w:r>
          </w:p>
        </w:tc>
        <w:tc>
          <w:tcPr>
            <w:tcW w:type="dxa" w:w="1333"/>
            <w:vAlign w:val="center"/>
            <w:shd w:fill="EEEEEE"/>
          </w:tcPr>
          <w:p>
            <w:pPr>
              <w:keepNext/>
              <w:spacing w:after="60" w:line="240" w:lineRule="auto"/>
              <w:jc w:val="center"/>
            </w:pPr>
            <w:r>
              <w:rPr>
                <w:rFonts w:ascii="Arial" w:hAnsi="Arial"/>
                <w:b/>
                <w:color w:val="000000"/>
                <w:sz w:val="18"/>
              </w:rPr>
              <w:t>p (t pareada)</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cabeza 1x</w:t>
            </w:r>
          </w:p>
        </w:tc>
        <w:tc>
          <w:tcPr>
            <w:tcW w:type="dxa" w:w="1333"/>
            <w:vAlign w:val="center"/>
          </w:tcPr>
          <w:p>
            <w:pPr>
              <w:keepNext/>
              <w:spacing w:after="60" w:line="240" w:lineRule="auto"/>
              <w:jc w:val="center"/>
            </w:pPr>
            <w:r>
              <w:rPr>
                <w:rFonts w:ascii="Arial" w:hAnsi="Arial"/>
                <w:b w:val="0"/>
                <w:color w:val="000000"/>
                <w:sz w:val="18"/>
              </w:rPr>
              <w:t>19 / 9 / 5</w:t>
            </w:r>
          </w:p>
        </w:tc>
        <w:tc>
          <w:tcPr>
            <w:tcW w:type="dxa" w:w="1333"/>
            <w:vAlign w:val="center"/>
          </w:tcPr>
          <w:p>
            <w:pPr>
              <w:keepNext/>
              <w:spacing w:after="60" w:line="240" w:lineRule="auto"/>
              <w:jc w:val="center"/>
            </w:pPr>
            <w:r>
              <w:rPr>
                <w:rFonts w:ascii="Arial" w:hAnsi="Arial"/>
                <w:b w:val="0"/>
                <w:color w:val="000000"/>
                <w:sz w:val="18"/>
              </w:rPr>
              <w:t>+26</w:t>
            </w:r>
          </w:p>
        </w:tc>
        <w:tc>
          <w:tcPr>
            <w:tcW w:type="dxa" w:w="1333"/>
            <w:vAlign w:val="center"/>
          </w:tcPr>
          <w:p>
            <w:pPr>
              <w:keepNext/>
              <w:spacing w:after="60" w:line="240" w:lineRule="auto"/>
              <w:jc w:val="center"/>
            </w:pPr>
            <w:r>
              <w:rPr>
                <w:rFonts w:ascii="Arial" w:hAnsi="Arial"/>
                <w:b w:val="0"/>
                <w:color w:val="000000"/>
                <w:sz w:val="18"/>
              </w:rPr>
              <w:t>+0,788</w:t>
            </w:r>
          </w:p>
        </w:tc>
        <w:tc>
          <w:tcPr>
            <w:tcW w:type="dxa" w:w="1333"/>
            <w:vAlign w:val="center"/>
          </w:tcPr>
          <w:p>
            <w:pPr>
              <w:keepNext/>
              <w:spacing w:after="60" w:line="240" w:lineRule="auto"/>
              <w:jc w:val="center"/>
            </w:pPr>
            <w:r>
              <w:rPr>
                <w:rFonts w:ascii="Arial" w:hAnsi="Arial"/>
                <w:b w:val="0"/>
                <w:color w:val="000000"/>
                <w:sz w:val="18"/>
              </w:rPr>
              <w:t>[0,333, 1,273]</w:t>
            </w:r>
          </w:p>
        </w:tc>
        <w:tc>
          <w:tcPr>
            <w:tcW w:type="dxa" w:w="1333"/>
            <w:vAlign w:val="center"/>
          </w:tcPr>
          <w:p>
            <w:pPr>
              <w:keepNext/>
              <w:spacing w:after="60" w:line="240" w:lineRule="auto"/>
              <w:jc w:val="center"/>
            </w:pPr>
            <w:r>
              <w:rPr>
                <w:rFonts w:ascii="Arial" w:hAnsi="Arial"/>
                <w:b w:val="0"/>
                <w:color w:val="000000"/>
                <w:sz w:val="18"/>
              </w:rPr>
              <w:t>0,0023</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cabeza 0,5x</w:t>
            </w:r>
          </w:p>
        </w:tc>
        <w:tc>
          <w:tcPr>
            <w:tcW w:type="dxa" w:w="1333"/>
            <w:vAlign w:val="center"/>
          </w:tcPr>
          <w:p>
            <w:pPr>
              <w:keepNext/>
              <w:spacing w:after="60" w:line="240" w:lineRule="auto"/>
              <w:jc w:val="center"/>
            </w:pPr>
            <w:r>
              <w:rPr>
                <w:rFonts w:ascii="Arial" w:hAnsi="Arial"/>
                <w:b w:val="0"/>
                <w:color w:val="000000"/>
                <w:sz w:val="18"/>
              </w:rPr>
              <w:t>10 / 20 / 3</w:t>
            </w:r>
          </w:p>
        </w:tc>
        <w:tc>
          <w:tcPr>
            <w:tcW w:type="dxa" w:w="1333"/>
            <w:vAlign w:val="center"/>
          </w:tcPr>
          <w:p>
            <w:pPr>
              <w:keepNext/>
              <w:spacing w:after="60" w:line="240" w:lineRule="auto"/>
              <w:jc w:val="center"/>
            </w:pPr>
            <w:r>
              <w:rPr>
                <w:rFonts w:ascii="Arial" w:hAnsi="Arial"/>
                <w:b w:val="0"/>
                <w:color w:val="000000"/>
                <w:sz w:val="18"/>
              </w:rPr>
              <w:t>+12</w:t>
            </w:r>
          </w:p>
        </w:tc>
        <w:tc>
          <w:tcPr>
            <w:tcW w:type="dxa" w:w="1333"/>
            <w:vAlign w:val="center"/>
          </w:tcPr>
          <w:p>
            <w:pPr>
              <w:keepNext/>
              <w:spacing w:after="60" w:line="240" w:lineRule="auto"/>
              <w:jc w:val="center"/>
            </w:pPr>
            <w:r>
              <w:rPr>
                <w:rFonts w:ascii="Arial" w:hAnsi="Arial"/>
                <w:b w:val="0"/>
                <w:color w:val="000000"/>
                <w:sz w:val="18"/>
              </w:rPr>
              <w:t>+0,364</w:t>
            </w:r>
          </w:p>
        </w:tc>
        <w:tc>
          <w:tcPr>
            <w:tcW w:type="dxa" w:w="1333"/>
            <w:vAlign w:val="center"/>
          </w:tcPr>
          <w:p>
            <w:pPr>
              <w:keepNext/>
              <w:spacing w:after="60" w:line="240" w:lineRule="auto"/>
              <w:jc w:val="center"/>
            </w:pPr>
            <w:r>
              <w:rPr>
                <w:rFonts w:ascii="Arial" w:hAnsi="Arial"/>
                <w:b w:val="0"/>
                <w:color w:val="000000"/>
                <w:sz w:val="18"/>
              </w:rPr>
              <w:t>[0,091, 0,667]</w:t>
            </w:r>
          </w:p>
        </w:tc>
        <w:tc>
          <w:tcPr>
            <w:tcW w:type="dxa" w:w="1333"/>
            <w:vAlign w:val="center"/>
          </w:tcPr>
          <w:p>
            <w:pPr>
              <w:keepNext/>
              <w:spacing w:after="60" w:line="240" w:lineRule="auto"/>
              <w:jc w:val="center"/>
            </w:pPr>
            <w:r>
              <w:rPr>
                <w:rFonts w:ascii="Arial" w:hAnsi="Arial"/>
                <w:b w:val="0"/>
                <w:color w:val="000000"/>
                <w:sz w:val="18"/>
              </w:rPr>
              <w:t>0,0260</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pecho 1x</w:t>
            </w:r>
          </w:p>
        </w:tc>
        <w:tc>
          <w:tcPr>
            <w:tcW w:type="dxa" w:w="1333"/>
            <w:vAlign w:val="center"/>
          </w:tcPr>
          <w:p>
            <w:pPr>
              <w:keepNext/>
              <w:spacing w:after="60" w:line="240" w:lineRule="auto"/>
              <w:jc w:val="center"/>
            </w:pPr>
            <w:r>
              <w:rPr>
                <w:rFonts w:ascii="Arial" w:hAnsi="Arial"/>
                <w:b w:val="0"/>
                <w:color w:val="000000"/>
                <w:sz w:val="18"/>
              </w:rPr>
              <w:t>16 / 10 / 7</w:t>
            </w:r>
          </w:p>
        </w:tc>
        <w:tc>
          <w:tcPr>
            <w:tcW w:type="dxa" w:w="1333"/>
            <w:vAlign w:val="center"/>
          </w:tcPr>
          <w:p>
            <w:pPr>
              <w:keepNext/>
              <w:spacing w:after="60" w:line="240" w:lineRule="auto"/>
              <w:jc w:val="center"/>
            </w:pPr>
            <w:r>
              <w:rPr>
                <w:rFonts w:ascii="Arial" w:hAnsi="Arial"/>
                <w:b w:val="0"/>
                <w:color w:val="000000"/>
                <w:sz w:val="18"/>
              </w:rPr>
              <w:t>+17</w:t>
            </w:r>
          </w:p>
        </w:tc>
        <w:tc>
          <w:tcPr>
            <w:tcW w:type="dxa" w:w="1333"/>
            <w:vAlign w:val="center"/>
          </w:tcPr>
          <w:p>
            <w:pPr>
              <w:keepNext/>
              <w:spacing w:after="60" w:line="240" w:lineRule="auto"/>
              <w:jc w:val="center"/>
            </w:pPr>
            <w:r>
              <w:rPr>
                <w:rFonts w:ascii="Arial" w:hAnsi="Arial"/>
                <w:b w:val="0"/>
                <w:color w:val="000000"/>
                <w:sz w:val="18"/>
              </w:rPr>
              <w:t>+0,515</w:t>
            </w:r>
          </w:p>
        </w:tc>
        <w:tc>
          <w:tcPr>
            <w:tcW w:type="dxa" w:w="1333"/>
            <w:vAlign w:val="center"/>
          </w:tcPr>
          <w:p>
            <w:pPr>
              <w:keepNext/>
              <w:spacing w:after="60" w:line="240" w:lineRule="auto"/>
              <w:jc w:val="center"/>
            </w:pPr>
            <w:r>
              <w:rPr>
                <w:rFonts w:ascii="Arial" w:hAnsi="Arial"/>
                <w:b w:val="0"/>
                <w:color w:val="000000"/>
                <w:sz w:val="18"/>
              </w:rPr>
              <w:t>[0,121, 0,939]</w:t>
            </w:r>
          </w:p>
        </w:tc>
        <w:tc>
          <w:tcPr>
            <w:tcW w:type="dxa" w:w="1333"/>
            <w:vAlign w:val="center"/>
          </w:tcPr>
          <w:p>
            <w:pPr>
              <w:keepNext/>
              <w:spacing w:after="60" w:line="240" w:lineRule="auto"/>
              <w:jc w:val="center"/>
            </w:pPr>
            <w:r>
              <w:rPr>
                <w:rFonts w:ascii="Arial" w:hAnsi="Arial"/>
                <w:b w:val="0"/>
                <w:color w:val="000000"/>
                <w:sz w:val="18"/>
              </w:rPr>
              <w:t>0,0194</w:t>
            </w:r>
          </w:p>
        </w:tc>
      </w:tr>
      <w:tr>
        <w:trPr>
          <w:cantSplit/>
          <w:cantSplit/>
        </w:trPr>
        <w:tc>
          <w:tcPr>
            <w:tcW w:type="dxa" w:w="2088"/>
            <w:vAlign w:val="center"/>
          </w:tcPr>
          <w:p>
            <w:pPr>
              <w:keepNext/>
              <w:spacing w:after="60" w:line="240" w:lineRule="auto"/>
              <w:jc w:val="center"/>
            </w:pPr>
            <w:r>
              <w:rPr>
                <w:rFonts w:ascii="Arial" w:hAnsi="Arial"/>
                <w:b w:val="0"/>
                <w:color w:val="000000"/>
                <w:sz w:val="18"/>
              </w:rPr>
              <w:t>Arnés de pecho 0,5x</w:t>
            </w:r>
          </w:p>
        </w:tc>
        <w:tc>
          <w:tcPr>
            <w:tcW w:type="dxa" w:w="1333"/>
            <w:vAlign w:val="center"/>
          </w:tcPr>
          <w:p>
            <w:pPr>
              <w:keepNext/>
              <w:spacing w:after="60" w:line="240" w:lineRule="auto"/>
              <w:jc w:val="center"/>
            </w:pPr>
            <w:r>
              <w:rPr>
                <w:rFonts w:ascii="Arial" w:hAnsi="Arial"/>
                <w:b w:val="0"/>
                <w:color w:val="000000"/>
                <w:sz w:val="18"/>
              </w:rPr>
              <w:t>6 / 24 / 3</w:t>
            </w:r>
          </w:p>
        </w:tc>
        <w:tc>
          <w:tcPr>
            <w:tcW w:type="dxa" w:w="1333"/>
            <w:vAlign w:val="center"/>
          </w:tcPr>
          <w:p>
            <w:pPr>
              <w:keepNext/>
              <w:spacing w:after="60" w:line="240" w:lineRule="auto"/>
              <w:jc w:val="center"/>
            </w:pPr>
            <w:r>
              <w:rPr>
                <w:rFonts w:ascii="Arial" w:hAnsi="Arial"/>
                <w:b w:val="0"/>
                <w:color w:val="000000"/>
                <w:sz w:val="18"/>
              </w:rPr>
              <w:t>+5</w:t>
            </w:r>
          </w:p>
        </w:tc>
        <w:tc>
          <w:tcPr>
            <w:tcW w:type="dxa" w:w="1333"/>
            <w:vAlign w:val="center"/>
          </w:tcPr>
          <w:p>
            <w:pPr>
              <w:keepNext/>
              <w:spacing w:after="60" w:line="240" w:lineRule="auto"/>
              <w:jc w:val="center"/>
            </w:pPr>
            <w:r>
              <w:rPr>
                <w:rFonts w:ascii="Arial" w:hAnsi="Arial"/>
                <w:b w:val="0"/>
                <w:color w:val="000000"/>
                <w:sz w:val="18"/>
              </w:rPr>
              <w:t>+0,152</w:t>
            </w:r>
          </w:p>
        </w:tc>
        <w:tc>
          <w:tcPr>
            <w:tcW w:type="dxa" w:w="1333"/>
            <w:vAlign w:val="center"/>
          </w:tcPr>
          <w:p>
            <w:pPr>
              <w:keepNext/>
              <w:spacing w:after="60" w:line="240" w:lineRule="auto"/>
              <w:jc w:val="center"/>
            </w:pPr>
            <w:r>
              <w:rPr>
                <w:rFonts w:ascii="Arial" w:hAnsi="Arial"/>
                <w:b w:val="0"/>
                <w:color w:val="000000"/>
                <w:sz w:val="18"/>
              </w:rPr>
              <w:t>[-0,182, 0,515]</w:t>
            </w:r>
          </w:p>
        </w:tc>
        <w:tc>
          <w:tcPr>
            <w:tcW w:type="dxa" w:w="1333"/>
            <w:vAlign w:val="center"/>
          </w:tcPr>
          <w:p>
            <w:pPr>
              <w:keepNext/>
              <w:spacing w:after="60" w:line="240" w:lineRule="auto"/>
              <w:jc w:val="center"/>
            </w:pPr>
            <w:r>
              <w:rPr>
                <w:rFonts w:ascii="Arial" w:hAnsi="Arial"/>
                <w:b w:val="0"/>
                <w:color w:val="000000"/>
                <w:sz w:val="18"/>
              </w:rPr>
              <w:t>0,4064</w:t>
            </w:r>
          </w:p>
        </w:tc>
      </w:tr>
      <w:tr>
        <w:trPr>
          <w:cantSplit/>
          <w:cantSplit/>
        </w:trPr>
        <w:tc>
          <w:tcPr>
            <w:tcW w:type="dxa" w:w="2088"/>
            <w:vAlign w:val="center"/>
          </w:tcPr>
          <w:p>
            <w:pPr>
              <w:keepNext w:val="0"/>
              <w:spacing w:after="60" w:line="240" w:lineRule="auto"/>
              <w:jc w:val="center"/>
            </w:pPr>
            <w:r>
              <w:rPr>
                <w:rFonts w:ascii="Arial" w:hAnsi="Arial"/>
                <w:b w:val="0"/>
                <w:color w:val="000000"/>
                <w:sz w:val="18"/>
              </w:rPr>
              <w:t>Gorillapod 1x</w:t>
            </w:r>
          </w:p>
        </w:tc>
        <w:tc>
          <w:tcPr>
            <w:tcW w:type="dxa" w:w="1333"/>
            <w:vAlign w:val="center"/>
          </w:tcPr>
          <w:p>
            <w:pPr>
              <w:keepNext w:val="0"/>
              <w:spacing w:after="60" w:line="240" w:lineRule="auto"/>
              <w:jc w:val="center"/>
            </w:pPr>
            <w:r>
              <w:rPr>
                <w:rFonts w:ascii="Arial" w:hAnsi="Arial"/>
                <w:b w:val="0"/>
                <w:color w:val="000000"/>
                <w:sz w:val="18"/>
              </w:rPr>
              <w:t>11 / 17 / 5</w:t>
            </w:r>
          </w:p>
        </w:tc>
        <w:tc>
          <w:tcPr>
            <w:tcW w:type="dxa" w:w="1333"/>
            <w:vAlign w:val="center"/>
          </w:tcPr>
          <w:p>
            <w:pPr>
              <w:keepNext w:val="0"/>
              <w:spacing w:after="60" w:line="240" w:lineRule="auto"/>
              <w:jc w:val="center"/>
            </w:pPr>
            <w:r>
              <w:rPr>
                <w:rFonts w:ascii="Arial" w:hAnsi="Arial"/>
                <w:b w:val="0"/>
                <w:color w:val="000000"/>
                <w:sz w:val="18"/>
              </w:rPr>
              <w:t>+7</w:t>
            </w:r>
          </w:p>
        </w:tc>
        <w:tc>
          <w:tcPr>
            <w:tcW w:type="dxa" w:w="1333"/>
            <w:vAlign w:val="center"/>
          </w:tcPr>
          <w:p>
            <w:pPr>
              <w:keepNext w:val="0"/>
              <w:spacing w:after="60" w:line="240" w:lineRule="auto"/>
              <w:jc w:val="center"/>
            </w:pPr>
            <w:r>
              <w:rPr>
                <w:rFonts w:ascii="Arial" w:hAnsi="Arial"/>
                <w:b w:val="0"/>
                <w:color w:val="000000"/>
                <w:sz w:val="18"/>
              </w:rPr>
              <w:t>+0,212</w:t>
            </w:r>
          </w:p>
        </w:tc>
        <w:tc>
          <w:tcPr>
            <w:tcW w:type="dxa" w:w="1333"/>
            <w:vAlign w:val="center"/>
          </w:tcPr>
          <w:p>
            <w:pPr>
              <w:keepNext w:val="0"/>
              <w:spacing w:after="60" w:line="240" w:lineRule="auto"/>
              <w:jc w:val="center"/>
            </w:pPr>
            <w:r>
              <w:rPr>
                <w:rFonts w:ascii="Arial" w:hAnsi="Arial"/>
                <w:b w:val="0"/>
                <w:color w:val="000000"/>
                <w:sz w:val="18"/>
              </w:rPr>
              <w:t>[-0,242, 0,667]</w:t>
            </w:r>
          </w:p>
        </w:tc>
        <w:tc>
          <w:tcPr>
            <w:tcW w:type="dxa" w:w="1333"/>
            <w:vAlign w:val="center"/>
          </w:tcPr>
          <w:p>
            <w:pPr>
              <w:keepNext w:val="0"/>
              <w:spacing w:after="60" w:line="240" w:lineRule="auto"/>
              <w:jc w:val="center"/>
            </w:pPr>
            <w:r>
              <w:rPr>
                <w:rFonts w:ascii="Arial" w:hAnsi="Arial"/>
                <w:b w:val="0"/>
                <w:color w:val="000000"/>
                <w:sz w:val="18"/>
              </w:rPr>
              <w:t>0,3702</w:t>
            </w:r>
          </w:p>
        </w:tc>
      </w:tr>
    </w:tbl>
    <w:p>
      <w:pPr>
        <w:spacing w:line="240" w:lineRule="auto" w:after="160"/>
        <w:jc w:val="center"/>
      </w:pPr>
      <w:r>
        <w:rPr>
          <w:rFonts w:ascii="Arial" w:hAnsi="Arial"/>
          <w:sz w:val="20"/>
        </w:rPr>
        <w:t>Fuente: elaboración propia con datos y especificaciones del proyecto.</w:t>
      </w:r>
    </w:p>
    <w:p>
      <w:pPr>
        <w:pStyle w:val="Descripcin"/>
        <w:spacing w:line="240" w:lineRule="auto" w:after="160" w:before="160"/>
        <w:jc w:val="center"/>
      </w:pPr>
      <w:r>
        <w:rPr>
          <w:sz w:val="20"/>
        </w:rPr>
        <w:t xml:space="preserve">Escenas + / = / − cuenta en cuántos de los 33 grupos el Gorillapod 0,5x detectó más, igual o menos objetos correctos que la alternativa. El IC proviene de un </w:t>
      </w:r>
      <w:r>
        <w:rPr>
          <w:i/>
          <w:sz w:val="20"/>
        </w:rPr>
        <w:t>bootstrap</w:t>
      </w:r>
      <w:r>
        <w:rPr>
          <w:sz w:val="20"/>
        </w:rPr>
        <w:t xml:space="preserve"> percentil de 10 000 remuestreos pareados por grupos (semilla 20261013, sin corrección por comparaciones múltiples); p proviene de la prueba t pareada de objetos correctos por escena.</w:t>
      </w:r>
    </w:p>
    <w:p>
      <w:pPr>
        <w:widowControl/>
        <w:spacing w:line="360" w:lineRule="auto" w:after="330"/>
        <w:jc w:val="both"/>
      </w:pPr>
      <w:r>
        <w:t>Frente al arnés de pecho 1x la ventaja es de +0,515 objetos por escena (IC 95 % [0,121; 0,939]; p = 0,019), y frente al pecho 0,5x se reduce a +0,152 con un intervalo que incluye el cero (p = 0,406), de modo que esa ventaja no queda establecida. Se obtiene al menos una detección correcta en 29 de 33 escenas, y el mejor conteo no nulo por escena en 20 de 33 (empates incluidos).</w:t>
      </w:r>
    </w:p>
    <w:p>
      <w:pPr>
        <w:keepNext/>
        <w:spacing w:line="240" w:lineRule="auto"/>
        <w:jc w:val="center"/>
      </w:pPr>
      <w:r>
        <w:drawing>
          <wp:inline>
            <wp:extent cx="5166360" cy="2906078"/>
            <wp:docPr id="49" name="Picture 49"/>
            <wp:cNvGraphicFramePr>
              <ns4:graphicFrameLocks noChangeAspect="1"/>
            </wp:cNvGraphicFramePr>
            <ns4:graphic>
              <ns4:graphicData uri="http://schemas.openxmlformats.org/drawingml/2006/picture">
                <ns5:pic>
                  <ns5:nvPicPr>
                    <ns5:cNvPr id="0" name="boxplot_configuration.png"/>
                    <ns5:cNvPicPr/>
                  </ns5:nvPicPr>
                  <ns5:blipFill>
                    <ns4:blip r:embed="rId49"/>
                    <ns4:stretch>
                      <ns4:fillRect/>
                    </ns4:stretch>
                  </ns5:blipFill>
                  <ns5:spPr>
                    <ns4:xfrm>
                      <ns4:off x="0" y="0"/>
                      <ns4:ext cx="5166360" cy="2906078"/>
                    </ns4:xfrm>
                    <ns4:prstGeom prst="rect"/>
                  </ns5:spPr>
                </ns5:pic>
              </ns4:graphicData>
            </ns4:graphic>
          </wp:inline>
        </w:drawing>
      </w:r>
    </w:p>
    <w:p>
      <w:bookmarkStart w:id="1064" w:name="report_1064"/>
      <w:pPr>
        <w:pStyle w:val="Descripcin"/>
        <w:keepNext/>
        <w:spacing w:line="240" w:lineRule="auto" w:after="160" w:before="160"/>
        <w:jc w:val="center"/>
      </w:pPr>
      <w:r>
        <w:rPr>
          <w:sz w:val="20"/>
        </w:rPr>
        <w:t>Figura 4.2. Objetos correctos por fotografía en las seis configuraciones.</w:t>
      </w:r>
      <w:bookmarkEnd w:id="1064"/>
    </w:p>
    <w:p>
      <w:pPr>
        <w:spacing w:line="240" w:lineRule="auto" w:after="160"/>
        <w:jc w:val="center"/>
      </w:pPr>
      <w:r>
        <w:rPr>
          <w:rFonts w:ascii="Arial" w:hAnsi="Arial"/>
          <w:sz w:val="20"/>
        </w:rPr>
        <w:t>Fuente: elaboración propia a partir del diseño y los resultados del proyecto.</w:t>
      </w:r>
    </w:p>
    <w:p>
      <w:pPr>
        <w:widowControl/>
        <w:spacing w:line="360" w:lineRule="auto" w:after="330"/>
        <w:jc w:val="both"/>
      </w:pPr>
      <w:r>
        <w:t>La elección definitiva depende del objetivo del sistema: para maximizar los objetos anunciados al usuario, el Gorillapod 0,5x es el candidato provisional; para maximizar el equilibrio precisión/</w:t>
      </w:r>
      <w:r>
        <w:rPr>
          <w:i/>
        </w:rPr>
        <w:t>recall</w:t>
      </w:r>
      <w:r>
        <w:t xml:space="preserve"> por fotograma, el arnés de pecho 1x. En ambos casos los intervalos no descartan todas las alternativas, por lo que la confirmación en escenas nuevas forma parte del plan de validación (sección 4.6).</w:t>
      </w:r>
    </w:p>
    <w:p>
      <w:bookmarkStart w:id="1065" w:name="report_1065"/>
      <w:pPr>
        <w:pStyle w:val="Ttulo2"/>
      </w:pPr>
      <w:r>
        <w:t>4.4 Escenario 3: rango de profundidad de detección</w:t>
      </w:r>
      <w:bookmarkEnd w:id="1065"/>
    </w:p>
    <w:p>
      <w:pPr>
        <w:widowControl/>
        <w:spacing w:line="360" w:lineRule="auto" w:after="330"/>
        <w:jc w:val="both"/>
      </w:pPr>
      <w:r>
        <w:t>Para caracterizar el rango de profundidad útil del sistema se estima la distancia entre el objeto y la cámara para cada instancia anotada de las mismas 198 fotografías, sin capturas adicionales. El modelo estenopeico de la cámara entrega d ≈ f_px · H_cls / h_px, donde f_px es la distancia focal en píxeles —calculada del campo FocalLengthIn35mmFilm del EXIF (equivalente a 25 mm para el lente 1x y a 14 mm para el 0,5x; se registraron seis discrepancias de grupo de lente y una variación menor de 25 a 26 mm y se adoptó el valor del EXIF)—, h_px es la altura de la caja anotada en píxeles y H_cls es una altura de referencia fija por clase (persona 1,70 m; nevera 1,75 m; silla 0,90 m; sofá 0,85 m; inodoro 0,78 m; mesa de comedor 0,76 m; lavamanos 0,80 m; televisor 0,60 m; cama 0,60 m; computador portátil 0,25 m). Las distancias resultantes son aproximaciones, no mediciones, por lo que el análisis se reporta exclusivamente en bandas.</w:t>
      </w:r>
    </w:p>
    <w:p>
      <w:pPr>
        <w:widowControl/>
        <w:spacing w:line="360" w:lineRule="auto" w:after="330"/>
        <w:jc w:val="both"/>
      </w:pPr>
      <w:r>
        <w:t xml:space="preserve">La tabla siguiente resume el </w:t>
      </w:r>
      <w:r>
        <w:rPr>
          <w:i/>
        </w:rPr>
        <w:t>recall</w:t>
      </w:r>
      <w:r>
        <w:t xml:space="preserve"> del detector por banda de distancia estimada agregando las seis configuraciones. "</w:t>
      </w:r>
      <w:r>
        <w:rPr>
          <w:i/>
        </w:rPr>
        <w:t>Recall</w:t>
      </w:r>
      <w:r>
        <w:t xml:space="preserve">" se calcula agrupando todas las instancias de la banda; "Media </w:t>
      </w:r>
      <w:r>
        <w:rPr>
          <w:i/>
        </w:rPr>
        <w:t>bootstrap</w:t>
      </w:r>
      <w:r>
        <w:t xml:space="preserve">" y su IC 95 % se obtienen remuestreando los 33 grupos de captura completos y calculando el </w:t>
      </w:r>
      <w:r>
        <w:rPr>
          <w:i/>
        </w:rPr>
        <w:t>recall</w:t>
      </w:r>
      <w:r>
        <w:t xml:space="preserve"> agrupado en cada remuestra (10 000 remuestreos, semilla 20261013); no son una media de recalls igualmente ponderados por escena.</w:t>
      </w:r>
    </w:p>
    <w:p>
      <w:bookmarkStart w:id="1066" w:name="report_1066"/>
      <w:pPr>
        <w:pStyle w:val="Descripcin"/>
        <w:keepNext/>
        <w:spacing w:line="240" w:lineRule="auto" w:before="160" w:after="160"/>
        <w:jc w:val="center"/>
      </w:pPr>
      <w:r>
        <w:rPr>
          <w:sz w:val="20"/>
        </w:rPr>
        <w:t xml:space="preserve">Tabla 4.6. </w:t>
      </w:r>
      <w:r>
        <w:rPr>
          <w:i/>
          <w:sz w:val="20"/>
        </w:rPr>
        <w:t>Recall</w:t>
      </w:r>
      <w:r>
        <w:rPr>
          <w:sz w:val="20"/>
        </w:rPr>
        <w:t xml:space="preserve"> por banda de distancia estimada.</w:t>
      </w:r>
      <w:bookmarkEnd w:id="106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4"/>
        <w:gridCol w:w="864"/>
        <w:gridCol w:w="864"/>
        <w:gridCol w:w="922"/>
        <w:gridCol w:w="1181"/>
        <w:gridCol w:w="1440"/>
        <w:gridCol w:w="2131"/>
      </w:tblGrid>
      <w:tr>
        <w:trPr>
          <w:cantSplit/>
          <w:tblHeader/>
          <w:cantSplit/>
          <w:tblHeader/>
        </w:trPr>
        <w:tc>
          <w:tcPr>
            <w:tcW w:type="dxa" w:w="1354"/>
            <w:vAlign w:val="center"/>
            <w:shd w:fill="EEEEEE"/>
          </w:tcPr>
          <w:p>
            <w:pPr>
              <w:keepNext/>
              <w:spacing w:after="60" w:line="240" w:lineRule="auto"/>
              <w:jc w:val="center"/>
            </w:pPr>
            <w:r>
              <w:rPr>
                <w:rFonts w:ascii="Arial" w:hAnsi="Arial"/>
                <w:b/>
                <w:color w:val="000000"/>
                <w:sz w:val="18"/>
              </w:rPr>
              <w:t>Banda de distancia</w:t>
            </w:r>
          </w:p>
        </w:tc>
        <w:tc>
          <w:tcPr>
            <w:tcW w:type="dxa" w:w="864"/>
            <w:vAlign w:val="center"/>
            <w:shd w:fill="EEEEEE"/>
          </w:tcPr>
          <w:p>
            <w:pPr>
              <w:keepNext/>
              <w:spacing w:after="60" w:line="240" w:lineRule="auto"/>
              <w:jc w:val="center"/>
            </w:pPr>
            <w:r>
              <w:rPr>
                <w:rFonts w:ascii="Arial" w:hAnsi="Arial"/>
                <w:b/>
                <w:color w:val="000000"/>
                <w:sz w:val="18"/>
              </w:rPr>
              <w:t>Instancias</w:t>
            </w:r>
          </w:p>
        </w:tc>
        <w:tc>
          <w:tcPr>
            <w:tcW w:type="dxa" w:w="864"/>
            <w:vAlign w:val="center"/>
            <w:shd w:fill="EEEEEE"/>
          </w:tcPr>
          <w:p>
            <w:pPr>
              <w:keepNext/>
              <w:spacing w:after="60" w:line="240" w:lineRule="auto"/>
              <w:jc w:val="center"/>
            </w:pPr>
            <w:r>
              <w:rPr>
                <w:rFonts w:ascii="Arial" w:hAnsi="Arial"/>
                <w:b/>
                <w:color w:val="000000"/>
                <w:sz w:val="18"/>
              </w:rPr>
              <w:t>Correctas</w:t>
            </w:r>
          </w:p>
        </w:tc>
        <w:tc>
          <w:tcPr>
            <w:tcW w:type="dxa" w:w="922"/>
            <w:vAlign w:val="center"/>
            <w:shd w:fill="EEEEEE"/>
          </w:tcPr>
          <w:p>
            <w:pPr>
              <w:keepNext/>
              <w:spacing w:after="60" w:line="240" w:lineRule="auto"/>
              <w:jc w:val="center"/>
            </w:pPr>
            <w:r>
              <w:rPr>
                <w:rFonts w:ascii="Arial" w:hAnsi="Arial"/>
                <w:b/>
                <w:color w:val="000000"/>
                <w:sz w:val="18"/>
              </w:rPr>
              <w:t>Recall</w:t>
            </w:r>
          </w:p>
        </w:tc>
        <w:tc>
          <w:tcPr>
            <w:tcW w:type="dxa" w:w="1181"/>
            <w:vAlign w:val="center"/>
            <w:shd w:fill="EEEEEE"/>
          </w:tcPr>
          <w:p>
            <w:pPr>
              <w:keepNext/>
              <w:spacing w:after="60" w:line="240" w:lineRule="auto"/>
              <w:jc w:val="center"/>
            </w:pPr>
            <w:r>
              <w:rPr>
                <w:rFonts w:ascii="Arial" w:hAnsi="Arial"/>
                <w:b/>
                <w:color w:val="000000"/>
                <w:sz w:val="18"/>
              </w:rPr>
              <w:t>Media bootstrap</w:t>
            </w:r>
          </w:p>
        </w:tc>
        <w:tc>
          <w:tcPr>
            <w:tcW w:type="dxa" w:w="1440"/>
            <w:vAlign w:val="center"/>
            <w:shd w:fill="EEEEEE"/>
          </w:tcPr>
          <w:p>
            <w:pPr>
              <w:keepNext/>
              <w:spacing w:after="60" w:line="240" w:lineRule="auto"/>
              <w:jc w:val="center"/>
            </w:pPr>
            <w:r>
              <w:rPr>
                <w:rFonts w:ascii="Arial" w:hAnsi="Arial"/>
                <w:b/>
                <w:color w:val="000000"/>
                <w:sz w:val="18"/>
              </w:rPr>
              <w:t>IC 95 %</w:t>
            </w:r>
          </w:p>
        </w:tc>
        <w:tc>
          <w:tcPr>
            <w:tcW w:type="dxa" w:w="2131"/>
            <w:vAlign w:val="center"/>
            <w:shd w:fill="EEEEEE"/>
          </w:tcPr>
          <w:p>
            <w:pPr>
              <w:keepNext/>
              <w:spacing w:after="60" w:line="240" w:lineRule="auto"/>
              <w:jc w:val="center"/>
            </w:pPr>
            <w:r>
              <w:rPr>
                <w:rFonts w:ascii="Arial" w:hAnsi="Arial"/>
                <w:b/>
                <w:color w:val="000000"/>
                <w:sz w:val="18"/>
              </w:rPr>
              <w:t>Clases dominantes</w:t>
            </w:r>
          </w:p>
        </w:tc>
      </w:tr>
      <w:tr>
        <w:trPr>
          <w:cantSplit/>
          <w:cantSplit/>
        </w:trPr>
        <w:tc>
          <w:tcPr>
            <w:tcW w:type="dxa" w:w="1354"/>
            <w:vAlign w:val="center"/>
          </w:tcPr>
          <w:p>
            <w:pPr>
              <w:keepNext/>
              <w:spacing w:after="60" w:line="240" w:lineRule="auto"/>
              <w:jc w:val="center"/>
            </w:pPr>
            <w:r>
              <w:rPr>
                <w:rFonts w:ascii="Arial" w:hAnsi="Arial"/>
                <w:b w:val="0"/>
                <w:color w:val="000000"/>
                <w:sz w:val="18"/>
              </w:rPr>
              <w:t>0,5-1,0 m</w:t>
            </w:r>
          </w:p>
        </w:tc>
        <w:tc>
          <w:tcPr>
            <w:tcW w:type="dxa" w:w="864"/>
            <w:vAlign w:val="center"/>
          </w:tcPr>
          <w:p>
            <w:pPr>
              <w:keepNext/>
              <w:spacing w:after="60" w:line="240" w:lineRule="auto"/>
              <w:jc w:val="center"/>
            </w:pPr>
            <w:r>
              <w:rPr>
                <w:rFonts w:ascii="Arial" w:hAnsi="Arial"/>
                <w:b w:val="0"/>
                <w:color w:val="000000"/>
                <w:sz w:val="18"/>
              </w:rPr>
              <w:t>73</w:t>
            </w:r>
          </w:p>
        </w:tc>
        <w:tc>
          <w:tcPr>
            <w:tcW w:type="dxa" w:w="864"/>
            <w:vAlign w:val="center"/>
          </w:tcPr>
          <w:p>
            <w:pPr>
              <w:keepNext/>
              <w:spacing w:after="60" w:line="240" w:lineRule="auto"/>
              <w:jc w:val="center"/>
            </w:pPr>
            <w:r>
              <w:rPr>
                <w:rFonts w:ascii="Arial" w:hAnsi="Arial"/>
                <w:b w:val="0"/>
                <w:color w:val="000000"/>
                <w:sz w:val="18"/>
              </w:rPr>
              <w:t>55</w:t>
            </w:r>
          </w:p>
        </w:tc>
        <w:tc>
          <w:tcPr>
            <w:tcW w:type="dxa" w:w="922"/>
            <w:vAlign w:val="center"/>
          </w:tcPr>
          <w:p>
            <w:pPr>
              <w:keepNext/>
              <w:spacing w:after="60" w:line="240" w:lineRule="auto"/>
              <w:jc w:val="center"/>
            </w:pPr>
            <w:r>
              <w:rPr>
                <w:rFonts w:ascii="Arial" w:hAnsi="Arial"/>
                <w:b w:val="0"/>
                <w:color w:val="000000"/>
                <w:sz w:val="18"/>
              </w:rPr>
              <w:t>75,3%</w:t>
            </w:r>
          </w:p>
        </w:tc>
        <w:tc>
          <w:tcPr>
            <w:tcW w:type="dxa" w:w="1181"/>
            <w:vAlign w:val="center"/>
          </w:tcPr>
          <w:p>
            <w:pPr>
              <w:keepNext/>
              <w:spacing w:after="60" w:line="240" w:lineRule="auto"/>
              <w:jc w:val="center"/>
            </w:pPr>
            <w:r>
              <w:rPr>
                <w:rFonts w:ascii="Arial" w:hAnsi="Arial"/>
                <w:b w:val="0"/>
                <w:color w:val="000000"/>
                <w:sz w:val="18"/>
              </w:rPr>
              <w:t>75,7%</w:t>
            </w:r>
          </w:p>
        </w:tc>
        <w:tc>
          <w:tcPr>
            <w:tcW w:type="dxa" w:w="1440"/>
            <w:vAlign w:val="center"/>
          </w:tcPr>
          <w:p>
            <w:pPr>
              <w:keepNext/>
              <w:spacing w:after="60" w:line="240" w:lineRule="auto"/>
              <w:jc w:val="center"/>
            </w:pPr>
            <w:r>
              <w:rPr>
                <w:rFonts w:ascii="Arial" w:hAnsi="Arial"/>
                <w:b w:val="0"/>
                <w:color w:val="000000"/>
                <w:sz w:val="18"/>
              </w:rPr>
              <w:t>[57,0%; 94,1%]</w:t>
            </w:r>
          </w:p>
        </w:tc>
        <w:tc>
          <w:tcPr>
            <w:tcW w:type="dxa" w:w="2131"/>
            <w:vAlign w:val="center"/>
          </w:tcPr>
          <w:p>
            <w:pPr>
              <w:keepNext/>
              <w:spacing w:after="60" w:line="240" w:lineRule="auto"/>
              <w:jc w:val="center"/>
            </w:pPr>
            <w:r>
              <w:rPr>
                <w:rFonts w:ascii="Arial" w:hAnsi="Arial"/>
                <w:b w:val="0"/>
                <w:color w:val="000000"/>
                <w:sz w:val="18"/>
              </w:rPr>
              <w:t>cama 52 %, portátil 18 %, silla 14 %</w:t>
            </w:r>
          </w:p>
        </w:tc>
      </w:tr>
      <w:tr>
        <w:trPr>
          <w:cantSplit/>
          <w:cantSplit/>
        </w:trPr>
        <w:tc>
          <w:tcPr>
            <w:tcW w:type="dxa" w:w="1354"/>
            <w:vAlign w:val="center"/>
          </w:tcPr>
          <w:p>
            <w:pPr>
              <w:keepNext/>
              <w:spacing w:after="60" w:line="240" w:lineRule="auto"/>
              <w:jc w:val="center"/>
            </w:pPr>
            <w:r>
              <w:rPr>
                <w:rFonts w:ascii="Arial" w:hAnsi="Arial"/>
                <w:b w:val="0"/>
                <w:color w:val="000000"/>
                <w:sz w:val="18"/>
              </w:rPr>
              <w:t>1,0-2,0 m</w:t>
            </w:r>
          </w:p>
        </w:tc>
        <w:tc>
          <w:tcPr>
            <w:tcW w:type="dxa" w:w="864"/>
            <w:vAlign w:val="center"/>
          </w:tcPr>
          <w:p>
            <w:pPr>
              <w:keepNext/>
              <w:spacing w:after="60" w:line="240" w:lineRule="auto"/>
              <w:jc w:val="center"/>
            </w:pPr>
            <w:r>
              <w:rPr>
                <w:rFonts w:ascii="Arial" w:hAnsi="Arial"/>
                <w:b w:val="0"/>
                <w:color w:val="000000"/>
                <w:sz w:val="18"/>
              </w:rPr>
              <w:t>160</w:t>
            </w:r>
          </w:p>
        </w:tc>
        <w:tc>
          <w:tcPr>
            <w:tcW w:type="dxa" w:w="864"/>
            <w:vAlign w:val="center"/>
          </w:tcPr>
          <w:p>
            <w:pPr>
              <w:keepNext/>
              <w:spacing w:after="60" w:line="240" w:lineRule="auto"/>
              <w:jc w:val="center"/>
            </w:pPr>
            <w:r>
              <w:rPr>
                <w:rFonts w:ascii="Arial" w:hAnsi="Arial"/>
                <w:b w:val="0"/>
                <w:color w:val="000000"/>
                <w:sz w:val="18"/>
              </w:rPr>
              <w:t>106</w:t>
            </w:r>
          </w:p>
        </w:tc>
        <w:tc>
          <w:tcPr>
            <w:tcW w:type="dxa" w:w="922"/>
            <w:vAlign w:val="center"/>
          </w:tcPr>
          <w:p>
            <w:pPr>
              <w:keepNext/>
              <w:spacing w:after="60" w:line="240" w:lineRule="auto"/>
              <w:jc w:val="center"/>
            </w:pPr>
            <w:r>
              <w:rPr>
                <w:rFonts w:ascii="Arial" w:hAnsi="Arial"/>
                <w:b w:val="0"/>
                <w:color w:val="000000"/>
                <w:sz w:val="18"/>
              </w:rPr>
              <w:t>66,2%</w:t>
            </w:r>
          </w:p>
        </w:tc>
        <w:tc>
          <w:tcPr>
            <w:tcW w:type="dxa" w:w="1181"/>
            <w:vAlign w:val="center"/>
          </w:tcPr>
          <w:p>
            <w:pPr>
              <w:keepNext/>
              <w:spacing w:after="60" w:line="240" w:lineRule="auto"/>
              <w:jc w:val="center"/>
            </w:pPr>
            <w:r>
              <w:rPr>
                <w:rFonts w:ascii="Arial" w:hAnsi="Arial"/>
                <w:b w:val="0"/>
                <w:color w:val="000000"/>
                <w:sz w:val="18"/>
              </w:rPr>
              <w:t>66,6%</w:t>
            </w:r>
          </w:p>
        </w:tc>
        <w:tc>
          <w:tcPr>
            <w:tcW w:type="dxa" w:w="1440"/>
            <w:vAlign w:val="center"/>
          </w:tcPr>
          <w:p>
            <w:pPr>
              <w:keepNext/>
              <w:spacing w:after="60" w:line="240" w:lineRule="auto"/>
              <w:jc w:val="center"/>
            </w:pPr>
            <w:r>
              <w:rPr>
                <w:rFonts w:ascii="Arial" w:hAnsi="Arial"/>
                <w:b w:val="0"/>
                <w:color w:val="000000"/>
                <w:sz w:val="18"/>
              </w:rPr>
              <w:t>[54,7%; 78,4%]</w:t>
            </w:r>
          </w:p>
        </w:tc>
        <w:tc>
          <w:tcPr>
            <w:tcW w:type="dxa" w:w="2131"/>
            <w:vAlign w:val="center"/>
          </w:tcPr>
          <w:p>
            <w:pPr>
              <w:keepNext/>
              <w:spacing w:after="60" w:line="240" w:lineRule="auto"/>
              <w:jc w:val="center"/>
            </w:pPr>
            <w:r>
              <w:rPr>
                <w:rFonts w:ascii="Arial" w:hAnsi="Arial"/>
                <w:b w:val="0"/>
                <w:color w:val="000000"/>
                <w:sz w:val="18"/>
              </w:rPr>
              <w:t>silla 41 %, inodoro 12 %, portátil 11 %</w:t>
            </w:r>
          </w:p>
        </w:tc>
      </w:tr>
      <w:tr>
        <w:trPr>
          <w:cantSplit/>
          <w:cantSplit/>
        </w:trPr>
        <w:tc>
          <w:tcPr>
            <w:tcW w:type="dxa" w:w="1354"/>
            <w:vAlign w:val="center"/>
          </w:tcPr>
          <w:p>
            <w:pPr>
              <w:keepNext/>
              <w:spacing w:after="60" w:line="240" w:lineRule="auto"/>
              <w:jc w:val="center"/>
            </w:pPr>
            <w:r>
              <w:rPr>
                <w:rFonts w:ascii="Arial" w:hAnsi="Arial"/>
                <w:b w:val="0"/>
                <w:color w:val="000000"/>
                <w:sz w:val="18"/>
              </w:rPr>
              <w:t>2,0-3,0 m</w:t>
            </w:r>
          </w:p>
        </w:tc>
        <w:tc>
          <w:tcPr>
            <w:tcW w:type="dxa" w:w="864"/>
            <w:vAlign w:val="center"/>
          </w:tcPr>
          <w:p>
            <w:pPr>
              <w:keepNext/>
              <w:spacing w:after="60" w:line="240" w:lineRule="auto"/>
              <w:jc w:val="center"/>
            </w:pPr>
            <w:r>
              <w:rPr>
                <w:rFonts w:ascii="Arial" w:hAnsi="Arial"/>
                <w:b w:val="0"/>
                <w:color w:val="000000"/>
                <w:sz w:val="18"/>
              </w:rPr>
              <w:t>120</w:t>
            </w:r>
          </w:p>
        </w:tc>
        <w:tc>
          <w:tcPr>
            <w:tcW w:type="dxa" w:w="864"/>
            <w:vAlign w:val="center"/>
          </w:tcPr>
          <w:p>
            <w:pPr>
              <w:keepNext/>
              <w:spacing w:after="60" w:line="240" w:lineRule="auto"/>
              <w:jc w:val="center"/>
            </w:pPr>
            <w:r>
              <w:rPr>
                <w:rFonts w:ascii="Arial" w:hAnsi="Arial"/>
                <w:b w:val="0"/>
                <w:color w:val="000000"/>
                <w:sz w:val="18"/>
              </w:rPr>
              <w:t>75</w:t>
            </w:r>
          </w:p>
        </w:tc>
        <w:tc>
          <w:tcPr>
            <w:tcW w:type="dxa" w:w="922"/>
            <w:vAlign w:val="center"/>
          </w:tcPr>
          <w:p>
            <w:pPr>
              <w:keepNext/>
              <w:spacing w:after="60" w:line="240" w:lineRule="auto"/>
              <w:jc w:val="center"/>
            </w:pPr>
            <w:r>
              <w:rPr>
                <w:rFonts w:ascii="Arial" w:hAnsi="Arial"/>
                <w:b w:val="0"/>
                <w:color w:val="000000"/>
                <w:sz w:val="18"/>
              </w:rPr>
              <w:t>62,5%</w:t>
            </w:r>
          </w:p>
        </w:tc>
        <w:tc>
          <w:tcPr>
            <w:tcW w:type="dxa" w:w="1181"/>
            <w:vAlign w:val="center"/>
          </w:tcPr>
          <w:p>
            <w:pPr>
              <w:keepNext/>
              <w:spacing w:after="60" w:line="240" w:lineRule="auto"/>
              <w:jc w:val="center"/>
            </w:pPr>
            <w:r>
              <w:rPr>
                <w:rFonts w:ascii="Arial" w:hAnsi="Arial"/>
                <w:b w:val="0"/>
                <w:color w:val="000000"/>
                <w:sz w:val="18"/>
              </w:rPr>
              <w:t>62,3%</w:t>
            </w:r>
          </w:p>
        </w:tc>
        <w:tc>
          <w:tcPr>
            <w:tcW w:type="dxa" w:w="1440"/>
            <w:vAlign w:val="center"/>
          </w:tcPr>
          <w:p>
            <w:pPr>
              <w:keepNext/>
              <w:spacing w:after="60" w:line="240" w:lineRule="auto"/>
              <w:jc w:val="center"/>
            </w:pPr>
            <w:r>
              <w:rPr>
                <w:rFonts w:ascii="Arial" w:hAnsi="Arial"/>
                <w:b w:val="0"/>
                <w:color w:val="000000"/>
                <w:sz w:val="18"/>
              </w:rPr>
              <w:t>[50,0%; 73,4%]</w:t>
            </w:r>
          </w:p>
        </w:tc>
        <w:tc>
          <w:tcPr>
            <w:tcW w:type="dxa" w:w="2131"/>
            <w:vAlign w:val="center"/>
          </w:tcPr>
          <w:p>
            <w:pPr>
              <w:keepNext/>
              <w:spacing w:after="60" w:line="240" w:lineRule="auto"/>
              <w:jc w:val="center"/>
            </w:pPr>
            <w:r>
              <w:rPr>
                <w:rFonts w:ascii="Arial" w:hAnsi="Arial"/>
                <w:b w:val="0"/>
                <w:color w:val="000000"/>
                <w:sz w:val="18"/>
              </w:rPr>
              <w:t>silla 53 %, mesa 23 %, inodoro 7 %</w:t>
            </w:r>
          </w:p>
        </w:tc>
      </w:tr>
      <w:tr>
        <w:trPr>
          <w:cantSplit/>
          <w:cantSplit/>
        </w:trPr>
        <w:tc>
          <w:tcPr>
            <w:tcW w:type="dxa" w:w="1354"/>
            <w:vAlign w:val="center"/>
          </w:tcPr>
          <w:p>
            <w:pPr>
              <w:keepNext/>
              <w:spacing w:after="60" w:line="240" w:lineRule="auto"/>
              <w:jc w:val="center"/>
            </w:pPr>
            <w:r>
              <w:rPr>
                <w:rFonts w:ascii="Arial" w:hAnsi="Arial"/>
                <w:b w:val="0"/>
                <w:color w:val="000000"/>
                <w:sz w:val="18"/>
              </w:rPr>
              <w:t>3,0-4,0 m</w:t>
            </w:r>
          </w:p>
        </w:tc>
        <w:tc>
          <w:tcPr>
            <w:tcW w:type="dxa" w:w="864"/>
            <w:vAlign w:val="center"/>
          </w:tcPr>
          <w:p>
            <w:pPr>
              <w:keepNext/>
              <w:spacing w:after="60" w:line="240" w:lineRule="auto"/>
              <w:jc w:val="center"/>
            </w:pPr>
            <w:r>
              <w:rPr>
                <w:rFonts w:ascii="Arial" w:hAnsi="Arial"/>
                <w:b w:val="0"/>
                <w:color w:val="000000"/>
                <w:sz w:val="18"/>
              </w:rPr>
              <w:t>143</w:t>
            </w:r>
          </w:p>
        </w:tc>
        <w:tc>
          <w:tcPr>
            <w:tcW w:type="dxa" w:w="864"/>
            <w:vAlign w:val="center"/>
          </w:tcPr>
          <w:p>
            <w:pPr>
              <w:keepNext/>
              <w:spacing w:after="60" w:line="240" w:lineRule="auto"/>
              <w:jc w:val="center"/>
            </w:pPr>
            <w:r>
              <w:rPr>
                <w:rFonts w:ascii="Arial" w:hAnsi="Arial"/>
                <w:b w:val="0"/>
                <w:color w:val="000000"/>
                <w:sz w:val="18"/>
              </w:rPr>
              <w:t>89</w:t>
            </w:r>
          </w:p>
        </w:tc>
        <w:tc>
          <w:tcPr>
            <w:tcW w:type="dxa" w:w="922"/>
            <w:vAlign w:val="center"/>
          </w:tcPr>
          <w:p>
            <w:pPr>
              <w:keepNext/>
              <w:spacing w:after="60" w:line="240" w:lineRule="auto"/>
              <w:jc w:val="center"/>
            </w:pPr>
            <w:r>
              <w:rPr>
                <w:rFonts w:ascii="Arial" w:hAnsi="Arial"/>
                <w:b w:val="0"/>
                <w:color w:val="000000"/>
                <w:sz w:val="18"/>
              </w:rPr>
              <w:t>62,2%</w:t>
            </w:r>
          </w:p>
        </w:tc>
        <w:tc>
          <w:tcPr>
            <w:tcW w:type="dxa" w:w="1181"/>
            <w:vAlign w:val="center"/>
          </w:tcPr>
          <w:p>
            <w:pPr>
              <w:keepNext/>
              <w:spacing w:after="60" w:line="240" w:lineRule="auto"/>
              <w:jc w:val="center"/>
            </w:pPr>
            <w:r>
              <w:rPr>
                <w:rFonts w:ascii="Arial" w:hAnsi="Arial"/>
                <w:b w:val="0"/>
                <w:color w:val="000000"/>
                <w:sz w:val="18"/>
              </w:rPr>
              <w:t>62,6%</w:t>
            </w:r>
          </w:p>
        </w:tc>
        <w:tc>
          <w:tcPr>
            <w:tcW w:type="dxa" w:w="1440"/>
            <w:vAlign w:val="center"/>
          </w:tcPr>
          <w:p>
            <w:pPr>
              <w:keepNext/>
              <w:spacing w:after="60" w:line="240" w:lineRule="auto"/>
              <w:jc w:val="center"/>
            </w:pPr>
            <w:r>
              <w:rPr>
                <w:rFonts w:ascii="Arial" w:hAnsi="Arial"/>
                <w:b w:val="0"/>
                <w:color w:val="000000"/>
                <w:sz w:val="18"/>
              </w:rPr>
              <w:t>[45,9%; 76,2%]</w:t>
            </w:r>
          </w:p>
        </w:tc>
        <w:tc>
          <w:tcPr>
            <w:tcW w:type="dxa" w:w="2131"/>
            <w:vAlign w:val="center"/>
          </w:tcPr>
          <w:p>
            <w:pPr>
              <w:keepNext/>
              <w:spacing w:after="60" w:line="240" w:lineRule="auto"/>
              <w:jc w:val="center"/>
            </w:pPr>
            <w:r>
              <w:rPr>
                <w:rFonts w:ascii="Arial" w:hAnsi="Arial"/>
                <w:b w:val="0"/>
                <w:color w:val="000000"/>
                <w:sz w:val="18"/>
              </w:rPr>
              <w:t>silla 59 %, televisor 13 %, mesa 10 %</w:t>
            </w:r>
          </w:p>
        </w:tc>
      </w:tr>
      <w:tr>
        <w:trPr>
          <w:cantSplit/>
          <w:cantSplit/>
        </w:trPr>
        <w:tc>
          <w:tcPr>
            <w:tcW w:type="dxa" w:w="1354"/>
            <w:vAlign w:val="center"/>
          </w:tcPr>
          <w:p>
            <w:pPr>
              <w:keepNext/>
              <w:spacing w:after="60" w:line="240" w:lineRule="auto"/>
              <w:jc w:val="center"/>
            </w:pPr>
            <w:r>
              <w:rPr>
                <w:rFonts w:ascii="Arial" w:hAnsi="Arial"/>
                <w:b w:val="0"/>
                <w:color w:val="000000"/>
                <w:sz w:val="18"/>
              </w:rPr>
              <w:t>4,0-6,0 m</w:t>
            </w:r>
          </w:p>
        </w:tc>
        <w:tc>
          <w:tcPr>
            <w:tcW w:type="dxa" w:w="864"/>
            <w:vAlign w:val="center"/>
          </w:tcPr>
          <w:p>
            <w:pPr>
              <w:keepNext/>
              <w:spacing w:after="60" w:line="240" w:lineRule="auto"/>
              <w:jc w:val="center"/>
            </w:pPr>
            <w:r>
              <w:rPr>
                <w:rFonts w:ascii="Arial" w:hAnsi="Arial"/>
                <w:b w:val="0"/>
                <w:color w:val="000000"/>
                <w:sz w:val="18"/>
              </w:rPr>
              <w:t>142</w:t>
            </w:r>
          </w:p>
        </w:tc>
        <w:tc>
          <w:tcPr>
            <w:tcW w:type="dxa" w:w="864"/>
            <w:vAlign w:val="center"/>
          </w:tcPr>
          <w:p>
            <w:pPr>
              <w:keepNext/>
              <w:spacing w:after="60" w:line="240" w:lineRule="auto"/>
              <w:jc w:val="center"/>
            </w:pPr>
            <w:r>
              <w:rPr>
                <w:rFonts w:ascii="Arial" w:hAnsi="Arial"/>
                <w:b w:val="0"/>
                <w:color w:val="000000"/>
                <w:sz w:val="18"/>
              </w:rPr>
              <w:t>52</w:t>
            </w:r>
          </w:p>
        </w:tc>
        <w:tc>
          <w:tcPr>
            <w:tcW w:type="dxa" w:w="922"/>
            <w:vAlign w:val="center"/>
          </w:tcPr>
          <w:p>
            <w:pPr>
              <w:keepNext/>
              <w:spacing w:after="60" w:line="240" w:lineRule="auto"/>
              <w:jc w:val="center"/>
            </w:pPr>
            <w:r>
              <w:rPr>
                <w:rFonts w:ascii="Arial" w:hAnsi="Arial"/>
                <w:b w:val="0"/>
                <w:color w:val="000000"/>
                <w:sz w:val="18"/>
              </w:rPr>
              <w:t>36,6%</w:t>
            </w:r>
          </w:p>
        </w:tc>
        <w:tc>
          <w:tcPr>
            <w:tcW w:type="dxa" w:w="1181"/>
            <w:vAlign w:val="center"/>
          </w:tcPr>
          <w:p>
            <w:pPr>
              <w:keepNext/>
              <w:spacing w:after="60" w:line="240" w:lineRule="auto"/>
              <w:jc w:val="center"/>
            </w:pPr>
            <w:r>
              <w:rPr>
                <w:rFonts w:ascii="Arial" w:hAnsi="Arial"/>
                <w:b w:val="0"/>
                <w:color w:val="000000"/>
                <w:sz w:val="18"/>
              </w:rPr>
              <w:t>36,4%</w:t>
            </w:r>
          </w:p>
        </w:tc>
        <w:tc>
          <w:tcPr>
            <w:tcW w:type="dxa" w:w="1440"/>
            <w:vAlign w:val="center"/>
          </w:tcPr>
          <w:p>
            <w:pPr>
              <w:keepNext/>
              <w:spacing w:after="60" w:line="240" w:lineRule="auto"/>
              <w:jc w:val="center"/>
            </w:pPr>
            <w:r>
              <w:rPr>
                <w:rFonts w:ascii="Arial" w:hAnsi="Arial"/>
                <w:b w:val="0"/>
                <w:color w:val="000000"/>
                <w:sz w:val="18"/>
              </w:rPr>
              <w:t>[25,0%; 48,1%]</w:t>
            </w:r>
          </w:p>
        </w:tc>
        <w:tc>
          <w:tcPr>
            <w:tcW w:type="dxa" w:w="2131"/>
            <w:vAlign w:val="center"/>
          </w:tcPr>
          <w:p>
            <w:pPr>
              <w:keepNext/>
              <w:spacing w:after="60" w:line="240" w:lineRule="auto"/>
              <w:jc w:val="center"/>
            </w:pPr>
            <w:r>
              <w:rPr>
                <w:rFonts w:ascii="Arial" w:hAnsi="Arial"/>
                <w:b w:val="0"/>
                <w:color w:val="000000"/>
                <w:sz w:val="18"/>
              </w:rPr>
              <w:t>silla 58 %, televisor 14 %, mesa 12 %</w:t>
            </w:r>
          </w:p>
        </w:tc>
      </w:tr>
      <w:tr>
        <w:trPr>
          <w:cantSplit/>
          <w:cantSplit/>
        </w:trPr>
        <w:tc>
          <w:tcPr>
            <w:tcW w:type="dxa" w:w="1354"/>
            <w:vAlign w:val="center"/>
          </w:tcPr>
          <w:p>
            <w:pPr>
              <w:keepNext w:val="0"/>
              <w:spacing w:after="60" w:line="240" w:lineRule="auto"/>
              <w:jc w:val="center"/>
            </w:pPr>
            <w:r>
              <w:rPr>
                <w:rFonts w:ascii="Arial" w:hAnsi="Arial"/>
                <w:b w:val="0"/>
                <w:color w:val="000000"/>
                <w:sz w:val="18"/>
              </w:rPr>
              <w:t>6,0+ m</w:t>
            </w:r>
          </w:p>
        </w:tc>
        <w:tc>
          <w:tcPr>
            <w:tcW w:type="dxa" w:w="864"/>
            <w:vAlign w:val="center"/>
          </w:tcPr>
          <w:p>
            <w:pPr>
              <w:keepNext w:val="0"/>
              <w:spacing w:after="60" w:line="240" w:lineRule="auto"/>
              <w:jc w:val="center"/>
            </w:pPr>
            <w:r>
              <w:rPr>
                <w:rFonts w:ascii="Arial" w:hAnsi="Arial"/>
                <w:b w:val="0"/>
                <w:color w:val="000000"/>
                <w:sz w:val="18"/>
              </w:rPr>
              <w:t>245</w:t>
            </w:r>
          </w:p>
        </w:tc>
        <w:tc>
          <w:tcPr>
            <w:tcW w:type="dxa" w:w="864"/>
            <w:vAlign w:val="center"/>
          </w:tcPr>
          <w:p>
            <w:pPr>
              <w:keepNext w:val="0"/>
              <w:spacing w:after="60" w:line="240" w:lineRule="auto"/>
              <w:jc w:val="center"/>
            </w:pPr>
            <w:r>
              <w:rPr>
                <w:rFonts w:ascii="Arial" w:hAnsi="Arial"/>
                <w:b w:val="0"/>
                <w:color w:val="000000"/>
                <w:sz w:val="18"/>
              </w:rPr>
              <w:t>43</w:t>
            </w:r>
          </w:p>
        </w:tc>
        <w:tc>
          <w:tcPr>
            <w:tcW w:type="dxa" w:w="922"/>
            <w:vAlign w:val="center"/>
          </w:tcPr>
          <w:p>
            <w:pPr>
              <w:keepNext w:val="0"/>
              <w:spacing w:after="60" w:line="240" w:lineRule="auto"/>
              <w:jc w:val="center"/>
            </w:pPr>
            <w:r>
              <w:rPr>
                <w:rFonts w:ascii="Arial" w:hAnsi="Arial"/>
                <w:b w:val="0"/>
                <w:color w:val="000000"/>
                <w:sz w:val="18"/>
              </w:rPr>
              <w:t>17,6%</w:t>
            </w:r>
          </w:p>
        </w:tc>
        <w:tc>
          <w:tcPr>
            <w:tcW w:type="dxa" w:w="1181"/>
            <w:vAlign w:val="center"/>
          </w:tcPr>
          <w:p>
            <w:pPr>
              <w:keepNext w:val="0"/>
              <w:spacing w:after="60" w:line="240" w:lineRule="auto"/>
              <w:jc w:val="center"/>
            </w:pPr>
            <w:r>
              <w:rPr>
                <w:rFonts w:ascii="Arial" w:hAnsi="Arial"/>
                <w:b w:val="0"/>
                <w:color w:val="000000"/>
                <w:sz w:val="18"/>
              </w:rPr>
              <w:t>16,5%</w:t>
            </w:r>
          </w:p>
        </w:tc>
        <w:tc>
          <w:tcPr>
            <w:tcW w:type="dxa" w:w="1440"/>
            <w:vAlign w:val="center"/>
          </w:tcPr>
          <w:p>
            <w:pPr>
              <w:keepNext w:val="0"/>
              <w:spacing w:after="60" w:line="240" w:lineRule="auto"/>
              <w:jc w:val="center"/>
            </w:pPr>
            <w:r>
              <w:rPr>
                <w:rFonts w:ascii="Arial" w:hAnsi="Arial"/>
                <w:b w:val="0"/>
                <w:color w:val="000000"/>
                <w:sz w:val="18"/>
              </w:rPr>
              <w:t>[7,9%; 21,4%]</w:t>
            </w:r>
          </w:p>
        </w:tc>
        <w:tc>
          <w:tcPr>
            <w:tcW w:type="dxa" w:w="2131"/>
            <w:vAlign w:val="center"/>
          </w:tcPr>
          <w:p>
            <w:pPr>
              <w:keepNext w:val="0"/>
              <w:spacing w:after="60" w:line="240" w:lineRule="auto"/>
              <w:jc w:val="center"/>
            </w:pPr>
            <w:r>
              <w:rPr>
                <w:rFonts w:ascii="Arial" w:hAnsi="Arial"/>
                <w:b w:val="0"/>
                <w:color w:val="000000"/>
                <w:sz w:val="18"/>
              </w:rPr>
              <w:t>silla 53 %, lavamanos 15 %, persona 13 %</w:t>
            </w:r>
          </w:p>
        </w:tc>
      </w:tr>
    </w:tbl>
    <w:p>
      <w:pPr>
        <w:spacing w:line="240" w:lineRule="auto" w:after="160"/>
        <w:jc w:val="center"/>
      </w:pPr>
      <w:r>
        <w:rPr>
          <w:rFonts w:ascii="Arial" w:hAnsi="Arial"/>
          <w:sz w:val="20"/>
        </w:rPr>
        <w:t>Fuente: elaboración propia con datos y especificaciones del proyecto.</w:t>
      </w:r>
    </w:p>
    <w:p>
      <w:pPr>
        <w:pStyle w:val="Descripcin"/>
        <w:spacing w:line="240" w:lineRule="auto" w:after="160" w:before="160"/>
        <w:jc w:val="center"/>
      </w:pPr>
      <w:r>
        <w:rPr>
          <w:sz w:val="20"/>
        </w:rPr>
        <w:t>Detector: confianza 0,30, IoU ≥ 0,50 y coincidencia de clase. Las clases dominantes muestran la proporción de la banda que ocupan las tres clases más frecuentes: la mezcla de clases cambia con la distancia, de modo que profundidad y clase están parcialmente confundidas.</w:t>
      </w:r>
    </w:p>
    <w:p>
      <w:pPr>
        <w:keepNext/>
        <w:spacing w:line="240" w:lineRule="auto"/>
        <w:jc w:val="center"/>
      </w:pPr>
      <w:r>
        <w:drawing>
          <wp:inline>
            <wp:extent cx="5166360" cy="3321231"/>
            <wp:docPr id="50" name="Picture 50"/>
            <wp:cNvGraphicFramePr>
              <ns4:graphicFrameLocks noChangeAspect="1"/>
            </wp:cNvGraphicFramePr>
            <ns4:graphic>
              <ns4:graphicData uri="http://schemas.openxmlformats.org/drawingml/2006/picture">
                <ns5:pic>
                  <ns5:nvPicPr>
                    <ns5:cNvPr id="0" name="depth_recall.png"/>
                    <ns5:cNvPicPr/>
                  </ns5:nvPicPr>
                  <ns5:blipFill>
                    <ns4:blip r:embed="rId50"/>
                    <ns4:stretch>
                      <ns4:fillRect/>
                    </ns4:stretch>
                  </ns5:blipFill>
                  <ns5:spPr>
                    <ns4:xfrm>
                      <ns4:off x="0" y="0"/>
                      <ns4:ext cx="5166360" cy="3321231"/>
                    </ns4:xfrm>
                    <ns4:prstGeom prst="rect"/>
                  </ns5:spPr>
                </ns5:pic>
              </ns4:graphicData>
            </ns4:graphic>
          </wp:inline>
        </w:drawing>
      </w:r>
    </w:p>
    <w:p>
      <w:bookmarkStart w:id="1067" w:name="report_1067"/>
      <w:pPr>
        <w:pStyle w:val="Descripcin"/>
        <w:keepNext/>
        <w:spacing w:line="240" w:lineRule="auto" w:after="160" w:before="160"/>
        <w:jc w:val="center"/>
      </w:pPr>
      <w:r>
        <w:rPr>
          <w:sz w:val="20"/>
        </w:rPr>
        <w:t xml:space="preserve">Figura 4.3. </w:t>
      </w:r>
      <w:r>
        <w:rPr>
          <w:i/>
          <w:sz w:val="20"/>
        </w:rPr>
        <w:t>Recall</w:t>
      </w:r>
      <w:r>
        <w:rPr>
          <w:sz w:val="20"/>
        </w:rPr>
        <w:t xml:space="preserve"> por distancia estimada e intervalo </w:t>
      </w:r>
      <w:r>
        <w:rPr>
          <w:i/>
          <w:sz w:val="20"/>
        </w:rPr>
        <w:t>bootstrap</w:t>
      </w:r>
      <w:r>
        <w:rPr>
          <w:sz w:val="20"/>
        </w:rPr>
        <w:t xml:space="preserve"> del 95 %.</w:t>
      </w:r>
      <w:bookmarkEnd w:id="1067"/>
    </w:p>
    <w:p>
      <w:pPr>
        <w:spacing w:line="240" w:lineRule="auto" w:after="160"/>
        <w:jc w:val="center"/>
      </w:pPr>
      <w:r>
        <w:rPr>
          <w:rFonts w:ascii="Arial" w:hAnsi="Arial"/>
          <w:sz w:val="20"/>
        </w:rPr>
        <w:t>Fuente: elaboración propia a partir del diseño y los resultados del proyecto.</w:t>
      </w:r>
    </w:p>
    <w:p>
      <w:pPr>
        <w:widowControl/>
        <w:spacing w:line="360" w:lineRule="auto" w:after="330"/>
        <w:jc w:val="both"/>
      </w:pPr>
      <w:r>
        <w:t xml:space="preserve">El </w:t>
      </w:r>
      <w:r>
        <w:rPr>
          <w:i/>
        </w:rPr>
        <w:t>recall</w:t>
      </w:r>
      <w:r>
        <w:t xml:space="preserve"> se mantiene entre 60 % y 75 % hasta aproximadamente 4 m (bandas 0,5-1 m: 75,3%; 1-2 m: 66,2%; 2-3 m: 62,5%; 3-4 m: 62,2%), cae a 36,6% en 4-6 m y colapsa a 17,6% a partir de 6 m. Bajo un criterio operativo de </w:t>
      </w:r>
      <w:r>
        <w:rPr>
          <w:i/>
        </w:rPr>
        <w:t>recall</w:t>
      </w:r>
      <w:r>
        <w:t xml:space="preserve"> ≥ 50 % con al menos 30 instancias anotadas por banda, el rango de detección sugerido para el conjunto muestra una transición alrededor de la banda de 4 m. Esta observación no permite fijar un límite operativo ni filtrar objetos por distancia: las distancias no fueron medidas y la aplicación no estima profundidad.</w:t>
      </w:r>
    </w:p>
    <w:p>
      <w:pPr>
        <w:widowControl/>
        <w:spacing w:line="360" w:lineRule="auto" w:after="330"/>
        <w:jc w:val="both"/>
      </w:pPr>
      <w:r>
        <w:t xml:space="preserve">Entre posiciones también hay matices en las bandas lejanas: a más de 6 m, el Gorillapod 1x preserva el mejor </w:t>
      </w:r>
      <w:r>
        <w:rPr>
          <w:i/>
        </w:rPr>
        <w:t>recall</w:t>
      </w:r>
      <w:r>
        <w:t xml:space="preserve"> (26,7% con 45 instancias) frente a 16,3% del arnés de cabeza y 21,2% del de pecho; y el ultra gran angular pierde algo más a distancia (Gorillapod 0,5x: 6,8%). Como en las bandas lejanas dominan sillas, mesas y lavamanos vistos de lejos, ese margen es únicamente exploratorio.</w:t>
      </w:r>
    </w:p>
    <w:p>
      <w:pPr>
        <w:widowControl/>
        <w:spacing w:line="360" w:lineRule="auto" w:after="330"/>
        <w:jc w:val="both"/>
      </w:pPr>
      <w:r>
        <w:t xml:space="preserve">Tres limitaciones condicionan esta conclusión. Primero, la incertidumbre de la altura de referencia por clase no se cuantificó empíricamente, por lo que una instancia puede desplazarse de banda. Segundo, los objetos parcialmente ocultos pierden altura visible en la caja, lo que sobreestima su distancia. Tercero, la mezcla de clases cambia con la distancia (las bandas cercanas concentran camas y computadores; las lejanas, sillas), por lo que el </w:t>
      </w:r>
      <w:r>
        <w:rPr>
          <w:i/>
        </w:rPr>
        <w:t>recall</w:t>
      </w:r>
      <w:r>
        <w:t xml:space="preserve"> por banda mezcla profundidad con dificultad por clase. El resultado no caracteriza el sensor ni justifica limitar el asistente a 4 m. Se requiere validación con distancias medidas en escenas nuevas. Los intervalos </w:t>
      </w:r>
      <w:r>
        <w:rPr>
          <w:i/>
        </w:rPr>
        <w:t>bootstrap</w:t>
      </w:r>
      <w:r>
        <w:t xml:space="preserve"> describen el muestreo de instancias por grupos y no incorporan el error de estimación de distancia.</w:t>
      </w:r>
    </w:p>
    <w:p>
      <w:bookmarkStart w:id="1068" w:name="report_1068"/>
      <w:pPr>
        <w:pStyle w:val="Ttulo2"/>
      </w:pPr>
      <w:r>
        <w:t>4.5 Métricas complementarias de detección</w:t>
      </w:r>
      <w:bookmarkEnd w:id="1068"/>
    </w:p>
    <w:p>
      <w:pPr>
        <w:widowControl/>
        <w:spacing w:line="360" w:lineRule="auto" w:after="330"/>
        <w:jc w:val="both"/>
      </w:pPr>
      <w:r>
        <w:t xml:space="preserve">Como complemento de los conteos se reportan precisión, </w:t>
      </w:r>
      <w:r>
        <w:rPr>
          <w:i/>
        </w:rPr>
        <w:t>recall</w:t>
      </w:r>
      <w:r>
        <w:t>, F1 y AP. Se conserva la interpretación de cada métrica y se acompaña de resultados por clase para identificar el efecto del desbalance. No se implementó ni evaluó un algoritmo bioinspirado adicional; esa propuesta requeriría definir su método y protocolo antes de atribuirle resultados.</w:t>
      </w:r>
    </w:p>
    <w:p>
      <w:bookmarkStart w:id="1069" w:name="report_1069"/>
      <w:pPr>
        <w:pStyle w:val="Descripcin"/>
        <w:keepNext/>
        <w:spacing w:line="240" w:lineRule="auto" w:before="160" w:after="160"/>
        <w:jc w:val="center"/>
      </w:pPr>
      <w:r>
        <w:rPr>
          <w:sz w:val="20"/>
        </w:rPr>
        <w:t>Tabla 4.7. Resultados por clase en el conjunto completo.</w:t>
      </w:r>
      <w:bookmarkEnd w:id="106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111"/>
        <w:gridCol w:w="1111"/>
        <w:gridCol w:w="1111"/>
        <w:gridCol w:w="1111"/>
        <w:gridCol w:w="1111"/>
        <w:gridCol w:w="1111"/>
      </w:tblGrid>
      <w:tr>
        <w:trPr>
          <w:cantSplit/>
          <w:tblHeader/>
        </w:trPr>
        <w:tc>
          <w:tcPr>
            <w:tcW w:type="dxa" w:w="2088"/>
            <w:vAlign w:val="center"/>
            <w:shd w:fill="EEEEEE"/>
          </w:tcPr>
          <w:p>
            <w:pPr>
              <w:keepNext/>
              <w:spacing w:line="240" w:lineRule="auto" w:after="60"/>
            </w:pPr>
            <w:r>
              <w:rPr>
                <w:rFonts w:ascii="Arial" w:hAnsi="Arial"/>
                <w:b/>
                <w:sz w:val="18"/>
              </w:rPr>
              <w:t>Clase</w:t>
            </w:r>
          </w:p>
        </w:tc>
        <w:tc>
          <w:tcPr>
            <w:tcW w:type="dxa" w:w="1111"/>
            <w:vAlign w:val="center"/>
            <w:shd w:fill="EEEEEE"/>
          </w:tcPr>
          <w:p>
            <w:pPr>
              <w:keepNext/>
              <w:spacing w:line="240" w:lineRule="auto" w:after="60"/>
            </w:pPr>
            <w:r>
              <w:rPr>
                <w:rFonts w:ascii="Arial" w:hAnsi="Arial"/>
                <w:b/>
                <w:sz w:val="18"/>
              </w:rPr>
              <w:t>TP</w:t>
            </w:r>
          </w:p>
        </w:tc>
        <w:tc>
          <w:tcPr>
            <w:tcW w:type="dxa" w:w="1111"/>
            <w:vAlign w:val="center"/>
            <w:shd w:fill="EEEEEE"/>
          </w:tcPr>
          <w:p>
            <w:pPr>
              <w:keepNext/>
              <w:spacing w:line="240" w:lineRule="auto" w:after="60"/>
            </w:pPr>
            <w:r>
              <w:rPr>
                <w:rFonts w:ascii="Arial" w:hAnsi="Arial"/>
                <w:b/>
                <w:sz w:val="18"/>
              </w:rPr>
              <w:t>FP</w:t>
            </w:r>
          </w:p>
        </w:tc>
        <w:tc>
          <w:tcPr>
            <w:tcW w:type="dxa" w:w="1111"/>
            <w:vAlign w:val="center"/>
            <w:shd w:fill="EEEEEE"/>
          </w:tcPr>
          <w:p>
            <w:pPr>
              <w:keepNext/>
              <w:spacing w:line="240" w:lineRule="auto" w:after="60"/>
            </w:pPr>
            <w:r>
              <w:rPr>
                <w:rFonts w:ascii="Arial" w:hAnsi="Arial"/>
                <w:b/>
                <w:sz w:val="18"/>
              </w:rPr>
              <w:t>FN</w:t>
            </w:r>
          </w:p>
        </w:tc>
        <w:tc>
          <w:tcPr>
            <w:tcW w:type="dxa" w:w="1111"/>
            <w:vAlign w:val="center"/>
            <w:shd w:fill="EEEEEE"/>
          </w:tcPr>
          <w:p>
            <w:pPr>
              <w:keepNext/>
              <w:spacing w:line="240" w:lineRule="auto" w:after="60"/>
            </w:pPr>
            <w:r>
              <w:rPr>
                <w:rFonts w:ascii="Arial" w:hAnsi="Arial"/>
                <w:b/>
                <w:sz w:val="18"/>
              </w:rPr>
              <w:t>Precisión</w:t>
            </w:r>
          </w:p>
        </w:tc>
        <w:tc>
          <w:tcPr>
            <w:tcW w:type="dxa" w:w="1111"/>
            <w:vAlign w:val="center"/>
            <w:shd w:fill="EEEEEE"/>
          </w:tcPr>
          <w:p>
            <w:pPr>
              <w:keepNext/>
              <w:spacing w:line="240" w:lineRule="auto" w:after="60"/>
            </w:pPr>
            <w:r>
              <w:rPr>
                <w:rFonts w:ascii="Arial" w:hAnsi="Arial"/>
                <w:b/>
                <w:sz w:val="18"/>
              </w:rPr>
              <w:t>Recall</w:t>
            </w:r>
          </w:p>
        </w:tc>
        <w:tc>
          <w:tcPr>
            <w:tcW w:type="dxa" w:w="1111"/>
            <w:vAlign w:val="center"/>
            <w:shd w:fill="EEEEEE"/>
          </w:tcPr>
          <w:p>
            <w:pPr>
              <w:keepNext/>
              <w:spacing w:line="240" w:lineRule="auto" w:after="60"/>
            </w:pPr>
            <w:r>
              <w:rPr>
                <w:rFonts w:ascii="Arial" w:hAnsi="Arial"/>
                <w:b/>
                <w:sz w:val="18"/>
              </w:rPr>
              <w:t>F1</w:t>
            </w:r>
          </w:p>
        </w:tc>
      </w:tr>
      <w:tr>
        <w:trPr>
          <w:cantSplit/>
        </w:trPr>
        <w:tc>
          <w:tcPr>
            <w:tcW w:type="dxa" w:w="2088"/>
            <w:vAlign w:val="center"/>
          </w:tcPr>
          <w:p>
            <w:pPr>
              <w:keepNext/>
              <w:spacing w:line="240" w:lineRule="auto" w:after="60"/>
            </w:pPr>
            <w:r>
              <w:rPr>
                <w:rFonts w:ascii="Arial" w:hAnsi="Arial"/>
                <w:b w:val="0"/>
                <w:sz w:val="18"/>
              </w:rPr>
              <w:t>bed</w:t>
            </w:r>
          </w:p>
        </w:tc>
        <w:tc>
          <w:tcPr>
            <w:tcW w:type="dxa" w:w="1111"/>
            <w:vAlign w:val="center"/>
          </w:tcPr>
          <w:p>
            <w:pPr>
              <w:keepNext/>
              <w:spacing w:line="240" w:lineRule="auto" w:after="60"/>
            </w:pPr>
            <w:r>
              <w:rPr>
                <w:rFonts w:ascii="Arial" w:hAnsi="Arial"/>
                <w:b w:val="0"/>
                <w:sz w:val="18"/>
              </w:rPr>
              <w:t>44</w:t>
            </w:r>
          </w:p>
        </w:tc>
        <w:tc>
          <w:tcPr>
            <w:tcW w:type="dxa" w:w="1111"/>
            <w:vAlign w:val="center"/>
          </w:tcPr>
          <w:p>
            <w:pPr>
              <w:keepNext/>
              <w:spacing w:line="240" w:lineRule="auto" w:after="60"/>
            </w:pPr>
            <w:r>
              <w:rPr>
                <w:rFonts w:ascii="Arial" w:hAnsi="Arial"/>
                <w:b w:val="0"/>
                <w:sz w:val="18"/>
              </w:rPr>
              <w:t>2</w:t>
            </w:r>
          </w:p>
        </w:tc>
        <w:tc>
          <w:tcPr>
            <w:tcW w:type="dxa" w:w="1111"/>
            <w:vAlign w:val="center"/>
          </w:tcPr>
          <w:p>
            <w:pPr>
              <w:keepNext/>
              <w:spacing w:line="240" w:lineRule="auto" w:after="60"/>
            </w:pPr>
            <w:r>
              <w:rPr>
                <w:rFonts w:ascii="Arial" w:hAnsi="Arial"/>
                <w:b w:val="0"/>
                <w:sz w:val="18"/>
              </w:rPr>
              <w:t>12</w:t>
            </w:r>
          </w:p>
        </w:tc>
        <w:tc>
          <w:tcPr>
            <w:tcW w:type="dxa" w:w="1111"/>
            <w:vAlign w:val="center"/>
          </w:tcPr>
          <w:p>
            <w:pPr>
              <w:keepNext/>
              <w:spacing w:line="240" w:lineRule="auto" w:after="60"/>
            </w:pPr>
            <w:r>
              <w:rPr>
                <w:rFonts w:ascii="Arial" w:hAnsi="Arial"/>
                <w:b w:val="0"/>
                <w:sz w:val="18"/>
              </w:rPr>
              <w:t>95,7%</w:t>
            </w:r>
          </w:p>
        </w:tc>
        <w:tc>
          <w:tcPr>
            <w:tcW w:type="dxa" w:w="1111"/>
            <w:vAlign w:val="center"/>
          </w:tcPr>
          <w:p>
            <w:pPr>
              <w:keepNext/>
              <w:spacing w:line="240" w:lineRule="auto" w:after="60"/>
            </w:pPr>
            <w:r>
              <w:rPr>
                <w:rFonts w:ascii="Arial" w:hAnsi="Arial"/>
                <w:b w:val="0"/>
                <w:sz w:val="18"/>
              </w:rPr>
              <w:t>78,6%</w:t>
            </w:r>
          </w:p>
        </w:tc>
        <w:tc>
          <w:tcPr>
            <w:tcW w:type="dxa" w:w="1111"/>
            <w:vAlign w:val="center"/>
          </w:tcPr>
          <w:p>
            <w:pPr>
              <w:keepNext/>
              <w:spacing w:line="240" w:lineRule="auto" w:after="60"/>
            </w:pPr>
            <w:r>
              <w:rPr>
                <w:rFonts w:ascii="Arial" w:hAnsi="Arial"/>
                <w:b w:val="0"/>
                <w:sz w:val="18"/>
              </w:rPr>
              <w:t>86,3%</w:t>
            </w:r>
          </w:p>
        </w:tc>
      </w:tr>
      <w:tr>
        <w:trPr>
          <w:cantSplit/>
        </w:trPr>
        <w:tc>
          <w:tcPr>
            <w:tcW w:type="dxa" w:w="2088"/>
            <w:vAlign w:val="center"/>
          </w:tcPr>
          <w:p>
            <w:pPr>
              <w:keepNext/>
              <w:spacing w:line="240" w:lineRule="auto" w:after="60"/>
            </w:pPr>
            <w:r>
              <w:rPr>
                <w:rFonts w:ascii="Arial" w:hAnsi="Arial"/>
                <w:b w:val="0"/>
                <w:sz w:val="18"/>
              </w:rPr>
              <w:t>chair</w:t>
            </w:r>
          </w:p>
        </w:tc>
        <w:tc>
          <w:tcPr>
            <w:tcW w:type="dxa" w:w="1111"/>
            <w:vAlign w:val="center"/>
          </w:tcPr>
          <w:p>
            <w:pPr>
              <w:keepNext/>
              <w:spacing w:line="240" w:lineRule="auto" w:after="60"/>
            </w:pPr>
            <w:r>
              <w:rPr>
                <w:rFonts w:ascii="Arial" w:hAnsi="Arial"/>
                <w:b w:val="0"/>
                <w:sz w:val="18"/>
              </w:rPr>
              <w:t>194</w:t>
            </w:r>
          </w:p>
        </w:tc>
        <w:tc>
          <w:tcPr>
            <w:tcW w:type="dxa" w:w="1111"/>
            <w:vAlign w:val="center"/>
          </w:tcPr>
          <w:p>
            <w:pPr>
              <w:keepNext/>
              <w:spacing w:line="240" w:lineRule="auto" w:after="60"/>
            </w:pPr>
            <w:r>
              <w:rPr>
                <w:rFonts w:ascii="Arial" w:hAnsi="Arial"/>
                <w:b w:val="0"/>
                <w:sz w:val="18"/>
              </w:rPr>
              <w:t>88</w:t>
            </w:r>
          </w:p>
        </w:tc>
        <w:tc>
          <w:tcPr>
            <w:tcW w:type="dxa" w:w="1111"/>
            <w:vAlign w:val="center"/>
          </w:tcPr>
          <w:p>
            <w:pPr>
              <w:keepNext/>
              <w:spacing w:line="240" w:lineRule="auto" w:after="60"/>
            </w:pPr>
            <w:r>
              <w:rPr>
                <w:rFonts w:ascii="Arial" w:hAnsi="Arial"/>
                <w:b w:val="0"/>
                <w:sz w:val="18"/>
              </w:rPr>
              <w:t>244</w:t>
            </w:r>
          </w:p>
        </w:tc>
        <w:tc>
          <w:tcPr>
            <w:tcW w:type="dxa" w:w="1111"/>
            <w:vAlign w:val="center"/>
          </w:tcPr>
          <w:p>
            <w:pPr>
              <w:keepNext/>
              <w:spacing w:line="240" w:lineRule="auto" w:after="60"/>
            </w:pPr>
            <w:r>
              <w:rPr>
                <w:rFonts w:ascii="Arial" w:hAnsi="Arial"/>
                <w:b w:val="0"/>
                <w:sz w:val="18"/>
              </w:rPr>
              <w:t>68,8%</w:t>
            </w:r>
          </w:p>
        </w:tc>
        <w:tc>
          <w:tcPr>
            <w:tcW w:type="dxa" w:w="1111"/>
            <w:vAlign w:val="center"/>
          </w:tcPr>
          <w:p>
            <w:pPr>
              <w:keepNext/>
              <w:spacing w:line="240" w:lineRule="auto" w:after="60"/>
            </w:pPr>
            <w:r>
              <w:rPr>
                <w:rFonts w:ascii="Arial" w:hAnsi="Arial"/>
                <w:b w:val="0"/>
                <w:sz w:val="18"/>
              </w:rPr>
              <w:t>44,3%</w:t>
            </w:r>
          </w:p>
        </w:tc>
        <w:tc>
          <w:tcPr>
            <w:tcW w:type="dxa" w:w="1111"/>
            <w:vAlign w:val="center"/>
          </w:tcPr>
          <w:p>
            <w:pPr>
              <w:keepNext/>
              <w:spacing w:line="240" w:lineRule="auto" w:after="60"/>
            </w:pPr>
            <w:r>
              <w:rPr>
                <w:rFonts w:ascii="Arial" w:hAnsi="Arial"/>
                <w:b w:val="0"/>
                <w:sz w:val="18"/>
              </w:rPr>
              <w:t>53,9%</w:t>
            </w:r>
          </w:p>
        </w:tc>
      </w:tr>
      <w:tr>
        <w:trPr>
          <w:cantSplit/>
        </w:trPr>
        <w:tc>
          <w:tcPr>
            <w:tcW w:type="dxa" w:w="2088"/>
            <w:vAlign w:val="center"/>
          </w:tcPr>
          <w:p>
            <w:pPr>
              <w:keepNext/>
              <w:spacing w:line="240" w:lineRule="auto" w:after="60"/>
            </w:pPr>
            <w:r>
              <w:rPr>
                <w:rFonts w:ascii="Arial" w:hAnsi="Arial"/>
                <w:b w:val="0"/>
                <w:sz w:val="18"/>
              </w:rPr>
              <w:t>couch</w:t>
            </w:r>
          </w:p>
        </w:tc>
        <w:tc>
          <w:tcPr>
            <w:tcW w:type="dxa" w:w="1111"/>
            <w:vAlign w:val="center"/>
          </w:tcPr>
          <w:p>
            <w:pPr>
              <w:keepNext/>
              <w:spacing w:line="240" w:lineRule="auto" w:after="60"/>
            </w:pPr>
            <w:r>
              <w:rPr>
                <w:rFonts w:ascii="Arial" w:hAnsi="Arial"/>
                <w:b w:val="0"/>
                <w:sz w:val="18"/>
              </w:rPr>
              <w:t>6</w:t>
            </w:r>
          </w:p>
        </w:tc>
        <w:tc>
          <w:tcPr>
            <w:tcW w:type="dxa" w:w="1111"/>
            <w:vAlign w:val="center"/>
          </w:tcPr>
          <w:p>
            <w:pPr>
              <w:keepNext/>
              <w:spacing w:line="240" w:lineRule="auto" w:after="60"/>
            </w:pPr>
            <w:r>
              <w:rPr>
                <w:rFonts w:ascii="Arial" w:hAnsi="Arial"/>
                <w:b w:val="0"/>
                <w:sz w:val="18"/>
              </w:rPr>
              <w:t>5</w:t>
            </w:r>
          </w:p>
        </w:tc>
        <w:tc>
          <w:tcPr>
            <w:tcW w:type="dxa" w:w="1111"/>
            <w:vAlign w:val="center"/>
          </w:tcPr>
          <w:p>
            <w:pPr>
              <w:keepNext/>
              <w:spacing w:line="240" w:lineRule="auto" w:after="60"/>
            </w:pPr>
            <w:r>
              <w:rPr>
                <w:rFonts w:ascii="Arial" w:hAnsi="Arial"/>
                <w:b w:val="0"/>
                <w:sz w:val="18"/>
              </w:rPr>
              <w:t>5</w:t>
            </w:r>
          </w:p>
        </w:tc>
        <w:tc>
          <w:tcPr>
            <w:tcW w:type="dxa" w:w="1111"/>
            <w:vAlign w:val="center"/>
          </w:tcPr>
          <w:p>
            <w:pPr>
              <w:keepNext/>
              <w:spacing w:line="240" w:lineRule="auto" w:after="60"/>
            </w:pPr>
            <w:r>
              <w:rPr>
                <w:rFonts w:ascii="Arial" w:hAnsi="Arial"/>
                <w:b w:val="0"/>
                <w:sz w:val="18"/>
              </w:rPr>
              <w:t>54,5%</w:t>
            </w:r>
          </w:p>
        </w:tc>
        <w:tc>
          <w:tcPr>
            <w:tcW w:type="dxa" w:w="1111"/>
            <w:vAlign w:val="center"/>
          </w:tcPr>
          <w:p>
            <w:pPr>
              <w:keepNext/>
              <w:spacing w:line="240" w:lineRule="auto" w:after="60"/>
            </w:pPr>
            <w:r>
              <w:rPr>
                <w:rFonts w:ascii="Arial" w:hAnsi="Arial"/>
                <w:b w:val="0"/>
                <w:sz w:val="18"/>
              </w:rPr>
              <w:t>54,5%</w:t>
            </w:r>
          </w:p>
        </w:tc>
        <w:tc>
          <w:tcPr>
            <w:tcW w:type="dxa" w:w="1111"/>
            <w:vAlign w:val="center"/>
          </w:tcPr>
          <w:p>
            <w:pPr>
              <w:keepNext/>
              <w:spacing w:line="240" w:lineRule="auto" w:after="60"/>
            </w:pPr>
            <w:r>
              <w:rPr>
                <w:rFonts w:ascii="Arial" w:hAnsi="Arial"/>
                <w:b w:val="0"/>
                <w:sz w:val="18"/>
              </w:rPr>
              <w:t>54,5%</w:t>
            </w:r>
          </w:p>
        </w:tc>
      </w:tr>
      <w:tr>
        <w:trPr>
          <w:cantSplit/>
        </w:trPr>
        <w:tc>
          <w:tcPr>
            <w:tcW w:type="dxa" w:w="2088"/>
            <w:vAlign w:val="center"/>
          </w:tcPr>
          <w:p>
            <w:pPr>
              <w:keepNext/>
              <w:spacing w:line="240" w:lineRule="auto" w:after="60"/>
            </w:pPr>
            <w:r>
              <w:rPr>
                <w:rFonts w:ascii="Arial" w:hAnsi="Arial"/>
                <w:b w:val="0"/>
                <w:sz w:val="18"/>
              </w:rPr>
              <w:t>dining table</w:t>
            </w:r>
          </w:p>
        </w:tc>
        <w:tc>
          <w:tcPr>
            <w:tcW w:type="dxa" w:w="1111"/>
            <w:vAlign w:val="center"/>
          </w:tcPr>
          <w:p>
            <w:pPr>
              <w:keepNext/>
              <w:spacing w:line="240" w:lineRule="auto" w:after="60"/>
            </w:pPr>
            <w:r>
              <w:rPr>
                <w:rFonts w:ascii="Arial" w:hAnsi="Arial"/>
                <w:b w:val="0"/>
                <w:sz w:val="18"/>
              </w:rPr>
              <w:t>28</w:t>
            </w:r>
          </w:p>
        </w:tc>
        <w:tc>
          <w:tcPr>
            <w:tcW w:type="dxa" w:w="1111"/>
            <w:vAlign w:val="center"/>
          </w:tcPr>
          <w:p>
            <w:pPr>
              <w:keepNext/>
              <w:spacing w:line="240" w:lineRule="auto" w:after="60"/>
            </w:pPr>
            <w:r>
              <w:rPr>
                <w:rFonts w:ascii="Arial" w:hAnsi="Arial"/>
                <w:b w:val="0"/>
                <w:sz w:val="18"/>
              </w:rPr>
              <w:t>14</w:t>
            </w:r>
          </w:p>
        </w:tc>
        <w:tc>
          <w:tcPr>
            <w:tcW w:type="dxa" w:w="1111"/>
            <w:vAlign w:val="center"/>
          </w:tcPr>
          <w:p>
            <w:pPr>
              <w:keepNext/>
              <w:spacing w:line="240" w:lineRule="auto" w:after="60"/>
            </w:pPr>
            <w:r>
              <w:rPr>
                <w:rFonts w:ascii="Arial" w:hAnsi="Arial"/>
                <w:b w:val="0"/>
                <w:sz w:val="18"/>
              </w:rPr>
              <w:t>79</w:t>
            </w:r>
          </w:p>
        </w:tc>
        <w:tc>
          <w:tcPr>
            <w:tcW w:type="dxa" w:w="1111"/>
            <w:vAlign w:val="center"/>
          </w:tcPr>
          <w:p>
            <w:pPr>
              <w:keepNext/>
              <w:spacing w:line="240" w:lineRule="auto" w:after="60"/>
            </w:pPr>
            <w:r>
              <w:rPr>
                <w:rFonts w:ascii="Arial" w:hAnsi="Arial"/>
                <w:b w:val="0"/>
                <w:sz w:val="18"/>
              </w:rPr>
              <w:t>66,7%</w:t>
            </w:r>
          </w:p>
        </w:tc>
        <w:tc>
          <w:tcPr>
            <w:tcW w:type="dxa" w:w="1111"/>
            <w:vAlign w:val="center"/>
          </w:tcPr>
          <w:p>
            <w:pPr>
              <w:keepNext/>
              <w:spacing w:line="240" w:lineRule="auto" w:after="60"/>
            </w:pPr>
            <w:r>
              <w:rPr>
                <w:rFonts w:ascii="Arial" w:hAnsi="Arial"/>
                <w:b w:val="0"/>
                <w:sz w:val="18"/>
              </w:rPr>
              <w:t>26,2%</w:t>
            </w:r>
          </w:p>
        </w:tc>
        <w:tc>
          <w:tcPr>
            <w:tcW w:type="dxa" w:w="1111"/>
            <w:vAlign w:val="center"/>
          </w:tcPr>
          <w:p>
            <w:pPr>
              <w:keepNext/>
              <w:spacing w:line="240" w:lineRule="auto" w:after="60"/>
            </w:pPr>
            <w:r>
              <w:rPr>
                <w:rFonts w:ascii="Arial" w:hAnsi="Arial"/>
                <w:b w:val="0"/>
                <w:sz w:val="18"/>
              </w:rPr>
              <w:t>37,6%</w:t>
            </w:r>
          </w:p>
        </w:tc>
      </w:tr>
      <w:tr>
        <w:trPr>
          <w:cantSplit/>
        </w:trPr>
        <w:tc>
          <w:tcPr>
            <w:tcW w:type="dxa" w:w="2088"/>
            <w:vAlign w:val="center"/>
          </w:tcPr>
          <w:p>
            <w:pPr>
              <w:keepNext/>
              <w:spacing w:line="240" w:lineRule="auto" w:after="60"/>
            </w:pPr>
            <w:r>
              <w:rPr>
                <w:rFonts w:ascii="Arial" w:hAnsi="Arial"/>
                <w:b w:val="0"/>
                <w:sz w:val="18"/>
              </w:rPr>
              <w:t>laptop</w:t>
            </w:r>
          </w:p>
        </w:tc>
        <w:tc>
          <w:tcPr>
            <w:tcW w:type="dxa" w:w="1111"/>
            <w:vAlign w:val="center"/>
          </w:tcPr>
          <w:p>
            <w:pPr>
              <w:keepNext/>
              <w:spacing w:line="240" w:lineRule="auto" w:after="60"/>
            </w:pPr>
            <w:r>
              <w:rPr>
                <w:rFonts w:ascii="Arial" w:hAnsi="Arial"/>
                <w:b w:val="0"/>
                <w:sz w:val="18"/>
              </w:rPr>
              <w:t>19</w:t>
            </w:r>
          </w:p>
        </w:tc>
        <w:tc>
          <w:tcPr>
            <w:tcW w:type="dxa" w:w="1111"/>
            <w:vAlign w:val="center"/>
          </w:tcPr>
          <w:p>
            <w:pPr>
              <w:keepNext/>
              <w:spacing w:line="240" w:lineRule="auto" w:after="60"/>
            </w:pPr>
            <w:r>
              <w:rPr>
                <w:rFonts w:ascii="Arial" w:hAnsi="Arial"/>
                <w:b w:val="0"/>
                <w:sz w:val="18"/>
              </w:rPr>
              <w:t>11</w:t>
            </w:r>
          </w:p>
        </w:tc>
        <w:tc>
          <w:tcPr>
            <w:tcW w:type="dxa" w:w="1111"/>
            <w:vAlign w:val="center"/>
          </w:tcPr>
          <w:p>
            <w:pPr>
              <w:keepNext/>
              <w:spacing w:line="240" w:lineRule="auto" w:after="60"/>
            </w:pPr>
            <w:r>
              <w:rPr>
                <w:rFonts w:ascii="Arial" w:hAnsi="Arial"/>
                <w:b w:val="0"/>
                <w:sz w:val="18"/>
              </w:rPr>
              <w:t>15</w:t>
            </w:r>
          </w:p>
        </w:tc>
        <w:tc>
          <w:tcPr>
            <w:tcW w:type="dxa" w:w="1111"/>
            <w:vAlign w:val="center"/>
          </w:tcPr>
          <w:p>
            <w:pPr>
              <w:keepNext/>
              <w:spacing w:line="240" w:lineRule="auto" w:after="60"/>
            </w:pPr>
            <w:r>
              <w:rPr>
                <w:rFonts w:ascii="Arial" w:hAnsi="Arial"/>
                <w:b w:val="0"/>
                <w:sz w:val="18"/>
              </w:rPr>
              <w:t>63,3%</w:t>
            </w:r>
          </w:p>
        </w:tc>
        <w:tc>
          <w:tcPr>
            <w:tcW w:type="dxa" w:w="1111"/>
            <w:vAlign w:val="center"/>
          </w:tcPr>
          <w:p>
            <w:pPr>
              <w:keepNext/>
              <w:spacing w:line="240" w:lineRule="auto" w:after="60"/>
            </w:pPr>
            <w:r>
              <w:rPr>
                <w:rFonts w:ascii="Arial" w:hAnsi="Arial"/>
                <w:b w:val="0"/>
                <w:sz w:val="18"/>
              </w:rPr>
              <w:t>55,9%</w:t>
            </w:r>
          </w:p>
        </w:tc>
        <w:tc>
          <w:tcPr>
            <w:tcW w:type="dxa" w:w="1111"/>
            <w:vAlign w:val="center"/>
          </w:tcPr>
          <w:p>
            <w:pPr>
              <w:keepNext/>
              <w:spacing w:line="240" w:lineRule="auto" w:after="60"/>
            </w:pPr>
            <w:r>
              <w:rPr>
                <w:rFonts w:ascii="Arial" w:hAnsi="Arial"/>
                <w:b w:val="0"/>
                <w:sz w:val="18"/>
              </w:rPr>
              <w:t>59,4%</w:t>
            </w:r>
          </w:p>
        </w:tc>
      </w:tr>
      <w:tr>
        <w:trPr>
          <w:cantSplit/>
        </w:trPr>
        <w:tc>
          <w:tcPr>
            <w:tcW w:type="dxa" w:w="2088"/>
            <w:vAlign w:val="center"/>
          </w:tcPr>
          <w:p>
            <w:pPr>
              <w:keepNext/>
              <w:spacing w:line="240" w:lineRule="auto" w:after="60"/>
            </w:pPr>
            <w:r>
              <w:rPr>
                <w:rFonts w:ascii="Arial" w:hAnsi="Arial"/>
                <w:b w:val="0"/>
                <w:sz w:val="18"/>
              </w:rPr>
              <w:t>person</w:t>
            </w:r>
          </w:p>
        </w:tc>
        <w:tc>
          <w:tcPr>
            <w:tcW w:type="dxa" w:w="1111"/>
            <w:vAlign w:val="center"/>
          </w:tcPr>
          <w:p>
            <w:pPr>
              <w:keepNext/>
              <w:spacing w:line="240" w:lineRule="auto" w:after="60"/>
            </w:pPr>
            <w:r>
              <w:rPr>
                <w:rFonts w:ascii="Arial" w:hAnsi="Arial"/>
                <w:b w:val="0"/>
                <w:sz w:val="18"/>
              </w:rPr>
              <w:t>39</w:t>
            </w:r>
          </w:p>
        </w:tc>
        <w:tc>
          <w:tcPr>
            <w:tcW w:type="dxa" w:w="1111"/>
            <w:vAlign w:val="center"/>
          </w:tcPr>
          <w:p>
            <w:pPr>
              <w:keepNext/>
              <w:spacing w:line="240" w:lineRule="auto" w:after="60"/>
            </w:pPr>
            <w:r>
              <w:rPr>
                <w:rFonts w:ascii="Arial" w:hAnsi="Arial"/>
                <w:b w:val="0"/>
                <w:sz w:val="18"/>
              </w:rPr>
              <w:t>16</w:t>
            </w:r>
          </w:p>
        </w:tc>
        <w:tc>
          <w:tcPr>
            <w:tcW w:type="dxa" w:w="1111"/>
            <w:vAlign w:val="center"/>
          </w:tcPr>
          <w:p>
            <w:pPr>
              <w:keepNext/>
              <w:spacing w:line="240" w:lineRule="auto" w:after="60"/>
            </w:pPr>
            <w:r>
              <w:rPr>
                <w:rFonts w:ascii="Arial" w:hAnsi="Arial"/>
                <w:b w:val="0"/>
                <w:sz w:val="18"/>
              </w:rPr>
              <w:t>17</w:t>
            </w:r>
          </w:p>
        </w:tc>
        <w:tc>
          <w:tcPr>
            <w:tcW w:type="dxa" w:w="1111"/>
            <w:vAlign w:val="center"/>
          </w:tcPr>
          <w:p>
            <w:pPr>
              <w:keepNext/>
              <w:spacing w:line="240" w:lineRule="auto" w:after="60"/>
            </w:pPr>
            <w:r>
              <w:rPr>
                <w:rFonts w:ascii="Arial" w:hAnsi="Arial"/>
                <w:b w:val="0"/>
                <w:sz w:val="18"/>
              </w:rPr>
              <w:t>70,9%</w:t>
            </w:r>
          </w:p>
        </w:tc>
        <w:tc>
          <w:tcPr>
            <w:tcW w:type="dxa" w:w="1111"/>
            <w:vAlign w:val="center"/>
          </w:tcPr>
          <w:p>
            <w:pPr>
              <w:keepNext/>
              <w:spacing w:line="240" w:lineRule="auto" w:after="60"/>
            </w:pPr>
            <w:r>
              <w:rPr>
                <w:rFonts w:ascii="Arial" w:hAnsi="Arial"/>
                <w:b w:val="0"/>
                <w:sz w:val="18"/>
              </w:rPr>
              <w:t>69,6%</w:t>
            </w:r>
          </w:p>
        </w:tc>
        <w:tc>
          <w:tcPr>
            <w:tcW w:type="dxa" w:w="1111"/>
            <w:vAlign w:val="center"/>
          </w:tcPr>
          <w:p>
            <w:pPr>
              <w:keepNext/>
              <w:spacing w:line="240" w:lineRule="auto" w:after="60"/>
            </w:pPr>
            <w:r>
              <w:rPr>
                <w:rFonts w:ascii="Arial" w:hAnsi="Arial"/>
                <w:b w:val="0"/>
                <w:sz w:val="18"/>
              </w:rPr>
              <w:t>70,3%</w:t>
            </w:r>
          </w:p>
        </w:tc>
      </w:tr>
      <w:tr>
        <w:trPr>
          <w:cantSplit/>
        </w:trPr>
        <w:tc>
          <w:tcPr>
            <w:tcW w:type="dxa" w:w="2088"/>
            <w:vAlign w:val="center"/>
          </w:tcPr>
          <w:p>
            <w:pPr>
              <w:keepNext/>
              <w:spacing w:line="240" w:lineRule="auto" w:after="60"/>
            </w:pPr>
            <w:r>
              <w:rPr>
                <w:rFonts w:ascii="Arial" w:hAnsi="Arial"/>
                <w:b w:val="0"/>
                <w:sz w:val="18"/>
              </w:rPr>
              <w:t>refrigerator</w:t>
            </w:r>
          </w:p>
        </w:tc>
        <w:tc>
          <w:tcPr>
            <w:tcW w:type="dxa" w:w="1111"/>
            <w:vAlign w:val="center"/>
          </w:tcPr>
          <w:p>
            <w:pPr>
              <w:keepNext/>
              <w:spacing w:line="240" w:lineRule="auto" w:after="60"/>
            </w:pPr>
            <w:r>
              <w:rPr>
                <w:rFonts w:ascii="Arial" w:hAnsi="Arial"/>
                <w:b w:val="0"/>
                <w:sz w:val="18"/>
              </w:rPr>
              <w:t>24</w:t>
            </w:r>
          </w:p>
        </w:tc>
        <w:tc>
          <w:tcPr>
            <w:tcW w:type="dxa" w:w="1111"/>
            <w:vAlign w:val="center"/>
          </w:tcPr>
          <w:p>
            <w:pPr>
              <w:keepNext/>
              <w:spacing w:line="240" w:lineRule="auto" w:after="60"/>
            </w:pPr>
            <w:r>
              <w:rPr>
                <w:rFonts w:ascii="Arial" w:hAnsi="Arial"/>
                <w:b w:val="0"/>
                <w:sz w:val="18"/>
              </w:rPr>
              <w:t>4</w:t>
            </w:r>
          </w:p>
        </w:tc>
        <w:tc>
          <w:tcPr>
            <w:tcW w:type="dxa" w:w="1111"/>
            <w:vAlign w:val="center"/>
          </w:tcPr>
          <w:p>
            <w:pPr>
              <w:keepNext/>
              <w:spacing w:line="240" w:lineRule="auto" w:after="60"/>
            </w:pPr>
            <w:r>
              <w:rPr>
                <w:rFonts w:ascii="Arial" w:hAnsi="Arial"/>
                <w:b w:val="0"/>
                <w:sz w:val="18"/>
              </w:rPr>
              <w:t>19</w:t>
            </w:r>
          </w:p>
        </w:tc>
        <w:tc>
          <w:tcPr>
            <w:tcW w:type="dxa" w:w="1111"/>
            <w:vAlign w:val="center"/>
          </w:tcPr>
          <w:p>
            <w:pPr>
              <w:keepNext/>
              <w:spacing w:line="240" w:lineRule="auto" w:after="60"/>
            </w:pPr>
            <w:r>
              <w:rPr>
                <w:rFonts w:ascii="Arial" w:hAnsi="Arial"/>
                <w:b w:val="0"/>
                <w:sz w:val="18"/>
              </w:rPr>
              <w:t>85,7%</w:t>
            </w:r>
          </w:p>
        </w:tc>
        <w:tc>
          <w:tcPr>
            <w:tcW w:type="dxa" w:w="1111"/>
            <w:vAlign w:val="center"/>
          </w:tcPr>
          <w:p>
            <w:pPr>
              <w:keepNext/>
              <w:spacing w:line="240" w:lineRule="auto" w:after="60"/>
            </w:pPr>
            <w:r>
              <w:rPr>
                <w:rFonts w:ascii="Arial" w:hAnsi="Arial"/>
                <w:b w:val="0"/>
                <w:sz w:val="18"/>
              </w:rPr>
              <w:t>55,8%</w:t>
            </w:r>
          </w:p>
        </w:tc>
        <w:tc>
          <w:tcPr>
            <w:tcW w:type="dxa" w:w="1111"/>
            <w:vAlign w:val="center"/>
          </w:tcPr>
          <w:p>
            <w:pPr>
              <w:keepNext/>
              <w:spacing w:line="240" w:lineRule="auto" w:after="60"/>
            </w:pPr>
            <w:r>
              <w:rPr>
                <w:rFonts w:ascii="Arial" w:hAnsi="Arial"/>
                <w:b w:val="0"/>
                <w:sz w:val="18"/>
              </w:rPr>
              <w:t>67,6%</w:t>
            </w:r>
          </w:p>
        </w:tc>
      </w:tr>
      <w:tr>
        <w:trPr>
          <w:cantSplit/>
        </w:trPr>
        <w:tc>
          <w:tcPr>
            <w:tcW w:type="dxa" w:w="2088"/>
            <w:vAlign w:val="center"/>
          </w:tcPr>
          <w:p>
            <w:pPr>
              <w:keepNext/>
              <w:spacing w:line="240" w:lineRule="auto" w:after="60"/>
            </w:pPr>
            <w:r>
              <w:rPr>
                <w:rFonts w:ascii="Arial" w:hAnsi="Arial"/>
                <w:b w:val="0"/>
                <w:sz w:val="18"/>
              </w:rPr>
              <w:t>sink</w:t>
            </w:r>
          </w:p>
        </w:tc>
        <w:tc>
          <w:tcPr>
            <w:tcW w:type="dxa" w:w="1111"/>
            <w:vAlign w:val="center"/>
          </w:tcPr>
          <w:p>
            <w:pPr>
              <w:keepNext/>
              <w:spacing w:line="240" w:lineRule="auto" w:after="60"/>
            </w:pPr>
            <w:r>
              <w:rPr>
                <w:rFonts w:ascii="Arial" w:hAnsi="Arial"/>
                <w:b w:val="0"/>
                <w:sz w:val="18"/>
              </w:rPr>
              <w:t>18</w:t>
            </w:r>
          </w:p>
        </w:tc>
        <w:tc>
          <w:tcPr>
            <w:tcW w:type="dxa" w:w="1111"/>
            <w:vAlign w:val="center"/>
          </w:tcPr>
          <w:p>
            <w:pPr>
              <w:keepNext/>
              <w:spacing w:line="240" w:lineRule="auto" w:after="60"/>
            </w:pPr>
            <w:r>
              <w:rPr>
                <w:rFonts w:ascii="Arial" w:hAnsi="Arial"/>
                <w:b w:val="0"/>
                <w:sz w:val="18"/>
              </w:rPr>
              <w:t>7</w:t>
            </w:r>
          </w:p>
        </w:tc>
        <w:tc>
          <w:tcPr>
            <w:tcW w:type="dxa" w:w="1111"/>
            <w:vAlign w:val="center"/>
          </w:tcPr>
          <w:p>
            <w:pPr>
              <w:keepNext/>
              <w:spacing w:line="240" w:lineRule="auto" w:after="60"/>
            </w:pPr>
            <w:r>
              <w:rPr>
                <w:rFonts w:ascii="Arial" w:hAnsi="Arial"/>
                <w:b w:val="0"/>
                <w:sz w:val="18"/>
              </w:rPr>
              <w:t>38</w:t>
            </w:r>
          </w:p>
        </w:tc>
        <w:tc>
          <w:tcPr>
            <w:tcW w:type="dxa" w:w="1111"/>
            <w:vAlign w:val="center"/>
          </w:tcPr>
          <w:p>
            <w:pPr>
              <w:keepNext/>
              <w:spacing w:line="240" w:lineRule="auto" w:after="60"/>
            </w:pPr>
            <w:r>
              <w:rPr>
                <w:rFonts w:ascii="Arial" w:hAnsi="Arial"/>
                <w:b w:val="0"/>
                <w:sz w:val="18"/>
              </w:rPr>
              <w:t>72,0%</w:t>
            </w:r>
          </w:p>
        </w:tc>
        <w:tc>
          <w:tcPr>
            <w:tcW w:type="dxa" w:w="1111"/>
            <w:vAlign w:val="center"/>
          </w:tcPr>
          <w:p>
            <w:pPr>
              <w:keepNext/>
              <w:spacing w:line="240" w:lineRule="auto" w:after="60"/>
            </w:pPr>
            <w:r>
              <w:rPr>
                <w:rFonts w:ascii="Arial" w:hAnsi="Arial"/>
                <w:b w:val="0"/>
                <w:sz w:val="18"/>
              </w:rPr>
              <w:t>32,1%</w:t>
            </w:r>
          </w:p>
        </w:tc>
        <w:tc>
          <w:tcPr>
            <w:tcW w:type="dxa" w:w="1111"/>
            <w:vAlign w:val="center"/>
          </w:tcPr>
          <w:p>
            <w:pPr>
              <w:keepNext/>
              <w:spacing w:line="240" w:lineRule="auto" w:after="60"/>
            </w:pPr>
            <w:r>
              <w:rPr>
                <w:rFonts w:ascii="Arial" w:hAnsi="Arial"/>
                <w:b w:val="0"/>
                <w:sz w:val="18"/>
              </w:rPr>
              <w:t>44,4%</w:t>
            </w:r>
          </w:p>
        </w:tc>
      </w:tr>
      <w:tr>
        <w:trPr>
          <w:cantSplit/>
        </w:trPr>
        <w:tc>
          <w:tcPr>
            <w:tcW w:type="dxa" w:w="2088"/>
            <w:vAlign w:val="center"/>
          </w:tcPr>
          <w:p>
            <w:pPr>
              <w:keepNext/>
              <w:spacing w:line="240" w:lineRule="auto" w:after="60"/>
            </w:pPr>
            <w:r>
              <w:rPr>
                <w:rFonts w:ascii="Arial" w:hAnsi="Arial"/>
                <w:b w:val="0"/>
                <w:sz w:val="18"/>
              </w:rPr>
              <w:t>toilet</w:t>
            </w:r>
          </w:p>
        </w:tc>
        <w:tc>
          <w:tcPr>
            <w:tcW w:type="dxa" w:w="1111"/>
            <w:vAlign w:val="center"/>
          </w:tcPr>
          <w:p>
            <w:pPr>
              <w:keepNext/>
              <w:spacing w:line="240" w:lineRule="auto" w:after="60"/>
            </w:pPr>
            <w:r>
              <w:rPr>
                <w:rFonts w:ascii="Arial" w:hAnsi="Arial"/>
                <w:b w:val="0"/>
                <w:sz w:val="18"/>
              </w:rPr>
              <w:t>26</w:t>
            </w:r>
          </w:p>
        </w:tc>
        <w:tc>
          <w:tcPr>
            <w:tcW w:type="dxa" w:w="1111"/>
            <w:vAlign w:val="center"/>
          </w:tcPr>
          <w:p>
            <w:pPr>
              <w:keepNext/>
              <w:spacing w:line="240" w:lineRule="auto" w:after="60"/>
            </w:pPr>
            <w:r>
              <w:rPr>
                <w:rFonts w:ascii="Arial" w:hAnsi="Arial"/>
                <w:b w:val="0"/>
                <w:sz w:val="18"/>
              </w:rPr>
              <w:t>2</w:t>
            </w:r>
          </w:p>
        </w:tc>
        <w:tc>
          <w:tcPr>
            <w:tcW w:type="dxa" w:w="1111"/>
            <w:vAlign w:val="center"/>
          </w:tcPr>
          <w:p>
            <w:pPr>
              <w:keepNext/>
              <w:spacing w:line="240" w:lineRule="auto" w:after="60"/>
            </w:pPr>
            <w:r>
              <w:rPr>
                <w:rFonts w:ascii="Arial" w:hAnsi="Arial"/>
                <w:b w:val="0"/>
                <w:sz w:val="18"/>
              </w:rPr>
              <w:t>12</w:t>
            </w:r>
          </w:p>
        </w:tc>
        <w:tc>
          <w:tcPr>
            <w:tcW w:type="dxa" w:w="1111"/>
            <w:vAlign w:val="center"/>
          </w:tcPr>
          <w:p>
            <w:pPr>
              <w:keepNext/>
              <w:spacing w:line="240" w:lineRule="auto" w:after="60"/>
            </w:pPr>
            <w:r>
              <w:rPr>
                <w:rFonts w:ascii="Arial" w:hAnsi="Arial"/>
                <w:b w:val="0"/>
                <w:sz w:val="18"/>
              </w:rPr>
              <w:t>92,9%</w:t>
            </w:r>
          </w:p>
        </w:tc>
        <w:tc>
          <w:tcPr>
            <w:tcW w:type="dxa" w:w="1111"/>
            <w:vAlign w:val="center"/>
          </w:tcPr>
          <w:p>
            <w:pPr>
              <w:keepNext/>
              <w:spacing w:line="240" w:lineRule="auto" w:after="60"/>
            </w:pPr>
            <w:r>
              <w:rPr>
                <w:rFonts w:ascii="Arial" w:hAnsi="Arial"/>
                <w:b w:val="0"/>
                <w:sz w:val="18"/>
              </w:rPr>
              <w:t>68,4%</w:t>
            </w:r>
          </w:p>
        </w:tc>
        <w:tc>
          <w:tcPr>
            <w:tcW w:type="dxa" w:w="1111"/>
            <w:vAlign w:val="center"/>
          </w:tcPr>
          <w:p>
            <w:pPr>
              <w:keepNext/>
              <w:spacing w:line="240" w:lineRule="auto" w:after="60"/>
            </w:pPr>
            <w:r>
              <w:rPr>
                <w:rFonts w:ascii="Arial" w:hAnsi="Arial"/>
                <w:b w:val="0"/>
                <w:sz w:val="18"/>
              </w:rPr>
              <w:t>78,8%</w:t>
            </w:r>
          </w:p>
        </w:tc>
      </w:tr>
      <w:tr>
        <w:trPr>
          <w:cantSplit/>
        </w:trPr>
        <w:tc>
          <w:tcPr>
            <w:tcW w:type="dxa" w:w="2088"/>
            <w:vAlign w:val="center"/>
          </w:tcPr>
          <w:p>
            <w:pPr>
              <w:keepNext w:val="0"/>
              <w:spacing w:line="240" w:lineRule="auto" w:after="60"/>
            </w:pPr>
            <w:r>
              <w:rPr>
                <w:rFonts w:ascii="Arial" w:hAnsi="Arial"/>
                <w:b w:val="0"/>
                <w:sz w:val="18"/>
              </w:rPr>
              <w:t>tv</w:t>
            </w:r>
          </w:p>
        </w:tc>
        <w:tc>
          <w:tcPr>
            <w:tcW w:type="dxa" w:w="1111"/>
            <w:vAlign w:val="center"/>
          </w:tcPr>
          <w:p>
            <w:pPr>
              <w:keepNext w:val="0"/>
              <w:spacing w:line="240" w:lineRule="auto" w:after="60"/>
            </w:pPr>
            <w:r>
              <w:rPr>
                <w:rFonts w:ascii="Arial" w:hAnsi="Arial"/>
                <w:b w:val="0"/>
                <w:sz w:val="18"/>
              </w:rPr>
              <w:t>27</w:t>
            </w:r>
          </w:p>
        </w:tc>
        <w:tc>
          <w:tcPr>
            <w:tcW w:type="dxa" w:w="1111"/>
            <w:vAlign w:val="center"/>
          </w:tcPr>
          <w:p>
            <w:pPr>
              <w:keepNext w:val="0"/>
              <w:spacing w:line="240" w:lineRule="auto" w:after="60"/>
            </w:pPr>
            <w:r>
              <w:rPr>
                <w:rFonts w:ascii="Arial" w:hAnsi="Arial"/>
                <w:b w:val="0"/>
                <w:sz w:val="18"/>
              </w:rPr>
              <w:t>20</w:t>
            </w:r>
          </w:p>
        </w:tc>
        <w:tc>
          <w:tcPr>
            <w:tcW w:type="dxa" w:w="1111"/>
            <w:vAlign w:val="center"/>
          </w:tcPr>
          <w:p>
            <w:pPr>
              <w:keepNext w:val="0"/>
              <w:spacing w:line="240" w:lineRule="auto" w:after="60"/>
            </w:pPr>
            <w:r>
              <w:rPr>
                <w:rFonts w:ascii="Arial" w:hAnsi="Arial"/>
                <w:b w:val="0"/>
                <w:sz w:val="18"/>
              </w:rPr>
              <w:t>23</w:t>
            </w:r>
          </w:p>
        </w:tc>
        <w:tc>
          <w:tcPr>
            <w:tcW w:type="dxa" w:w="1111"/>
            <w:vAlign w:val="center"/>
          </w:tcPr>
          <w:p>
            <w:pPr>
              <w:keepNext w:val="0"/>
              <w:spacing w:line="240" w:lineRule="auto" w:after="60"/>
            </w:pPr>
            <w:r>
              <w:rPr>
                <w:rFonts w:ascii="Arial" w:hAnsi="Arial"/>
                <w:b w:val="0"/>
                <w:sz w:val="18"/>
              </w:rPr>
              <w:t>57,4%</w:t>
            </w:r>
          </w:p>
        </w:tc>
        <w:tc>
          <w:tcPr>
            <w:tcW w:type="dxa" w:w="1111"/>
            <w:vAlign w:val="center"/>
          </w:tcPr>
          <w:p>
            <w:pPr>
              <w:keepNext w:val="0"/>
              <w:spacing w:line="240" w:lineRule="auto" w:after="60"/>
            </w:pPr>
            <w:r>
              <w:rPr>
                <w:rFonts w:ascii="Arial" w:hAnsi="Arial"/>
                <w:b w:val="0"/>
                <w:sz w:val="18"/>
              </w:rPr>
              <w:t>54,0%</w:t>
            </w:r>
          </w:p>
        </w:tc>
        <w:tc>
          <w:tcPr>
            <w:tcW w:type="dxa" w:w="1111"/>
            <w:vAlign w:val="center"/>
          </w:tcPr>
          <w:p>
            <w:pPr>
              <w:keepNext w:val="0"/>
              <w:spacing w:line="240" w:lineRule="auto" w:after="60"/>
            </w:pPr>
            <w:r>
              <w:rPr>
                <w:rFonts w:ascii="Arial" w:hAnsi="Arial"/>
                <w:b w:val="0"/>
                <w:sz w:val="18"/>
              </w:rPr>
              <w:t>55,7%</w:t>
            </w:r>
          </w:p>
        </w:tc>
      </w:tr>
    </w:tbl>
    <w:p>
      <w:pPr>
        <w:spacing w:line="240" w:lineRule="auto" w:after="160"/>
        <w:jc w:val="center"/>
      </w:pPr>
      <w:r>
        <w:rPr>
          <w:rFonts w:ascii="Arial" w:hAnsi="Arial"/>
          <w:sz w:val="20"/>
        </w:rPr>
        <w:t>Fuente: elaboración propia con datos y especificaciones del proyecto.</w:t>
      </w:r>
    </w:p>
    <w:p>
      <w:pPr>
        <w:pStyle w:val="Descripcin"/>
        <w:spacing w:line="240" w:lineRule="auto" w:after="160" w:before="160"/>
        <w:jc w:val="center"/>
      </w:pPr>
      <w:r>
        <w:rPr>
          <w:sz w:val="20"/>
        </w:rPr>
        <w:t>Resultados por clase agrupados sobre las 198 fotografías, con confianza 0,30 e IoU mínimo 0,50. Las diferencias entre clases impiden interpretar el total como utilidad uniforme para todos los objetos.</w:t>
      </w:r>
    </w:p>
    <w:p>
      <w:pPr>
        <w:widowControl/>
        <w:spacing w:line="360" w:lineRule="auto" w:after="330"/>
        <w:jc w:val="both"/>
      </w:pPr>
      <w:r>
        <w:t xml:space="preserve">Los resultados por clase de la Tabla 4.7 describen qué objetos resultan más difíciles; la Figura 4.4 complementa ese desglose comparando precisión, </w:t>
      </w:r>
      <w:r>
        <w:rPr>
          <w:i/>
        </w:rPr>
        <w:t>recall</w:t>
      </w:r>
      <w:r>
        <w:t xml:space="preserve"> y F1 de las seis configuraciones. En cada panel se distinguen el detector y la lista de hasta dos objetos por fotografía. Ambos se evalúan con confianza 0,30, coincidencia de clase e IoU mínimo de 0,50, y el </w:t>
      </w:r>
      <w:r>
        <w:rPr>
          <w:i/>
        </w:rPr>
        <w:t>recall</w:t>
      </w:r>
      <w:r>
        <w:t xml:space="preserve"> conserva como denominador todas las instancias anotadas visibles. Cada configuración reúne 33 fotografías; la escala común de 0 a 100 % permite comparar las magnitudes sin alterar sus definiciones.</w:t>
      </w:r>
    </w:p>
    <w:p>
      <w:pPr>
        <w:keepNext/>
        <w:spacing w:line="240" w:lineRule="auto"/>
        <w:jc w:val="center"/>
      </w:pPr>
      <w:r>
        <w:drawing>
          <wp:inline>
            <wp:extent cx="5166360" cy="5608220"/>
            <wp:docPr id="51" name="Picture 51"/>
            <wp:cNvGraphicFramePr>
              <ns4:graphicFrameLocks noChangeAspect="1"/>
            </wp:cNvGraphicFramePr>
            <ns4:graphic>
              <ns4:graphicData uri="http://schemas.openxmlformats.org/drawingml/2006/picture">
                <ns5:pic>
                  <ns5:nvPicPr>
                    <ns5:cNvPr id="0" name="seleccion_metricas.png"/>
                    <ns5:cNvPicPr/>
                  </ns5:nvPicPr>
                  <ns5:blipFill>
                    <ns4:blip r:embed="rId51"/>
                    <ns4:stretch>
                      <ns4:fillRect/>
                    </ns4:stretch>
                  </ns5:blipFill>
                  <ns5:spPr>
                    <ns4:xfrm>
                      <ns4:off x="0" y="0"/>
                      <ns4:ext cx="5166360" cy="5608220"/>
                    </ns4:xfrm>
                    <ns4:prstGeom prst="rect"/>
                  </ns5:spPr>
                </ns5:pic>
              </ns4:graphicData>
            </ns4:graphic>
          </wp:inline>
        </w:drawing>
      </w:r>
    </w:p>
    <w:p>
      <w:bookmarkStart w:id="1070" w:name="report_1070"/>
      <w:pPr>
        <w:pStyle w:val="Descripcin"/>
        <w:keepNext/>
        <w:spacing w:line="240" w:lineRule="auto" w:after="160" w:before="160"/>
        <w:jc w:val="center"/>
      </w:pPr>
      <w:r>
        <w:rPr>
          <w:sz w:val="20"/>
        </w:rPr>
        <w:t xml:space="preserve">Figura 4.4. Precisión, </w:t>
      </w:r>
      <w:r>
        <w:rPr>
          <w:i/>
          <w:sz w:val="20"/>
        </w:rPr>
        <w:t>recall</w:t>
      </w:r>
      <w:r>
        <w:rPr>
          <w:sz w:val="20"/>
        </w:rPr>
        <w:t xml:space="preserve"> y F1 del detector y de la lista de hasta dos objetos.</w:t>
      </w:r>
      <w:bookmarkEnd w:id="1070"/>
    </w:p>
    <w:p>
      <w:pPr>
        <w:spacing w:line="240" w:lineRule="auto" w:after="160"/>
        <w:jc w:val="center"/>
      </w:pPr>
      <w:r>
        <w:rPr>
          <w:rFonts w:ascii="Arial" w:hAnsi="Arial"/>
          <w:sz w:val="20"/>
        </w:rPr>
        <w:t>Fuente: elaboración propia a partir del diseño y los resultados del proyecto.</w:t>
      </w:r>
    </w:p>
    <w:p>
      <w:pPr>
        <w:widowControl/>
        <w:spacing w:line="360" w:lineRule="auto" w:after="330"/>
        <w:jc w:val="both"/>
      </w:pPr>
      <w:r>
        <w:t xml:space="preserve">La Figura 4.4 permite interpretar el costo de limitar la información anunciada. Para Gorillapod 0,5x, la precisión pasa de 72,6 % en el detector a 90,7 % en la lista, mientras el </w:t>
      </w:r>
      <w:r>
        <w:rPr>
          <w:i/>
        </w:rPr>
        <w:t>recall</w:t>
      </w:r>
      <w:r>
        <w:t xml:space="preserve"> baja de 47,1 % a 28,2 %: se conservan 49 selecciones correctas frente a las 82 detecciones correctas previas al límite. Pecho 1x mantiene la mayor F1 del detector (61,9 %), aunque recupera menos objetos correctos en total. La lista prioriza las puntuaciones más altas y reduce la cantidad recuperada; su mayor precisión no demuestra por sí sola mejor comprensión o utilidad del mensaje. Por ello, la elección combina esta figura con los conteos de la sección 4.3 y conserva la selección de Gorillapod 0,5x como provisional cuando se prioriza cantidad.</w:t>
      </w:r>
    </w:p>
    <w:p>
      <w:pPr>
        <w:widowControl/>
        <w:spacing w:line="360" w:lineRule="auto" w:after="330"/>
        <w:jc w:val="both"/>
      </w:pPr>
      <w:r>
        <w:t>La Tabla 4.4 aporta una dimensión adicional: AP50-95 promedia umbrales de IoU más exigentes que AP50. En pecho 1x se obtienen 60,5 % y 42,2 %, respectivamente; la diferencia describe la sensibilidad de la evaluación al ajuste de las cajas y no aísla su causa. La Figura 4.4 utiliza un IoU fijo de 0,50, por lo que complementa ese resultado sin sustituirlo. El efecto de las imprecisiones de las cajas sobre la zona espacial anunciada requiere una evaluación específica.</w:t>
      </w:r>
    </w:p>
    <w:p>
      <w:bookmarkStart w:id="1071" w:name="report_1071"/>
      <w:pPr>
        <w:pStyle w:val="Ttulo2"/>
      </w:pPr>
      <w:r>
        <w:t>4.6 Consideraciones de validez</w:t>
      </w:r>
      <w:bookmarkEnd w:id="1071"/>
    </w:p>
    <w:p>
      <w:pPr>
        <w:pStyle w:val="Ttulo3"/>
      </w:pPr>
      <w:r>
        <w:t>Validez interna</w:t>
      </w:r>
    </w:p>
    <w:p>
      <w:pPr>
        <w:widowControl/>
        <w:spacing w:line="360" w:lineRule="auto" w:after="330"/>
        <w:jc w:val="both"/>
      </w:pPr>
      <w:r>
        <w:t>El emparejamiento por escena aproxima un contexto común entre las seis capturas de cada grupo; es la fortaleza principal del diseño. Las amenazas principales son: (a) la verdad de campo se revisó una única vez por el autor del proyecto sobre un borrador asistido por modelo, sin auditoría de un segundo revisor independiente; (b) el emparejamiento por grupos proviene del orden ascendente de archivo y debe verificarse contra las notas de captura; (c) seleccionar la mejor configuración sobre este mismo conjunto lo convierte en conjunto de selección, sesgando a favor del ganador observado; (d) los remuestreos de grupos pueden compartir habitación entre grupos vecinos, con lo que la varianza queda subestimada; y (e) ninguna comparación se ajusta por comparaciones múltiples.</w:t>
      </w:r>
    </w:p>
    <w:p>
      <w:pPr>
        <w:pStyle w:val="Ttulo3"/>
      </w:pPr>
      <w:r>
        <w:t>Validez de construcción</w:t>
      </w:r>
    </w:p>
    <w:p>
      <w:pPr>
        <w:widowControl/>
        <w:spacing w:line="360" w:lineRule="auto" w:after="330"/>
        <w:jc w:val="both"/>
      </w:pPr>
      <w:r>
        <w:t>Las métricas cuentan instancias visibles en cada fotografía, no objetos únicos del mundo: un mismo escritorio fotografiado desde tres posiciones genera tres instancias y tres oportunidades de acierto, y un objeto fuera de encuadre no penaliza al detector. La lista de dos objetos modela la salida de la aplicación, pero no mide la calidad del habla ni la utilidad para el usuario con discapacidad visual. Las sillas representan 49,3% de las instancias, de modo que las métricas agrupadas heredan ese desbalance; las métricas por clase acompañan el reporte y deben consultarse antes de sacar conclusiones de utilidad por objeto.</w:t>
      </w:r>
    </w:p>
    <w:p>
      <w:pPr>
        <w:pStyle w:val="Ttulo3"/>
      </w:pPr>
      <w:r>
        <w:t>Validez externa</w:t>
      </w:r>
    </w:p>
    <w:p>
      <w:pPr>
        <w:widowControl/>
        <w:spacing w:line="360" w:lineRule="auto" w:after="330"/>
        <w:jc w:val="both"/>
      </w:pPr>
      <w:r>
        <w:t>Las fotografías provienen de un iPhone 12 Pro Max y la inferencia corrió en un perfil de emulador Pixel 8 (Android 17, API 37, x86_64): las latencias reportadas (mediana 246,3 ms por detección y 104,0 ms por decodificación + preprocesamiento) son mediciones de depuración sobre emulador y no extrapolan al teléfono de destino. Las ópticas del lente 0,5x del iPhone no se trasferirán directamente al teléfono Android del prototipo. El muestreo concentra espacios domésticos e institucionales y contiene también vistas de terrazas; se restringe a diez clases COCO. La generalización a otros exteriores, iluminación nocturna u otras clases queda fuera del alcance de este capítulo.</w:t>
      </w:r>
    </w:p>
    <w:p>
      <w:pPr>
        <w:pStyle w:val="Ttulo3"/>
      </w:pPr>
      <w:r>
        <w:t>Validez del análisis de profundidad</w:t>
      </w:r>
    </w:p>
    <w:p>
      <w:pPr>
        <w:widowControl/>
        <w:spacing w:line="360" w:lineRule="auto" w:after="330"/>
        <w:jc w:val="both"/>
      </w:pPr>
      <w:r>
        <w:t>Las distancias del escenario 3 se estiman con el EXIF del iPhone y alturas de referencia por clase: su incertidumbre depende de la altura y no fue calibrada con mediciones, los objetos ocultos se alejan artificialmente y la mezcla de clases confunde profundidad con dificultad. El rango sugerido de ~4 m es una observación exploratoria que debe validarse con distancias medidas en escenas nuevas antes de proponer un rango de operación.</w:t>
      </w:r>
    </w:p>
    <w:p>
      <w:pPr>
        <w:pStyle w:val="Ttulo3"/>
      </w:pPr>
      <w:r>
        <w:t>Validez estadística</w:t>
      </w:r>
    </w:p>
    <w:p>
      <w:pPr>
        <w:widowControl/>
        <w:spacing w:line="360" w:lineRule="auto" w:after="330"/>
        <w:jc w:val="both"/>
      </w:pPr>
      <w:r>
        <w:t xml:space="preserve">La prueba t pareada usa 33 escenas por comparación (gl = 32) y el </w:t>
      </w:r>
      <w:r>
        <w:rPr>
          <w:i/>
        </w:rPr>
        <w:t>bootstrap</w:t>
      </w:r>
      <w:r>
        <w:t xml:space="preserve"> 10 000 remuestreos por grupos de captura (semilla 20261013); ambos se reportan como análisis exploratorio. Los intervalos no se ajustan ni por la correlación entre grupos vecinos ni por las comparaciones pareadas múltiples entre configuraciones; los p-valores y los intervalos describen este conjunto de datos y no recomiendan por sí solos una configuración de despliegue. La agenda de trabajo posterior queda definida por estas limitaciones: segunda revisión de la verdad de campo, validación en escenas nuevas con el teléfono físico, protocolo de distancias medido y pruebas de claridad del módulo de audio.</w:t>
      </w:r>
    </w:p>
    <w:p>
      <w:pPr>
        <w:widowControl/>
        <w:spacing w:line="360" w:lineRule="auto" w:after="330"/>
        <w:jc w:val="both"/>
      </w:pPr>
      <w:r>
        <w:t xml:space="preserve">La auditoría EXIF identificó seis discrepancias entre el grupo de lente nominal y el campo focal registrado, además de una variación menor de 25 a 26 mm. Se conservan las etiquetas originales del protocolo para mantener la trazabilidad; las comparaciones de lente son provisionales hasta revisar esas capturas. Las bandas publicadas reúnen 883 de las 889 instancias: seis estimaciones inferiores a 0,5 m quedan fuera del gráfico. La columna Media </w:t>
      </w:r>
      <w:r>
        <w:rPr>
          <w:i/>
        </w:rPr>
        <w:t>bootstrap</w:t>
      </w:r>
      <w:r>
        <w:t xml:space="preserve"> es la media de los recalls agrupados calculados en las remuestras, no una media de recalls de escenas igualmente ponderadas.</w:t>
      </w:r>
    </w:p>
    <w:p>
      <w:bookmarkStart w:id="1072" w:name="report_1072"/>
      <w:pPr>
        <w:pStyle w:val="Ttulo2"/>
      </w:pPr>
      <w:r>
        <w:t>4.7 Distribución del tiempo de procesamiento</w:t>
      </w:r>
      <w:bookmarkEnd w:id="1072"/>
    </w:p>
    <w:p>
      <w:pPr>
        <w:widowControl/>
        <w:spacing w:line="360" w:lineRule="auto" w:after="330"/>
        <w:jc w:val="both"/>
      </w:pPr>
      <w:r>
        <w:t xml:space="preserve">Para ampliar la evaluación de tiempo de respuesta prevista en la fase 3, se analizaron los tiempos archivados de las 198 imágenes, sin repetir la inferencia. El </w:t>
      </w:r>
      <w:r>
        <w:rPr>
          <w:i/>
        </w:rPr>
        <w:t>benchmark</w:t>
      </w:r>
      <w:r>
        <w:t xml:space="preserve"> conservó candidatos desde confianza 0,001 para la evaluación; los tiempos no proceden de una nueva ejecución con corte 0,30. La prueba de instrumentación realizó tres ejecuciones de calentamiento y recorrió las fotografías en un orden aleatorio fijo. La Tabla 4.8 presenta mediana, cuartiles y percentil 95; los cuantiles se obtienen por interpolación lineal en la posición (n − 1)p.</w:t>
      </w:r>
    </w:p>
    <w:p>
      <w:bookmarkStart w:id="1073" w:name="report_1073"/>
      <w:pPr>
        <w:pStyle w:val="Descripcin"/>
        <w:keepNext/>
        <w:spacing w:line="240" w:lineRule="auto" w:before="160" w:after="160"/>
        <w:jc w:val="center"/>
      </w:pPr>
      <w:r>
        <w:rPr>
          <w:sz w:val="20"/>
        </w:rPr>
        <w:t>Tabla 4.8. Distribución de tiempos de reproducción en emulador en milisegundos.</w:t>
      </w:r>
      <w:bookmarkEnd w:id="107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67"/>
        <w:gridCol w:w="1667"/>
        <w:gridCol w:w="1667"/>
        <w:gridCol w:w="1667"/>
      </w:tblGrid>
      <w:tr>
        <w:trPr>
          <w:cantSplit/>
          <w:tblHeader/>
        </w:trPr>
        <w:tc>
          <w:tcPr>
            <w:tcW w:type="dxa" w:w="2088"/>
            <w:vAlign w:val="center"/>
            <w:shd w:fill="EEEEEE"/>
          </w:tcPr>
          <w:p>
            <w:pPr>
              <w:keepNext/>
              <w:spacing w:line="240" w:lineRule="auto" w:after="60"/>
            </w:pPr>
            <w:r>
              <w:rPr>
                <w:rFonts w:ascii="Arial" w:hAnsi="Arial"/>
                <w:b/>
                <w:sz w:val="20"/>
              </w:rPr>
              <w:t>Etapa</w:t>
            </w:r>
          </w:p>
        </w:tc>
        <w:tc>
          <w:tcPr>
            <w:tcW w:type="dxa" w:w="1667"/>
            <w:vAlign w:val="center"/>
            <w:shd w:fill="EEEEEE"/>
          </w:tcPr>
          <w:p>
            <w:pPr>
              <w:keepNext/>
              <w:spacing w:line="240" w:lineRule="auto" w:after="60"/>
            </w:pPr>
            <w:r>
              <w:rPr>
                <w:rFonts w:ascii="Arial" w:hAnsi="Arial"/>
                <w:b/>
                <w:sz w:val="20"/>
              </w:rPr>
              <w:t>P25</w:t>
            </w:r>
          </w:p>
        </w:tc>
        <w:tc>
          <w:tcPr>
            <w:tcW w:type="dxa" w:w="1667"/>
            <w:vAlign w:val="center"/>
            <w:shd w:fill="EEEEEE"/>
          </w:tcPr>
          <w:p>
            <w:pPr>
              <w:keepNext/>
              <w:spacing w:line="240" w:lineRule="auto" w:after="60"/>
            </w:pPr>
            <w:r>
              <w:rPr>
                <w:rFonts w:ascii="Arial" w:hAnsi="Arial"/>
                <w:b/>
                <w:sz w:val="20"/>
              </w:rPr>
              <w:t>Mediana</w:t>
            </w:r>
          </w:p>
        </w:tc>
        <w:tc>
          <w:tcPr>
            <w:tcW w:type="dxa" w:w="1667"/>
            <w:vAlign w:val="center"/>
            <w:shd w:fill="EEEEEE"/>
          </w:tcPr>
          <w:p>
            <w:pPr>
              <w:keepNext/>
              <w:spacing w:line="240" w:lineRule="auto" w:after="60"/>
            </w:pPr>
            <w:r>
              <w:rPr>
                <w:rFonts w:ascii="Arial" w:hAnsi="Arial"/>
                <w:b/>
                <w:sz w:val="20"/>
              </w:rPr>
              <w:t>P75</w:t>
            </w:r>
          </w:p>
        </w:tc>
        <w:tc>
          <w:tcPr>
            <w:tcW w:type="dxa" w:w="1667"/>
            <w:vAlign w:val="center"/>
            <w:shd w:fill="EEEEEE"/>
          </w:tcPr>
          <w:p>
            <w:pPr>
              <w:keepNext/>
              <w:spacing w:line="240" w:lineRule="auto" w:after="60"/>
            </w:pPr>
            <w:r>
              <w:rPr>
                <w:rFonts w:ascii="Arial" w:hAnsi="Arial"/>
                <w:b/>
                <w:sz w:val="20"/>
              </w:rPr>
              <w:t>P95</w:t>
            </w:r>
          </w:p>
        </w:tc>
      </w:tr>
      <w:tr>
        <w:trPr>
          <w:cantSplit/>
        </w:trPr>
        <w:tc>
          <w:tcPr>
            <w:tcW w:type="dxa" w:w="2088"/>
            <w:vAlign w:val="center"/>
          </w:tcPr>
          <w:p>
            <w:pPr>
              <w:keepNext/>
              <w:spacing w:line="240" w:lineRule="auto" w:after="60"/>
            </w:pPr>
            <w:r>
              <w:rPr>
                <w:rFonts w:ascii="Arial" w:hAnsi="Arial"/>
                <w:b w:val="0"/>
                <w:sz w:val="20"/>
              </w:rPr>
              <w:t>Decodificación y preprocesamiento</w:t>
            </w:r>
          </w:p>
        </w:tc>
        <w:tc>
          <w:tcPr>
            <w:tcW w:type="dxa" w:w="1667"/>
            <w:vAlign w:val="center"/>
          </w:tcPr>
          <w:p>
            <w:pPr>
              <w:keepNext/>
              <w:spacing w:line="240" w:lineRule="auto" w:after="60"/>
            </w:pPr>
            <w:r>
              <w:rPr>
                <w:rFonts w:ascii="Arial" w:hAnsi="Arial"/>
                <w:b w:val="0"/>
                <w:sz w:val="20"/>
              </w:rPr>
              <w:t>100,5</w:t>
            </w:r>
          </w:p>
        </w:tc>
        <w:tc>
          <w:tcPr>
            <w:tcW w:type="dxa" w:w="1667"/>
            <w:vAlign w:val="center"/>
          </w:tcPr>
          <w:p>
            <w:pPr>
              <w:keepNext/>
              <w:spacing w:line="240" w:lineRule="auto" w:after="60"/>
            </w:pPr>
            <w:r>
              <w:rPr>
                <w:rFonts w:ascii="Arial" w:hAnsi="Arial"/>
                <w:b w:val="0"/>
                <w:sz w:val="20"/>
              </w:rPr>
              <w:t>104,0</w:t>
            </w:r>
          </w:p>
        </w:tc>
        <w:tc>
          <w:tcPr>
            <w:tcW w:type="dxa" w:w="1667"/>
            <w:vAlign w:val="center"/>
          </w:tcPr>
          <w:p>
            <w:pPr>
              <w:keepNext/>
              <w:spacing w:line="240" w:lineRule="auto" w:after="60"/>
            </w:pPr>
            <w:r>
              <w:rPr>
                <w:rFonts w:ascii="Arial" w:hAnsi="Arial"/>
                <w:b w:val="0"/>
                <w:sz w:val="20"/>
              </w:rPr>
              <w:t>110,1</w:t>
            </w:r>
          </w:p>
        </w:tc>
        <w:tc>
          <w:tcPr>
            <w:tcW w:type="dxa" w:w="1667"/>
            <w:vAlign w:val="center"/>
          </w:tcPr>
          <w:p>
            <w:pPr>
              <w:keepNext/>
              <w:spacing w:line="240" w:lineRule="auto" w:after="60"/>
            </w:pPr>
            <w:r>
              <w:rPr>
                <w:rFonts w:ascii="Arial" w:hAnsi="Arial"/>
                <w:b w:val="0"/>
                <w:sz w:val="20"/>
              </w:rPr>
              <w:t>125,9</w:t>
            </w:r>
          </w:p>
        </w:tc>
      </w:tr>
      <w:tr>
        <w:trPr>
          <w:cantSplit/>
        </w:trPr>
        <w:tc>
          <w:tcPr>
            <w:tcW w:type="dxa" w:w="2088"/>
            <w:vAlign w:val="center"/>
          </w:tcPr>
          <w:p>
            <w:pPr>
              <w:keepNext/>
              <w:spacing w:line="240" w:lineRule="auto" w:after="60"/>
            </w:pPr>
            <w:r>
              <w:rPr>
                <w:rFonts w:ascii="Arial" w:hAnsi="Arial"/>
                <w:b w:val="0"/>
                <w:sz w:val="20"/>
              </w:rPr>
              <w:t>Método de detección</w:t>
            </w:r>
          </w:p>
        </w:tc>
        <w:tc>
          <w:tcPr>
            <w:tcW w:type="dxa" w:w="1667"/>
            <w:vAlign w:val="center"/>
          </w:tcPr>
          <w:p>
            <w:pPr>
              <w:keepNext/>
              <w:spacing w:line="240" w:lineRule="auto" w:after="60"/>
            </w:pPr>
            <w:r>
              <w:rPr>
                <w:rFonts w:ascii="Arial" w:hAnsi="Arial"/>
                <w:b w:val="0"/>
                <w:sz w:val="20"/>
              </w:rPr>
              <w:t>238,4</w:t>
            </w:r>
          </w:p>
        </w:tc>
        <w:tc>
          <w:tcPr>
            <w:tcW w:type="dxa" w:w="1667"/>
            <w:vAlign w:val="center"/>
          </w:tcPr>
          <w:p>
            <w:pPr>
              <w:keepNext/>
              <w:spacing w:line="240" w:lineRule="auto" w:after="60"/>
            </w:pPr>
            <w:r>
              <w:rPr>
                <w:rFonts w:ascii="Arial" w:hAnsi="Arial"/>
                <w:b w:val="0"/>
                <w:sz w:val="20"/>
              </w:rPr>
              <w:t>246,3</w:t>
            </w:r>
          </w:p>
        </w:tc>
        <w:tc>
          <w:tcPr>
            <w:tcW w:type="dxa" w:w="1667"/>
            <w:vAlign w:val="center"/>
          </w:tcPr>
          <w:p>
            <w:pPr>
              <w:keepNext/>
              <w:spacing w:line="240" w:lineRule="auto" w:after="60"/>
            </w:pPr>
            <w:r>
              <w:rPr>
                <w:rFonts w:ascii="Arial" w:hAnsi="Arial"/>
                <w:b w:val="0"/>
                <w:sz w:val="20"/>
              </w:rPr>
              <w:t>258,9</w:t>
            </w:r>
          </w:p>
        </w:tc>
        <w:tc>
          <w:tcPr>
            <w:tcW w:type="dxa" w:w="1667"/>
            <w:vAlign w:val="center"/>
          </w:tcPr>
          <w:p>
            <w:pPr>
              <w:keepNext/>
              <w:spacing w:line="240" w:lineRule="auto" w:after="60"/>
            </w:pPr>
            <w:r>
              <w:rPr>
                <w:rFonts w:ascii="Arial" w:hAnsi="Arial"/>
                <w:b w:val="0"/>
                <w:sz w:val="20"/>
              </w:rPr>
              <w:t>307,5</w:t>
            </w:r>
          </w:p>
        </w:tc>
      </w:tr>
      <w:tr>
        <w:trPr>
          <w:cantSplit/>
        </w:trPr>
        <w:tc>
          <w:tcPr>
            <w:tcW w:type="dxa" w:w="2088"/>
            <w:vAlign w:val="center"/>
          </w:tcPr>
          <w:p>
            <w:pPr>
              <w:keepNext w:val="0"/>
              <w:spacing w:line="240" w:lineRule="auto" w:after="60"/>
            </w:pPr>
            <w:r>
              <w:rPr>
                <w:rFonts w:ascii="Arial" w:hAnsi="Arial"/>
                <w:b w:val="0"/>
                <w:sz w:val="20"/>
              </w:rPr>
              <w:t>Suma por imagen</w:t>
            </w:r>
          </w:p>
        </w:tc>
        <w:tc>
          <w:tcPr>
            <w:tcW w:type="dxa" w:w="1667"/>
            <w:vAlign w:val="center"/>
          </w:tcPr>
          <w:p>
            <w:pPr>
              <w:keepNext w:val="0"/>
              <w:spacing w:line="240" w:lineRule="auto" w:after="60"/>
            </w:pPr>
            <w:r>
              <w:rPr>
                <w:rFonts w:ascii="Arial" w:hAnsi="Arial"/>
                <w:b w:val="0"/>
                <w:sz w:val="20"/>
              </w:rPr>
              <w:t>340,9</w:t>
            </w:r>
          </w:p>
        </w:tc>
        <w:tc>
          <w:tcPr>
            <w:tcW w:type="dxa" w:w="1667"/>
            <w:vAlign w:val="center"/>
          </w:tcPr>
          <w:p>
            <w:pPr>
              <w:keepNext w:val="0"/>
              <w:spacing w:line="240" w:lineRule="auto" w:after="60"/>
            </w:pPr>
            <w:r>
              <w:rPr>
                <w:rFonts w:ascii="Arial" w:hAnsi="Arial"/>
                <w:b w:val="0"/>
                <w:sz w:val="20"/>
              </w:rPr>
              <w:t>352,4</w:t>
            </w:r>
          </w:p>
        </w:tc>
        <w:tc>
          <w:tcPr>
            <w:tcW w:type="dxa" w:w="1667"/>
            <w:vAlign w:val="center"/>
          </w:tcPr>
          <w:p>
            <w:pPr>
              <w:keepNext w:val="0"/>
              <w:spacing w:line="240" w:lineRule="auto" w:after="60"/>
            </w:pPr>
            <w:r>
              <w:rPr>
                <w:rFonts w:ascii="Arial" w:hAnsi="Arial"/>
                <w:b w:val="0"/>
                <w:sz w:val="20"/>
              </w:rPr>
              <w:t>367,4</w:t>
            </w:r>
          </w:p>
        </w:tc>
        <w:tc>
          <w:tcPr>
            <w:tcW w:type="dxa" w:w="1667"/>
            <w:vAlign w:val="center"/>
          </w:tcPr>
          <w:p>
            <w:pPr>
              <w:keepNext w:val="0"/>
              <w:spacing w:line="240" w:lineRule="auto" w:after="60"/>
            </w:pPr>
            <w:r>
              <w:rPr>
                <w:rFonts w:ascii="Arial" w:hAnsi="Arial"/>
                <w:b w:val="0"/>
                <w:sz w:val="20"/>
              </w:rPr>
              <w:t>419,9</w:t>
            </w:r>
          </w:p>
        </w:tc>
      </w:tr>
    </w:tbl>
    <w:p>
      <w:pPr>
        <w:spacing w:line="240" w:lineRule="auto" w:after="160"/>
        <w:jc w:val="center"/>
      </w:pPr>
      <w:r>
        <w:rPr>
          <w:rFonts w:ascii="Arial" w:hAnsi="Arial"/>
          <w:sz w:val="20"/>
        </w:rPr>
        <w:t>Fuente: elaboración propia con datos y especificaciones del proyecto.</w:t>
      </w:r>
    </w:p>
    <w:p>
      <w:pPr>
        <w:widowControl/>
        <w:spacing w:line="360" w:lineRule="auto" w:after="330"/>
        <w:jc w:val="both"/>
      </w:pPr>
      <w:r>
        <w:t>La suma se calculó para cada imagen antes de resumirla: su mediana es 352,4 ms y su P95 es 419,9 ms. No se sumaron las medianas de etapas. El intervalo instrumentado de detección incluye la llamada y preparación inmediata de su medición; no es un perfil de operadores del modelo. Estos tiempos corresponden a JPEG reproducidos en un emulador Pixel 8 con compilación de depuración. Excluyen adquisición de cámara, interfaz, localización, generación de voz y reproducción del mensaje. Por tanto, no representan el tiempo desde pulsar Capturar hasta oír la respuesta, ni el rendimiento de un Pixel 8 físico.</w:t>
      </w:r>
    </w:p>
    <w:p>
      <w:bookmarkStart w:id="1074" w:name="report_1074"/>
      <w:pPr>
        <w:pStyle w:val="Ttulo2"/>
      </w:pPr>
      <w:r>
        <w:t>4.8 Brillo de las imágenes y alcance del análisis de oclusión</w:t>
      </w:r>
      <w:bookmarkEnd w:id="1074"/>
    </w:p>
    <w:p>
      <w:pPr>
        <w:widowControl/>
        <w:spacing w:line="360" w:lineRule="auto" w:after="330"/>
        <w:jc w:val="both"/>
      </w:pPr>
      <w:r>
        <w:t>La propuesta incluye iluminación y oclusión como condiciones de evaluación [34]. Las fotografías no tienen registros de lux ni etiquetas de oclusión. Como análisis posterior disponible, se calculó el brillo digital medio de cada JPEG a resolución original mediante la conversión RGB a escala de grises de ocho bits de Pillow [35]. Se dividió la muestra en tres grupos mediante los cuantiles 1/3 y 2/3 del brillo medio. Son grupos relativos a esta muestra; no se denominan iluminación baja, normal o alta, porque el brillo depende también de exposición, superficies y composición de la escena.</w:t>
      </w:r>
    </w:p>
    <w:p>
      <w:bookmarkStart w:id="1075" w:name="report_1075"/>
      <w:pPr>
        <w:pStyle w:val="Descripcin"/>
        <w:keepNext/>
        <w:spacing w:line="240" w:lineRule="auto" w:before="160" w:after="160"/>
        <w:jc w:val="center"/>
      </w:pPr>
      <w:r>
        <w:rPr>
          <w:sz w:val="20"/>
        </w:rPr>
        <w:t>Tabla 4.9. Detección agrupada por brillo digital de las fotografías.</w:t>
      </w:r>
      <w:bookmarkEnd w:id="107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333"/>
        <w:gridCol w:w="1333"/>
        <w:gridCol w:w="1333"/>
        <w:gridCol w:w="1333"/>
        <w:gridCol w:w="1333"/>
      </w:tblGrid>
      <w:tr>
        <w:trPr>
          <w:cantSplit/>
          <w:tblHeader/>
        </w:trPr>
        <w:tc>
          <w:tcPr>
            <w:tcW w:type="dxa" w:w="2088"/>
            <w:vAlign w:val="center"/>
            <w:shd w:fill="EEEEEE"/>
          </w:tcPr>
          <w:p>
            <w:pPr>
              <w:keepNext/>
              <w:spacing w:line="240" w:lineRule="auto" w:after="60"/>
            </w:pPr>
            <w:r>
              <w:rPr>
                <w:rFonts w:ascii="Arial" w:hAnsi="Arial"/>
                <w:b/>
                <w:sz w:val="18"/>
              </w:rPr>
              <w:t>Grupo de brillo</w:t>
            </w:r>
          </w:p>
        </w:tc>
        <w:tc>
          <w:tcPr>
            <w:tcW w:type="dxa" w:w="1333"/>
            <w:vAlign w:val="center"/>
            <w:shd w:fill="EEEEEE"/>
          </w:tcPr>
          <w:p>
            <w:pPr>
              <w:keepNext/>
              <w:spacing w:line="240" w:lineRule="auto" w:after="60"/>
            </w:pPr>
            <w:r>
              <w:rPr>
                <w:rFonts w:ascii="Arial" w:hAnsi="Arial"/>
                <w:b/>
                <w:sz w:val="18"/>
              </w:rPr>
              <w:t>Fotos</w:t>
            </w:r>
          </w:p>
        </w:tc>
        <w:tc>
          <w:tcPr>
            <w:tcW w:type="dxa" w:w="1333"/>
            <w:vAlign w:val="center"/>
            <w:shd w:fill="EEEEEE"/>
          </w:tcPr>
          <w:p>
            <w:pPr>
              <w:keepNext/>
              <w:spacing w:line="240" w:lineRule="auto" w:after="60"/>
            </w:pPr>
            <w:r>
              <w:rPr>
                <w:rFonts w:ascii="Arial" w:hAnsi="Arial"/>
                <w:b/>
                <w:sz w:val="18"/>
              </w:rPr>
              <w:t>GT</w:t>
            </w:r>
          </w:p>
        </w:tc>
        <w:tc>
          <w:tcPr>
            <w:tcW w:type="dxa" w:w="1333"/>
            <w:vAlign w:val="center"/>
            <w:shd w:fill="EEEEEE"/>
          </w:tcPr>
          <w:p>
            <w:pPr>
              <w:keepNext/>
              <w:spacing w:line="240" w:lineRule="auto" w:after="60"/>
            </w:pPr>
            <w:r>
              <w:rPr>
                <w:rFonts w:ascii="Arial" w:hAnsi="Arial"/>
                <w:b/>
                <w:sz w:val="18"/>
              </w:rPr>
              <w:t>TP</w:t>
            </w:r>
          </w:p>
        </w:tc>
        <w:tc>
          <w:tcPr>
            <w:tcW w:type="dxa" w:w="1333"/>
            <w:vAlign w:val="center"/>
            <w:shd w:fill="EEEEEE"/>
          </w:tcPr>
          <w:p>
            <w:pPr>
              <w:keepNext/>
              <w:spacing w:line="240" w:lineRule="auto" w:after="60"/>
            </w:pPr>
            <w:r>
              <w:rPr>
                <w:rFonts w:ascii="Arial" w:hAnsi="Arial"/>
                <w:b/>
                <w:sz w:val="18"/>
              </w:rPr>
              <w:t>FP</w:t>
            </w:r>
          </w:p>
        </w:tc>
        <w:tc>
          <w:tcPr>
            <w:tcW w:type="dxa" w:w="1333"/>
            <w:vAlign w:val="center"/>
            <w:shd w:fill="EEEEEE"/>
          </w:tcPr>
          <w:p>
            <w:pPr>
              <w:keepNext/>
              <w:spacing w:line="240" w:lineRule="auto" w:after="60"/>
            </w:pPr>
            <w:r>
              <w:rPr>
                <w:rFonts w:ascii="Arial" w:hAnsi="Arial"/>
                <w:b/>
                <w:sz w:val="18"/>
              </w:rPr>
              <w:t>Recall</w:t>
            </w:r>
          </w:p>
        </w:tc>
      </w:tr>
      <w:tr>
        <w:trPr>
          <w:cantSplit/>
        </w:trPr>
        <w:tc>
          <w:tcPr>
            <w:tcW w:type="dxa" w:w="2088"/>
            <w:vAlign w:val="center"/>
          </w:tcPr>
          <w:p>
            <w:pPr>
              <w:keepNext/>
              <w:spacing w:line="240" w:lineRule="auto" w:after="60"/>
            </w:pPr>
            <w:r>
              <w:rPr>
                <w:rFonts w:ascii="Arial" w:hAnsi="Arial"/>
                <w:b w:val="0"/>
                <w:sz w:val="18"/>
              </w:rPr>
              <w:t>Menor brillo</w:t>
            </w:r>
          </w:p>
        </w:tc>
        <w:tc>
          <w:tcPr>
            <w:tcW w:type="dxa" w:w="1333"/>
            <w:vAlign w:val="center"/>
          </w:tcPr>
          <w:p>
            <w:pPr>
              <w:keepNext/>
              <w:spacing w:line="240" w:lineRule="auto" w:after="60"/>
            </w:pPr>
            <w:r>
              <w:rPr>
                <w:rFonts w:ascii="Arial" w:hAnsi="Arial"/>
                <w:b w:val="0"/>
                <w:sz w:val="18"/>
              </w:rPr>
              <w:t>66</w:t>
            </w:r>
          </w:p>
        </w:tc>
        <w:tc>
          <w:tcPr>
            <w:tcW w:type="dxa" w:w="1333"/>
            <w:vAlign w:val="center"/>
          </w:tcPr>
          <w:p>
            <w:pPr>
              <w:keepNext/>
              <w:spacing w:line="240" w:lineRule="auto" w:after="60"/>
            </w:pPr>
            <w:r>
              <w:rPr>
                <w:rFonts w:ascii="Arial" w:hAnsi="Arial"/>
                <w:b w:val="0"/>
                <w:sz w:val="18"/>
              </w:rPr>
              <w:t>326</w:t>
            </w:r>
          </w:p>
        </w:tc>
        <w:tc>
          <w:tcPr>
            <w:tcW w:type="dxa" w:w="1333"/>
            <w:vAlign w:val="center"/>
          </w:tcPr>
          <w:p>
            <w:pPr>
              <w:keepNext/>
              <w:spacing w:line="240" w:lineRule="auto" w:after="60"/>
            </w:pPr>
            <w:r>
              <w:rPr>
                <w:rFonts w:ascii="Arial" w:hAnsi="Arial"/>
                <w:b w:val="0"/>
                <w:sz w:val="18"/>
              </w:rPr>
              <w:t>136</w:t>
            </w:r>
          </w:p>
        </w:tc>
        <w:tc>
          <w:tcPr>
            <w:tcW w:type="dxa" w:w="1333"/>
            <w:vAlign w:val="center"/>
          </w:tcPr>
          <w:p>
            <w:pPr>
              <w:keepNext/>
              <w:spacing w:line="240" w:lineRule="auto" w:after="60"/>
            </w:pPr>
            <w:r>
              <w:rPr>
                <w:rFonts w:ascii="Arial" w:hAnsi="Arial"/>
                <w:b w:val="0"/>
                <w:sz w:val="18"/>
              </w:rPr>
              <w:t>85</w:t>
            </w:r>
          </w:p>
        </w:tc>
        <w:tc>
          <w:tcPr>
            <w:tcW w:type="dxa" w:w="1333"/>
            <w:vAlign w:val="center"/>
          </w:tcPr>
          <w:p>
            <w:pPr>
              <w:keepNext/>
              <w:spacing w:line="240" w:lineRule="auto" w:after="60"/>
            </w:pPr>
            <w:r>
              <w:rPr>
                <w:rFonts w:ascii="Arial" w:hAnsi="Arial"/>
                <w:b w:val="0"/>
                <w:sz w:val="18"/>
              </w:rPr>
              <w:t>41,7 %</w:t>
            </w:r>
          </w:p>
        </w:tc>
      </w:tr>
      <w:tr>
        <w:trPr>
          <w:cantSplit/>
        </w:trPr>
        <w:tc>
          <w:tcPr>
            <w:tcW w:type="dxa" w:w="2088"/>
            <w:vAlign w:val="center"/>
          </w:tcPr>
          <w:p>
            <w:pPr>
              <w:keepNext/>
              <w:spacing w:line="240" w:lineRule="auto" w:after="60"/>
            </w:pPr>
            <w:r>
              <w:rPr>
                <w:rFonts w:ascii="Arial" w:hAnsi="Arial"/>
                <w:b w:val="0"/>
                <w:sz w:val="18"/>
              </w:rPr>
              <w:t>Brillo intermedio</w:t>
            </w:r>
          </w:p>
        </w:tc>
        <w:tc>
          <w:tcPr>
            <w:tcW w:type="dxa" w:w="1333"/>
            <w:vAlign w:val="center"/>
          </w:tcPr>
          <w:p>
            <w:pPr>
              <w:keepNext/>
              <w:spacing w:line="240" w:lineRule="auto" w:after="60"/>
            </w:pPr>
            <w:r>
              <w:rPr>
                <w:rFonts w:ascii="Arial" w:hAnsi="Arial"/>
                <w:b w:val="0"/>
                <w:sz w:val="18"/>
              </w:rPr>
              <w:t>66</w:t>
            </w:r>
          </w:p>
        </w:tc>
        <w:tc>
          <w:tcPr>
            <w:tcW w:type="dxa" w:w="1333"/>
            <w:vAlign w:val="center"/>
          </w:tcPr>
          <w:p>
            <w:pPr>
              <w:keepNext/>
              <w:spacing w:line="240" w:lineRule="auto" w:after="60"/>
            </w:pPr>
            <w:r>
              <w:rPr>
                <w:rFonts w:ascii="Arial" w:hAnsi="Arial"/>
                <w:b w:val="0"/>
                <w:sz w:val="18"/>
              </w:rPr>
              <w:t>191</w:t>
            </w:r>
          </w:p>
        </w:tc>
        <w:tc>
          <w:tcPr>
            <w:tcW w:type="dxa" w:w="1333"/>
            <w:vAlign w:val="center"/>
          </w:tcPr>
          <w:p>
            <w:pPr>
              <w:keepNext/>
              <w:spacing w:line="240" w:lineRule="auto" w:after="60"/>
            </w:pPr>
            <w:r>
              <w:rPr>
                <w:rFonts w:ascii="Arial" w:hAnsi="Arial"/>
                <w:b w:val="0"/>
                <w:sz w:val="18"/>
              </w:rPr>
              <w:t>118</w:t>
            </w:r>
          </w:p>
        </w:tc>
        <w:tc>
          <w:tcPr>
            <w:tcW w:type="dxa" w:w="1333"/>
            <w:vAlign w:val="center"/>
          </w:tcPr>
          <w:p>
            <w:pPr>
              <w:keepNext/>
              <w:spacing w:line="240" w:lineRule="auto" w:after="60"/>
            </w:pPr>
            <w:r>
              <w:rPr>
                <w:rFonts w:ascii="Arial" w:hAnsi="Arial"/>
                <w:b w:val="0"/>
                <w:sz w:val="18"/>
              </w:rPr>
              <w:t>26</w:t>
            </w:r>
          </w:p>
        </w:tc>
        <w:tc>
          <w:tcPr>
            <w:tcW w:type="dxa" w:w="1333"/>
            <w:vAlign w:val="center"/>
          </w:tcPr>
          <w:p>
            <w:pPr>
              <w:keepNext/>
              <w:spacing w:line="240" w:lineRule="auto" w:after="60"/>
            </w:pPr>
            <w:r>
              <w:rPr>
                <w:rFonts w:ascii="Arial" w:hAnsi="Arial"/>
                <w:b w:val="0"/>
                <w:sz w:val="18"/>
              </w:rPr>
              <w:t>61,8 %</w:t>
            </w:r>
          </w:p>
        </w:tc>
      </w:tr>
      <w:tr>
        <w:trPr>
          <w:cantSplit/>
        </w:trPr>
        <w:tc>
          <w:tcPr>
            <w:tcW w:type="dxa" w:w="2088"/>
            <w:vAlign w:val="center"/>
          </w:tcPr>
          <w:p>
            <w:pPr>
              <w:keepNext w:val="0"/>
              <w:spacing w:line="240" w:lineRule="auto" w:after="60"/>
            </w:pPr>
            <w:r>
              <w:rPr>
                <w:rFonts w:ascii="Arial" w:hAnsi="Arial"/>
                <w:b w:val="0"/>
                <w:sz w:val="18"/>
              </w:rPr>
              <w:t>Mayor brillo</w:t>
            </w:r>
          </w:p>
        </w:tc>
        <w:tc>
          <w:tcPr>
            <w:tcW w:type="dxa" w:w="1333"/>
            <w:vAlign w:val="center"/>
          </w:tcPr>
          <w:p>
            <w:pPr>
              <w:keepNext w:val="0"/>
              <w:spacing w:line="240" w:lineRule="auto" w:after="60"/>
            </w:pPr>
            <w:r>
              <w:rPr>
                <w:rFonts w:ascii="Arial" w:hAnsi="Arial"/>
                <w:b w:val="0"/>
                <w:sz w:val="18"/>
              </w:rPr>
              <w:t>66</w:t>
            </w:r>
          </w:p>
        </w:tc>
        <w:tc>
          <w:tcPr>
            <w:tcW w:type="dxa" w:w="1333"/>
            <w:vAlign w:val="center"/>
          </w:tcPr>
          <w:p>
            <w:pPr>
              <w:keepNext w:val="0"/>
              <w:spacing w:line="240" w:lineRule="auto" w:after="60"/>
            </w:pPr>
            <w:r>
              <w:rPr>
                <w:rFonts w:ascii="Arial" w:hAnsi="Arial"/>
                <w:b w:val="0"/>
                <w:sz w:val="18"/>
              </w:rPr>
              <w:t>372</w:t>
            </w:r>
          </w:p>
        </w:tc>
        <w:tc>
          <w:tcPr>
            <w:tcW w:type="dxa" w:w="1333"/>
            <w:vAlign w:val="center"/>
          </w:tcPr>
          <w:p>
            <w:pPr>
              <w:keepNext w:val="0"/>
              <w:spacing w:line="240" w:lineRule="auto" w:after="60"/>
            </w:pPr>
            <w:r>
              <w:rPr>
                <w:rFonts w:ascii="Arial" w:hAnsi="Arial"/>
                <w:b w:val="0"/>
                <w:sz w:val="18"/>
              </w:rPr>
              <w:t>171</w:t>
            </w:r>
          </w:p>
        </w:tc>
        <w:tc>
          <w:tcPr>
            <w:tcW w:type="dxa" w:w="1333"/>
            <w:vAlign w:val="center"/>
          </w:tcPr>
          <w:p>
            <w:pPr>
              <w:keepNext w:val="0"/>
              <w:spacing w:line="240" w:lineRule="auto" w:after="60"/>
            </w:pPr>
            <w:r>
              <w:rPr>
                <w:rFonts w:ascii="Arial" w:hAnsi="Arial"/>
                <w:b w:val="0"/>
                <w:sz w:val="18"/>
              </w:rPr>
              <w:t>58</w:t>
            </w:r>
          </w:p>
        </w:tc>
        <w:tc>
          <w:tcPr>
            <w:tcW w:type="dxa" w:w="1333"/>
            <w:vAlign w:val="center"/>
          </w:tcPr>
          <w:p>
            <w:pPr>
              <w:keepNext w:val="0"/>
              <w:spacing w:line="240" w:lineRule="auto" w:after="60"/>
            </w:pPr>
            <w:r>
              <w:rPr>
                <w:rFonts w:ascii="Arial" w:hAnsi="Arial"/>
                <w:b w:val="0"/>
                <w:sz w:val="18"/>
              </w:rPr>
              <w:t>46,0 %</w:t>
            </w:r>
          </w:p>
        </w:tc>
      </w:tr>
    </w:tbl>
    <w:p>
      <w:pPr>
        <w:spacing w:line="240" w:lineRule="auto" w:after="160"/>
        <w:jc w:val="center"/>
      </w:pPr>
      <w:r>
        <w:rPr>
          <w:rFonts w:ascii="Arial" w:hAnsi="Arial"/>
          <w:sz w:val="20"/>
        </w:rPr>
        <w:t>Fuente: elaboración propia con datos y especificaciones del proyecto.</w:t>
      </w:r>
    </w:p>
    <w:p>
      <w:pPr>
        <w:widowControl/>
        <w:spacing w:line="360" w:lineRule="auto" w:after="330"/>
        <w:jc w:val="both"/>
      </w:pPr>
      <w:r>
        <w:t xml:space="preserve">Cada grupo reúne 66 fotografías. Los intervalos observados de brillo medio son menor brillo: 88,4 a 124,7; brillo intermedio: 124,8 a 136,8; mayor brillo: 136,8 a 157,1 en una escala de 0 a 255. La Tabla 4.9 utiliza detecciones con confianza 0,30 e IoU mínimo 0,50 y calcula </w:t>
      </w:r>
      <w:r>
        <w:rPr>
          <w:i/>
        </w:rPr>
        <w:t>recall</w:t>
      </w:r>
      <w:r>
        <w:t xml:space="preserve"> agrupando instancias, sin promediar recalls por fotografía. Se conservan las imágenes vacías en el conteo de fotos; no aportan instancias al denominador de </w:t>
      </w:r>
      <w:r>
        <w:rPr>
          <w:i/>
        </w:rPr>
        <w:t>recall</w:t>
      </w:r>
      <w:r>
        <w:t>.</w:t>
      </w:r>
    </w:p>
    <w:p>
      <w:pPr>
        <w:widowControl/>
        <w:spacing w:line="360" w:lineRule="auto" w:after="330"/>
        <w:jc w:val="both"/>
      </w:pPr>
      <w:r>
        <w:t xml:space="preserve">El grupo intermedio presenta mayor </w:t>
      </w:r>
      <w:r>
        <w:rPr>
          <w:i/>
        </w:rPr>
        <w:t>recall</w:t>
      </w:r>
      <w:r>
        <w:t xml:space="preserve"> observado, pero no se obtiene una relación monótona con el brillo. La mezcla de clases también cambia: las sillas representan 44,8 %, 41,4 %, 57,3 % de las instancias de los tres grupos, respectivamente. El montaje, lente, fondo y densidad de objetos varían junto con el brillo. La comparación es descriptiva, no una prueba causal de iluminación ni un umbral operativo; no permite afirmar tolerancia a oscuridad o condiciones de lux específicas. El archivo complementario registra los conteos por clase y configuración para hacer visible esta confusión.</w:t>
      </w:r>
    </w:p>
    <w:p>
      <w:pPr>
        <w:widowControl/>
        <w:spacing w:line="360" w:lineRule="auto" w:after="330"/>
        <w:jc w:val="both"/>
      </w:pPr>
      <w:r>
        <w:t>La oclusión requiere una revisión adicional de las imágenes originales. Las cajas COCO disponibles no incluyen fracción visible, límites completos de objetos ocultos ni etiquetas de severidad. El área de una caja pequeña puede deberse a distancia, tamaño físico u oclusión, por lo que no se usa como sustituto de oclusión. Con las fotografías actuales se puede crear una anotación manual de ausencia, oclusión parcial y truncamiento por borde, con definiciones previas y revisión independiente, y después estratificar detección por clase y tamaño aparente. Esa anotación no se presenta como realizada. Las pruebas con iluminación controlada y distancias medidas requieren capturas nuevas.</w:t>
      </w:r>
    </w:p>
    <w:p w:rsidR="00865AB9" w:rsidRPr="004F1FF8" w:rsidRDefault="00865AB9" w:rsidP="004F1FF8">
      <w:pPr>
        <w:pStyle w:val="Prrafodelista"/>
        <w:rPr>
          <w:rFonts w:cs="Arial"/>
        </w:rPr>
        <w:sectPr w:rsidR="00865AB9" w:rsidRPr="004F1FF8" w:rsidSect="000B09FE">
          <w:headerReference w:type="even" r:id="rId26"/>
          <w:headerReference w:type="default" r:id="rId27"/>
          <w:headerReference w:type="first" r:id="rId28"/>
          <w:type w:val="oddPage"/>
          <w:pgSz w:w="12240" w:h="15840" w:code="1"/>
          <w:pgMar w:top="1440" w:right="1440" w:bottom="1440" w:left="2041" w:header="709" w:footer="709" w:gutter="0"/>
          <w:cols w:space="708"/>
          <w:titlePg/>
          <w:docGrid w:linePitch="360"/>
        </w:sectPr>
      </w:pPr>
    </w:p>
    <w:p w:rsidR="006D651A" w:rsidRPr="004F1FF8" w:rsidRDefault="0052257E" w:rsidP="00FB575B">
      <w:bookmarkStart w:id="1076" w:name="report_1076"/>
      <w:pPr>
        <w:pStyle w:val="Ttulo1"/>
      </w:pPr>
      <w:bookmarkStart w:id="75" w:name="_Toc256005582"/>
      <w:bookmarkStart w:id="76" w:name="_Toc256005760"/>
      <w:bookmarkStart w:id="77" w:name="_Toc256084897"/>
      <w:bookmarkStart w:id="78" w:name="_Toc256085023"/>
      <w:bookmarkStart w:id="79" w:name="_Toc256087936"/>
      <w:bookmarkStart w:id="80" w:name="_Ref256612157"/>
      <w:bookmarkStart w:id="81" w:name="_Ref256612179"/>
      <w:bookmarkStart w:id="82" w:name="_Toc492993339"/>
      <w:bookmarkEnd w:id="64"/>
      <w:bookmarkEnd w:id="65"/>
      <w:bookmarkEnd w:id="66"/>
      <w:bookmarkEnd w:id="67"/>
      <w:bookmarkEnd w:id="68"/>
      <w:bookmarkEnd w:id="69"/>
      <w:bookmarkEnd w:id="70"/>
      <w:bookmarkEnd w:id="71"/>
      <w:r>
        <w:lastRenderedPageBreak/>
        <w:t xml:space="preserve">5. </w:t>
      </w:r>
      <w:r w:rsidR="006D651A" w:rsidRPr="004F1FF8">
        <w:t>C</w:t>
      </w:r>
      <w:r w:rsidR="007D240C" w:rsidRPr="004F1FF8">
        <w:t>onclusiones</w:t>
      </w:r>
      <w:bookmarkEnd w:id="75"/>
      <w:bookmarkEnd w:id="76"/>
      <w:bookmarkEnd w:id="77"/>
      <w:bookmarkEnd w:id="78"/>
      <w:bookmarkEnd w:id="79"/>
      <w:bookmarkEnd w:id="80"/>
      <w:bookmarkEnd w:id="81"/>
      <w:bookmarkEnd w:id="82"/>
      <w:r w:rsidR="00EF49A8" w:rsidRPr="004F1FF8">
        <w:t xml:space="preserve"> </w:t>
      </w:r>
      <w:bookmarkEnd w:id="1076"/>
    </w:p>
    <w:p>
      <w:bookmarkStart w:id="1077" w:name="report_1077"/>
      <w:pPr>
        <w:pStyle w:val="Ttulo2"/>
      </w:pPr>
      <w:r>
        <w:t xml:space="preserve">5.1 Conclusiones</w:t>
      </w:r>
      <w:bookmarkEnd w:id="1077"/>
    </w:p>
    <w:p>
      <w:pPr>
        <w:pStyle w:val="Normal"/>
        <w:widowControl/>
        <w:spacing w:line="360" w:lineRule="auto" w:after="330"/>
        <w:jc w:val="both"/>
      </w:pPr>
      <w:r>
        <w:t xml:space="preserve">La comparación inicial sustentó la selección de EfficientDet-Lite2 para el Redmi Note 13: AP50 de 0,648, </w:t>
      </w:r>
      <w:r>
        <w:rPr>
          <w:i/>
        </w:rPr>
        <w:t>recall</w:t>
      </w:r>
      <w:r>
        <w:t xml:space="preserve"> de 0,677 y latencia aislada de 124,9 ms. La aplicación actual integra CameraX, LiteRT, geometría </w:t>
      </w:r>
      <w:r>
        <w:rPr>
          <w:i/>
        </w:rPr>
        <w:t>letterbox</w:t>
      </w:r>
      <w:r>
        <w:t>, localización en seis zonas y síntesis de voz local con sherpa-onnx. Las pruebas de lógica y la reproducción Android respaldan la ejecución de los componentes; no constituyen validación con usuarios finales.</w:t>
      </w:r>
    </w:p>
    <w:p>
      <w:pPr>
        <w:pStyle w:val="Normal"/>
        <w:widowControl/>
        <w:spacing w:line="360" w:lineRule="auto" w:after="330"/>
        <w:jc w:val="both"/>
      </w:pPr>
      <w:r>
        <w:t>La evaluación de captura completó 198 fotografías, 889 anotaciones revisadas y 33 grupos pareados. Gorillapod 0,5x produjo 82 detecciones correctas y recuperó al menos un objeto en 29 escenas; el arnés de pecho 1x obtuvo la mayor F1, de 61,9 %. La elección por cantidad favorece provisionalmente Gorillapod 0,5x, mientras la elección por equilibrio precisión-</w:t>
      </w:r>
      <w:r>
        <w:rPr>
          <w:i/>
        </w:rPr>
        <w:t>recall</w:t>
      </w:r>
      <w:r>
        <w:t xml:space="preserve"> favorece pecho 1x. Las comparaciones no establecen un ganador universal y deben confirmarse en escenas nuevas.</w:t>
      </w:r>
    </w:p>
    <w:p>
      <w:pPr>
        <w:pStyle w:val="Normal"/>
        <w:widowControl/>
        <w:spacing w:line="360" w:lineRule="auto" w:after="330"/>
        <w:jc w:val="both"/>
      </w:pPr>
      <w:r>
        <w:t xml:space="preserve">Los conteos por escena mostraron una ventaja de Gorillapod 0,5x frente a pecho 1x de 17 detecciones (0,515 por escena; IC </w:t>
      </w:r>
      <w:r>
        <w:rPr>
          <w:i/>
        </w:rPr>
        <w:t>bootstrap</w:t>
      </w:r>
      <w:r>
        <w:t xml:space="preserve"> del 95 % de 0,121 a 0,939). Frente a pecho 0,5x, el intervalo incluyó cero. Al agrupar lentes, la diferencia Gorillapod-pecho no fue significativa en la prueba t corregida (p = 0,113). El límite de dos objetos aumentó precisión y redujo </w:t>
      </w:r>
      <w:r>
        <w:rPr>
          <w:i/>
        </w:rPr>
        <w:t>recall</w:t>
      </w:r>
      <w:r>
        <w:t>; la utilidad de ese intercambio para quien escucha requiere evaluación de audio e interacción.</w:t>
      </w:r>
    </w:p>
    <w:p>
      <w:pPr>
        <w:pStyle w:val="Normal"/>
        <w:widowControl/>
        <w:spacing w:line="360" w:lineRule="auto" w:after="330"/>
        <w:jc w:val="both"/>
      </w:pPr>
      <w:r>
        <w:t xml:space="preserve">La exploración de profundidad sugiere menor </w:t>
      </w:r>
      <w:r>
        <w:rPr>
          <w:i/>
        </w:rPr>
        <w:t>recall</w:t>
      </w:r>
      <w:r>
        <w:t xml:space="preserve"> en las bandas geométricamente estimadas más lejanas, pero no establece un alcance físico de 4 m. El tamaño de referencia de cada clase, la oclusión y la composición de objetos confunden la relación con la distancia. Tampoco se midieron navegación, reducción de colisiones, autonomía, comprensión de los mensajes ni ahorro energético. El aporte demostrado es un prototipo reproducible y una evaluación de detección con alcance explícito.</w:t>
      </w:r>
    </w:p>
    <w:p>
      <w:pPr>
        <w:widowControl/>
        <w:spacing w:line="360" w:lineRule="auto" w:after="330"/>
        <w:jc w:val="both"/>
      </w:pPr>
      <w:r>
        <w:t>Respecto a las fases propuestas, se documentaron la revisión, la selección del modelo y el desarrollo integrado. La evaluación permanece parcial para claridad auditiva, oclusión, iluminación controlada y tiempo completo de respuesta. El análisis adicional de tiempos obtuvo una mediana de 352,4 ms y un P95 de 419,9 ms para decodificación, preprocesamiento y detección en emulador; el brillo digital permitió describir heterogeneidad sin atribuirla a iluminancia física. Estas ampliaciones aprovechan los datos archivados y delimitan qué evidencia debe obtener el siguiente experimento.</w:t>
      </w:r>
    </w:p>
    <w:p>
      <w:bookmarkStart w:id="1078" w:name="report_1078"/>
      <w:pPr>
        <w:pStyle w:val="Ttulo2"/>
      </w:pPr>
      <w:r>
        <w:t xml:space="preserve">5.2 Recomendaciones</w:t>
      </w:r>
      <w:bookmarkEnd w:id="1078"/>
    </w:p>
    <w:p>
      <w:pPr>
        <w:pStyle w:val="Normal"/>
        <w:widowControl/>
        <w:spacing w:line="360" w:lineRule="auto" w:after="330"/>
        <w:jc w:val="both"/>
      </w:pPr>
      <w:r>
        <w:t xml:space="preserve">Se recomienda utilizar conjuntamente conteos, cobertura, precisión, </w:t>
      </w:r>
      <w:r>
        <w:rPr>
          <w:i/>
        </w:rPr>
        <w:t>recall</w:t>
      </w:r>
      <w:r>
        <w:t xml:space="preserve"> y métricas por clase; revisar las discrepancias EXIF antes de fijar conclusiones sobre lentes; mantener separados los resultados históricos de Redmi y los de emulador; conservar imágenes, etiquetas, predicciones, código y versiones; y reproducir la selección en el teléfono de destino. La salida de voz debe regularse según pruebas de comprensión y carga informativa, no solo según el número máximo de objetos recuperados.</w:t>
      </w:r>
    </w:p>
    <w:p>
      <w:bookmarkStart w:id="1079" w:name="report_1079"/>
      <w:pPr>
        <w:pStyle w:val="Ttulo2"/>
      </w:pPr>
      <w:r>
        <w:t xml:space="preserve">5.3 Trabajo futuro</w:t>
      </w:r>
      <w:bookmarkEnd w:id="1079"/>
    </w:p>
    <w:p>
      <w:pPr>
        <w:pStyle w:val="Normal"/>
        <w:widowControl/>
        <w:spacing w:line="360" w:lineRule="auto" w:after="330"/>
        <w:jc w:val="both"/>
      </w:pPr>
      <w:r>
        <w:t>El trabajo posterior comprende una segunda revisión independiente de anotaciones; identificación de objetos compartidos entre vistas; validación de Gorillapod 0,5x en escenas nuevas y con el teléfono físico; un protocolo de distancias medidas y calibración óptica; y evaluación de inteligibilidad, tiempos de respuesta y uso con personas con discapacidad visual. La síntesis local ya está integrada; su comparación con otros motores y la incorporación de audio espacial, vibración o exploración continua requieren experimentos propios.</w:t>
      </w:r>
    </w:p>
    <w:p>
      <w:pPr>
        <w:widowControl/>
        <w:spacing w:line="360" w:lineRule="auto" w:after="330"/>
        <w:jc w:val="both"/>
      </w:pPr>
      <w:r>
        <w:t>Como aprendizaje metodológico, conservar anotaciones, predicciones, temporizaciones y versiones permitió ampliar el informe sin alterar la ejecución original. La ausencia de un protocolo previo de oclusión, lux y escucha limita el cumplimiento de la fase 3. Para próximos proyectos del programa, conviene definir desde el inicio los criterios de aceptación y los instrumentos de medición, separar pruebas técnicas de evaluación con usuarios y reservar un conjunto de escenas independiente para confirmar la configuración seleccionada.</w:t>
      </w:r>
    </w:p>
    <w:p w:rsidR="00865AB9" w:rsidRPr="004F1FF8" w:rsidRDefault="00865AB9" w:rsidP="004F1FF8">
      <w:pPr>
        <w:pStyle w:val="Prrafodelista"/>
        <w:rPr>
          <w:rFonts w:cs="Arial"/>
        </w:rPr>
        <w:sectPr w:rsidR="00865AB9" w:rsidRPr="004F1FF8" w:rsidSect="000B09FE">
          <w:headerReference w:type="even" r:id="rId29"/>
          <w:headerReference w:type="default" r:id="rId30"/>
          <w:headerReference w:type="first" r:id="rId31"/>
          <w:type w:val="oddPage"/>
          <w:pgSz w:w="12240" w:h="15840" w:code="1"/>
          <w:pgMar w:top="1440" w:right="1440" w:bottom="1440" w:left="2041" w:header="709" w:footer="709" w:gutter="0"/>
          <w:cols w:space="708"/>
          <w:titlePg/>
          <w:docGrid w:linePitch="360"/>
        </w:sectPr>
      </w:pPr>
    </w:p>
    <w:p w:rsidR="00193D54" w:rsidRPr="004F1FF8" w:rsidRDefault="00193D54" w:rsidP="004F1FF8">
      <w:bookmarkStart w:id="1080" w:name="report_1080"/>
      <w:pPr>
        <w:pStyle w:val="Subttulo"/>
        <w:spacing w:line="360" w:lineRule="auto"/>
        <w:rPr>
          <w:rFonts w:cs="Arial"/>
        </w:rPr>
        <w:numPr>
          <w:numId w:val="0"/>
        </w:numPr>
      </w:pPr>
      <w:bookmarkStart w:id="87" w:name="_Toc492993341"/>
      <w:r w:rsidRPr="004F1FF8">
        <w:rPr>
          <w:rFonts w:cs="Arial"/>
        </w:rPr>
        <w:t>Anexo A: Scripts de evaluación de modelos</w:t>
      </w:r>
      <w:bookmarkEnd w:id="84"/>
      <w:bookmarkEnd w:id="85"/>
      <w:bookmarkEnd w:id="86"/>
      <w:bookmarkEnd w:id="87"/>
      <w:bookmarkEnd w:id="1080"/>
    </w:p>
    <w:p>
      <w:pPr>
        <w:pStyle w:val="Normal"/>
        <w:widowControl/>
        <w:spacing w:line="360" w:lineRule="auto" w:after="330"/>
        <w:jc w:val="both"/>
      </w:pPr>
      <w:r>
        <w:t xml:space="preserve">La evaluación experimental de los modelos de detección descrita en el capítulo 2 se realizó mediante dos scripts desarrollados para este trabajo, disponibles en el repositorio del proyecto (Build/models_comparison/):</w:t>
      </w:r>
    </w:p>
    <w:p>
      <w:pPr>
        <w:pStyle w:val="Normal"/>
        <w:widowControl/>
        <w:spacing w:line="360" w:lineRule="auto" w:after="330"/>
        <w:jc w:val="both"/>
      </w:pPr>
      <w:r>
        <w:t xml:space="preserve">benchmark_models.py: script de Python que ejecuta la evaluación de exactitud en equipo de escritorio. Lee las imágenes del conjunto de evaluación y sus anotaciones en formato COCO JSON, ejecuta la inferencia con cada modelo TensorFlow Lite (con </w:t>
      </w:r>
      <w:r>
        <w:rPr>
          <w:i/>
        </w:rPr>
        <w:t>letterbox</w:t>
      </w:r>
      <w:r>
        <w:t xml:space="preserve"> a 640 píxeles y NMS para los modelos YOLO, y redimensionamiento directo para SSD y EfficientDet), calcula mAP50 y mAP50-95 mediante pycocotools, y precisión, </w:t>
      </w:r>
      <w:r>
        <w:rPr>
          <w:i/>
        </w:rPr>
        <w:t>recall</w:t>
      </w:r>
      <w:r>
        <w:t xml:space="preserve"> y F1 mediante un emparejamiento voraz con IoU ≥ 0.5. Genera además visualizaciones de las detecciones por modelo.</w:t>
      </w:r>
    </w:p>
    <w:p>
      <w:pPr>
        <w:pStyle w:val="Normal"/>
        <w:widowControl/>
        <w:spacing w:line="360" w:lineRule="auto" w:after="330"/>
        <w:jc w:val="both"/>
      </w:pPr>
      <w:r>
        <w:t xml:space="preserve">benchmark_models_android.sh: script de shell que ejecuta el binario de </w:t>
      </w:r>
      <w:r>
        <w:rPr>
          <w:i/>
        </w:rPr>
        <w:t>benchmark</w:t>
      </w:r>
      <w:r>
        <w:t xml:space="preserve"> de TensorFlow Lite (android_aarch64_benchmark_model) sobre el dispositivo mediante ADB, con 4 hilos, 50 iteraciones y perfilado de memoria, en variantes CPU y GPU Delegate. Recopila el tiempo de inicialización, la latencia (promedio, mediana, mínima y máxima), el consumo de RAM y calcula los FPS resultantes.</w:t>
      </w:r>
    </w:p>
    <w:p>
      <w:pPr>
        <w:pStyle w:val="Normal"/>
        <w:widowControl/>
        <w:spacing w:line="360" w:lineRule="auto" w:after="330"/>
        <w:jc w:val="both"/>
      </w:pPr>
      <w:r>
        <w:t xml:space="preserve">Los resultados completos de ambas ejecuciones se presentan en las Tablas 2.1 a 2.4 del capítulo 2.</w:t>
      </w:r>
    </w:p>
    <w:p>
      <w:pPr>
        <w:widowControl/>
        <w:spacing w:line="360" w:lineRule="auto" w:after="330"/>
        <w:jc w:val="both"/>
      </w:pPr>
      <w:r>
        <w:t xml:space="preserve">Build/Testing conserva labels.json (anotación revisada), </w:t>
      </w:r>
      <w:r>
        <w:rPr>
          <w:i/>
        </w:rPr>
        <w:t>benchmark</w:t>
      </w:r>
      <w:r>
        <w:t>/results/android.json (predicciones) y los scripts de métricas, escenas, estadística y profundidad. Los borradores no son etiquetas finales. verify_package.py comprueba el archivo base; Documents/Review registra esta revisión.</w:t>
      </w:r>
    </w:p>
    <w:p w:rsidR="00865AB9" w:rsidRPr="004F1FF8" w:rsidRDefault="00865AB9" w:rsidP="004F1FF8">
      <w:pPr>
        <w:pStyle w:val="Prrafodelista"/>
        <w:rPr>
          <w:rFonts w:cs="Arial"/>
        </w:rPr>
        <w:sectPr w:rsidR="00865AB9" w:rsidRPr="004F1FF8" w:rsidSect="000B09FE">
          <w:headerReference w:type="even" r:id="rId32"/>
          <w:headerReference w:type="default" r:id="rId33"/>
          <w:headerReference w:type="first" r:id="rId34"/>
          <w:type w:val="oddPage"/>
          <w:pgSz w:w="12240" w:h="15840" w:code="1"/>
          <w:pgMar w:top="1440" w:right="1440" w:bottom="1440" w:left="2041" w:header="709" w:footer="709" w:gutter="0"/>
          <w:cols w:space="708"/>
          <w:titlePg/>
          <w:docGrid w:linePitch="360"/>
        </w:sectPr>
      </w:pPr>
    </w:p>
    <w:p w:rsidR="00193D54" w:rsidRPr="004F1FF8" w:rsidRDefault="00193D54" w:rsidP="004F1FF8">
      <w:bookmarkStart w:id="1081" w:name="report_1081"/>
      <w:pPr>
        <w:pStyle w:val="Subttulo"/>
        <w:spacing w:line="360" w:lineRule="auto"/>
        <w:rPr>
          <w:rFonts w:cs="Arial"/>
        </w:rPr>
        <w:numPr>
          <w:numId w:val="0"/>
        </w:numPr>
      </w:pPr>
      <w:bookmarkStart w:id="91" w:name="_Toc492993342"/>
      <w:r w:rsidRPr="004F1FF8">
        <w:rPr>
          <w:rFonts w:cs="Arial"/>
        </w:rPr>
        <w:t>Anexo B: Pruebas unitarias del prototipo</w:t>
      </w:r>
      <w:bookmarkEnd w:id="88"/>
      <w:bookmarkEnd w:id="89"/>
      <w:bookmarkEnd w:id="90"/>
      <w:bookmarkEnd w:id="91"/>
      <w:bookmarkEnd w:id="1081"/>
    </w:p>
    <w:p>
      <w:pPr>
        <w:pStyle w:val="Normal"/>
        <w:widowControl/>
        <w:spacing w:line="360" w:lineRule="auto" w:after="330"/>
        <w:jc w:val="both"/>
      </w:pPr>
      <w:r>
        <w:t>La ejecución actual de :app:testDebugUnitTest completó 34 pruebas sin fallos. Los resultados de JUnit se conservan con la revisión técnica del informe. La prueba DatasetBenchmarkTest reprodujo las 198 imágenes por los módulos de producción, y las ocho pruebas de Python verificaron el evaluador y la función de p-valores corregida.</w:t>
      </w:r>
    </w:p>
    <w:p>
      <w:pPr>
        <w:pStyle w:val="Normal"/>
        <w:widowControl/>
        <w:spacing w:line="360" w:lineRule="auto" w:after="330"/>
        <w:jc w:val="both"/>
      </w:pPr>
      <w:r>
        <w:t>Las pruebas del prototipo cubren LocalizationModule (6), LetterboxMapper (6), SpeechFormatter (7), CameraLensPolicy (5), TtsVoiceCatalog (7), ShutterKeyPolicy (2) y una comprobación básica (1). La detección de objetos y la síntesis de audio requieren además pruebas de integración y validación con usuarios; la cobertura JVM no sustituye esas comprobaciones.</w:t>
      </w:r>
    </w:p>
    <w:p>
      <w:pPr>
        <w:pStyle w:val="Normal"/>
        <w:widowControl/>
        <w:spacing w:line="360" w:lineRule="auto" w:after="330"/>
        <w:jc w:val="both"/>
      </w:pPr>
      <w:r>
        <w:t xml:space="preserve">En el evaluador se comprueban correspondencia uno a uno, duplicados, clase incorrecta, imágenes vacías, cajas degeneradas y </w:t>
      </w:r>
      <w:r>
        <w:rPr>
          <w:i/>
        </w:rPr>
        <w:t>bootstrap</w:t>
      </w:r>
      <w:r>
        <w:t>. La estadística se verifica con la identidad de la distribución Cauchy (un grado de libertad), integración numérica independiente de la densidad Student-t, simetría y pares idénticos. Estos casos detectan la regresión que antes alteraba los p-valores.</w:t>
      </w:r>
    </w:p>
    <w:p>
      <w:pPr>
        <w:pStyle w:val="Normal"/>
        <w:widowControl/>
        <w:spacing w:line="360" w:lineRule="auto" w:after="330"/>
        <w:jc w:val="both"/>
      </w:pPr>
      <w:r>
        <w:t xml:space="preserve">Los conteos y predicciones del </w:t>
      </w:r>
      <w:r>
        <w:rPr>
          <w:i/>
        </w:rPr>
        <w:t>benchmark</w:t>
      </w:r>
      <w:r>
        <w:t xml:space="preserve"> permanecen sin cambios. La corrección estadística actualiza p-valores y su interpretación, sin repetir la inferencia ni modificar la verdad de campo.</w:t>
      </w:r>
    </w:p>
    <w:p>
      <w:bookmarkStart w:id="1082" w:name="report_1082"/>
      <w:pPr>
        <w:pStyle w:val="Subttulo"/>
        <w:pageBreakBefore/>
        <w:numPr>
          <w:numId w:val="0"/>
        </w:numPr>
      </w:pPr>
      <w:r>
        <w:t xml:space="preserve">Anexo C: Manuales técnico y de usuario</w:t>
      </w:r>
      <w:bookmarkEnd w:id="1082"/>
    </w:p>
    <w:p>
      <w:pPr>
        <w:pStyle w:val="Normal"/>
        <w:widowControl/>
        <w:spacing w:line="360" w:lineRule="auto" w:after="330"/>
        <w:jc w:val="both"/>
      </w:pPr>
      <w:r>
        <w:t>Manual técnico. El proyecto Android se conserva en diomedescerda/AssistiveVision. La revisión evaluada es 85c852ddcb543bce1bd69ad0db307f895d597881; declara compileSdk 37 con minor API 1, minSdk 26, AGP 9.3.1 y Gradle 9.5.0. La compilación verificada empleó el JBR de Android Studio; el objetivo Java 11 del código no debe confundirse con el JDK necesario para ejecutar Gradle. El comando ./gradlew assembleDebug genera el APK. Build/Testing/README.md documenta la reproducción, los hashes y los límites de cada ejecución.</w:t>
      </w:r>
    </w:p>
    <w:p>
      <w:pPr>
        <w:pStyle w:val="Normal"/>
        <w:widowControl/>
        <w:spacing w:line="360" w:lineRule="auto" w:after="330"/>
        <w:jc w:val="both"/>
      </w:pPr>
      <w:r>
        <w:t>Manual de usuario. Coloque el teléfono con la cámara trasera despejada y seleccione un montaje estable. Abra AssistiveVision y conceda permiso de cámara. Ajuste idioma, velocidad de voz, confianza, número máximo de objetos y vista previa en Configuración. Espere la vista de la escena y pulse Capturar fotograma; escuche la descripción y vuelva a capturar cuando la vista se libere. La zona anunciada describe la dirección dentro de la imagen, no una distancia ni una ruta libre. Las detecciones omitidas o falsas requieren que el prototipo se utilice como apoyo informativo, junto con las ayudas habituales del usuario.</w:t>
      </w:r>
    </w:p>
    <w:p w:rsidR="00865AB9" w:rsidRPr="004F1FF8" w:rsidRDefault="00865AB9" w:rsidP="004F1FF8">
      <w:pPr>
        <w:pStyle w:val="Prrafodelista"/>
        <w:rPr>
          <w:rFonts w:cs="Arial"/>
        </w:rPr>
        <w:sectPr w:rsidR="00865AB9" w:rsidRPr="004F1FF8" w:rsidSect="000B09FE">
          <w:headerReference w:type="even" r:id="rId35"/>
          <w:headerReference w:type="default" r:id="rId36"/>
          <w:headerReference w:type="first" r:id="rId37"/>
          <w:type w:val="oddPage"/>
          <w:pgSz w:w="12240" w:h="15840" w:code="1"/>
          <w:pgMar w:top="1440" w:right="1440" w:bottom="1440" w:left="2041" w:header="709" w:footer="709" w:gutter="0"/>
          <w:cols w:space="708"/>
          <w:titlePg/>
          <w:docGrid w:linePitch="360"/>
        </w:sectPr>
      </w:pPr>
    </w:p>
    <w:p w:rsidR="006D651A" w:rsidRPr="004F1FF8" w:rsidRDefault="006D651A" w:rsidP="005D0F14">
      <w:bookmarkStart w:id="1083" w:name="report_1083"/>
      <w:pPr>
        <w:pStyle w:val="Ttulosposteriores"/>
        <w:pageBreakBefore/>
        <w:jc w:val="left"/>
      </w:pPr>
      <w:r w:rsidRPr="004F1FF8">
        <w:lastRenderedPageBreak/>
        <w:t>B</w:t>
      </w:r>
      <w:r w:rsidR="007D240C" w:rsidRPr="004F1FF8">
        <w:t>ibliografía</w:t>
      </w:r>
      <w:bookmarkEnd w:id="92"/>
      <w:bookmarkEnd w:id="93"/>
      <w:bookmarkEnd w:id="94"/>
      <w:bookmarkEnd w:id="95"/>
      <w:bookmarkEnd w:id="1083"/>
    </w:p>
    <w:p>
      <w:pPr>
        <w:pStyle w:val="Normal"/>
        <w:spacing w:line="360" w:lineRule="auto"/>
        <w:jc w:val="left"/>
        <w:ind w:left="720" w:hanging="720"/>
      </w:pPr>
      <w:r>
        <w:t xml:space="preserve">[1] R. Szeliski, “Computer Vision: Algorithms and Applications,” Springer-Verlag, Heidelberg, Berlin, 2010. [Online]. Available: https://dl.acm.org/doi/book/10.5555/1941882.</w:t>
      </w:r>
    </w:p>
    <w:p>
      <w:pPr>
        <w:pStyle w:val="Normal"/>
        <w:spacing w:line="360" w:lineRule="auto"/>
        <w:jc w:val="left"/>
        <w:ind w:left="720" w:hanging="720"/>
      </w:pPr>
      <w:r>
        <w:t xml:space="preserve">[2] World Health Organization, “World report on vision,” Geneva, Switzerland: World Health Organization, 2019. [Online]. Available: https://www.who.int/publications-detail/world-report-on-vision.</w:t>
      </w:r>
    </w:p>
    <w:p>
      <w:pPr>
        <w:pStyle w:val="Normal"/>
        <w:spacing w:line="360" w:lineRule="auto"/>
        <w:jc w:val="left"/>
        <w:ind w:left="720" w:hanging="720"/>
      </w:pPr>
      <w:r>
        <w:t xml:space="preserve">[3] TensorFlow, “TensorFlow Lite,” TensorFlow. [Online]. Available: https://www.tensorflow.org/lite/guide.</w:t>
      </w:r>
    </w:p>
    <w:p>
      <w:pPr>
        <w:pStyle w:val="Normal"/>
        <w:spacing w:line="360" w:lineRule="auto"/>
        <w:jc w:val="left"/>
        <w:ind w:left="720" w:hanging="720"/>
      </w:pPr>
      <w:r>
        <w:t xml:space="preserve">[4] S. Ren, K. He, R. Girshick, and J. Sun, “Faster R-CNN: Towards Real-Time Object Detection with Region Proposal Networks,” Jan. 06, 2016, arXiv:1506.01497. doi: 10.48550/arXiv.1506.01497.</w:t>
      </w:r>
    </w:p>
    <w:p>
      <w:pPr>
        <w:pStyle w:val="Normal"/>
        <w:spacing w:line="360" w:lineRule="auto"/>
        <w:jc w:val="left"/>
        <w:ind w:left="720" w:hanging="720"/>
      </w:pPr>
      <w:r>
        <w:t xml:space="preserve">[5] J. Redmon, S. Divvala, R. Girshick, and A. Farhadi, “You Only Look Once: Unified, Real-Time Object Detection,” in 2016 IEEE Conference on Computer Vision and Pattern Recognition (CVPR), Jun. 2016, pp. 779–788. doi: 10.1109/CVPR.2016.91.</w:t>
      </w:r>
    </w:p>
    <w:p>
      <w:pPr>
        <w:pStyle w:val="Normal"/>
        <w:spacing w:line="360" w:lineRule="auto"/>
        <w:jc w:val="left"/>
        <w:ind w:left="720" w:hanging="720"/>
      </w:pPr>
      <w:r>
        <w:t xml:space="preserve">[6] W. Liu et al., “SSD: Single Shot MultiBox Detector,” in Computer Vision – ECCV 2016, Cham: Springer International Publishing, 2016, pp. 21–37. doi: 10.1007/978-3-319-46448-0_2.</w:t>
      </w:r>
    </w:p>
    <w:p>
      <w:pPr>
        <w:pStyle w:val="Normal"/>
        <w:spacing w:line="360" w:lineRule="auto"/>
        <w:jc w:val="left"/>
        <w:ind w:left="720" w:hanging="720"/>
      </w:pPr>
      <w:r>
        <w:t xml:space="preserve">[7] M. Tan, R. Pang, and Q. V. Le, “EfficientDet: Scalable and Efficient Object Detection,” in 2020 IEEE/CVF Conference on Computer Vision and Pattern Recognition (CVPR), Jun. 2020, pp. 10781–10790. doi: 10.1109/CVPR42600.2020.01079.</w:t>
      </w:r>
    </w:p>
    <w:p>
      <w:pPr>
        <w:pStyle w:val="Normal"/>
        <w:spacing w:line="360" w:lineRule="auto"/>
        <w:jc w:val="left"/>
        <w:ind w:left="720" w:hanging="720"/>
      </w:pPr>
      <w:r>
        <w:t xml:space="preserve">[8] S. S. More, N. Patil, V. B. Lobo, N. Shet, D. Goswami, and P. Rane, “Empowering the Visually Impaired: YOLOv8-based Object Detection in Android Applications,” Procedia Computer Science, vol. 252, pp. 457–469, 2025. doi: 10.1016/j.procs.2025.01.054.</w:t>
      </w:r>
    </w:p>
    <w:p>
      <w:pPr>
        <w:pStyle w:val="Normal"/>
        <w:spacing w:line="360" w:lineRule="auto"/>
        <w:jc w:val="left"/>
        <w:ind w:left="720" w:hanging="720"/>
      </w:pPr>
      <w:r>
        <w:t xml:space="preserve">[9] Universidad del Magdalena, “Plan de Desarrollo UNIMAGDALENA Comprometida 2020–2030,” Santa Marta, Colombia, 2020.</w:t>
      </w:r>
    </w:p>
    <w:p>
      <w:pPr>
        <w:pStyle w:val="Normal"/>
        <w:spacing w:line="360" w:lineRule="auto"/>
        <w:jc w:val="left"/>
        <w:ind w:left="720" w:hanging="720"/>
      </w:pPr>
      <w:r>
        <w:t xml:space="preserve">[10] Universidad del Magdalena, “Plan de Gobierno Rectoral 2024–2028,” Santa Marta, Colombia, 2024.</w:t>
      </w:r>
    </w:p>
    <w:p>
      <w:pPr>
        <w:pStyle w:val="Normal"/>
        <w:spacing w:line="360" w:lineRule="auto"/>
        <w:jc w:val="left"/>
        <w:ind w:left="720" w:hanging="720"/>
      </w:pPr>
      <w:r>
        <w:t xml:space="preserve">[11] R. Meenakshi, R. Ponnusamy, S. Alghamdi, O. I. Khalaf, and Y. Alotaibi, “Development of Mobile App to Support the Mobility of Visually Impaired People,” Computers, Materials &amp; Continua, vol. 73, no. 2, pp. 3473–3495, 2022. doi: 10.32604/cmc.2022.028540.</w:t>
      </w:r>
    </w:p>
    <w:p>
      <w:pPr>
        <w:pStyle w:val="Normal"/>
        <w:spacing w:line="360" w:lineRule="auto"/>
        <w:jc w:val="left"/>
        <w:ind w:left="720" w:hanging="720"/>
      </w:pPr>
      <w:r>
        <w:t xml:space="preserve">[12] K. Guravaiah, Y. S. Bhavadeesha, P. Shwejana, A. H. Vardhan, and L. Saa, “Third Eye: Object Recognition and Speech Generation for Visually Impaired,” Procedia Computer Science, vol. 218, pp. 1144–1155, 2023. doi: 10.1016/j.procs.2023.01.093.</w:t>
      </w:r>
    </w:p>
    <w:p>
      <w:pPr>
        <w:pStyle w:val="Normal"/>
        <w:spacing w:line="360" w:lineRule="auto"/>
        <w:jc w:val="left"/>
        <w:ind w:left="720" w:hanging="720"/>
      </w:pPr>
      <w:r>
        <w:t xml:space="preserve">[13] T.-Y. Lin et al., “Microsoft COCO: Common Objects in Context,” in Computer Vision – ECCV 2014, Cham: Springer International Publishing, 2014, pp. 740–755. doi: 10.1007/978-3-319-10602-1_48.</w:t>
      </w:r>
    </w:p>
    <w:p>
      <w:pPr>
        <w:pStyle w:val="Normal"/>
        <w:spacing w:line="360" w:lineRule="auto"/>
        <w:jc w:val="left"/>
        <w:ind w:left="720" w:hanging="720"/>
      </w:pPr>
      <w:r>
        <w:t xml:space="preserve">[14] D. R. Pawar, “Deep Learning-Driven Assistive Technology for Blind Users: Real-Time Object Detection and Speech Feedback on Android,” 2025.</w:t>
      </w:r>
    </w:p>
    <w:p>
      <w:pPr>
        <w:pStyle w:val="Normal"/>
        <w:spacing w:line="360" w:lineRule="auto"/>
        <w:jc w:val="left"/>
        <w:ind w:left="720" w:hanging="720"/>
      </w:pPr>
      <w:r>
        <w:t xml:space="preserve">[15] J. Figura, R. Kuźmiczuk, and M. Badurowicz, “Analysis of object recognition systems using augmented reality glasses,” Journal of Computer Sciences Institute, vol. 34, pp. 8–13, 2025.</w:t>
      </w:r>
    </w:p>
    <w:p>
      <w:pPr>
        <w:pStyle w:val="Normal"/>
        <w:spacing w:line="360" w:lineRule="auto"/>
        <w:jc w:val="left"/>
        <w:ind w:left="720" w:hanging="720"/>
      </w:pPr>
      <w:r>
        <w:t xml:space="preserve">[16] A. G. Howard, M. Zhu, B. Chen, D. Kalenichenko, W. Wang, T. Weyand, M. Andreetto, and H. Adam, “MobileNets: Efficient Convolutional Neural Networks for Mobile Vision Applications,” arXiv:1704.04861, 2017.</w:t>
      </w:r>
    </w:p>
    <w:p>
      <w:pPr>
        <w:pStyle w:val="Normal"/>
        <w:spacing w:line="360" w:lineRule="auto"/>
        <w:jc w:val="left"/>
        <w:ind w:left="720" w:hanging="720"/>
      </w:pPr>
      <w:r>
        <w:t xml:space="preserve">[17] M. Sandler, A. Howard, M. Zhu, A. Zhmoginov, and L.-C. Chen, “MobileNetV2: Inverted Residuals and Linear Bottlenecks,” in 2018 IEEE/CVF Conference on Computer Vision and Pattern Recognition (CVPR), Jun. 2018, pp. 4510–4520. doi: 10.1109/CVPR.2018.00474.</w:t>
      </w:r>
    </w:p>
    <w:p>
      <w:pPr>
        <w:pStyle w:val="Normal"/>
        <w:spacing w:line="360" w:lineRule="auto"/>
        <w:jc w:val="left"/>
        <w:ind w:left="720" w:hanging="720"/>
      </w:pPr>
      <w:r>
        <w:t xml:space="preserve">[18] J. Dai, “Real-time and accurate object detection on edge device with TensorFlow Lite,” Journal of Physics: Conference Series, vol. 1651, no. 1, Art. no. 012114, 2020. doi: 10.1088/1742-6596/1651/1/012114.</w:t>
      </w:r>
    </w:p>
    <w:p>
      <w:pPr>
        <w:pStyle w:val="Normal"/>
        <w:spacing w:line="360" w:lineRule="auto"/>
        <w:jc w:val="left"/>
        <w:ind w:left="720" w:hanging="720"/>
      </w:pPr>
      <w:r>
        <w:t xml:space="preserve">[19] A. Magdy, M. S. Moustafa, H. M. Ebied, and M. F. Tolba, “Lightweight faster R-CNN for object detection in optical remote sensing images,” Scientific Reports, vol. 15, Art. no. 16163, 2025. doi: 10.1038/s41598-025-99242-y.</w:t>
      </w:r>
    </w:p>
    <w:p>
      <w:pPr>
        <w:pStyle w:val="Normal"/>
        <w:spacing w:line="360" w:lineRule="auto"/>
        <w:jc w:val="left"/>
        <w:ind w:left="720" w:hanging="720"/>
      </w:pPr>
      <w:r>
        <w:t xml:space="preserve">[20] A. Kuznetsova et al., “The Open Images Dataset V4: Unified image classification, object detection, and visual relationship detection at scale,” International Journal of Computer Vision, vol. 128, pp. 1956–1981, 2020. doi: 10.1007/s11263-020-01316-z.</w:t>
      </w:r>
    </w:p>
    <w:p>
      <w:pPr>
        <w:pStyle w:val="Normal"/>
        <w:spacing w:line="360" w:lineRule="auto"/>
        <w:jc w:val="left"/>
        <w:ind w:left="720" w:hanging="720"/>
      </w:pPr>
      <w:r>
        <w:t xml:space="preserve">[21] “ONNX Runtime,” ONNX Runtime. [Online]. Available: https://onnxruntime.ai/docs/.</w:t>
      </w:r>
    </w:p>
    <w:p>
      <w:pPr>
        <w:pStyle w:val="Normal"/>
        <w:spacing w:line="360" w:lineRule="auto"/>
        <w:jc w:val="left"/>
        <w:ind w:left="720" w:hanging="720"/>
      </w:pPr>
      <w:r>
        <w:t xml:space="preserve">[22] “ExecuTorch Documentation,” PyTorch. [Online]. Available: https://pytorch.org/executorch/stable/.</w:t>
      </w:r>
    </w:p>
    <w:p>
      <w:pPr>
        <w:pStyle w:val="Normal"/>
        <w:spacing w:line="360" w:lineRule="auto"/>
        <w:jc w:val="left"/>
        <w:ind w:left="720" w:hanging="720"/>
      </w:pPr>
      <w:r>
        <w:t xml:space="preserve">[23] N. Carion, F. Massa, G. Synnaeve, N. Usunier, A. Kirillov, and S. Zagoruyko, “End-to-End Object Detection with Transformers,” in Computer Vision – ECCV 2020, Cham: Springer International Publishing, 2020, pp. 213–229. doi: 10.1007/978-3-030-58452-8_13.</w:t>
      </w:r>
    </w:p>
    <w:p>
      <w:pPr>
        <w:pStyle w:val="Normal"/>
        <w:spacing w:line="360" w:lineRule="auto"/>
        <w:jc w:val="left"/>
        <w:ind w:left="720" w:hanging="720"/>
      </w:pPr>
      <w:r>
        <w:t xml:space="preserve">[24] Google, “Benchmark CompiledModel API,” Google AI Edge. [Online]. Available: https://developers.google.com/edge/litert/next/benchmark.</w:t>
      </w:r>
    </w:p>
    <w:p>
      <w:pPr>
        <w:pStyle w:val="Normal"/>
        <w:spacing w:line="360" w:lineRule="auto"/>
        <w:jc w:val="left"/>
        <w:ind w:left="720" w:hanging="720"/>
      </w:pPr>
      <w:r>
        <w:t xml:space="preserve">[25] Android Developers, “Android Debug Bridge (adb),” Android Studio. [Online]. Available: https://developer.android.com/tools/adb.</w:t>
      </w:r>
    </w:p>
    <w:p>
      <w:pPr>
        <w:pStyle w:val="Normal"/>
        <w:spacing w:line="360" w:lineRule="auto"/>
        <w:jc w:val="left"/>
        <w:ind w:left="720" w:hanging="720"/>
      </w:pPr>
      <w:r>
        <w:t xml:space="preserve">[26] Google, “GPU acceleration delegate with Interpreter API,” Google AI Edge. [Online]. Available: https://developers.google.com/edge/litert/android/gpu.</w:t>
      </w:r>
    </w:p>
    <w:p>
      <w:pPr>
        <w:pStyle w:val="Normal"/>
        <w:spacing w:line="360" w:lineRule="auto"/>
        <w:jc w:val="left"/>
        <w:ind w:left="720" w:hanging="720"/>
      </w:pPr>
      <w:r>
        <w:t xml:space="preserve">[27] Roboflow, “Roboflow: Computer vision tools for developers and enterprises.” [Online]. Available: https://roboflow.com/.</w:t>
      </w:r>
    </w:p>
    <w:p>
      <w:pPr>
        <w:pStyle w:val="Normal"/>
        <w:spacing w:line="360" w:lineRule="auto"/>
        <w:jc w:val="left"/>
        <w:ind w:left="720" w:hanging="720"/>
      </w:pPr>
      <w:r>
        <w:t xml:space="preserve">[28] Khronos Group, “OpenCL – The Open Standard for Parallel Programming of Heterogeneous Systems.” [Online]. Available: https://www.khronos.org/opencl/.</w:t>
      </w:r>
    </w:p>
    <w:p>
      <w:pPr>
        <w:pStyle w:val="Normal"/>
        <w:spacing w:line="360" w:lineRule="auto"/>
        <w:jc w:val="left"/>
        <w:ind w:left="720" w:hanging="720"/>
      </w:pPr>
      <w:r>
        <w:t xml:space="preserve">[29] Google, “CameraX,” Android Developers. [Online]. Available: https://developer.android.com/media/camera/camerax.</w:t>
      </w:r>
    </w:p>
    <w:p>
      <w:pPr>
        <w:pStyle w:val="Normal"/>
        <w:spacing w:line="360" w:lineRule="auto"/>
        <w:jc w:val="left"/>
        <w:ind w:left="720" w:hanging="720"/>
      </w:pPr>
      <w:r>
        <w:t xml:space="preserve">[30] Google, “TextToSpeech,” Android Developers. [Online]. Available: https://developer.android.com/reference/android/speech/tts/TextToSpeech.</w:t>
      </w:r>
    </w:p>
    <w:p>
      <w:pPr>
        <w:jc w:val="left"/>
      </w:pPr>
      <w:r>
        <w:t>[31] k2-fsa, “Text-to-speech,” sherpa-onnx documentation. [Online]. Available: https://k2-fsa.github.io/sherpa/onnx/tts/index.html. Consultado: 14 oct. 2026.</w:t>
      </w:r>
    </w:p>
    <w:p>
      <w:pPr>
        <w:jc w:val="left"/>
      </w:pPr>
      <w:r>
        <w:t>[32] Google, “LiteRT for Android,” Google AI Edge. [Online]. Available: https://developers.google.com/edge/litert/android. Consultado: 14 oct. 2026.</w:t>
      </w:r>
    </w:p>
    <w:p>
      <w:pPr>
        <w:jc w:val="left"/>
      </w:pPr>
      <w:r>
        <w:t>[33] D. Cerda, “AssistiveVision,” código fuente, revisión 85c852ddcb543bce1bd69ad0db307f895d597881. [Online]. Available: https://github.com/diomedescerda/AssistiveVision.</w:t>
      </w:r>
    </w:p>
    <w:p>
      <w:pPr>
        <w:jc w:val="left"/>
      </w:pPr>
      <w:r>
        <w:t>[34] D. F. Cerda Leon, “Sistema de identificación y localización espacial de objetos basado en visión por computador para asistencia a personas con discapacidad visual,” Propuesta de pasantía en investigación, Universidad del Magdalena, documento del proyecto. Disponible en Documents/Propuesta Pasantia de Investigación - Diomedes Cerda.pdf.</w:t>
      </w:r>
    </w:p>
    <w:p>
      <w:pPr>
        <w:jc w:val="left"/>
      </w:pPr>
      <w:r>
        <w:t>[35] Pillow contributors, “ImageStat module,” Pillow documentation. [Online]. Available: https://pillow.readthedocs.io/en/stable/reference/ImageStat.html. El análisis utiliza conversión RGB a L y media de píxeles.</w:t>
      </w:r>
    </w:p>
    <w:sectPr w:rsidR="00D31549" w:rsidRPr="00702568" w:rsidSect="000B09FE">
      <w:headerReference w:type="even" r:id="rId41"/>
      <w:headerReference w:type="default" r:id="rId42"/>
      <w:type w:val="oddPage"/>
      <w:pgSz w:w="12240" w:h="15840" w:code="1"/>
      <w:pgMar w:top="1440" w:right="1440" w:bottom="1440" w:left="204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2D6" w:rsidRDefault="008D52D6" w:rsidP="00217026">
      <w:pPr>
        <w:spacing w:after="0" w:line="240" w:lineRule="auto"/>
      </w:pPr>
      <w:r>
        <w:separator/>
      </w:r>
    </w:p>
    <w:p w:rsidR="008D52D6" w:rsidRDefault="008D52D6"/>
  </w:endnote>
  <w:endnote w:type="continuationSeparator" w:id="0">
    <w:p w:rsidR="008D52D6" w:rsidRDefault="008D52D6" w:rsidP="00217026">
      <w:pPr>
        <w:spacing w:after="0" w:line="240" w:lineRule="auto"/>
      </w:pPr>
      <w:r>
        <w:continuationSeparator/>
      </w:r>
    </w:p>
    <w:p w:rsidR="008D52D6" w:rsidRDefault="008D52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MRomanM">
    <w:altName w:val="Courier New"/>
    <w:charset w:val="00"/>
    <w:family w:val="auto"/>
    <w:pitch w:val="variable"/>
    <w:sig w:usb0="00000001" w:usb1="500061EA" w:usb2="00000000" w:usb3="00000000" w:csb0="0000019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Default="008D52D6" w:rsidP="001A1B53">
    <w:pPr>
      <w:pStyle w:val="Piedepgina"/>
    </w:pPr>
  </w:p>
  <w:p w:rsidR="008D52D6" w:rsidRDefault="008D52D6">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I</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2D6" w:rsidRDefault="008D52D6" w:rsidP="00217026">
      <w:pPr>
        <w:spacing w:after="0" w:line="240" w:lineRule="auto"/>
      </w:pPr>
      <w:r>
        <w:separator/>
      </w:r>
    </w:p>
    <w:p w:rsidR="008D52D6" w:rsidRDefault="008D52D6"/>
  </w:footnote>
  <w:footnote w:type="continuationSeparator" w:id="0">
    <w:p w:rsidR="008D52D6" w:rsidRDefault="008D52D6" w:rsidP="00217026">
      <w:pPr>
        <w:spacing w:after="0" w:line="240" w:lineRule="auto"/>
      </w:pPr>
      <w:r>
        <w:continuationSeparator/>
      </w:r>
    </w:p>
    <w:p w:rsidR="008D52D6" w:rsidRDefault="008D52D6"/>
  </w:footnote>
  <w:footnote w:id="1">
    <w:p w:rsidR="008D52D6" w:rsidRPr="00A8021E" w:rsidRDefault="008D52D6" w:rsidP="001B2A56">
      <w:pPr>
        <w:pStyle w:val="Textonotapie"/>
        <w:jc w:val="both"/>
        <w:rPr>
          <w:rFonts w:cs="Arial"/>
        </w:rPr>
      </w:pPr>
      <w:r w:rsidRPr="00A8021E">
        <w:rPr>
          <w:rFonts w:cs="Arial"/>
          <w:vertAlign w:val="superscript"/>
          <w:lang w:val="es-HN"/>
        </w:rPr>
        <w:footnoteRef/>
      </w:r>
      <w:r w:rsidRPr="00A8021E">
        <w:rPr>
          <w:rFonts w:cs="Arial"/>
          <w:lang w:val="es-HN"/>
        </w:rPr>
        <w:t xml:space="preserve"> Las notas van como “notas al pie”, con interlineado sencillo, el texto justificado y usando la letra del texto en 10 puntos. Se utilizan para explicar, comentar o hacer referencia al texto de un documento, así como para introducir comentarios detallados y en ocasiones para citar fuentes de información (aunque para esta opción es mejor seguir en detalle las normas de citación bibliográfica seleccionadas).</w:t>
      </w:r>
    </w:p>
  </w:footnote>
</w:footnotes>
</file>

<file path=word/header1.xml><?xml version="1.0" encoding="utf-8"?>
<w:hdr xmlns:mc="http://schemas.openxmlformats.org/markup-compatibility/2006" xmlns:w="http://schemas.openxmlformats.org/wordprocessingml/2006/main" mc:Ignorable="w14 w15 w16se wp14">
  <w:p w:rsidR="008D52D6" w:rsidRPr="00937DB0" w:rsidRDefault="008D52D6" w:rsidP="00937DB0">
    <w:pPr>
      <w:pStyle w:val="Encabezado"/>
      <w:spacing w:after="0"/>
    </w:pPr>
  </w:p>
</w:hdr>
</file>

<file path=word/header2.xml><?xml version="1.0" encoding="utf-8"?>
<w:hdr xmlns:mc="http://schemas.openxmlformats.org/markup-compatibility/2006" xmlns:w="http://schemas.openxmlformats.org/wordprocessingml/2006/main" mc:Ignorable="w14 w15 w16se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6573E3" w:rsidTr="006F1C16">
      <w:tc>
        <w:tcPr>
          <w:tcW w:w="7855" w:type="dxa"/>
        </w:tcPr>
        <w:p w:rsidR="008D52D6" w:rsidRPr="006573E3" w:rsidRDefault="008D52D6" w:rsidP="00937DB0">
          <w:pPr>
            <w:pStyle w:val="Encabezado"/>
            <w:spacing w:after="0"/>
            <w:jc w:val="left"/>
            <w:rPr>
              <w:rFonts w:cs="Arial"/>
              <w:b w:val="0"/>
              <w:color w:val="auto"/>
              <w:sz w:val="22"/>
              <w:szCs w:val="22"/>
            </w:rPr>
          </w:pPr>
          <w:r w:rsidRPr="006573E3">
            <w:rPr>
              <w:rFonts w:cs="Arial"/>
              <w:b w:val="0"/>
              <w:color w:val="auto"/>
              <w:sz w:val="22"/>
              <w:szCs w:val="22"/>
            </w:rPr>
            <w:t/>
          </w:r>
        </w:p>
      </w:tc>
      <w:tc>
        <w:tcPr>
          <w:tcW w:w="900" w:type="dxa"/>
          <w:noWrap/>
        </w:tcPr>
        <w:p w:rsidR="008D52D6" w:rsidRPr="006573E3" w:rsidRDefault="008D52D6" w:rsidP="00AB0FFE">
          <w:pPr>
            <w:pStyle w:val="Encabezado"/>
            <w:spacing w:after="0"/>
            <w:rPr>
              <w:rFonts w:cs="Arial"/>
              <w:b w:val="0"/>
              <w:color w:val="auto"/>
              <w:sz w:val="22"/>
              <w:szCs w:val="22"/>
            </w:rPr>
          </w:pPr>
        </w:p>
      </w:tc>
    </w:tr>
  </w:tbl>
  <w:p w:rsidR="008D52D6" w:rsidRPr="00533AF9" w:rsidRDefault="008D52D6" w:rsidP="00937DB0">
    <w:pPr>
      <w:pStyle w:val="Encabezado"/>
      <w:spacing w:after="0"/>
    </w:pPr>
  </w:p>
</w:hdr>
</file>

<file path=word/header3.xml><?xml version="1.0" encoding="utf-8"?>
<w:hdr xmlns:mc="http://schemas.openxmlformats.org/markup-compatibility/2006" xmlns:w="http://schemas.openxmlformats.org/wordprocessingml/2006/main" mc:Ignorable="w14 w15 w16se wp14">
  <w:p w:rsidR="008D52D6" w:rsidRPr="00533AF9" w:rsidRDefault="008D52D6" w:rsidP="00D10281">
    <w:pPr>
      <w:pStyle w:val="Encabezado"/>
      <w:spacing w:after="0"/>
    </w:pPr>
  </w:p>
</w:hdr>
</file>

<file path=word/header4.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6599"/>
      <w:gridCol w:w="966"/>
      <w:gridCol w:w="1167"/>
    </w:tblGrid>
    <w:tr w:rsidR="008D52D6" w:rsidRPr="006573E3" w:rsidTr="00BB3C1A">
      <w:tc>
        <w:tcPr>
          <w:tcW w:w="6613" w:type="dxa"/>
        </w:tcPr>
        <w:p w:rsidR="008D52D6" w:rsidRPr="006573E3" w:rsidRDefault="008D52D6" w:rsidP="000C0226">
          <w:pPr>
            <w:pStyle w:val="Encabezado"/>
            <w:spacing w:after="0"/>
            <w:jc w:val="left"/>
            <w:rPr>
              <w:rFonts w:cs="Arial"/>
              <w:b w:val="0"/>
              <w:color w:val="auto"/>
              <w:sz w:val="22"/>
              <w:szCs w:val="22"/>
            </w:rPr>
          </w:pPr>
          <w:r w:rsidRPr="006573E3">
            <w:rPr>
              <w:rFonts w:cs="Arial"/>
              <w:b w:val="0"/>
              <w:color w:val="auto"/>
              <w:sz w:val="22"/>
              <w:szCs w:val="22"/>
            </w:rPr>
            <w:t xml:space="preserve">AssistiveVision</w:t>
          </w:r>
          <w:proofErr w:type="spellStart"/>
          <w:r w:rsidRPr="006573E3">
            <w:rPr>
              <w:rFonts w:cs="Arial"/>
              <w:b w:val="0"/>
              <w:color w:val="auto"/>
              <w:sz w:val="22"/>
              <w:szCs w:val="22"/>
            </w:rPr>
            <w:t/>
          </w:r>
          <w:proofErr w:type="spellEnd"/>
        </w:p>
      </w:tc>
      <w:tc>
        <w:tcPr>
          <w:tcW w:w="968" w:type="dxa"/>
        </w:tcPr>
        <w:p w:rsidR="008D52D6" w:rsidRPr="006573E3" w:rsidRDefault="008D52D6" w:rsidP="000C0226">
          <w:pPr>
            <w:pStyle w:val="Encabezado"/>
            <w:spacing w:after="0"/>
            <w:rPr>
              <w:rFonts w:cs="Arial"/>
              <w:b w:val="0"/>
              <w:color w:val="auto"/>
              <w:sz w:val="22"/>
              <w:szCs w:val="22"/>
            </w:rPr>
          </w:pPr>
        </w:p>
      </w:tc>
      <w:tc>
        <w:tcPr>
          <w:tcW w:w="1151" w:type="dxa"/>
          <w:noWrap/>
        </w:tcPr>
        <w:p w:rsidR="008D52D6" w:rsidRPr="006573E3" w:rsidRDefault="008D52D6" w:rsidP="00FE0299">
          <w:pPr>
            <w:pStyle w:val="Encabezado"/>
            <w:spacing w:after="0"/>
            <w:rPr>
              <w:rFonts w:cs="Arial"/>
              <w:b w:val="0"/>
              <w:color w:val="auto"/>
              <w:sz w:val="22"/>
              <w:szCs w:val="22"/>
            </w:rPr>
          </w:pPr>
        </w:p>
      </w:tc>
    </w:tr>
  </w:tbl>
  <w:p w:rsidR="008D52D6" w:rsidRPr="00533AF9" w:rsidRDefault="008D52D6" w:rsidP="00D10281">
    <w:pPr>
      <w:pStyle w:val="Encabezado"/>
      <w:spacing w:after="0"/>
    </w:pPr>
  </w:p>
</w:hdr>
</file>

<file path=word/header5.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6573E3" w:rsidTr="000C49DC">
      <w:tc>
        <w:tcPr>
          <w:tcW w:w="900" w:type="dxa"/>
        </w:tcPr>
        <w:p w:rsidR="008D52D6" w:rsidRPr="006573E3" w:rsidRDefault="008D52D6" w:rsidP="00937DB0">
          <w:pPr>
            <w:pStyle w:val="Encabezado"/>
            <w:spacing w:after="0"/>
            <w:jc w:val="left"/>
            <w:rPr>
              <w:rFonts w:cs="Arial"/>
              <w:b w:val="0"/>
              <w:color w:val="auto"/>
              <w:sz w:val="22"/>
              <w:szCs w:val="22"/>
            </w:rPr>
            <w:ind w:left="0" w:right="0" w:firstLine="0"/>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702568">
            <w:rPr>
              <w:rFonts w:cs="Arial"/>
              <w:b w:val="0"/>
              <w:noProof/>
              <w:color w:val="auto"/>
              <w:sz w:val="22"/>
              <w:szCs w:val="22"/>
            </w:rPr>
            <w:t>2</w:t>
          </w:r>
          <w:r w:rsidRPr="006573E3">
            <w:rPr>
              <w:rFonts w:cs="Arial"/>
              <w:b w:val="0"/>
              <w:color w:val="auto"/>
              <w:sz w:val="22"/>
              <w:szCs w:val="22"/>
            </w:rPr>
            <w:fldChar w:fldCharType="end"/>
          </w:r>
        </w:p>
      </w:tc>
      <w:tc>
        <w:tcPr>
          <w:tcW w:w="7855" w:type="dxa"/>
          <w:noWrap/>
        </w:tcPr>
        <w:p w:rsidR="008D52D6" w:rsidRPr="006573E3" w:rsidRDefault="008D52D6" w:rsidP="008E434C">
          <w:pPr>
            <w:pStyle w:val="Encabezado"/>
            <w:spacing w:after="0"/>
            <w:ind w:left="1080"/>
            <w:rPr>
              <w:rFonts w:cs="Arial"/>
              <w:b w:val="0"/>
              <w:color w:val="auto"/>
              <w:sz w:val="22"/>
              <w:szCs w:val="22"/>
            </w:rPr>
          </w:pPr>
          <w:r/>
          <w:r/>
          <w:r/>
          <w:r w:rsidRPr="006573E3">
            <w:rPr>
              <w:rFonts w:cs="Arial"/>
              <w:b w:val="0"/>
              <w:color w:val="auto"/>
              <w:sz w:val="22"/>
              <w:szCs w:val="22"/>
            </w:rPr>
            <w:t>AssistiveVision</w:t>
          </w:r>
          <w:r/>
        </w:p>
      </w:tc>
    </w:tr>
  </w:tbl>
  <w:p w:rsidR="008D52D6" w:rsidRPr="00937DB0" w:rsidRDefault="008D52D6" w:rsidP="00937DB0">
    <w:pPr>
      <w:pStyle w:val="Encabezado"/>
      <w:spacing w:after="0"/>
    </w:pPr>
  </w:p>
</w:hdr>
</file>

<file path=word/header6.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A8021E" w:rsidTr="006F1C16">
      <w:tc>
        <w:tcPr>
          <w:tcW w:w="7855" w:type="dxa"/>
        </w:tcPr>
        <w:p w:rsidR="008D52D6" w:rsidRPr="00A8021E" w:rsidRDefault="008D52D6" w:rsidP="008E434C">
          <w:pPr>
            <w:pStyle w:val="Encabezado"/>
            <w:spacing w:after="0"/>
            <w:jc w:val="left"/>
            <w:rPr>
              <w:rFonts w:cs="Arial"/>
              <w:b w:val="0"/>
              <w:color w:val="auto"/>
              <w:sz w:val="22"/>
              <w:szCs w:val="22"/>
            </w:rPr>
          </w:pPr>
          <w:r w:rsidRPr="00273B83">
            <w:rPr>
              <w:rFonts w:cs="Arial"/>
              <w:b w:val="0"/>
              <w:color w:val="auto"/>
              <w:sz w:val="22"/>
              <w:szCs w:val="22"/>
            </w:rPr>
            <w:t>AssistiveVision</w:t>
          </w:r>
        </w:p>
      </w:tc>
      <w:tc>
        <w:tcPr>
          <w:tcW w:w="900" w:type="dxa"/>
          <w:noWrap/>
        </w:tcPr>
        <w:p w:rsidR="008D52D6" w:rsidRPr="00A8021E" w:rsidRDefault="008D52D6" w:rsidP="00937DB0">
          <w:pPr>
            <w:pStyle w:val="Encabezado"/>
            <w:spacing w:after="0"/>
            <w:rPr>
              <w:rFonts w:cs="Arial"/>
              <w:b w:val="0"/>
              <w:color w:val="auto"/>
              <w:sz w:val="22"/>
              <w:szCs w:val="22"/>
            </w:rPr>
            <w:ind w:left="0" w:right="0" w:firstLine="0"/>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3</w:t>
          </w:r>
          <w:r w:rsidRPr="00A8021E">
            <w:rPr>
              <w:rFonts w:cs="Arial"/>
              <w:b w:val="0"/>
              <w:color w:val="auto"/>
              <w:sz w:val="22"/>
              <w:szCs w:val="22"/>
            </w:rPr>
            <w:fldChar w:fldCharType="end"/>
          </w:r>
        </w:p>
      </w:tc>
    </w:tr>
  </w:tbl>
  <w:p w:rsidR="008D52D6" w:rsidRPr="00533AF9" w:rsidRDefault="008D52D6" w:rsidP="00937DB0">
    <w:pPr>
      <w:pStyle w:val="Encabezado"/>
      <w:spacing w:after="0"/>
    </w:pPr>
  </w:p>
</w:hdr>
</file>

<file path=word/header7.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6573E3" w:rsidTr="003824A3">
      <w:tc>
        <w:tcPr>
          <w:tcW w:w="900" w:type="dxa"/>
        </w:tcPr>
        <w:p w:rsidR="008D52D6" w:rsidRPr="006573E3" w:rsidRDefault="008D52D6" w:rsidP="00F13226">
          <w:pPr>
            <w:pStyle w:val="Encabezado"/>
            <w:spacing w:after="0"/>
            <w:jc w:val="left"/>
            <w:rPr>
              <w:rFonts w:cs="Arial"/>
              <w:b w:val="0"/>
              <w:color w:val="auto"/>
              <w:sz w:val="22"/>
              <w:szCs w:val="22"/>
            </w:rPr>
            <w:ind w:left="0" w:right="0" w:firstLine="0"/>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702568">
            <w:rPr>
              <w:rFonts w:cs="Arial"/>
              <w:b w:val="0"/>
              <w:noProof/>
              <w:color w:val="auto"/>
              <w:sz w:val="22"/>
              <w:szCs w:val="22"/>
            </w:rPr>
            <w:t>1</w:t>
          </w:r>
          <w:r w:rsidRPr="006573E3">
            <w:rPr>
              <w:rFonts w:cs="Arial"/>
              <w:b w:val="0"/>
              <w:color w:val="auto"/>
              <w:sz w:val="22"/>
              <w:szCs w:val="22"/>
            </w:rPr>
            <w:fldChar w:fldCharType="end"/>
          </w:r>
        </w:p>
      </w:tc>
      <w:tc>
        <w:tcPr>
          <w:tcW w:w="7855" w:type="dxa"/>
          <w:noWrap/>
        </w:tcPr>
        <w:p w:rsidR="008D52D6" w:rsidRPr="006573E3" w:rsidRDefault="008D52D6" w:rsidP="00F13226">
          <w:pPr>
            <w:pStyle w:val="Encabezado"/>
            <w:spacing w:after="0"/>
            <w:ind w:left="1080"/>
            <w:rPr>
              <w:rFonts w:cs="Arial"/>
              <w:b w:val="0"/>
              <w:color w:val="auto"/>
              <w:sz w:val="22"/>
              <w:szCs w:val="22"/>
            </w:rPr>
          </w:pPr>
          <w:r/>
          <w:r/>
          <w:r/>
          <w:r w:rsidRPr="006573E3">
            <w:rPr>
              <w:rFonts w:cs="Arial"/>
              <w:b w:val="0"/>
              <w:color w:val="auto"/>
              <w:sz w:val="22"/>
              <w:szCs w:val="22"/>
            </w:rPr>
            <w:t>AssistiveVision</w:t>
          </w:r>
          <w:r/>
        </w:p>
      </w:tc>
    </w:tr>
  </w:tbl>
  <w:p w:rsidR="008D52D6" w:rsidRPr="00B7079E" w:rsidRDefault="008D52D6" w:rsidP="00E10DCA">
    <w:pPr>
      <w:pStyle w:val="Encabezado"/>
    </w:pPr>
  </w:p>
</w:hdr>
</file>

<file path=word/header8.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937DB0" w:rsidTr="000C49DC">
      <w:tc>
        <w:tcPr>
          <w:tcW w:w="900" w:type="dxa"/>
        </w:tcPr>
        <w:p w:rsidR="008D52D6" w:rsidRPr="00937DB0" w:rsidRDefault="008D52D6" w:rsidP="004055DE">
          <w:pPr>
            <w:pStyle w:val="Prrafodelista"/>
            <w:ind w:left="0" w:right="0" w:firstLine="0"/>
          </w:pPr>
          <w:r>
            <w:fldChar w:fldCharType="begin"/>
          </w:r>
          <w:r>
            <w:instrText xml:space="preserve"> PAGE   \* MERGEFORMAT </w:instrText>
          </w:r>
          <w:r>
            <w:fldChar w:fldCharType="separate"/>
          </w:r>
          <w:r>
            <w:rPr>
              <w:noProof/>
            </w:rPr>
            <w:t>4</w:t>
          </w:r>
          <w:r>
            <w:rPr>
              <w:noProof/>
            </w:rPr>
            <w:fldChar w:fldCharType="end"/>
          </w:r>
        </w:p>
      </w:tc>
      <w:tc>
        <w:tcPr>
          <w:tcW w:w="7855" w:type="dxa"/>
          <w:noWrap/>
        </w:tcPr>
        <w:p w:rsidR="008D52D6" w:rsidRPr="008E434C" w:rsidRDefault="008D52D6" w:rsidP="004055DE">
          <w:pPr>
            <w:pStyle w:val="Prrafodelista"/>
            <w:jc w:val="right"/>
          </w:pPr>
          <w:r>
            <w:t xml:space="preserve">AssistiveVision</w:t>
          </w:r>
          <w:r w:rsidRPr="00321A0C">
            <w:rPr>
              <w:rFonts w:cs="Arial"/>
              <w:szCs w:val="22"/>
            </w:rPr>
            <w:t/>
          </w:r>
        </w:p>
      </w:tc>
    </w:tr>
  </w:tbl>
  <w:p w:rsidR="008D52D6" w:rsidRPr="00937DB0" w:rsidRDefault="008D52D6" w:rsidP="00937DB0">
    <w:pPr>
      <w:pStyle w:val="Encabezado"/>
      <w:spacing w:after="0"/>
    </w:pPr>
  </w:p>
</w:hdr>
</file>

<file path=word/header9.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8E434C" w:rsidTr="008E434C">
      <w:tc>
        <w:tcPr>
          <w:tcW w:w="7855" w:type="dxa"/>
        </w:tcPr>
        <w:p w:rsidR="008D52D6" w:rsidRPr="008E434C" w:rsidRDefault="008D52D6" w:rsidP="004055DE">
          <w:pPr>
            <w:pStyle w:val="Prrafodelista"/>
          </w:pPr>
          <w:r>
            <w:t>AssistiveVision</w:t>
          </w:r>
        </w:p>
      </w:tc>
      <w:tc>
        <w:tcPr>
          <w:tcW w:w="900" w:type="dxa"/>
          <w:noWrap/>
        </w:tcPr>
        <w:p w:rsidR="008D52D6" w:rsidRPr="008E434C" w:rsidRDefault="008D52D6" w:rsidP="004055DE">
          <w:pPr>
            <w:pStyle w:val="Prrafodelista"/>
            <w:jc w:val="right"/>
            <w:ind w:left="0" w:right="0" w:firstLine="0"/>
          </w:pPr>
          <w:r>
            <w:fldChar w:fldCharType="begin"/>
          </w:r>
          <w:r>
            <w:instrText xml:space="preserve"> PAGE   \* MERGEFORMAT </w:instrText>
          </w:r>
          <w:r>
            <w:fldChar w:fldCharType="separate"/>
          </w:r>
          <w:r>
            <w:rPr>
              <w:noProof/>
            </w:rPr>
            <w:t>7</w:t>
          </w:r>
          <w:r>
            <w:rPr>
              <w:noProof/>
            </w:rPr>
            <w:fldChar w:fldCharType="end"/>
          </w:r>
        </w:p>
      </w:tc>
    </w:tr>
  </w:tbl>
  <w:p w:rsidR="008D52D6" w:rsidRPr="003B3EB1" w:rsidRDefault="008D52D6" w:rsidP="00C139F2">
    <w:pPr>
      <w:pStyle w:val="Encabezado"/>
    </w:pPr>
  </w:p>
</w:hdr>
</file>

<file path=word/header10.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11.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717B80" w:rsidTr="000C49DC">
      <w:tc>
        <w:tcPr>
          <w:tcW w:w="900" w:type="dxa"/>
        </w:tcPr>
        <w:p w:rsidR="008D52D6" w:rsidRPr="00717B80" w:rsidRDefault="008D52D6" w:rsidP="00717B80">
          <w:pPr>
            <w:pStyle w:val="Prrafodelista"/>
            <w:rPr>
              <w:szCs w:val="22"/>
            </w:rPr>
            <w:ind w:left="0" w:right="0" w:firstLine="0"/>
          </w:pPr>
          <w:r w:rsidRPr="00717B80">
            <w:rPr>
              <w:szCs w:val="22"/>
            </w:rPr>
            <w:fldChar w:fldCharType="begin"/>
          </w:r>
          <w:r w:rsidRPr="00717B80">
            <w:rPr>
              <w:szCs w:val="22"/>
            </w:rPr>
            <w:instrText xml:space="preserve"> PAGE   \* MERGEFORMAT </w:instrText>
          </w:r>
          <w:r w:rsidRPr="00717B80">
            <w:rPr>
              <w:szCs w:val="22"/>
            </w:rPr>
            <w:fldChar w:fldCharType="separate"/>
          </w:r>
          <w:r w:rsidR="00702568" w:rsidRPr="00702568">
            <w:rPr>
              <w:noProof/>
            </w:rPr>
            <w:t>6</w:t>
          </w:r>
          <w:r w:rsidRPr="00717B80">
            <w:rPr>
              <w:szCs w:val="22"/>
            </w:rPr>
            <w:fldChar w:fldCharType="end"/>
          </w:r>
        </w:p>
      </w:tc>
      <w:tc>
        <w:tcPr>
          <w:tcW w:w="7855" w:type="dxa"/>
          <w:noWrap/>
        </w:tcPr>
        <w:p w:rsidR="008D52D6" w:rsidRPr="00717B80" w:rsidRDefault="008D52D6" w:rsidP="00717B80">
          <w:pPr>
            <w:pStyle w:val="Prrafodelista"/>
            <w:jc w:val="right"/>
          </w:pPr>
          <w:r>
            <w:t>AssistiveVision</w:t>
          </w:r>
          <w:r w:rsidRPr="00321A0C">
            <w:rPr>
              <w:rFonts w:cs="Arial"/>
              <w:b/>
              <w:szCs w:val="22"/>
            </w:rPr>
            <w:t xml:space="preserve"/>
          </w:r>
          <w:r w:rsidRPr="00321A0C">
            <w:rPr>
              <w:rFonts w:cs="Arial"/>
              <w:szCs w:val="22"/>
            </w:rPr>
            <w:t/>
          </w:r>
        </w:p>
      </w:tc>
    </w:tr>
  </w:tbl>
  <w:p w:rsidR="008D52D6" w:rsidRPr="00937DB0" w:rsidRDefault="008D52D6" w:rsidP="00937DB0">
    <w:pPr>
      <w:pStyle w:val="Encabezado"/>
      <w:spacing w:after="0"/>
    </w:pPr>
  </w:p>
</w:hdr>
</file>

<file path=word/header12.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717B80" w:rsidTr="008E434C">
      <w:tc>
        <w:tcPr>
          <w:tcW w:w="7855" w:type="dxa"/>
        </w:tcPr>
        <w:p w:rsidR="008D52D6" w:rsidRPr="00717B80" w:rsidRDefault="008D52D6" w:rsidP="00076FC6">
          <w:pPr>
            <w:pStyle w:val="Prrafodelista"/>
          </w:pPr>
          <w:r/>
          <w:r/>
          <w:r/>
          <w:r>
            <w:t>AssistiveVision</w:t>
          </w:r>
          <w:r/>
          <w:r>
            <w:t/>
          </w:r>
        </w:p>
      </w:tc>
      <w:tc>
        <w:tcPr>
          <w:tcW w:w="900" w:type="dxa"/>
          <w:noWrap/>
        </w:tcPr>
        <w:p w:rsidR="008D52D6" w:rsidRPr="00717B80" w:rsidRDefault="008D52D6" w:rsidP="00717B80">
          <w:pPr>
            <w:pStyle w:val="Prrafodelista"/>
            <w:jc w:val="right"/>
            <w:rPr>
              <w:szCs w:val="22"/>
            </w:rPr>
            <w:ind w:left="0" w:right="0" w:firstLine="0"/>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7</w:t>
          </w:r>
          <w:r w:rsidRPr="00717B80">
            <w:rPr>
              <w:szCs w:val="22"/>
            </w:rPr>
            <w:fldChar w:fldCharType="end"/>
          </w:r>
        </w:p>
      </w:tc>
    </w:tr>
  </w:tbl>
  <w:p w:rsidR="008D52D6" w:rsidRPr="003B3EB1" w:rsidRDefault="008D52D6" w:rsidP="00C139F2">
    <w:pPr>
      <w:pStyle w:val="Encabezado"/>
    </w:pPr>
  </w:p>
</w:hdr>
</file>

<file path=word/header13.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14.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717B80" w:rsidTr="000C49DC">
      <w:tc>
        <w:tcPr>
          <w:tcW w:w="900" w:type="dxa"/>
        </w:tcPr>
        <w:p w:rsidR="008D52D6" w:rsidRPr="00717B80" w:rsidRDefault="008D52D6" w:rsidP="00717B80">
          <w:pPr>
            <w:pStyle w:val="Prrafodelista"/>
            <w:rPr>
              <w:szCs w:val="22"/>
            </w:rPr>
            <w:ind w:left="0" w:right="0" w:firstLine="0"/>
          </w:pPr>
          <w:r w:rsidRPr="00717B80">
            <w:rPr>
              <w:szCs w:val="22"/>
            </w:rPr>
            <w:fldChar w:fldCharType="begin"/>
          </w:r>
          <w:r w:rsidRPr="00717B80">
            <w:rPr>
              <w:szCs w:val="22"/>
            </w:rPr>
            <w:instrText xml:space="preserve"> PAGE   \* MERGEFORMAT </w:instrText>
          </w:r>
          <w:r w:rsidRPr="00717B80">
            <w:rPr>
              <w:szCs w:val="22"/>
            </w:rPr>
            <w:fldChar w:fldCharType="separate"/>
          </w:r>
          <w:r w:rsidRPr="00701546">
            <w:rPr>
              <w:noProof/>
            </w:rPr>
            <w:t>16</w:t>
          </w:r>
          <w:r w:rsidRPr="00717B80">
            <w:rPr>
              <w:szCs w:val="22"/>
            </w:rPr>
            <w:fldChar w:fldCharType="end"/>
          </w:r>
        </w:p>
      </w:tc>
      <w:tc>
        <w:tcPr>
          <w:tcW w:w="7855" w:type="dxa"/>
          <w:noWrap/>
        </w:tcPr>
        <w:p w:rsidR="008D52D6" w:rsidRPr="00717B80" w:rsidRDefault="008D52D6" w:rsidP="00717B80">
          <w:pPr>
            <w:pStyle w:val="Prrafodelista"/>
            <w:jc w:val="right"/>
          </w:pPr>
          <w:r>
            <w:t>AssistiveVision</w:t>
          </w:r>
          <w:r w:rsidRPr="00321A0C">
            <w:rPr>
              <w:rFonts w:cs="Arial"/>
              <w:b/>
              <w:szCs w:val="22"/>
            </w:rPr>
            <w:t xml:space="preserve"/>
          </w:r>
          <w:r w:rsidRPr="00321A0C">
            <w:rPr>
              <w:rFonts w:cs="Arial"/>
              <w:szCs w:val="22"/>
            </w:rPr>
            <w:t/>
          </w:r>
        </w:p>
      </w:tc>
    </w:tr>
  </w:tbl>
  <w:p w:rsidR="008D52D6" w:rsidRPr="00937DB0" w:rsidRDefault="008D52D6" w:rsidP="00937DB0">
    <w:pPr>
      <w:pStyle w:val="Encabezado"/>
      <w:spacing w:after="0"/>
    </w:pPr>
  </w:p>
</w:hdr>
</file>

<file path=word/header15.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717B80" w:rsidTr="008E434C">
      <w:tc>
        <w:tcPr>
          <w:tcW w:w="7855" w:type="dxa"/>
        </w:tcPr>
        <w:p w:rsidR="008D52D6" w:rsidRPr="00717B80" w:rsidRDefault="008D52D6" w:rsidP="00076FC6">
          <w:pPr>
            <w:pStyle w:val="Prrafodelista"/>
          </w:pPr>
          <w:r>
            <w:t>AssistiveVision</w:t>
          </w:r>
        </w:p>
      </w:tc>
      <w:tc>
        <w:tcPr>
          <w:tcW w:w="900" w:type="dxa"/>
          <w:noWrap/>
        </w:tcPr>
        <w:p w:rsidR="008D52D6" w:rsidRPr="00717B80" w:rsidRDefault="008D52D6" w:rsidP="00717B80">
          <w:pPr>
            <w:pStyle w:val="Prrafodelista"/>
            <w:jc w:val="right"/>
            <w:rPr>
              <w:szCs w:val="22"/>
            </w:rPr>
            <w:ind w:left="0" w:right="0" w:firstLine="0"/>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15</w:t>
          </w:r>
          <w:r w:rsidRPr="00717B80">
            <w:rPr>
              <w:szCs w:val="22"/>
            </w:rPr>
            <w:fldChar w:fldCharType="end"/>
          </w:r>
        </w:p>
      </w:tc>
    </w:tr>
  </w:tbl>
  <w:p w:rsidR="008D52D6" w:rsidRPr="003B3EB1" w:rsidRDefault="008D52D6" w:rsidP="00C139F2">
    <w:pPr>
      <w:pStyle w:val="Encabezado"/>
    </w:pPr>
  </w:p>
</w:hdr>
</file>

<file path=word/header16.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17.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937DB0" w:rsidTr="000C49DC">
      <w:tc>
        <w:tcPr>
          <w:tcW w:w="900" w:type="dxa"/>
        </w:tcPr>
        <w:p w:rsidR="008D52D6" w:rsidRPr="00937DB0" w:rsidRDefault="008D52D6" w:rsidP="00937DB0">
          <w:pPr>
            <w:pStyle w:val="Encabezado"/>
            <w:spacing w:after="0"/>
            <w:jc w:val="left"/>
            <w:rPr>
              <w:rFonts w:ascii="LMRomanM" w:hAnsi="LMRomanM"/>
              <w:b w:val="0"/>
              <w:color w:val="auto"/>
              <w:sz w:val="22"/>
              <w:szCs w:val="22"/>
            </w:rPr>
            <w:ind w:left="0" w:right="0" w:firstLine="0"/>
          </w:pPr>
          <w:r w:rsidRPr="00937DB0">
            <w:rPr>
              <w:rFonts w:ascii="LMRomanM" w:hAnsi="LMRomanM"/>
              <w:b w:val="0"/>
              <w:color w:val="auto"/>
              <w:sz w:val="22"/>
              <w:szCs w:val="22"/>
            </w:rPr>
            <w:fldChar w:fldCharType="begin"/>
          </w:r>
          <w:r w:rsidRPr="00937DB0">
            <w:rPr>
              <w:rFonts w:ascii="LMRomanM" w:hAnsi="LMRomanM"/>
              <w:b w:val="0"/>
              <w:color w:val="auto"/>
              <w:sz w:val="22"/>
              <w:szCs w:val="22"/>
            </w:rPr>
            <w:instrText xml:space="preserve"> PAGE   \* MERGEFORMAT </w:instrText>
          </w:r>
          <w:r w:rsidRPr="00937DB0">
            <w:rPr>
              <w:rFonts w:ascii="LMRomanM" w:hAnsi="LMRomanM"/>
              <w:b w:val="0"/>
              <w:color w:val="auto"/>
              <w:sz w:val="22"/>
              <w:szCs w:val="22"/>
            </w:rPr>
            <w:fldChar w:fldCharType="separate"/>
          </w:r>
          <w:r>
            <w:rPr>
              <w:rFonts w:ascii="LMRomanM" w:hAnsi="LMRomanM"/>
              <w:b w:val="0"/>
              <w:noProof/>
              <w:color w:val="auto"/>
              <w:sz w:val="22"/>
              <w:szCs w:val="22"/>
            </w:rPr>
            <w:t>18</w:t>
          </w:r>
          <w:r w:rsidRPr="00937DB0">
            <w:rPr>
              <w:rFonts w:ascii="LMRomanM" w:hAnsi="LMRomanM"/>
              <w:b w:val="0"/>
              <w:color w:val="auto"/>
              <w:sz w:val="22"/>
              <w:szCs w:val="22"/>
            </w:rPr>
            <w:fldChar w:fldCharType="end"/>
          </w:r>
        </w:p>
      </w:tc>
      <w:tc>
        <w:tcPr>
          <w:tcW w:w="7855" w:type="dxa"/>
          <w:noWrap/>
        </w:tcPr>
        <w:p w:rsidR="008D52D6" w:rsidRPr="00937DB0" w:rsidRDefault="008D52D6" w:rsidP="007D4808">
          <w:pPr>
            <w:pStyle w:val="Prrafodelista"/>
            <w:jc w:val="right"/>
          </w:pPr>
          <w:r>
            <w:t>AssistiveVision</w:t>
          </w:r>
          <w:r w:rsidRPr="00321A0C">
            <w:rPr>
              <w:rFonts w:cs="Arial"/>
              <w:b/>
              <w:szCs w:val="22"/>
            </w:rPr>
            <w:t xml:space="preserve"/>
          </w:r>
          <w:r w:rsidRPr="00321A0C">
            <w:rPr>
              <w:rFonts w:cs="Arial"/>
              <w:szCs w:val="22"/>
            </w:rPr>
            <w:t/>
          </w:r>
        </w:p>
      </w:tc>
    </w:tr>
  </w:tbl>
  <w:p w:rsidR="008D52D6" w:rsidRPr="00937DB0" w:rsidRDefault="008D52D6" w:rsidP="00937DB0">
    <w:pPr>
      <w:pStyle w:val="Encabezado"/>
      <w:spacing w:after="0"/>
    </w:pPr>
  </w:p>
</w:hdr>
</file>

<file path=word/header18.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937DB0" w:rsidTr="008E434C">
      <w:tc>
        <w:tcPr>
          <w:tcW w:w="7855" w:type="dxa"/>
        </w:tcPr>
        <w:p w:rsidR="008D52D6" w:rsidRPr="00937DB0" w:rsidRDefault="008D52D6" w:rsidP="00431484">
          <w:pPr>
            <w:pStyle w:val="Prrafodelista"/>
          </w:pPr>
          <w:r/>
          <w:r/>
          <w:r/>
          <w:r w:rsidRPr="00DC6BC9">
            <w:t>AssistiveVision</w:t>
          </w:r>
          <w:r/>
        </w:p>
      </w:tc>
      <w:tc>
        <w:tcPr>
          <w:tcW w:w="900" w:type="dxa"/>
          <w:noWrap/>
        </w:tcPr>
        <w:p w:rsidR="008D52D6" w:rsidRPr="00937DB0" w:rsidRDefault="008D52D6" w:rsidP="00431484">
          <w:pPr>
            <w:pStyle w:val="Prrafodelista"/>
            <w:jc w:val="right"/>
            <w:ind w:left="0" w:right="0" w:firstLine="0"/>
          </w:pPr>
          <w:r>
            <w:fldChar w:fldCharType="begin"/>
          </w:r>
          <w:r>
            <w:instrText xml:space="preserve"> PAGE   \* MERGEFORMAT </w:instrText>
          </w:r>
          <w:r>
            <w:fldChar w:fldCharType="separate"/>
          </w:r>
          <w:r>
            <w:rPr>
              <w:noProof/>
            </w:rPr>
            <w:t>19</w:t>
          </w:r>
          <w:r>
            <w:rPr>
              <w:noProof/>
            </w:rPr>
            <w:fldChar w:fldCharType="end"/>
          </w:r>
        </w:p>
      </w:tc>
    </w:tr>
  </w:tbl>
  <w:p w:rsidR="008D52D6" w:rsidRPr="003B3EB1" w:rsidRDefault="008D52D6" w:rsidP="00C139F2">
    <w:pPr>
      <w:pStyle w:val="Encabezado"/>
    </w:pPr>
  </w:p>
</w:hdr>
</file>

<file path=word/header19.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20.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A8021E" w:rsidTr="000C49DC">
      <w:tc>
        <w:tcPr>
          <w:tcW w:w="900" w:type="dxa"/>
        </w:tcPr>
        <w:p w:rsidR="008D52D6" w:rsidRPr="00A8021E" w:rsidRDefault="008D52D6" w:rsidP="00937DB0">
          <w:pPr>
            <w:pStyle w:val="Encabezado"/>
            <w:spacing w:after="0"/>
            <w:jc w:val="left"/>
            <w:rPr>
              <w:rFonts w:cs="Arial"/>
              <w:b w:val="0"/>
              <w:color w:val="auto"/>
              <w:sz w:val="22"/>
              <w:szCs w:val="22"/>
            </w:rPr>
            <w:ind w:left="0" w:right="0" w:firstLine="0"/>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c>
        <w:tcPr>
          <w:tcW w:w="7855" w:type="dxa"/>
          <w:noWrap/>
        </w:tcPr>
        <w:p w:rsidR="008D52D6" w:rsidRPr="00A8021E" w:rsidRDefault="008D52D6" w:rsidP="001A71CA">
          <w:pPr>
            <w:pStyle w:val="Encabezado"/>
            <w:spacing w:after="0"/>
            <w:ind w:left="360"/>
            <w:rPr>
              <w:rFonts w:cs="Arial"/>
              <w:b w:val="0"/>
              <w:color w:val="auto"/>
              <w:sz w:val="22"/>
              <w:szCs w:val="22"/>
            </w:rPr>
          </w:pPr>
          <w:r w:rsidRPr="00A8021E">
            <w:rPr>
              <w:rFonts w:cs="Arial"/>
              <w:b w:val="0"/>
              <w:color w:val="auto"/>
              <w:sz w:val="22"/>
              <w:szCs w:val="22"/>
            </w:rPr>
            <w:t>AssistiveVision</w:t>
          </w:r>
          <w:r w:rsidRPr="00321A0C">
            <w:rPr>
              <w:rFonts w:cs="Arial"/>
              <w:b w:val="0"/>
              <w:color w:val="auto"/>
              <w:sz w:val="22"/>
              <w:szCs w:val="22"/>
            </w:rPr>
            <w:t xml:space="preserve"/>
          </w:r>
        </w:p>
      </w:tc>
    </w:tr>
  </w:tbl>
  <w:p w:rsidR="008D52D6" w:rsidRPr="00937DB0" w:rsidRDefault="008D52D6" w:rsidP="00937DB0">
    <w:pPr>
      <w:pStyle w:val="Encabezado"/>
      <w:spacing w:after="0"/>
    </w:pPr>
  </w:p>
</w:hdr>
</file>

<file path=word/header21.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A8021E" w:rsidTr="008E434C">
      <w:tc>
        <w:tcPr>
          <w:tcW w:w="7855" w:type="dxa"/>
        </w:tcPr>
        <w:p w:rsidR="008D52D6" w:rsidRPr="00A8021E" w:rsidRDefault="008D52D6" w:rsidP="001A71CA">
          <w:pPr>
            <w:pStyle w:val="Encabezado"/>
            <w:spacing w:after="0"/>
            <w:jc w:val="left"/>
            <w:rPr>
              <w:rFonts w:cs="Arial"/>
              <w:b w:val="0"/>
              <w:color w:val="auto"/>
              <w:sz w:val="22"/>
              <w:szCs w:val="22"/>
            </w:rPr>
          </w:pPr>
          <w:r w:rsidRPr="00A8021E">
            <w:rPr>
              <w:rFonts w:cs="Arial"/>
              <w:b w:val="0"/>
              <w:color w:val="auto"/>
              <w:sz w:val="22"/>
              <w:szCs w:val="22"/>
            </w:rPr>
            <w:t>AssistiveVision</w:t>
          </w:r>
        </w:p>
      </w:tc>
      <w:tc>
        <w:tcPr>
          <w:tcW w:w="900" w:type="dxa"/>
          <w:noWrap/>
        </w:tcPr>
        <w:p w:rsidR="008D52D6" w:rsidRPr="00A8021E" w:rsidRDefault="008D52D6" w:rsidP="008E434C">
          <w:pPr>
            <w:pStyle w:val="Encabezado"/>
            <w:spacing w:after="0"/>
            <w:rPr>
              <w:rFonts w:cs="Arial"/>
              <w:b w:val="0"/>
              <w:color w:val="auto"/>
              <w:sz w:val="22"/>
              <w:szCs w:val="22"/>
            </w:rPr>
            <w:ind w:left="0" w:right="0" w:firstLine="0"/>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r>
  </w:tbl>
  <w:p w:rsidR="008D52D6" w:rsidRPr="003B3EB1" w:rsidRDefault="008D52D6" w:rsidP="00C139F2">
    <w:pPr>
      <w:pStyle w:val="Encabezado"/>
    </w:pPr>
  </w:p>
</w:hdr>
</file>

<file path=word/header22.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23.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A8021E" w:rsidTr="000C49DC">
      <w:tc>
        <w:tcPr>
          <w:tcW w:w="900" w:type="dxa"/>
        </w:tcPr>
        <w:p w:rsidR="008D52D6" w:rsidRPr="00A8021E" w:rsidRDefault="008D52D6" w:rsidP="00937DB0">
          <w:pPr>
            <w:pStyle w:val="Encabezado"/>
            <w:spacing w:after="0"/>
            <w:jc w:val="left"/>
            <w:rPr>
              <w:rFonts w:cs="Arial"/>
              <w:b w:val="0"/>
              <w:color w:val="auto"/>
              <w:sz w:val="22"/>
              <w:szCs w:val="22"/>
            </w:rPr>
            <w:ind w:left="0" w:right="0" w:firstLine="0"/>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22</w:t>
          </w:r>
          <w:r w:rsidRPr="00A8021E">
            <w:rPr>
              <w:rFonts w:cs="Arial"/>
              <w:b w:val="0"/>
              <w:color w:val="auto"/>
              <w:sz w:val="22"/>
              <w:szCs w:val="22"/>
            </w:rPr>
            <w:fldChar w:fldCharType="end"/>
          </w:r>
        </w:p>
      </w:tc>
      <w:tc>
        <w:tcPr>
          <w:tcW w:w="7855" w:type="dxa"/>
          <w:noWrap/>
        </w:tcPr>
        <w:p w:rsidR="008D52D6" w:rsidRPr="00A8021E" w:rsidRDefault="008D52D6" w:rsidP="00B448B8">
          <w:pPr>
            <w:pStyle w:val="Encabezado"/>
            <w:spacing w:after="0"/>
            <w:ind w:left="360"/>
            <w:rPr>
              <w:rFonts w:cs="Arial"/>
              <w:b w:val="0"/>
              <w:color w:val="auto"/>
              <w:sz w:val="22"/>
              <w:szCs w:val="22"/>
            </w:rPr>
          </w:pPr>
          <w:r w:rsidRPr="00A8021E">
            <w:rPr>
              <w:rFonts w:cs="Arial"/>
              <w:b w:val="0"/>
              <w:color w:val="auto"/>
              <w:sz w:val="22"/>
              <w:szCs w:val="22"/>
            </w:rPr>
            <w:t>AssistiveVision</w:t>
          </w:r>
          <w:r w:rsidRPr="00321A0C">
            <w:rPr>
              <w:rFonts w:cs="Arial"/>
              <w:b w:val="0"/>
              <w:color w:val="auto"/>
              <w:sz w:val="22"/>
              <w:szCs w:val="22"/>
            </w:rPr>
            <w:t xml:space="preserve"/>
          </w:r>
        </w:p>
      </w:tc>
    </w:tr>
  </w:tbl>
  <w:p w:rsidR="008D52D6" w:rsidRPr="00937DB0" w:rsidRDefault="008D52D6" w:rsidP="00937DB0">
    <w:pPr>
      <w:pStyle w:val="Encabezado"/>
      <w:spacing w:after="0"/>
    </w:pPr>
  </w:p>
</w:hdr>
</file>

<file path=word/header24.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A8021E" w:rsidTr="008E434C">
      <w:tc>
        <w:tcPr>
          <w:tcW w:w="7855" w:type="dxa"/>
        </w:tcPr>
        <w:p w:rsidR="008D52D6" w:rsidRPr="00A8021E" w:rsidRDefault="008D52D6" w:rsidP="00B448B8">
          <w:pPr>
            <w:pStyle w:val="Encabezado"/>
            <w:spacing w:after="0"/>
            <w:jc w:val="left"/>
            <w:rPr>
              <w:rFonts w:cs="Arial"/>
              <w:b w:val="0"/>
              <w:color w:val="auto"/>
              <w:sz w:val="22"/>
              <w:szCs w:val="22"/>
            </w:rPr>
          </w:pPr>
          <w:r w:rsidRPr="00A8021E">
            <w:rPr>
              <w:rFonts w:cs="Arial"/>
              <w:b w:val="0"/>
              <w:color w:val="auto"/>
              <w:sz w:val="22"/>
              <w:szCs w:val="22"/>
            </w:rPr>
            <w:t>AssistiveVision</w:t>
          </w:r>
        </w:p>
      </w:tc>
      <w:tc>
        <w:tcPr>
          <w:tcW w:w="900" w:type="dxa"/>
          <w:noWrap/>
        </w:tcPr>
        <w:p w:rsidR="008D52D6" w:rsidRPr="00A8021E" w:rsidRDefault="008D52D6" w:rsidP="008E434C">
          <w:pPr>
            <w:pStyle w:val="Encabezado"/>
            <w:spacing w:after="0"/>
            <w:rPr>
              <w:rFonts w:cs="Arial"/>
              <w:b w:val="0"/>
              <w:color w:val="auto"/>
              <w:sz w:val="22"/>
              <w:szCs w:val="22"/>
            </w:rPr>
            <w:ind w:left="0" w:right="0" w:firstLine="0"/>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23</w:t>
          </w:r>
          <w:r w:rsidRPr="00A8021E">
            <w:rPr>
              <w:rFonts w:cs="Arial"/>
              <w:b w:val="0"/>
              <w:color w:val="auto"/>
              <w:sz w:val="22"/>
              <w:szCs w:val="22"/>
            </w:rPr>
            <w:fldChar w:fldCharType="end"/>
          </w:r>
        </w:p>
      </w:tc>
    </w:tr>
  </w:tbl>
  <w:p w:rsidR="008D52D6" w:rsidRPr="003B3EB1" w:rsidRDefault="008D52D6" w:rsidP="00C139F2">
    <w:pPr>
      <w:pStyle w:val="Encabezado"/>
    </w:pPr>
  </w:p>
</w:hdr>
</file>

<file path=word/header25.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26.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900"/>
      <w:gridCol w:w="7855"/>
    </w:tblGrid>
    <w:tr w:rsidR="008D52D6" w:rsidRPr="00A8021E" w:rsidTr="000C49DC">
      <w:tc>
        <w:tcPr>
          <w:tcW w:w="900" w:type="dxa"/>
        </w:tcPr>
        <w:p w:rsidR="008D52D6" w:rsidRPr="00A8021E" w:rsidRDefault="008D52D6" w:rsidP="00937DB0">
          <w:pPr>
            <w:pStyle w:val="Encabezado"/>
            <w:spacing w:after="0"/>
            <w:jc w:val="left"/>
            <w:rPr>
              <w:rFonts w:cs="Arial"/>
              <w:b w:val="0"/>
              <w:color w:val="auto"/>
              <w:sz w:val="22"/>
              <w:szCs w:val="22"/>
            </w:rPr>
            <w:ind w:left="0" w:right="0" w:firstLine="0"/>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16</w:t>
          </w:r>
          <w:r w:rsidRPr="00A8021E">
            <w:rPr>
              <w:rFonts w:cs="Arial"/>
              <w:b w:val="0"/>
              <w:color w:val="auto"/>
              <w:sz w:val="22"/>
              <w:szCs w:val="22"/>
            </w:rPr>
            <w:fldChar w:fldCharType="end"/>
          </w:r>
        </w:p>
      </w:tc>
      <w:tc>
        <w:tcPr>
          <w:tcW w:w="7855" w:type="dxa"/>
          <w:noWrap/>
        </w:tcPr>
        <w:p w:rsidR="008D52D6" w:rsidRPr="00A8021E" w:rsidRDefault="008D52D6" w:rsidP="00D915F1">
          <w:pPr>
            <w:pStyle w:val="Encabezado"/>
            <w:spacing w:after="0"/>
            <w:ind w:left="360"/>
            <w:rPr>
              <w:rFonts w:cs="Arial"/>
              <w:b w:val="0"/>
              <w:color w:val="auto"/>
              <w:sz w:val="22"/>
              <w:szCs w:val="22"/>
            </w:rPr>
          </w:pPr>
          <w:r w:rsidRPr="00A8021E">
            <w:rPr>
              <w:rFonts w:cs="Arial"/>
              <w:b w:val="0"/>
              <w:color w:val="auto"/>
              <w:sz w:val="22"/>
              <w:szCs w:val="22"/>
            </w:rPr>
            <w:t>AssistiveVision</w:t>
          </w:r>
          <w:r w:rsidRPr="00321A0C">
            <w:rPr>
              <w:rFonts w:cs="Arial"/>
              <w:b w:val="0"/>
              <w:color w:val="auto"/>
              <w:sz w:val="22"/>
              <w:szCs w:val="22"/>
            </w:rPr>
            <w:t xml:space="preserve"/>
          </w:r>
        </w:p>
      </w:tc>
    </w:tr>
  </w:tbl>
  <w:p w:rsidR="008D52D6" w:rsidRPr="00937DB0" w:rsidRDefault="008D52D6" w:rsidP="00937DB0">
    <w:pPr>
      <w:pStyle w:val="Encabezado"/>
      <w:spacing w:after="0"/>
    </w:pPr>
  </w:p>
  <w:p w:rsidR="008D52D6" w:rsidRDefault="008D52D6"/>
</w:hdr>
</file>

<file path=word/header27.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855"/>
      <w:gridCol w:w="900"/>
    </w:tblGrid>
    <w:tr w:rsidR="008D52D6" w:rsidRPr="00A8021E" w:rsidTr="008E434C">
      <w:tc>
        <w:tcPr>
          <w:tcW w:w="7855" w:type="dxa"/>
        </w:tcPr>
        <w:p w:rsidR="008D52D6" w:rsidRPr="00A8021E" w:rsidRDefault="008D52D6" w:rsidP="00D915F1">
          <w:pPr>
            <w:pStyle w:val="Encabezado"/>
            <w:spacing w:after="0"/>
            <w:jc w:val="left"/>
            <w:rPr>
              <w:rFonts w:cs="Arial"/>
              <w:b w:val="0"/>
              <w:color w:val="auto"/>
              <w:sz w:val="22"/>
              <w:szCs w:val="22"/>
            </w:rPr>
          </w:pPr>
          <w:r w:rsidRPr="00A8021E">
            <w:rPr>
              <w:rFonts w:cs="Arial"/>
              <w:b w:val="0"/>
              <w:color w:val="auto"/>
              <w:sz w:val="22"/>
              <w:szCs w:val="22"/>
            </w:rPr>
            <w:t>AssistiveVision</w:t>
          </w:r>
        </w:p>
      </w:tc>
      <w:tc>
        <w:tcPr>
          <w:tcW w:w="900" w:type="dxa"/>
          <w:noWrap/>
        </w:tcPr>
        <w:p w:rsidR="008D52D6" w:rsidRPr="00A8021E" w:rsidRDefault="008D52D6" w:rsidP="008E434C">
          <w:pPr>
            <w:pStyle w:val="Encabezado"/>
            <w:spacing w:after="0"/>
            <w:rPr>
              <w:rFonts w:cs="Arial"/>
              <w:b w:val="0"/>
              <w:color w:val="auto"/>
              <w:sz w:val="22"/>
              <w:szCs w:val="22"/>
            </w:rPr>
            <w:ind w:left="0" w:right="0" w:firstLine="0"/>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17</w:t>
          </w:r>
          <w:r w:rsidRPr="00A8021E">
            <w:rPr>
              <w:rFonts w:cs="Arial"/>
              <w:b w:val="0"/>
              <w:color w:val="auto"/>
              <w:sz w:val="22"/>
              <w:szCs w:val="22"/>
            </w:rPr>
            <w:fldChar w:fldCharType="end"/>
          </w:r>
        </w:p>
      </w:tc>
    </w:tr>
  </w:tbl>
  <w:p w:rsidR="008D52D6" w:rsidRPr="003B3EB1" w:rsidRDefault="008D52D6" w:rsidP="00C139F2">
    <w:pPr>
      <w:pStyle w:val="Encabezado"/>
    </w:pPr>
  </w:p>
  <w:p w:rsidR="008D52D6" w:rsidRDefault="008D52D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D6860"/>
    <w:multiLevelType w:val="hybridMultilevel"/>
    <w:tmpl w:val="26AAB49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C0478AD"/>
    <w:multiLevelType w:val="multilevel"/>
    <w:tmpl w:val="B2D40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33270C66"/>
    <w:multiLevelType w:val="hybridMultilevel"/>
    <w:tmpl w:val="22624D58"/>
    <w:lvl w:ilvl="0" w:tplc="85301A10">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36F928F8"/>
    <w:multiLevelType w:val="hybridMultilevel"/>
    <w:tmpl w:val="0B7E664A"/>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3EA44C29"/>
    <w:multiLevelType w:val="hybridMultilevel"/>
    <w:tmpl w:val="6AA83F8C"/>
    <w:lvl w:ilvl="0" w:tplc="4F4ED96A">
      <w:start w:val="1"/>
      <w:numFmt w:val="decimal"/>
      <w:lvlText w:val="%1."/>
      <w:lvlJc w:val="left"/>
      <w:pPr>
        <w:ind w:left="360" w:hanging="360"/>
      </w:pPr>
      <w:rPr>
        <w:rFonts w:ascii="LMRomanM" w:hAnsi="LMRomanM"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911C4F"/>
    <w:multiLevelType w:val="multilevel"/>
    <w:tmpl w:val="01D0ED5E"/>
    <w:lvl w:ilvl="0">
      <w:start w:val="1"/>
      <w:numFmt w:val="decimal"/>
      <w:lvlText w:val="%1."/>
      <w:lvlJc w:val="left"/>
      <w:pPr>
        <w:ind w:left="360" w:hanging="360"/>
      </w:pPr>
      <w:rPr>
        <w:rFonts w:hint="default"/>
        <w:sz w:val="40"/>
        <w:szCs w:val="40"/>
      </w:rPr>
    </w:lvl>
    <w:lvl w:ilvl="1">
      <w:start w:val="1"/>
      <w:numFmt w:val="decimal"/>
      <w:pStyle w:val="Ttulo2"/>
      <w:lvlText w:val="%1.%2"/>
      <w:lvlJc w:val="left"/>
      <w:pPr>
        <w:ind w:left="860" w:hanging="576"/>
      </w:pPr>
      <w:rPr>
        <w:rFonts w:hint="default"/>
        <w:b/>
      </w:rPr>
    </w:lvl>
    <w:lvl w:ilvl="2">
      <w:start w:val="1"/>
      <w:numFmt w:val="decimal"/>
      <w:pStyle w:val="Ttulo3"/>
      <w:lvlText w:val="%1.%2.%3"/>
      <w:lvlJc w:val="left"/>
      <w:pPr>
        <w:ind w:left="5399" w:hanging="720"/>
      </w:pPr>
      <w:rPr>
        <w:rFonts w:hint="default"/>
        <w:b/>
      </w:rPr>
    </w:lvl>
    <w:lvl w:ilvl="3">
      <w:start w:val="1"/>
      <w:numFmt w:val="decimal"/>
      <w:lvlText w:val="%1.%2.%3.%4"/>
      <w:lvlJc w:val="left"/>
      <w:pPr>
        <w:ind w:left="2849" w:hanging="864"/>
      </w:pPr>
      <w:rPr>
        <w:rFonts w:hint="default"/>
        <w:b/>
      </w:rPr>
    </w:lvl>
    <w:lvl w:ilvl="4">
      <w:start w:val="1"/>
      <w:numFmt w:val="decimal"/>
      <w:pStyle w:val="Ttulo5"/>
      <w:lvlText w:val="%1.%2.%3.%4.%5"/>
      <w:lvlJc w:val="left"/>
      <w:pPr>
        <w:ind w:left="2993" w:hanging="1008"/>
      </w:pPr>
      <w:rPr>
        <w:rFonts w:hint="default"/>
        <w:b/>
      </w:rPr>
    </w:lvl>
    <w:lvl w:ilvl="5">
      <w:start w:val="1"/>
      <w:numFmt w:val="decimal"/>
      <w:pStyle w:val="Ttulo6"/>
      <w:lvlText w:val="%1.%2.%3.%4.%5.%6"/>
      <w:lvlJc w:val="left"/>
      <w:pPr>
        <w:ind w:left="3137" w:hanging="1152"/>
      </w:pPr>
      <w:rPr>
        <w:rFonts w:hint="default"/>
        <w:b/>
      </w:rPr>
    </w:lvl>
    <w:lvl w:ilvl="6">
      <w:start w:val="1"/>
      <w:numFmt w:val="decimal"/>
      <w:pStyle w:val="Ttulo7"/>
      <w:lvlText w:val="%1.%2.%3.%4.%5.%6.%7"/>
      <w:lvlJc w:val="left"/>
      <w:pPr>
        <w:ind w:left="3281" w:hanging="1296"/>
      </w:pPr>
      <w:rPr>
        <w:rFonts w:hint="default"/>
        <w:b/>
      </w:rPr>
    </w:lvl>
    <w:lvl w:ilvl="7">
      <w:start w:val="1"/>
      <w:numFmt w:val="decimal"/>
      <w:pStyle w:val="Ttulo8"/>
      <w:lvlText w:val="%1.%2.%3.%4.%5.%6.%7.%8"/>
      <w:lvlJc w:val="left"/>
      <w:pPr>
        <w:ind w:left="3425" w:hanging="1440"/>
      </w:pPr>
      <w:rPr>
        <w:rFonts w:hint="default"/>
        <w:b/>
      </w:rPr>
    </w:lvl>
    <w:lvl w:ilvl="8">
      <w:start w:val="1"/>
      <w:numFmt w:val="decimal"/>
      <w:pStyle w:val="Ttulo9"/>
      <w:lvlText w:val="%1.%2.%3.%4.%5.%6.%7.%8.%9"/>
      <w:lvlJc w:val="left"/>
      <w:pPr>
        <w:ind w:left="3569" w:hanging="1584"/>
      </w:pPr>
      <w:rPr>
        <w:rFonts w:hint="default"/>
        <w:b/>
      </w:rPr>
    </w:lvl>
  </w:abstractNum>
  <w:abstractNum w:abstractNumId="8" w15:restartNumberingAfterBreak="0">
    <w:nsid w:val="6198617A"/>
    <w:multiLevelType w:val="hybridMultilevel"/>
    <w:tmpl w:val="1DF486E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04E36C3"/>
    <w:multiLevelType w:val="hybridMultilevel"/>
    <w:tmpl w:val="114E4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2FB4BCF"/>
    <w:multiLevelType w:val="hybridMultilevel"/>
    <w:tmpl w:val="FBCC84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9FE6AC7"/>
    <w:multiLevelType w:val="multilevel"/>
    <w:tmpl w:val="47CE1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5"/>
  </w:num>
  <w:num w:numId="3">
    <w:abstractNumId w:val="2"/>
  </w:num>
  <w:num w:numId="4">
    <w:abstractNumId w:val="11"/>
  </w:num>
  <w:num w:numId="5">
    <w:abstractNumId w:val="1"/>
  </w:num>
  <w:num w:numId="6">
    <w:abstractNumId w:val="3"/>
  </w:num>
  <w:num w:numId="7">
    <w:abstractNumId w:val="8"/>
  </w:num>
  <w:num w:numId="8">
    <w:abstractNumId w:val="4"/>
  </w:num>
  <w:num w:numId="9">
    <w:abstractNumId w:val="6"/>
  </w:num>
  <w:num w:numId="10">
    <w:abstractNumId w:val="5"/>
    <w:lvlOverride w:ilvl="0">
      <w:startOverride w:val="1"/>
    </w:lvlOverride>
  </w:num>
  <w:num w:numId="11">
    <w:abstractNumId w:val="0"/>
  </w:num>
  <w:num w:numId="12">
    <w:abstractNumId w:val="7"/>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7"/>
  </w:num>
  <w:num w:numId="16">
    <w:abstractNumId w:val="7"/>
  </w:num>
  <w:num w:numId="17">
    <w:abstractNumId w:val="9"/>
  </w:num>
  <w:num w:numId="1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mirrorMargins/>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A3F"/>
    <w:rsid w:val="00004FEC"/>
    <w:rsid w:val="00007CFE"/>
    <w:rsid w:val="00014B0B"/>
    <w:rsid w:val="0001658E"/>
    <w:rsid w:val="000218DE"/>
    <w:rsid w:val="00023BEA"/>
    <w:rsid w:val="000312AD"/>
    <w:rsid w:val="00036B37"/>
    <w:rsid w:val="00036CB2"/>
    <w:rsid w:val="00040BCB"/>
    <w:rsid w:val="000412B6"/>
    <w:rsid w:val="00041885"/>
    <w:rsid w:val="00041E5C"/>
    <w:rsid w:val="00042C0A"/>
    <w:rsid w:val="0004385A"/>
    <w:rsid w:val="00043DFE"/>
    <w:rsid w:val="00046C28"/>
    <w:rsid w:val="00046E45"/>
    <w:rsid w:val="00051348"/>
    <w:rsid w:val="0005159C"/>
    <w:rsid w:val="0005546F"/>
    <w:rsid w:val="00055FAB"/>
    <w:rsid w:val="00062413"/>
    <w:rsid w:val="00076FC6"/>
    <w:rsid w:val="000777AD"/>
    <w:rsid w:val="000806B5"/>
    <w:rsid w:val="00081DEA"/>
    <w:rsid w:val="000840FB"/>
    <w:rsid w:val="00090235"/>
    <w:rsid w:val="000918C8"/>
    <w:rsid w:val="0009351C"/>
    <w:rsid w:val="00093F4E"/>
    <w:rsid w:val="000948B8"/>
    <w:rsid w:val="000949F9"/>
    <w:rsid w:val="00094E59"/>
    <w:rsid w:val="0009577E"/>
    <w:rsid w:val="000A3B29"/>
    <w:rsid w:val="000A442E"/>
    <w:rsid w:val="000A6078"/>
    <w:rsid w:val="000A7EB7"/>
    <w:rsid w:val="000B000C"/>
    <w:rsid w:val="000B09FE"/>
    <w:rsid w:val="000B1399"/>
    <w:rsid w:val="000B37C0"/>
    <w:rsid w:val="000B5279"/>
    <w:rsid w:val="000C0226"/>
    <w:rsid w:val="000C2379"/>
    <w:rsid w:val="000C49DC"/>
    <w:rsid w:val="000C54BE"/>
    <w:rsid w:val="000D121D"/>
    <w:rsid w:val="000D1E1D"/>
    <w:rsid w:val="000D252E"/>
    <w:rsid w:val="000D2769"/>
    <w:rsid w:val="000D28EF"/>
    <w:rsid w:val="000D2912"/>
    <w:rsid w:val="000D664F"/>
    <w:rsid w:val="000E2379"/>
    <w:rsid w:val="000E3148"/>
    <w:rsid w:val="000E5E47"/>
    <w:rsid w:val="001049C9"/>
    <w:rsid w:val="001052A4"/>
    <w:rsid w:val="00110B50"/>
    <w:rsid w:val="0011117B"/>
    <w:rsid w:val="001126C3"/>
    <w:rsid w:val="001143FE"/>
    <w:rsid w:val="001145F1"/>
    <w:rsid w:val="00115ED7"/>
    <w:rsid w:val="00120E87"/>
    <w:rsid w:val="00120EC1"/>
    <w:rsid w:val="001222D5"/>
    <w:rsid w:val="00132487"/>
    <w:rsid w:val="001413D9"/>
    <w:rsid w:val="0014372C"/>
    <w:rsid w:val="001468EA"/>
    <w:rsid w:val="00150185"/>
    <w:rsid w:val="00153EF8"/>
    <w:rsid w:val="00154F3C"/>
    <w:rsid w:val="00155CEB"/>
    <w:rsid w:val="00156CBF"/>
    <w:rsid w:val="00157F62"/>
    <w:rsid w:val="00160202"/>
    <w:rsid w:val="00164113"/>
    <w:rsid w:val="00164174"/>
    <w:rsid w:val="00164EC6"/>
    <w:rsid w:val="00165EC5"/>
    <w:rsid w:val="001668BF"/>
    <w:rsid w:val="00170025"/>
    <w:rsid w:val="001730D5"/>
    <w:rsid w:val="00173E37"/>
    <w:rsid w:val="00173F61"/>
    <w:rsid w:val="001769C3"/>
    <w:rsid w:val="00177870"/>
    <w:rsid w:val="001778B9"/>
    <w:rsid w:val="00187CB1"/>
    <w:rsid w:val="00190C97"/>
    <w:rsid w:val="001915D8"/>
    <w:rsid w:val="00192CA4"/>
    <w:rsid w:val="0019342A"/>
    <w:rsid w:val="00193D54"/>
    <w:rsid w:val="00193F65"/>
    <w:rsid w:val="00193FAC"/>
    <w:rsid w:val="0019412A"/>
    <w:rsid w:val="0019442D"/>
    <w:rsid w:val="00194847"/>
    <w:rsid w:val="001A0BBE"/>
    <w:rsid w:val="001A1B53"/>
    <w:rsid w:val="001A3466"/>
    <w:rsid w:val="001A54E8"/>
    <w:rsid w:val="001A71CA"/>
    <w:rsid w:val="001B0D8D"/>
    <w:rsid w:val="001B2A56"/>
    <w:rsid w:val="001B30F8"/>
    <w:rsid w:val="001B3CE6"/>
    <w:rsid w:val="001B6277"/>
    <w:rsid w:val="001C21DF"/>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0601"/>
    <w:rsid w:val="001F2534"/>
    <w:rsid w:val="001F4508"/>
    <w:rsid w:val="001F4C4E"/>
    <w:rsid w:val="0020052E"/>
    <w:rsid w:val="00203DCA"/>
    <w:rsid w:val="0020693B"/>
    <w:rsid w:val="002141E6"/>
    <w:rsid w:val="00217026"/>
    <w:rsid w:val="00222195"/>
    <w:rsid w:val="002332E5"/>
    <w:rsid w:val="00233319"/>
    <w:rsid w:val="00237006"/>
    <w:rsid w:val="00237BC5"/>
    <w:rsid w:val="00241BA2"/>
    <w:rsid w:val="0024577E"/>
    <w:rsid w:val="002507EE"/>
    <w:rsid w:val="00252821"/>
    <w:rsid w:val="00256605"/>
    <w:rsid w:val="00257508"/>
    <w:rsid w:val="00257CB8"/>
    <w:rsid w:val="00257EA5"/>
    <w:rsid w:val="00263571"/>
    <w:rsid w:val="00271583"/>
    <w:rsid w:val="002728E7"/>
    <w:rsid w:val="00273B83"/>
    <w:rsid w:val="00282074"/>
    <w:rsid w:val="00282BB9"/>
    <w:rsid w:val="00285BAE"/>
    <w:rsid w:val="002865F1"/>
    <w:rsid w:val="0028786F"/>
    <w:rsid w:val="00294794"/>
    <w:rsid w:val="00294FA7"/>
    <w:rsid w:val="002A2A69"/>
    <w:rsid w:val="002A6B31"/>
    <w:rsid w:val="002A7AA7"/>
    <w:rsid w:val="002B00EF"/>
    <w:rsid w:val="002B4F81"/>
    <w:rsid w:val="002B59BA"/>
    <w:rsid w:val="002C199C"/>
    <w:rsid w:val="002C5718"/>
    <w:rsid w:val="002D45A1"/>
    <w:rsid w:val="002E08C6"/>
    <w:rsid w:val="002E46E5"/>
    <w:rsid w:val="002F0EC5"/>
    <w:rsid w:val="002F19DB"/>
    <w:rsid w:val="002F1A0E"/>
    <w:rsid w:val="002F1E17"/>
    <w:rsid w:val="002F38FD"/>
    <w:rsid w:val="002F4CF0"/>
    <w:rsid w:val="002F6FC5"/>
    <w:rsid w:val="002F7BC4"/>
    <w:rsid w:val="0030276F"/>
    <w:rsid w:val="0030375C"/>
    <w:rsid w:val="003044FB"/>
    <w:rsid w:val="003062D9"/>
    <w:rsid w:val="00311FE1"/>
    <w:rsid w:val="00316A22"/>
    <w:rsid w:val="0032110A"/>
    <w:rsid w:val="00321322"/>
    <w:rsid w:val="00321A0C"/>
    <w:rsid w:val="00324659"/>
    <w:rsid w:val="00330211"/>
    <w:rsid w:val="00332260"/>
    <w:rsid w:val="003369EE"/>
    <w:rsid w:val="0033797D"/>
    <w:rsid w:val="003421CA"/>
    <w:rsid w:val="00342A76"/>
    <w:rsid w:val="0034331F"/>
    <w:rsid w:val="0035106C"/>
    <w:rsid w:val="0035158D"/>
    <w:rsid w:val="0035163F"/>
    <w:rsid w:val="00355EC7"/>
    <w:rsid w:val="003561B5"/>
    <w:rsid w:val="0035748C"/>
    <w:rsid w:val="00357612"/>
    <w:rsid w:val="00361CFD"/>
    <w:rsid w:val="00370460"/>
    <w:rsid w:val="003719A2"/>
    <w:rsid w:val="00373449"/>
    <w:rsid w:val="00373A1C"/>
    <w:rsid w:val="00374B26"/>
    <w:rsid w:val="003773E9"/>
    <w:rsid w:val="003824A3"/>
    <w:rsid w:val="00387901"/>
    <w:rsid w:val="00392A15"/>
    <w:rsid w:val="003A0A82"/>
    <w:rsid w:val="003A1EA4"/>
    <w:rsid w:val="003A516A"/>
    <w:rsid w:val="003A52ED"/>
    <w:rsid w:val="003A5CA6"/>
    <w:rsid w:val="003B3EB1"/>
    <w:rsid w:val="003B75F4"/>
    <w:rsid w:val="003B7DC3"/>
    <w:rsid w:val="003C0D4C"/>
    <w:rsid w:val="003C1077"/>
    <w:rsid w:val="003C3F50"/>
    <w:rsid w:val="003C5595"/>
    <w:rsid w:val="003C55CE"/>
    <w:rsid w:val="003C6747"/>
    <w:rsid w:val="003D78C0"/>
    <w:rsid w:val="003E0D31"/>
    <w:rsid w:val="003E2354"/>
    <w:rsid w:val="003E5756"/>
    <w:rsid w:val="003E7A3A"/>
    <w:rsid w:val="003F70AE"/>
    <w:rsid w:val="0040063C"/>
    <w:rsid w:val="0040068B"/>
    <w:rsid w:val="00401E41"/>
    <w:rsid w:val="004043A2"/>
    <w:rsid w:val="004055DE"/>
    <w:rsid w:val="00406274"/>
    <w:rsid w:val="00413090"/>
    <w:rsid w:val="004135C3"/>
    <w:rsid w:val="00416077"/>
    <w:rsid w:val="00416158"/>
    <w:rsid w:val="00421007"/>
    <w:rsid w:val="00423A79"/>
    <w:rsid w:val="00425B56"/>
    <w:rsid w:val="00431484"/>
    <w:rsid w:val="00435DAE"/>
    <w:rsid w:val="00436B08"/>
    <w:rsid w:val="00440A5F"/>
    <w:rsid w:val="00442BF2"/>
    <w:rsid w:val="0044491B"/>
    <w:rsid w:val="004463A5"/>
    <w:rsid w:val="00446921"/>
    <w:rsid w:val="0044727E"/>
    <w:rsid w:val="00450675"/>
    <w:rsid w:val="0045342A"/>
    <w:rsid w:val="00454214"/>
    <w:rsid w:val="00456A95"/>
    <w:rsid w:val="00460055"/>
    <w:rsid w:val="0046134E"/>
    <w:rsid w:val="00462E7C"/>
    <w:rsid w:val="004702D6"/>
    <w:rsid w:val="004718D7"/>
    <w:rsid w:val="00474162"/>
    <w:rsid w:val="00474760"/>
    <w:rsid w:val="00475D19"/>
    <w:rsid w:val="0048239D"/>
    <w:rsid w:val="00483749"/>
    <w:rsid w:val="00486049"/>
    <w:rsid w:val="00491855"/>
    <w:rsid w:val="00492518"/>
    <w:rsid w:val="00494A72"/>
    <w:rsid w:val="00495E0B"/>
    <w:rsid w:val="004A0F6B"/>
    <w:rsid w:val="004A50E9"/>
    <w:rsid w:val="004B2D60"/>
    <w:rsid w:val="004B32B8"/>
    <w:rsid w:val="004B49ED"/>
    <w:rsid w:val="004B61F9"/>
    <w:rsid w:val="004C184C"/>
    <w:rsid w:val="004C51D7"/>
    <w:rsid w:val="004D14FD"/>
    <w:rsid w:val="004D3DAB"/>
    <w:rsid w:val="004D4245"/>
    <w:rsid w:val="004E2953"/>
    <w:rsid w:val="004E2C18"/>
    <w:rsid w:val="004F1FF8"/>
    <w:rsid w:val="004F20B6"/>
    <w:rsid w:val="004F3340"/>
    <w:rsid w:val="004F4965"/>
    <w:rsid w:val="004F5F6D"/>
    <w:rsid w:val="00513648"/>
    <w:rsid w:val="00513907"/>
    <w:rsid w:val="00515322"/>
    <w:rsid w:val="00521973"/>
    <w:rsid w:val="0052257E"/>
    <w:rsid w:val="00523F31"/>
    <w:rsid w:val="00526935"/>
    <w:rsid w:val="00526CD0"/>
    <w:rsid w:val="00530F39"/>
    <w:rsid w:val="00531AD2"/>
    <w:rsid w:val="00531B56"/>
    <w:rsid w:val="00533AF9"/>
    <w:rsid w:val="0053506E"/>
    <w:rsid w:val="005352E6"/>
    <w:rsid w:val="00541468"/>
    <w:rsid w:val="00541B67"/>
    <w:rsid w:val="00542280"/>
    <w:rsid w:val="00547272"/>
    <w:rsid w:val="005507FD"/>
    <w:rsid w:val="00552AB2"/>
    <w:rsid w:val="005540E5"/>
    <w:rsid w:val="0055470B"/>
    <w:rsid w:val="00560156"/>
    <w:rsid w:val="00570B23"/>
    <w:rsid w:val="00572959"/>
    <w:rsid w:val="00573A17"/>
    <w:rsid w:val="005804FD"/>
    <w:rsid w:val="0058118D"/>
    <w:rsid w:val="005814A5"/>
    <w:rsid w:val="00582099"/>
    <w:rsid w:val="00591756"/>
    <w:rsid w:val="005A492C"/>
    <w:rsid w:val="005A5625"/>
    <w:rsid w:val="005A73CD"/>
    <w:rsid w:val="005B36AC"/>
    <w:rsid w:val="005B44D2"/>
    <w:rsid w:val="005C0184"/>
    <w:rsid w:val="005C1EBF"/>
    <w:rsid w:val="005C2A01"/>
    <w:rsid w:val="005C4B16"/>
    <w:rsid w:val="005C5711"/>
    <w:rsid w:val="005C72AB"/>
    <w:rsid w:val="005D0F14"/>
    <w:rsid w:val="005D0F75"/>
    <w:rsid w:val="005D1821"/>
    <w:rsid w:val="005D2A99"/>
    <w:rsid w:val="005D317E"/>
    <w:rsid w:val="005D3E91"/>
    <w:rsid w:val="005D5C7B"/>
    <w:rsid w:val="005E037D"/>
    <w:rsid w:val="005E10A1"/>
    <w:rsid w:val="005E1D14"/>
    <w:rsid w:val="005E27C1"/>
    <w:rsid w:val="0060276F"/>
    <w:rsid w:val="00604127"/>
    <w:rsid w:val="00604C6F"/>
    <w:rsid w:val="00605F80"/>
    <w:rsid w:val="00607EE2"/>
    <w:rsid w:val="006113A9"/>
    <w:rsid w:val="00614EC0"/>
    <w:rsid w:val="00614FA4"/>
    <w:rsid w:val="006171E5"/>
    <w:rsid w:val="0062119D"/>
    <w:rsid w:val="00624DE6"/>
    <w:rsid w:val="00627195"/>
    <w:rsid w:val="00635AA8"/>
    <w:rsid w:val="00636E48"/>
    <w:rsid w:val="00640112"/>
    <w:rsid w:val="00642617"/>
    <w:rsid w:val="00643750"/>
    <w:rsid w:val="00646306"/>
    <w:rsid w:val="006510B8"/>
    <w:rsid w:val="00651275"/>
    <w:rsid w:val="0065219A"/>
    <w:rsid w:val="0065399E"/>
    <w:rsid w:val="006560C2"/>
    <w:rsid w:val="006573E3"/>
    <w:rsid w:val="0066160F"/>
    <w:rsid w:val="00666372"/>
    <w:rsid w:val="00675E7F"/>
    <w:rsid w:val="00676392"/>
    <w:rsid w:val="0068171A"/>
    <w:rsid w:val="0068313F"/>
    <w:rsid w:val="00683336"/>
    <w:rsid w:val="00684750"/>
    <w:rsid w:val="00684CF3"/>
    <w:rsid w:val="0068580F"/>
    <w:rsid w:val="00685AE8"/>
    <w:rsid w:val="00685D64"/>
    <w:rsid w:val="006934DB"/>
    <w:rsid w:val="006A1BB2"/>
    <w:rsid w:val="006A3ABF"/>
    <w:rsid w:val="006B51C9"/>
    <w:rsid w:val="006B63C7"/>
    <w:rsid w:val="006C17EA"/>
    <w:rsid w:val="006C2600"/>
    <w:rsid w:val="006C3A90"/>
    <w:rsid w:val="006C4571"/>
    <w:rsid w:val="006C7C13"/>
    <w:rsid w:val="006D0476"/>
    <w:rsid w:val="006D0DEC"/>
    <w:rsid w:val="006D1F61"/>
    <w:rsid w:val="006D651A"/>
    <w:rsid w:val="006E0D9E"/>
    <w:rsid w:val="006E3D32"/>
    <w:rsid w:val="006E433D"/>
    <w:rsid w:val="006E6B61"/>
    <w:rsid w:val="006E7905"/>
    <w:rsid w:val="006F0DCF"/>
    <w:rsid w:val="006F1C16"/>
    <w:rsid w:val="006F23DB"/>
    <w:rsid w:val="006F2520"/>
    <w:rsid w:val="006F3862"/>
    <w:rsid w:val="006F3F8D"/>
    <w:rsid w:val="006F6D33"/>
    <w:rsid w:val="00701546"/>
    <w:rsid w:val="00702568"/>
    <w:rsid w:val="00704525"/>
    <w:rsid w:val="0070742D"/>
    <w:rsid w:val="00714956"/>
    <w:rsid w:val="00715914"/>
    <w:rsid w:val="00717B80"/>
    <w:rsid w:val="00720353"/>
    <w:rsid w:val="007240D8"/>
    <w:rsid w:val="00724E0E"/>
    <w:rsid w:val="007254C7"/>
    <w:rsid w:val="00726C8F"/>
    <w:rsid w:val="007308EE"/>
    <w:rsid w:val="00734436"/>
    <w:rsid w:val="007411E2"/>
    <w:rsid w:val="00742962"/>
    <w:rsid w:val="00743A6A"/>
    <w:rsid w:val="00743F2F"/>
    <w:rsid w:val="0074599A"/>
    <w:rsid w:val="00752E33"/>
    <w:rsid w:val="00754E9F"/>
    <w:rsid w:val="00756EE4"/>
    <w:rsid w:val="007635DF"/>
    <w:rsid w:val="007654EF"/>
    <w:rsid w:val="00770CD1"/>
    <w:rsid w:val="0078035D"/>
    <w:rsid w:val="00781D8D"/>
    <w:rsid w:val="00783D4B"/>
    <w:rsid w:val="00783E84"/>
    <w:rsid w:val="00786702"/>
    <w:rsid w:val="00790749"/>
    <w:rsid w:val="007A108E"/>
    <w:rsid w:val="007B13B7"/>
    <w:rsid w:val="007B3BAF"/>
    <w:rsid w:val="007B4EA5"/>
    <w:rsid w:val="007B626B"/>
    <w:rsid w:val="007C18D6"/>
    <w:rsid w:val="007C6EC8"/>
    <w:rsid w:val="007D02C4"/>
    <w:rsid w:val="007D240C"/>
    <w:rsid w:val="007D4808"/>
    <w:rsid w:val="007D4AE4"/>
    <w:rsid w:val="007D4BE9"/>
    <w:rsid w:val="007D7C78"/>
    <w:rsid w:val="007E0FEA"/>
    <w:rsid w:val="007E2317"/>
    <w:rsid w:val="007E3455"/>
    <w:rsid w:val="007E349B"/>
    <w:rsid w:val="007E3ABF"/>
    <w:rsid w:val="007E45FD"/>
    <w:rsid w:val="007F1DA5"/>
    <w:rsid w:val="007F35A4"/>
    <w:rsid w:val="00802049"/>
    <w:rsid w:val="00804ACB"/>
    <w:rsid w:val="008079C0"/>
    <w:rsid w:val="00810A42"/>
    <w:rsid w:val="0081579D"/>
    <w:rsid w:val="00815F74"/>
    <w:rsid w:val="00817742"/>
    <w:rsid w:val="00817765"/>
    <w:rsid w:val="008234DE"/>
    <w:rsid w:val="00825C9B"/>
    <w:rsid w:val="00830227"/>
    <w:rsid w:val="008338F6"/>
    <w:rsid w:val="00834560"/>
    <w:rsid w:val="00834CFB"/>
    <w:rsid w:val="008369FF"/>
    <w:rsid w:val="00836D81"/>
    <w:rsid w:val="00837525"/>
    <w:rsid w:val="00847718"/>
    <w:rsid w:val="00851F74"/>
    <w:rsid w:val="008522FF"/>
    <w:rsid w:val="008526DA"/>
    <w:rsid w:val="00852BE6"/>
    <w:rsid w:val="008560E7"/>
    <w:rsid w:val="008563BD"/>
    <w:rsid w:val="00857078"/>
    <w:rsid w:val="00857543"/>
    <w:rsid w:val="00857F67"/>
    <w:rsid w:val="008606A3"/>
    <w:rsid w:val="00860794"/>
    <w:rsid w:val="0086289E"/>
    <w:rsid w:val="00863945"/>
    <w:rsid w:val="00865AB9"/>
    <w:rsid w:val="00865AFD"/>
    <w:rsid w:val="00865D6A"/>
    <w:rsid w:val="00871C44"/>
    <w:rsid w:val="00872DB9"/>
    <w:rsid w:val="008736A3"/>
    <w:rsid w:val="00876F3B"/>
    <w:rsid w:val="00883B47"/>
    <w:rsid w:val="0088404C"/>
    <w:rsid w:val="008846B1"/>
    <w:rsid w:val="008852C0"/>
    <w:rsid w:val="008852E9"/>
    <w:rsid w:val="00886C0C"/>
    <w:rsid w:val="0088710B"/>
    <w:rsid w:val="008907EC"/>
    <w:rsid w:val="00893BD1"/>
    <w:rsid w:val="00895011"/>
    <w:rsid w:val="008979D5"/>
    <w:rsid w:val="008A2B8E"/>
    <w:rsid w:val="008A2EBA"/>
    <w:rsid w:val="008A7A0B"/>
    <w:rsid w:val="008B3E0C"/>
    <w:rsid w:val="008C078A"/>
    <w:rsid w:val="008C0891"/>
    <w:rsid w:val="008C35A5"/>
    <w:rsid w:val="008C3AE0"/>
    <w:rsid w:val="008C6434"/>
    <w:rsid w:val="008D37D9"/>
    <w:rsid w:val="008D4C72"/>
    <w:rsid w:val="008D52D6"/>
    <w:rsid w:val="008D745C"/>
    <w:rsid w:val="008D7999"/>
    <w:rsid w:val="008E21A3"/>
    <w:rsid w:val="008E3B9A"/>
    <w:rsid w:val="008E434C"/>
    <w:rsid w:val="008F0148"/>
    <w:rsid w:val="008F01CE"/>
    <w:rsid w:val="008F1A39"/>
    <w:rsid w:val="008F5007"/>
    <w:rsid w:val="008F7AAF"/>
    <w:rsid w:val="00900701"/>
    <w:rsid w:val="009025DB"/>
    <w:rsid w:val="00910432"/>
    <w:rsid w:val="00915067"/>
    <w:rsid w:val="00915DCE"/>
    <w:rsid w:val="00920325"/>
    <w:rsid w:val="00923D8D"/>
    <w:rsid w:val="00925C45"/>
    <w:rsid w:val="009269EA"/>
    <w:rsid w:val="00927DEC"/>
    <w:rsid w:val="00931C4C"/>
    <w:rsid w:val="00933A88"/>
    <w:rsid w:val="00936C3A"/>
    <w:rsid w:val="0093746F"/>
    <w:rsid w:val="00937DB0"/>
    <w:rsid w:val="00943A0E"/>
    <w:rsid w:val="00944459"/>
    <w:rsid w:val="00944828"/>
    <w:rsid w:val="00945D6C"/>
    <w:rsid w:val="0094758E"/>
    <w:rsid w:val="00951643"/>
    <w:rsid w:val="00953E52"/>
    <w:rsid w:val="0095549B"/>
    <w:rsid w:val="00964A1D"/>
    <w:rsid w:val="009679AC"/>
    <w:rsid w:val="00973C75"/>
    <w:rsid w:val="00974E85"/>
    <w:rsid w:val="009763EF"/>
    <w:rsid w:val="00976F1B"/>
    <w:rsid w:val="0098604E"/>
    <w:rsid w:val="00987599"/>
    <w:rsid w:val="0099548B"/>
    <w:rsid w:val="00995A1B"/>
    <w:rsid w:val="00995C8C"/>
    <w:rsid w:val="009960FF"/>
    <w:rsid w:val="00996BDC"/>
    <w:rsid w:val="009A5F02"/>
    <w:rsid w:val="009B4043"/>
    <w:rsid w:val="009B710F"/>
    <w:rsid w:val="009B7862"/>
    <w:rsid w:val="009C66C0"/>
    <w:rsid w:val="009D34A7"/>
    <w:rsid w:val="009D589C"/>
    <w:rsid w:val="009E1826"/>
    <w:rsid w:val="009E24BC"/>
    <w:rsid w:val="009E279C"/>
    <w:rsid w:val="009E47A4"/>
    <w:rsid w:val="009E66A7"/>
    <w:rsid w:val="009F3D99"/>
    <w:rsid w:val="009F4E09"/>
    <w:rsid w:val="00A021F2"/>
    <w:rsid w:val="00A07923"/>
    <w:rsid w:val="00A11C6E"/>
    <w:rsid w:val="00A12263"/>
    <w:rsid w:val="00A14AE6"/>
    <w:rsid w:val="00A21134"/>
    <w:rsid w:val="00A23765"/>
    <w:rsid w:val="00A25993"/>
    <w:rsid w:val="00A2617F"/>
    <w:rsid w:val="00A32011"/>
    <w:rsid w:val="00A33BEA"/>
    <w:rsid w:val="00A34382"/>
    <w:rsid w:val="00A355DA"/>
    <w:rsid w:val="00A36E07"/>
    <w:rsid w:val="00A36E36"/>
    <w:rsid w:val="00A37BDC"/>
    <w:rsid w:val="00A40986"/>
    <w:rsid w:val="00A4437F"/>
    <w:rsid w:val="00A525D1"/>
    <w:rsid w:val="00A611BF"/>
    <w:rsid w:val="00A635E7"/>
    <w:rsid w:val="00A66017"/>
    <w:rsid w:val="00A67F38"/>
    <w:rsid w:val="00A70359"/>
    <w:rsid w:val="00A72087"/>
    <w:rsid w:val="00A7378D"/>
    <w:rsid w:val="00A76C38"/>
    <w:rsid w:val="00A77F76"/>
    <w:rsid w:val="00A8021E"/>
    <w:rsid w:val="00A81455"/>
    <w:rsid w:val="00A8203C"/>
    <w:rsid w:val="00A82655"/>
    <w:rsid w:val="00A82813"/>
    <w:rsid w:val="00A8335C"/>
    <w:rsid w:val="00A837B2"/>
    <w:rsid w:val="00A84643"/>
    <w:rsid w:val="00A939F8"/>
    <w:rsid w:val="00AA26AD"/>
    <w:rsid w:val="00AA43EF"/>
    <w:rsid w:val="00AB0D5C"/>
    <w:rsid w:val="00AB0FFE"/>
    <w:rsid w:val="00AB1012"/>
    <w:rsid w:val="00AB2B08"/>
    <w:rsid w:val="00AB2CD3"/>
    <w:rsid w:val="00AB3304"/>
    <w:rsid w:val="00AB387D"/>
    <w:rsid w:val="00AB4758"/>
    <w:rsid w:val="00AB4EBC"/>
    <w:rsid w:val="00AB5DEC"/>
    <w:rsid w:val="00AB7750"/>
    <w:rsid w:val="00AC05B5"/>
    <w:rsid w:val="00AC2102"/>
    <w:rsid w:val="00AC3CE6"/>
    <w:rsid w:val="00AC4FE8"/>
    <w:rsid w:val="00AC7C8E"/>
    <w:rsid w:val="00AD0BCF"/>
    <w:rsid w:val="00AD34BA"/>
    <w:rsid w:val="00AE0068"/>
    <w:rsid w:val="00AE35F0"/>
    <w:rsid w:val="00AE3954"/>
    <w:rsid w:val="00AE4379"/>
    <w:rsid w:val="00AE4F95"/>
    <w:rsid w:val="00AE572E"/>
    <w:rsid w:val="00AF1641"/>
    <w:rsid w:val="00AF21DA"/>
    <w:rsid w:val="00AF47A2"/>
    <w:rsid w:val="00AF49E5"/>
    <w:rsid w:val="00AF612E"/>
    <w:rsid w:val="00AF6206"/>
    <w:rsid w:val="00AF76B2"/>
    <w:rsid w:val="00B032BC"/>
    <w:rsid w:val="00B05BC2"/>
    <w:rsid w:val="00B1019D"/>
    <w:rsid w:val="00B12CDA"/>
    <w:rsid w:val="00B13701"/>
    <w:rsid w:val="00B231D3"/>
    <w:rsid w:val="00B33785"/>
    <w:rsid w:val="00B342B9"/>
    <w:rsid w:val="00B35C71"/>
    <w:rsid w:val="00B36722"/>
    <w:rsid w:val="00B3694D"/>
    <w:rsid w:val="00B400A5"/>
    <w:rsid w:val="00B448B8"/>
    <w:rsid w:val="00B52430"/>
    <w:rsid w:val="00B559F7"/>
    <w:rsid w:val="00B5718E"/>
    <w:rsid w:val="00B60690"/>
    <w:rsid w:val="00B61AFC"/>
    <w:rsid w:val="00B62BE7"/>
    <w:rsid w:val="00B64AC5"/>
    <w:rsid w:val="00B65C6F"/>
    <w:rsid w:val="00B67643"/>
    <w:rsid w:val="00B7079E"/>
    <w:rsid w:val="00B72960"/>
    <w:rsid w:val="00B72F5F"/>
    <w:rsid w:val="00B739F4"/>
    <w:rsid w:val="00B73A4A"/>
    <w:rsid w:val="00B802D5"/>
    <w:rsid w:val="00B80BF1"/>
    <w:rsid w:val="00B81DA6"/>
    <w:rsid w:val="00B820B8"/>
    <w:rsid w:val="00B865A6"/>
    <w:rsid w:val="00B924B1"/>
    <w:rsid w:val="00B935C9"/>
    <w:rsid w:val="00B94DD9"/>
    <w:rsid w:val="00B979B6"/>
    <w:rsid w:val="00BA4F6A"/>
    <w:rsid w:val="00BA517E"/>
    <w:rsid w:val="00BB112A"/>
    <w:rsid w:val="00BB1A5F"/>
    <w:rsid w:val="00BB37C7"/>
    <w:rsid w:val="00BB3C1A"/>
    <w:rsid w:val="00BB49B4"/>
    <w:rsid w:val="00BC0E06"/>
    <w:rsid w:val="00BC1751"/>
    <w:rsid w:val="00BC2C6D"/>
    <w:rsid w:val="00BC4B34"/>
    <w:rsid w:val="00BC702D"/>
    <w:rsid w:val="00BD046B"/>
    <w:rsid w:val="00BD1093"/>
    <w:rsid w:val="00BD1460"/>
    <w:rsid w:val="00BD36D7"/>
    <w:rsid w:val="00BD6D4C"/>
    <w:rsid w:val="00BF2779"/>
    <w:rsid w:val="00BF4441"/>
    <w:rsid w:val="00BF5A2D"/>
    <w:rsid w:val="00BF612F"/>
    <w:rsid w:val="00C01364"/>
    <w:rsid w:val="00C02CB8"/>
    <w:rsid w:val="00C040B0"/>
    <w:rsid w:val="00C04FAD"/>
    <w:rsid w:val="00C0568D"/>
    <w:rsid w:val="00C1232B"/>
    <w:rsid w:val="00C12DBC"/>
    <w:rsid w:val="00C13669"/>
    <w:rsid w:val="00C139F2"/>
    <w:rsid w:val="00C20111"/>
    <w:rsid w:val="00C224AE"/>
    <w:rsid w:val="00C22AC3"/>
    <w:rsid w:val="00C23D3F"/>
    <w:rsid w:val="00C2707E"/>
    <w:rsid w:val="00C27639"/>
    <w:rsid w:val="00C33D10"/>
    <w:rsid w:val="00C37BC0"/>
    <w:rsid w:val="00C4101B"/>
    <w:rsid w:val="00C43853"/>
    <w:rsid w:val="00C44285"/>
    <w:rsid w:val="00C45E1F"/>
    <w:rsid w:val="00C50B29"/>
    <w:rsid w:val="00C532F4"/>
    <w:rsid w:val="00C554A4"/>
    <w:rsid w:val="00C55FD9"/>
    <w:rsid w:val="00C568A9"/>
    <w:rsid w:val="00C604C3"/>
    <w:rsid w:val="00C650CD"/>
    <w:rsid w:val="00C7115D"/>
    <w:rsid w:val="00C7321A"/>
    <w:rsid w:val="00C74684"/>
    <w:rsid w:val="00C7468C"/>
    <w:rsid w:val="00C74BEE"/>
    <w:rsid w:val="00C75019"/>
    <w:rsid w:val="00C76B3D"/>
    <w:rsid w:val="00C7716E"/>
    <w:rsid w:val="00C8001A"/>
    <w:rsid w:val="00C80386"/>
    <w:rsid w:val="00C862F1"/>
    <w:rsid w:val="00C875C4"/>
    <w:rsid w:val="00C921CA"/>
    <w:rsid w:val="00CA4494"/>
    <w:rsid w:val="00CA61D3"/>
    <w:rsid w:val="00CA6A2A"/>
    <w:rsid w:val="00CB0699"/>
    <w:rsid w:val="00CB2609"/>
    <w:rsid w:val="00CB3785"/>
    <w:rsid w:val="00CB580D"/>
    <w:rsid w:val="00CB5D25"/>
    <w:rsid w:val="00CB661A"/>
    <w:rsid w:val="00CC0096"/>
    <w:rsid w:val="00CC287E"/>
    <w:rsid w:val="00CC3D34"/>
    <w:rsid w:val="00CC403D"/>
    <w:rsid w:val="00CC47D6"/>
    <w:rsid w:val="00CD4E80"/>
    <w:rsid w:val="00CD5EFD"/>
    <w:rsid w:val="00CD7F10"/>
    <w:rsid w:val="00CE3850"/>
    <w:rsid w:val="00CE4923"/>
    <w:rsid w:val="00CE6E87"/>
    <w:rsid w:val="00CE77FB"/>
    <w:rsid w:val="00CE7F7A"/>
    <w:rsid w:val="00CF4662"/>
    <w:rsid w:val="00CF4781"/>
    <w:rsid w:val="00D10281"/>
    <w:rsid w:val="00D11308"/>
    <w:rsid w:val="00D20687"/>
    <w:rsid w:val="00D208FE"/>
    <w:rsid w:val="00D30CCF"/>
    <w:rsid w:val="00D31549"/>
    <w:rsid w:val="00D34B0E"/>
    <w:rsid w:val="00D3540C"/>
    <w:rsid w:val="00D43329"/>
    <w:rsid w:val="00D45838"/>
    <w:rsid w:val="00D54123"/>
    <w:rsid w:val="00D54966"/>
    <w:rsid w:val="00D56814"/>
    <w:rsid w:val="00D57CC6"/>
    <w:rsid w:val="00D62095"/>
    <w:rsid w:val="00D64707"/>
    <w:rsid w:val="00D66581"/>
    <w:rsid w:val="00D6661B"/>
    <w:rsid w:val="00D7094A"/>
    <w:rsid w:val="00D722D0"/>
    <w:rsid w:val="00D74AD5"/>
    <w:rsid w:val="00D761C5"/>
    <w:rsid w:val="00D80908"/>
    <w:rsid w:val="00D80F83"/>
    <w:rsid w:val="00D84B3A"/>
    <w:rsid w:val="00D86B2C"/>
    <w:rsid w:val="00D875B4"/>
    <w:rsid w:val="00D915F1"/>
    <w:rsid w:val="00D92E77"/>
    <w:rsid w:val="00D936D7"/>
    <w:rsid w:val="00D94838"/>
    <w:rsid w:val="00D97EC1"/>
    <w:rsid w:val="00DA21D1"/>
    <w:rsid w:val="00DA4390"/>
    <w:rsid w:val="00DA6E89"/>
    <w:rsid w:val="00DB5317"/>
    <w:rsid w:val="00DC0AD5"/>
    <w:rsid w:val="00DC0C89"/>
    <w:rsid w:val="00DC373D"/>
    <w:rsid w:val="00DC4D3E"/>
    <w:rsid w:val="00DC635A"/>
    <w:rsid w:val="00DC6BC9"/>
    <w:rsid w:val="00DC71A1"/>
    <w:rsid w:val="00DC7827"/>
    <w:rsid w:val="00DC79BC"/>
    <w:rsid w:val="00DD11FD"/>
    <w:rsid w:val="00DD2D77"/>
    <w:rsid w:val="00DD4F4A"/>
    <w:rsid w:val="00DE31EB"/>
    <w:rsid w:val="00DE3A87"/>
    <w:rsid w:val="00DE435C"/>
    <w:rsid w:val="00DE58BF"/>
    <w:rsid w:val="00DE5DE1"/>
    <w:rsid w:val="00DF011F"/>
    <w:rsid w:val="00DF0D44"/>
    <w:rsid w:val="00DF60DD"/>
    <w:rsid w:val="00E011D6"/>
    <w:rsid w:val="00E022F7"/>
    <w:rsid w:val="00E03D77"/>
    <w:rsid w:val="00E06E60"/>
    <w:rsid w:val="00E10DCA"/>
    <w:rsid w:val="00E11ABB"/>
    <w:rsid w:val="00E11D68"/>
    <w:rsid w:val="00E12ACE"/>
    <w:rsid w:val="00E13EF7"/>
    <w:rsid w:val="00E14B1E"/>
    <w:rsid w:val="00E15D41"/>
    <w:rsid w:val="00E20783"/>
    <w:rsid w:val="00E20CC2"/>
    <w:rsid w:val="00E20FF4"/>
    <w:rsid w:val="00E237F1"/>
    <w:rsid w:val="00E30291"/>
    <w:rsid w:val="00E33E0A"/>
    <w:rsid w:val="00E34CE8"/>
    <w:rsid w:val="00E35308"/>
    <w:rsid w:val="00E35622"/>
    <w:rsid w:val="00E35E6C"/>
    <w:rsid w:val="00E4082F"/>
    <w:rsid w:val="00E5020D"/>
    <w:rsid w:val="00E51829"/>
    <w:rsid w:val="00E5365C"/>
    <w:rsid w:val="00E537BE"/>
    <w:rsid w:val="00E54704"/>
    <w:rsid w:val="00E5508B"/>
    <w:rsid w:val="00E65FCE"/>
    <w:rsid w:val="00E67B0E"/>
    <w:rsid w:val="00E70C43"/>
    <w:rsid w:val="00E7220C"/>
    <w:rsid w:val="00E77115"/>
    <w:rsid w:val="00E81EC8"/>
    <w:rsid w:val="00E83A0D"/>
    <w:rsid w:val="00E909B2"/>
    <w:rsid w:val="00E90C2A"/>
    <w:rsid w:val="00E91A85"/>
    <w:rsid w:val="00E93DED"/>
    <w:rsid w:val="00E9485A"/>
    <w:rsid w:val="00E9541E"/>
    <w:rsid w:val="00EA15E6"/>
    <w:rsid w:val="00EA1FCF"/>
    <w:rsid w:val="00EA2FAD"/>
    <w:rsid w:val="00EA6225"/>
    <w:rsid w:val="00EB16BF"/>
    <w:rsid w:val="00EB4E3C"/>
    <w:rsid w:val="00EB5A5A"/>
    <w:rsid w:val="00EB5D6F"/>
    <w:rsid w:val="00EC0A22"/>
    <w:rsid w:val="00EC0BDD"/>
    <w:rsid w:val="00EC4A3F"/>
    <w:rsid w:val="00EE1BEE"/>
    <w:rsid w:val="00EE2519"/>
    <w:rsid w:val="00EE32DD"/>
    <w:rsid w:val="00EE6185"/>
    <w:rsid w:val="00EF49A8"/>
    <w:rsid w:val="00EF519A"/>
    <w:rsid w:val="00F00F8A"/>
    <w:rsid w:val="00F06A53"/>
    <w:rsid w:val="00F07A4B"/>
    <w:rsid w:val="00F11C00"/>
    <w:rsid w:val="00F13226"/>
    <w:rsid w:val="00F1684A"/>
    <w:rsid w:val="00F17967"/>
    <w:rsid w:val="00F201FC"/>
    <w:rsid w:val="00F231DC"/>
    <w:rsid w:val="00F26174"/>
    <w:rsid w:val="00F26C64"/>
    <w:rsid w:val="00F27613"/>
    <w:rsid w:val="00F36533"/>
    <w:rsid w:val="00F42576"/>
    <w:rsid w:val="00F44913"/>
    <w:rsid w:val="00F44A11"/>
    <w:rsid w:val="00F45795"/>
    <w:rsid w:val="00F50FA5"/>
    <w:rsid w:val="00F53A86"/>
    <w:rsid w:val="00F54D93"/>
    <w:rsid w:val="00F574B9"/>
    <w:rsid w:val="00F6003A"/>
    <w:rsid w:val="00F619C8"/>
    <w:rsid w:val="00F66D64"/>
    <w:rsid w:val="00F72727"/>
    <w:rsid w:val="00F81496"/>
    <w:rsid w:val="00F8364F"/>
    <w:rsid w:val="00F837FF"/>
    <w:rsid w:val="00F83A76"/>
    <w:rsid w:val="00F83D4E"/>
    <w:rsid w:val="00F85BDC"/>
    <w:rsid w:val="00F86617"/>
    <w:rsid w:val="00F871A2"/>
    <w:rsid w:val="00F90145"/>
    <w:rsid w:val="00F92C6C"/>
    <w:rsid w:val="00F94C7F"/>
    <w:rsid w:val="00F94E44"/>
    <w:rsid w:val="00FA3A15"/>
    <w:rsid w:val="00FA6E18"/>
    <w:rsid w:val="00FB5261"/>
    <w:rsid w:val="00FB575B"/>
    <w:rsid w:val="00FB6664"/>
    <w:rsid w:val="00FB681D"/>
    <w:rsid w:val="00FB6A25"/>
    <w:rsid w:val="00FC0614"/>
    <w:rsid w:val="00FC21D6"/>
    <w:rsid w:val="00FC5DC7"/>
    <w:rsid w:val="00FC7114"/>
    <w:rsid w:val="00FC7FE2"/>
    <w:rsid w:val="00FD421D"/>
    <w:rsid w:val="00FD5A12"/>
    <w:rsid w:val="00FD7091"/>
    <w:rsid w:val="00FE0299"/>
    <w:rsid w:val="00FE1677"/>
    <w:rsid w:val="00FE7532"/>
    <w:rsid w:val="00FF0A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5C2A42B"/>
  <w15:docId w15:val="{23C89232-E919-4F73-AA4F-0B24DFD6F5B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3E3"/>
    <w:rPr>
      <w:rFonts w:ascii="Arial" w:hAnsi="Arial"/>
    </w:rPr>
  </w:style>
  <w:style w:type="paragraph" w:styleId="Ttulo1">
    <w:name w:val="heading 1"/>
    <w:aliases w:val="Título Primer Nivel"/>
    <w:basedOn w:val="Normal"/>
    <w:next w:val="Normal"/>
    <w:link w:val="Ttulo1Car"/>
    <w:autoRedefine/>
    <w:uiPriority w:val="9"/>
    <w:rsid w:val="00FB575B"/>
    <w:pPr>
      <w:keepNext/>
      <w:keepLines/>
      <w:spacing w:before="2000" w:after="480" w:line="240" w:lineRule="auto"/>
      <w:ind w:left="0" w:right="0" w:firstLine="0"/>
      <w:outlineLvl w:val="0"/>
    </w:pPr>
    <w:rPr>
      <w:rFonts w:cs="Arial" w:ascii="Arial" w:hAnsi="Arial"/>
      <w:b/>
      <w:bCs/>
      <w:color w:val="000000" w:themeColor="text1"/>
      <w:kern w:val="32"/>
      <w:sz w:val="40"/>
      <w:szCs w:val="32"/>
      <w:lang w:val="es-ES" w:eastAsia="es-ES"/>
    </w:rPr>
  </w:style>
  <w:style w:type="paragraph" w:styleId="Ttulo2">
    <w:name w:val="heading 2"/>
    <w:aliases w:val="Título Segundo nivel"/>
    <w:basedOn w:val="Normal"/>
    <w:next w:val="Normal"/>
    <w:link w:val="Ttulo2Car"/>
    <w:uiPriority w:val="9"/>
    <w:unhideWhenUsed/>
    <w:qFormat/>
    <w:rsid w:val="0058118D"/>
    <w:pPr>
      <w:keepNext/>
      <w:keepLines/>
      <w:spacing w:before="400" w:line="240" w:lineRule="auto" w:after="200"/>
      <w:ind w:left="0" w:right="0" w:firstLine="0"/>
      <w:outlineLvl w:val="1"/>
    </w:pPr>
    <w:rPr>
      <w:rFonts w:eastAsiaTheme="majorEastAsia" w:cstheme="majorBidi" w:ascii="Arial" w:hAnsi="Arial"/>
      <w:b/>
      <w:bCs/>
      <w:sz w:val="32"/>
      <w:szCs w:val="26"/>
    </w:rPr>
  </w:style>
  <w:style w:type="paragraph" w:styleId="Ttulo3">
    <w:name w:val="heading 3"/>
    <w:aliases w:val="Título Tercer nivel"/>
    <w:basedOn w:val="Normal"/>
    <w:next w:val="Normal"/>
    <w:link w:val="Ttulo3Car"/>
    <w:uiPriority w:val="9"/>
    <w:unhideWhenUsed/>
    <w:qFormat/>
    <w:rsid w:val="006573E3"/>
    <w:pPr>
      <w:keepNext/>
      <w:keepLines/>
      <w:spacing w:before="400" w:line="240" w:lineRule="auto" w:after="200"/>
      <w:ind w:left="0" w:right="0" w:firstLine="0"/>
      <w:outlineLvl w:val="2"/>
    </w:pPr>
    <w:rPr>
      <w:rFonts w:eastAsiaTheme="majorEastAsia" w:cstheme="majorBidi" w:ascii="Arial" w:hAnsi="Arial"/>
      <w:b/>
      <w:bCs/>
      <w:sz w:val="28"/>
    </w:rPr>
  </w:style>
  <w:style w:type="paragraph" w:styleId="Ttulo4">
    <w:name w:val="heading 4"/>
    <w:aliases w:val="Título Cuarto nivel"/>
    <w:basedOn w:val="Normal"/>
    <w:next w:val="Normal"/>
    <w:link w:val="Ttulo4Car"/>
    <w:uiPriority w:val="9"/>
    <w:unhideWhenUsed/>
    <w:rsid w:val="006573E3"/>
    <w:pPr>
      <w:keepNext/>
      <w:keepLines/>
      <w:numPr>
        <w:numId w:val="9"/>
      </w:numPr>
      <w:spacing w:before="400" w:line="240" w:lineRule="auto"/>
      <w:ind w:left="360"/>
      <w:outlineLvl w:val="3"/>
    </w:pPr>
    <w:rPr>
      <w:rFonts w:eastAsiaTheme="majorEastAsia" w:cstheme="majorBidi"/>
      <w:bCs/>
      <w:iCs/>
    </w:rPr>
  </w:style>
  <w:style w:type="paragraph" w:styleId="Ttulo5">
    <w:name w:val="heading 5"/>
    <w:basedOn w:val="Normal"/>
    <w:next w:val="Normal"/>
    <w:link w:val="Ttulo5Car"/>
    <w:uiPriority w:val="9"/>
    <w:semiHidden/>
    <w:unhideWhenUsed/>
    <w:rsid w:val="006573E3"/>
    <w:pPr>
      <w:keepNext/>
      <w:keepLines/>
      <w:numPr>
        <w:ilvl w:val="4"/>
        <w:numId w:val="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2170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7026"/>
  </w:style>
  <w:style w:type="character" w:customStyle="1" w:styleId="Ttulo1Car">
    <w:name w:val="Título 1 Car"/>
    <w:aliases w:val="Título Primer Nivel Car"/>
    <w:basedOn w:val="Fuentedeprrafopredeter"/>
    <w:link w:val="Ttulo1"/>
    <w:uiPriority w:val="9"/>
    <w:rsid w:val="00FB575B"/>
    <w:rPr>
      <w:rFonts w:ascii="Arial" w:hAnsi="Arial" w:cs="Arial"/>
      <w:b/>
      <w:bCs/>
      <w:color w:val="000000" w:themeColor="text1"/>
      <w:kern w:val="32"/>
      <w:sz w:val="40"/>
      <w:szCs w:val="32"/>
      <w:lang w:val="es-ES" w:eastAsia="es-ES"/>
      <w14:textFill>
        <w14:solidFill>
          <w14:schemeClr w14:val="tx1">
            <w14:alpha w14:val="3000"/>
          </w14:schemeClr>
        </w14:solidFill>
      </w14:textFill>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uiPriority w:val="99"/>
    <w:rsid w:val="008338F6"/>
    <w:rPr>
      <w:color w:val="0000FF"/>
      <w:u w:val="single"/>
    </w:rPr>
  </w:style>
  <w:style w:type="paragraph" w:styleId="Prrafodelista">
    <w:name w:val="List Paragraph"/>
    <w:basedOn w:val="Normal"/>
    <w:uiPriority w:val="34"/>
    <w:qFormat/>
    <w:rsid w:val="00A8021E"/>
    <w:pPr>
      <w:spacing w:after="0" w:line="360" w:lineRule="auto"/>
      <w:jc w:val="both"/>
    </w:pPr>
    <w:rPr>
      <w:rFonts w:eastAsia="Times New Roman" w:cs="Times New Roman"/>
      <w:szCs w:val="24"/>
      <w:lang w:val="es-ES" w:eastAsia="es-ES"/>
    </w:rPr>
  </w:style>
  <w:style w:type="paragraph" w:styleId="Textodeglobo">
    <w:name w:val="Balloon Text"/>
    <w:basedOn w:val="Normal"/>
    <w:link w:val="TextodegloboCar"/>
    <w:uiPriority w:val="99"/>
    <w:semiHidden/>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6573E3"/>
    <w:pPr>
      <w:spacing w:after="0" w:line="240" w:lineRule="auto"/>
      <w:ind w:left="221"/>
    </w:pPr>
    <w:rPr>
      <w:rFonts w:eastAsiaTheme="minorEastAsia"/>
      <w:lang w:val="es-ES"/>
    </w:rPr>
  </w:style>
  <w:style w:type="paragraph" w:styleId="TDC1">
    <w:name w:val="toc 1"/>
    <w:basedOn w:val="Normal"/>
    <w:next w:val="Normal"/>
    <w:autoRedefine/>
    <w:uiPriority w:val="39"/>
    <w:unhideWhenUsed/>
    <w:qFormat/>
    <w:rsid w:val="006573E3"/>
    <w:pPr>
      <w:tabs>
        <w:tab w:val="left" w:pos="440"/>
        <w:tab w:val="right" w:leader="dot" w:pos="8789"/>
      </w:tabs>
      <w:spacing w:before="200" w:after="0" w:line="240" w:lineRule="auto"/>
      <w:jc w:val="right"/>
    </w:pPr>
    <w:rPr>
      <w:rFonts w:eastAsiaTheme="minorEastAsia" w:cs="Arial"/>
      <w:b/>
      <w:noProof/>
      <w:szCs w:val="24"/>
      <w:lang w:val="es-ES"/>
    </w:rPr>
  </w:style>
  <w:style w:type="paragraph" w:styleId="TDC3">
    <w:name w:val="toc 3"/>
    <w:basedOn w:val="Normal"/>
    <w:next w:val="Normal"/>
    <w:autoRedefine/>
    <w:uiPriority w:val="39"/>
    <w:unhideWhenUsed/>
    <w:qFormat/>
    <w:rsid w:val="006573E3"/>
    <w:pPr>
      <w:tabs>
        <w:tab w:val="left" w:pos="1100"/>
        <w:tab w:val="right" w:leader="dot" w:pos="8789"/>
      </w:tabs>
      <w:spacing w:after="0" w:line="240" w:lineRule="auto"/>
      <w:ind w:left="442"/>
    </w:pPr>
    <w:rPr>
      <w:rFonts w:eastAsiaTheme="minorEastAsia"/>
      <w:noProof/>
      <w:lang w:val="es-ES"/>
    </w:rPr>
  </w:style>
  <w:style w:type="paragraph" w:styleId="Descripcin">
    <w:name w:val="caption"/>
    <w:basedOn w:val="Normal"/>
    <w:next w:val="Normal"/>
    <w:uiPriority w:val="35"/>
    <w:unhideWhenUsed/>
    <w:qFormat/>
    <w:rsid w:val="00B81DA6"/>
    <w:pPr>
      <w:spacing w:line="240" w:lineRule="auto"/>
    </w:pPr>
    <w:rPr>
      <w:bCs/>
      <w:szCs w:val="18"/>
    </w:rPr>
  </w:style>
  <w:style w:type="table" w:styleId="Tablaconcuadrcula">
    <w:name w:val="Table Grid"/>
    <w:basedOn w:val="Tablanormal"/>
    <w:uiPriority w:val="59"/>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aliases w:val="Texto de la tesis"/>
    <w:basedOn w:val="Fuentedeprrafopredeter"/>
    <w:uiPriority w:val="22"/>
    <w:qFormat/>
    <w:rsid w:val="006573E3"/>
    <w:rPr>
      <w:rFonts w:ascii="Arial" w:hAnsi="Arial"/>
      <w:bCs/>
      <w:sz w:val="24"/>
    </w:rPr>
  </w:style>
  <w:style w:type="paragraph" w:styleId="Subttulo">
    <w:name w:val="Subtitle"/>
    <w:aliases w:val="Título Anexos"/>
    <w:basedOn w:val="Normal"/>
    <w:next w:val="Normal"/>
    <w:link w:val="SubttuloCar"/>
    <w:uiPriority w:val="11"/>
    <w:qFormat/>
    <w:rsid w:val="006573E3"/>
    <w:pPr>
      <w:numPr>
        <w:numId w:val="2"/>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6573E3"/>
    <w:rPr>
      <w:rFonts w:ascii="Arial" w:eastAsiaTheme="majorEastAsia" w:hAnsi="Arial" w:cstheme="majorBidi"/>
      <w:b/>
      <w:iCs/>
      <w:spacing w:val="15"/>
      <w:sz w:val="42"/>
      <w:szCs w:val="24"/>
    </w:rPr>
  </w:style>
  <w:style w:type="character" w:customStyle="1" w:styleId="Ttulo2Car">
    <w:name w:val="Título 2 Car"/>
    <w:aliases w:val="Título Segundo nivel Car"/>
    <w:basedOn w:val="Fuentedeprrafopredeter"/>
    <w:link w:val="Ttulo2"/>
    <w:uiPriority w:val="9"/>
    <w:rsid w:val="0058118D"/>
    <w:rPr>
      <w:rFonts w:ascii="Arial" w:eastAsiaTheme="majorEastAsia" w:hAnsi="Arial" w:cstheme="majorBidi"/>
      <w:b/>
      <w:bCs/>
      <w:sz w:val="32"/>
      <w:szCs w:val="26"/>
    </w:rPr>
  </w:style>
  <w:style w:type="character" w:customStyle="1" w:styleId="Ttulo3Car">
    <w:name w:val="Título 3 Car"/>
    <w:aliases w:val="Título Tercer nivel Car"/>
    <w:basedOn w:val="Fuentedeprrafopredeter"/>
    <w:link w:val="Ttulo3"/>
    <w:uiPriority w:val="9"/>
    <w:rsid w:val="006573E3"/>
    <w:rPr>
      <w:rFonts w:ascii="Arial" w:eastAsiaTheme="majorEastAsia" w:hAnsi="Arial" w:cstheme="majorBidi"/>
      <w:b/>
      <w:bCs/>
      <w:sz w:val="28"/>
    </w:rPr>
  </w:style>
  <w:style w:type="character" w:styleId="Ttulodellibro">
    <w:name w:val="Book Title"/>
    <w:basedOn w:val="Fuentedeprrafopredeter"/>
    <w:uiPriority w:val="33"/>
    <w:qFormat/>
    <w:rsid w:val="006573E3"/>
    <w:rPr>
      <w:rFonts w:ascii="Arial" w:hAnsi="Arial"/>
      <w:b/>
      <w:bCs/>
      <w:smallCaps/>
      <w:spacing w:val="5"/>
    </w:rPr>
  </w:style>
  <w:style w:type="character" w:customStyle="1" w:styleId="Ttulo4Car">
    <w:name w:val="Título 4 Car"/>
    <w:aliases w:val="Título Cuarto nivel Car"/>
    <w:basedOn w:val="Fuentedeprrafopredeter"/>
    <w:link w:val="Ttulo4"/>
    <w:uiPriority w:val="9"/>
    <w:rsid w:val="006573E3"/>
    <w:rPr>
      <w:rFonts w:ascii="Arial" w:eastAsiaTheme="majorEastAsia" w:hAnsi="Arial" w:cstheme="majorBidi"/>
      <w:bCs/>
      <w:iCs/>
    </w:rPr>
  </w:style>
  <w:style w:type="paragraph" w:styleId="TDC5">
    <w:name w:val="toc 5"/>
    <w:basedOn w:val="Normal"/>
    <w:next w:val="Normal"/>
    <w:autoRedefine/>
    <w:uiPriority w:val="39"/>
    <w:unhideWhenUsed/>
    <w:rsid w:val="006573E3"/>
    <w:pPr>
      <w:tabs>
        <w:tab w:val="left" w:pos="1760"/>
        <w:tab w:val="right" w:leader="dot" w:pos="8789"/>
      </w:tabs>
      <w:spacing w:after="0" w:line="240" w:lineRule="auto"/>
      <w:ind w:left="879"/>
    </w:pPr>
    <w:rPr>
      <w:noProof/>
    </w:rPr>
  </w:style>
  <w:style w:type="paragraph" w:styleId="TDC6">
    <w:name w:val="toc 6"/>
    <w:basedOn w:val="Normal"/>
    <w:next w:val="Normal"/>
    <w:autoRedefine/>
    <w:uiPriority w:val="39"/>
    <w:unhideWhenUsed/>
    <w:rsid w:val="00BF5A2D"/>
    <w:pPr>
      <w:spacing w:after="100"/>
      <w:ind w:left="1100"/>
    </w:pPr>
  </w:style>
  <w:style w:type="paragraph" w:styleId="TDC4">
    <w:name w:val="toc 4"/>
    <w:basedOn w:val="Normal"/>
    <w:next w:val="Normal"/>
    <w:autoRedefine/>
    <w:uiPriority w:val="39"/>
    <w:unhideWhenUsed/>
    <w:rsid w:val="006573E3"/>
    <w:pPr>
      <w:spacing w:after="0" w:line="240" w:lineRule="auto"/>
      <w:ind w:left="658"/>
    </w:pPr>
  </w:style>
  <w:style w:type="paragraph" w:styleId="TDC7">
    <w:name w:val="toc 7"/>
    <w:basedOn w:val="Normal"/>
    <w:next w:val="Normal"/>
    <w:autoRedefine/>
    <w:uiPriority w:val="39"/>
    <w:unhideWhenUsed/>
    <w:rsid w:val="00BF5A2D"/>
    <w:pPr>
      <w:spacing w:after="100"/>
      <w:ind w:left="1320"/>
    </w:pPr>
  </w:style>
  <w:style w:type="paragraph" w:styleId="NormalWeb">
    <w:name w:val="Normal (Web)"/>
    <w:basedOn w:val="Normal"/>
    <w:uiPriority w:val="99"/>
    <w:semiHidden/>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semiHidden/>
    <w:rsid w:val="006573E3"/>
    <w:rPr>
      <w:rFonts w:ascii="Arial" w:eastAsiaTheme="majorEastAsia" w:hAnsi="Arial"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4"/>
    <w:qFormat/>
    <w:rsid w:val="003824A3"/>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4"/>
    <w:rsid w:val="003824A3"/>
    <w:rPr>
      <w:rFonts w:ascii="Arial" w:eastAsiaTheme="majorEastAsia" w:hAnsi="Arial" w:cstheme="majorBidi"/>
      <w:b/>
      <w:spacing w:val="5"/>
      <w:kern w:val="28"/>
      <w:sz w:val="48"/>
      <w:szCs w:val="52"/>
    </w:rPr>
  </w:style>
  <w:style w:type="paragraph" w:customStyle="1" w:styleId="Ttulospreliminares">
    <w:name w:val="Títulos preliminares"/>
    <w:basedOn w:val="TtuloTDC"/>
    <w:link w:val="TtulospreliminaresCar"/>
    <w:qFormat/>
    <w:rsid w:val="006573E3"/>
    <w:pPr>
      <w:spacing w:before="2000" w:after="200"/>
    </w:pPr>
    <w:rPr>
      <w:b/>
      <w:sz w:val="36"/>
    </w:rPr>
  </w:style>
  <w:style w:type="paragraph" w:customStyle="1" w:styleId="Ttulospreliminares2">
    <w:name w:val="Títulos preliminares 2"/>
    <w:basedOn w:val="Normal"/>
    <w:link w:val="Ttulospreliminares2Car"/>
    <w:qFormat/>
    <w:rsid w:val="006573E3"/>
    <w:pPr>
      <w:spacing w:before="2000" w:line="240" w:lineRule="auto"/>
    </w:pPr>
    <w:rPr>
      <w:b/>
      <w:sz w:val="40"/>
    </w:rPr>
  </w:style>
  <w:style w:type="character" w:customStyle="1" w:styleId="TtuloTDCCar">
    <w:name w:val="Título TDC Car"/>
    <w:basedOn w:val="Fuentedeprrafopredeter"/>
    <w:link w:val="TtuloTDC"/>
    <w:uiPriority w:val="39"/>
    <w:rsid w:val="006573E3"/>
    <w:rPr>
      <w:rFonts w:ascii="Arial" w:eastAsiaTheme="majorEastAsia" w:hAnsi="Arial" w:cstheme="majorBidi"/>
      <w:szCs w:val="28"/>
    </w:rPr>
  </w:style>
  <w:style w:type="character" w:customStyle="1" w:styleId="TtulospreliminaresCar">
    <w:name w:val="Títulos preliminares Car"/>
    <w:basedOn w:val="TtuloTDCCar"/>
    <w:link w:val="Ttulospreliminares"/>
    <w:rsid w:val="006573E3"/>
    <w:rPr>
      <w:rFonts w:ascii="Arial" w:eastAsiaTheme="majorEastAsia" w:hAnsi="Arial" w:cstheme="majorBidi"/>
      <w:b/>
      <w:sz w:val="36"/>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6573E3"/>
    <w:rPr>
      <w:rFonts w:ascii="Arial" w:hAnsi="Arial"/>
      <w:b/>
      <w:sz w:val="40"/>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aliases w:val="Sin sangría"/>
    <w:link w:val="SinespaciadoCar"/>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customStyle="1" w:styleId="CitaCar">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spacing w:after="100"/>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character" w:customStyle="1" w:styleId="SinespaciadoCar">
    <w:name w:val="Sin espaciado Car"/>
    <w:aliases w:val="Sin sangría Car"/>
    <w:basedOn w:val="Fuentedeprrafopredeter"/>
    <w:link w:val="Sinespaciado"/>
    <w:uiPriority w:val="1"/>
    <w:rsid w:val="005B44D2"/>
    <w:rPr>
      <w:rFonts w:ascii="Arial" w:hAnsi="Arial"/>
    </w:rPr>
  </w:style>
  <w:style w:type="paragraph" w:customStyle="1" w:styleId="Ttulosposteriores">
    <w:name w:val="Títulos posteriores"/>
    <w:basedOn w:val="Normal"/>
    <w:link w:val="TtulosposterioresCar"/>
    <w:qFormat/>
    <w:rsid w:val="005B44D2"/>
    <w:pPr>
      <w:spacing w:after="0" w:line="360" w:lineRule="auto"/>
      <w:jc w:val="center"/>
    </w:pPr>
    <w:rPr>
      <w:rFonts w:cs="Arial"/>
      <w:b/>
      <w:caps/>
      <w:sz w:val="28"/>
      <w:lang w:val="es-ES"/>
    </w:rPr>
  </w:style>
  <w:style w:type="character" w:customStyle="1" w:styleId="TtulosposterioresCar">
    <w:name w:val="Títulos posteriores Car"/>
    <w:basedOn w:val="Fuentedeprrafopredeter"/>
    <w:link w:val="Ttulosposteriores"/>
    <w:rsid w:val="005B44D2"/>
    <w:rPr>
      <w:rFonts w:ascii="Arial" w:hAnsi="Arial" w:cs="Arial"/>
      <w:b/>
      <w:caps/>
      <w:sz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7.xml"/><Relationship Id="rId26" Type="http://schemas.openxmlformats.org/officeDocument/2006/relationships/header" Target="header14.xml"/><Relationship Id="rId39" Type="http://schemas.openxmlformats.org/officeDocument/2006/relationships/hyperlink" Target="http://biblioteca.udg.es/info_general/Guies/Cites/citar_llibres.asp" TargetMode="External"/><Relationship Id="rId21" Type="http://schemas.openxmlformats.org/officeDocument/2006/relationships/header" Target="header10.xml"/><Relationship Id="rId34" Type="http://schemas.openxmlformats.org/officeDocument/2006/relationships/header" Target="header22.xml"/><Relationship Id="rId42" Type="http://schemas.openxmlformats.org/officeDocument/2006/relationships/header" Target="header2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7.xml"/><Relationship Id="rId41" Type="http://schemas.openxmlformats.org/officeDocument/2006/relationships/header" Target="header2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header" Target="header20.xml"/><Relationship Id="rId37" Type="http://schemas.openxmlformats.org/officeDocument/2006/relationships/header" Target="header25.xml"/><Relationship Id="rId40" Type="http://schemas.openxmlformats.org/officeDocument/2006/relationships/hyperlink" Target="http://www.liunet.edu/cwis/cwp/library/workshop/citapa.htm"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header" Target="header24.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header" Target="header19.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header" Target="header21.xml"/><Relationship Id="rId38" Type="http://schemas.openxmlformats.org/officeDocument/2006/relationships/hyperlink" Target="http://www.apastyle.org/"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image" Target="media/image9.png"/><Relationship Id="rId50" Type="http://schemas.openxmlformats.org/officeDocument/2006/relationships/image" Target="media/image10.png"/><Relationship Id="rId51" Type="http://schemas.openxmlformats.org/officeDocument/2006/relationships/image" Target="media/image11.png"/><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934DE-5A60-4CC4-AE61-03CFF8FB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27</Pages>
  <Words>2834</Words>
  <Characters>15589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Universidad Nacional de Colombia</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Universidad Nacional de Colombia</dc:creator>
  <cp:lastModifiedBy>Elias Gregorio Garcia Perozo</cp:lastModifiedBy>
  <cp:revision>51</cp:revision>
  <cp:lastPrinted>2010-08-05T22:59:00Z</cp:lastPrinted>
  <dcterms:created xsi:type="dcterms:W3CDTF">2017-08-08T23:21:00Z</dcterms:created>
  <dcterms:modified xsi:type="dcterms:W3CDTF">2018-03-13T20:21:00Z</dcterms:modified>
</cp:coreProperties>
</file>