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F18D6" w14:textId="77777777" w:rsidR="007E0FCE" w:rsidRPr="00E505D9" w:rsidRDefault="00AE2E6F">
      <w:pPr>
        <w:spacing w:after="320"/>
        <w:jc w:val="center"/>
        <w:rPr>
          <w:rFonts w:asciiTheme="majorHAnsi" w:hAnsiTheme="majorHAnsi" w:cstheme="majorHAnsi"/>
          <w:sz w:val="28"/>
          <w:szCs w:val="28"/>
        </w:rPr>
      </w:pPr>
      <w:r w:rsidRPr="00E505D9">
        <w:rPr>
          <w:rFonts w:asciiTheme="majorHAnsi" w:hAnsiTheme="majorHAnsi" w:cstheme="majorHAnsi"/>
          <w:b/>
          <w:color w:val="2E74B5"/>
          <w:sz w:val="28"/>
          <w:szCs w:val="28"/>
        </w:rPr>
        <w:t>DOKUMENT PËRMBLEDHËS</w:t>
      </w:r>
    </w:p>
    <w:p w14:paraId="23D8A42F" w14:textId="77777777" w:rsidR="007E0FCE" w:rsidRPr="00E505D9" w:rsidRDefault="00AE2E6F">
      <w:pPr>
        <w:spacing w:after="240"/>
        <w:jc w:val="center"/>
        <w:rPr>
          <w:rFonts w:asciiTheme="majorHAnsi" w:hAnsiTheme="majorHAnsi" w:cstheme="majorHAnsi"/>
          <w:sz w:val="40"/>
          <w:szCs w:val="40"/>
        </w:rPr>
      </w:pPr>
      <w:r w:rsidRPr="00E505D9">
        <w:rPr>
          <w:rFonts w:asciiTheme="majorHAnsi" w:hAnsiTheme="majorHAnsi" w:cstheme="majorHAnsi"/>
          <w:b/>
          <w:color w:val="203748"/>
          <w:sz w:val="40"/>
          <w:szCs w:val="40"/>
        </w:rPr>
        <w:t>Analiza e profileve të konsumit të energjisë elektrike</w:t>
      </w:r>
    </w:p>
    <w:p w14:paraId="491F5BC4" w14:textId="77777777" w:rsidR="007E0FCE" w:rsidRPr="00A81727" w:rsidRDefault="00AE2E6F">
      <w:pPr>
        <w:spacing w:after="760"/>
        <w:jc w:val="center"/>
        <w:rPr>
          <w:rFonts w:asciiTheme="majorHAnsi" w:hAnsiTheme="majorHAnsi" w:cstheme="majorHAnsi"/>
          <w:sz w:val="28"/>
          <w:szCs w:val="28"/>
        </w:rPr>
      </w:pPr>
      <w:r w:rsidRPr="00A81727">
        <w:rPr>
          <w:rFonts w:asciiTheme="majorHAnsi" w:hAnsiTheme="majorHAnsi" w:cstheme="majorHAnsi"/>
          <w:color w:val="2E74B5"/>
          <w:sz w:val="28"/>
          <w:szCs w:val="28"/>
        </w:rPr>
        <w:t>Procesi i zhvillimit, rezultatet dhe sfidat kryesore</w:t>
      </w:r>
    </w:p>
    <w:p w14:paraId="53104CFD" w14:textId="061C3D33" w:rsidR="007E0FCE" w:rsidRPr="00A81727" w:rsidRDefault="00AE2E6F">
      <w:pPr>
        <w:spacing w:after="160"/>
        <w:jc w:val="center"/>
        <w:rPr>
          <w:rFonts w:asciiTheme="majorHAnsi" w:hAnsiTheme="majorHAnsi" w:cstheme="majorHAnsi"/>
          <w:sz w:val="24"/>
          <w:szCs w:val="24"/>
        </w:rPr>
      </w:pPr>
      <w:proofErr w:type="spellStart"/>
      <w:proofErr w:type="gramStart"/>
      <w:r w:rsidRPr="00A81727">
        <w:rPr>
          <w:rFonts w:asciiTheme="majorHAnsi" w:hAnsiTheme="majorHAnsi" w:cstheme="majorHAnsi"/>
          <w:b/>
          <w:color w:val="667085"/>
          <w:sz w:val="24"/>
          <w:szCs w:val="24"/>
        </w:rPr>
        <w:t>Ener</w:t>
      </w:r>
      <w:r w:rsidR="00DB2317" w:rsidRPr="00A81727">
        <w:rPr>
          <w:rFonts w:asciiTheme="majorHAnsi" w:hAnsiTheme="majorHAnsi" w:cstheme="majorHAnsi"/>
          <w:b/>
          <w:color w:val="667085"/>
          <w:sz w:val="24"/>
          <w:szCs w:val="24"/>
        </w:rPr>
        <w:t>c</w:t>
      </w:r>
      <w:r w:rsidRPr="00A81727">
        <w:rPr>
          <w:rFonts w:asciiTheme="majorHAnsi" w:hAnsiTheme="majorHAnsi" w:cstheme="majorHAnsi"/>
          <w:b/>
          <w:color w:val="667085"/>
          <w:sz w:val="24"/>
          <w:szCs w:val="24"/>
        </w:rPr>
        <w:t>o</w:t>
      </w:r>
      <w:proofErr w:type="spellEnd"/>
      <w:r w:rsidRPr="00A81727">
        <w:rPr>
          <w:rFonts w:asciiTheme="majorHAnsi" w:hAnsiTheme="majorHAnsi" w:cstheme="majorHAnsi"/>
          <w:b/>
          <w:color w:val="667085"/>
          <w:sz w:val="24"/>
          <w:szCs w:val="24"/>
        </w:rPr>
        <w:t xml:space="preserve">  |</w:t>
      </w:r>
      <w:proofErr w:type="gramEnd"/>
      <w:r w:rsidRPr="00A81727">
        <w:rPr>
          <w:rFonts w:asciiTheme="majorHAnsi" w:hAnsiTheme="majorHAnsi" w:cstheme="majorHAnsi"/>
          <w:b/>
          <w:color w:val="667085"/>
          <w:sz w:val="24"/>
          <w:szCs w:val="24"/>
        </w:rPr>
        <w:t xml:space="preserve">  </w:t>
      </w:r>
      <w:proofErr w:type="spellStart"/>
      <w:r w:rsidRPr="00A81727">
        <w:rPr>
          <w:rFonts w:asciiTheme="majorHAnsi" w:hAnsiTheme="majorHAnsi" w:cstheme="majorHAnsi"/>
          <w:b/>
          <w:color w:val="667085"/>
          <w:sz w:val="24"/>
          <w:szCs w:val="24"/>
        </w:rPr>
        <w:t>Qershor</w:t>
      </w:r>
      <w:proofErr w:type="spellEnd"/>
      <w:r w:rsidRPr="00A81727">
        <w:rPr>
          <w:rFonts w:asciiTheme="majorHAnsi" w:hAnsiTheme="majorHAnsi" w:cstheme="majorHAnsi"/>
          <w:b/>
          <w:color w:val="667085"/>
          <w:sz w:val="24"/>
          <w:szCs w:val="24"/>
        </w:rPr>
        <w:t xml:space="preserve"> 2025 - Qershor 2026</w:t>
      </w:r>
    </w:p>
    <w:p w14:paraId="33665722" w14:textId="77777777" w:rsidR="007E0FCE" w:rsidRPr="00D92600" w:rsidRDefault="00AE2E6F">
      <w:pPr>
        <w:jc w:val="center"/>
        <w:rPr>
          <w:rFonts w:asciiTheme="majorHAnsi" w:hAnsiTheme="majorHAnsi" w:cstheme="majorHAnsi"/>
        </w:rPr>
      </w:pPr>
      <w:r w:rsidRPr="00D92600">
        <w:rPr>
          <w:rFonts w:asciiTheme="majorHAnsi" w:hAnsiTheme="majorHAnsi" w:cstheme="majorHAnsi"/>
          <w:i/>
          <w:color w:val="667085"/>
        </w:rPr>
        <w:t>Version i anonimizuar - kompanitë paraqiten si “Kompania N”</w:t>
      </w:r>
    </w:p>
    <w:p w14:paraId="7829894B" w14:textId="77777777" w:rsidR="007E0FCE" w:rsidRPr="00D92600" w:rsidRDefault="00AE2E6F">
      <w:pPr>
        <w:rPr>
          <w:rFonts w:asciiTheme="majorHAnsi" w:hAnsiTheme="majorHAnsi" w:cstheme="majorHAnsi"/>
        </w:rPr>
      </w:pPr>
      <w:r w:rsidRPr="00D92600">
        <w:rPr>
          <w:rFonts w:asciiTheme="majorHAnsi" w:hAnsiTheme="majorHAnsi" w:cstheme="majorHAnsi"/>
        </w:rPr>
        <w:br w:type="page"/>
      </w:r>
    </w:p>
    <w:p w14:paraId="6C84E932" w14:textId="66936E0C" w:rsidR="007E0FCE" w:rsidRPr="00D92600" w:rsidRDefault="00AE2E6F">
      <w:pPr>
        <w:pStyle w:val="Heading1"/>
        <w:rPr>
          <w:rFonts w:cstheme="majorHAnsi"/>
          <w:sz w:val="28"/>
        </w:rPr>
      </w:pPr>
      <w:proofErr w:type="spellStart"/>
      <w:r w:rsidRPr="00D92600">
        <w:rPr>
          <w:rFonts w:cstheme="majorHAnsi"/>
          <w:sz w:val="28"/>
        </w:rPr>
        <w:lastRenderedPageBreak/>
        <w:t>Përmbledhje</w:t>
      </w:r>
      <w:proofErr w:type="spellEnd"/>
    </w:p>
    <w:p w14:paraId="41F3132F" w14:textId="77777777" w:rsidR="007E0FCE" w:rsidRPr="00D92600" w:rsidRDefault="00AE2E6F">
      <w:pPr>
        <w:rPr>
          <w:rFonts w:asciiTheme="majorHAnsi" w:hAnsiTheme="majorHAnsi" w:cstheme="majorHAnsi"/>
        </w:rPr>
      </w:pPr>
      <w:r w:rsidRPr="00D92600">
        <w:rPr>
          <w:rFonts w:asciiTheme="majorHAnsi" w:hAnsiTheme="majorHAnsi" w:cstheme="majorHAnsi"/>
          <w:color w:val="000000"/>
        </w:rPr>
        <w:t>Projekti u ndërtua si një pipeline Python i përsëritshëm për kontrollin, përpunimin dhe interpretimin e të dhënave orare të konsumit të energjisë. Ai e shndërron workbook-un burimor në raporte të kontrolluara, profile për kompani dhe njehsor, outlierë të interpretuar, analizë moti/festash, grupe sjelljeje dhe një ndërfaqe interaktive Streamlit.</w:t>
      </w:r>
    </w:p>
    <w:p w14:paraId="2533BAD5" w14:textId="77777777" w:rsidR="007E0FCE" w:rsidRPr="00D92600" w:rsidRDefault="00AE2E6F">
      <w:pPr>
        <w:rPr>
          <w:rFonts w:asciiTheme="majorHAnsi" w:hAnsiTheme="majorHAnsi" w:cstheme="majorHAnsi"/>
        </w:rPr>
      </w:pPr>
      <w:r w:rsidRPr="00D92600">
        <w:rPr>
          <w:rFonts w:asciiTheme="majorHAnsi" w:hAnsiTheme="majorHAnsi" w:cstheme="majorHAnsi"/>
          <w:b/>
          <w:color w:val="000000"/>
        </w:rPr>
        <w:t>Parimi qendror.</w:t>
      </w:r>
      <w:r w:rsidRPr="00D92600">
        <w:rPr>
          <w:rFonts w:asciiTheme="majorHAnsi" w:hAnsiTheme="majorHAnsi" w:cstheme="majorHAnsi"/>
          <w:color w:val="000000"/>
        </w:rPr>
        <w:t xml:space="preserve"> Të dhënat dhe rezultatet mbeten anonime; konsumi A+ dhe injektimi A- ruhen veçmas; asnjë outlier nuk fshihet automatikisht; çdo hap është i testuar dhe i dokumentuar.</w:t>
      </w:r>
    </w:p>
    <w:p w14:paraId="4C933F2A" w14:textId="77777777" w:rsidR="007E0FCE" w:rsidRPr="00D92600" w:rsidRDefault="00AE2E6F">
      <w:pPr>
        <w:pStyle w:val="Heading2"/>
        <w:rPr>
          <w:rFonts w:cstheme="majorHAnsi"/>
          <w:sz w:val="24"/>
          <w:szCs w:val="24"/>
        </w:rPr>
      </w:pPr>
      <w:r w:rsidRPr="00D92600">
        <w:rPr>
          <w:rFonts w:cstheme="majorHAnsi"/>
          <w:sz w:val="24"/>
          <w:szCs w:val="24"/>
        </w:rPr>
        <w:t>Statusi i fazave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500"/>
        <w:gridCol w:w="4860"/>
        <w:gridCol w:w="3000"/>
      </w:tblGrid>
      <w:tr w:rsidR="007E0FCE" w:rsidRPr="00D92600" w14:paraId="6007FDF8" w14:textId="77777777">
        <w:trPr>
          <w:tblHeader/>
          <w:jc w:val="center"/>
        </w:trPr>
        <w:tc>
          <w:tcPr>
            <w:tcW w:w="15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B1A87" w14:textId="77777777" w:rsidR="007E0FCE" w:rsidRPr="00D92600" w:rsidRDefault="00AE2E6F">
            <w:pPr>
              <w:rPr>
                <w:rFonts w:asciiTheme="majorHAnsi" w:hAnsiTheme="majorHAnsi" w:cstheme="majorHAnsi"/>
              </w:rPr>
            </w:pPr>
            <w:r w:rsidRPr="00D92600">
              <w:rPr>
                <w:rFonts w:asciiTheme="majorHAnsi" w:hAnsiTheme="majorHAnsi" w:cstheme="majorHAnsi"/>
                <w:b/>
                <w:color w:val="FFFFFF"/>
              </w:rPr>
              <w:t>Faza</w:t>
            </w:r>
          </w:p>
        </w:tc>
        <w:tc>
          <w:tcPr>
            <w:tcW w:w="486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598F1" w14:textId="77777777" w:rsidR="007E0FCE" w:rsidRPr="00D92600" w:rsidRDefault="00AE2E6F">
            <w:pPr>
              <w:rPr>
                <w:rFonts w:asciiTheme="majorHAnsi" w:hAnsiTheme="majorHAnsi" w:cstheme="majorHAnsi"/>
              </w:rPr>
            </w:pPr>
            <w:r w:rsidRPr="00D92600">
              <w:rPr>
                <w:rFonts w:asciiTheme="majorHAnsi" w:hAnsiTheme="majorHAnsi" w:cstheme="majorHAnsi"/>
                <w:b/>
                <w:color w:val="FFFFFF"/>
              </w:rPr>
              <w:t>Përshkrimi</w:t>
            </w:r>
          </w:p>
        </w:tc>
        <w:tc>
          <w:tcPr>
            <w:tcW w:w="30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91E9B" w14:textId="77777777" w:rsidR="007E0FCE" w:rsidRPr="00D92600" w:rsidRDefault="00AE2E6F">
            <w:pPr>
              <w:rPr>
                <w:rFonts w:asciiTheme="majorHAnsi" w:hAnsiTheme="majorHAnsi" w:cstheme="majorHAnsi"/>
              </w:rPr>
            </w:pPr>
            <w:r w:rsidRPr="00D92600">
              <w:rPr>
                <w:rFonts w:asciiTheme="majorHAnsi" w:hAnsiTheme="majorHAnsi" w:cstheme="majorHAnsi"/>
                <w:b/>
                <w:color w:val="FFFFFF"/>
              </w:rPr>
              <w:t>Statusi</w:t>
            </w:r>
          </w:p>
        </w:tc>
      </w:tr>
      <w:tr w:rsidR="007E0FCE" w:rsidRPr="00D92600" w14:paraId="7647B99D" w14:textId="77777777">
        <w:trPr>
          <w:jc w:val="center"/>
        </w:trPr>
        <w:tc>
          <w:tcPr>
            <w:tcW w:w="1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6EEE2" w14:textId="77777777" w:rsidR="007E0FCE" w:rsidRPr="00D92600" w:rsidRDefault="00AE2E6F">
            <w:pPr>
              <w:rPr>
                <w:rFonts w:asciiTheme="majorHAnsi" w:hAnsiTheme="majorHAnsi" w:cstheme="majorHAnsi"/>
              </w:rPr>
            </w:pPr>
            <w:r w:rsidRPr="00D92600">
              <w:rPr>
                <w:rFonts w:asciiTheme="majorHAnsi" w:hAnsiTheme="majorHAnsi" w:cstheme="majorHAnsi"/>
                <w:color w:val="000000"/>
              </w:rPr>
              <w:t>Faza 0</w:t>
            </w:r>
          </w:p>
        </w:tc>
        <w:tc>
          <w:tcPr>
            <w:tcW w:w="48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71B21" w14:textId="77777777" w:rsidR="007E0FCE" w:rsidRPr="00D92600" w:rsidRDefault="00AE2E6F">
            <w:pPr>
              <w:rPr>
                <w:rFonts w:asciiTheme="majorHAnsi" w:hAnsiTheme="majorHAnsi" w:cstheme="majorHAnsi"/>
              </w:rPr>
            </w:pPr>
            <w:r w:rsidRPr="00D92600">
              <w:rPr>
                <w:rFonts w:asciiTheme="majorHAnsi" w:hAnsiTheme="majorHAnsi" w:cstheme="majorHAnsi"/>
                <w:color w:val="000000"/>
              </w:rPr>
              <w:t>Struktura teknike dhe konfigurimi</w:t>
            </w:r>
          </w:p>
        </w:tc>
        <w:tc>
          <w:tcPr>
            <w:tcW w:w="3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8C8B0" w14:textId="77777777" w:rsidR="007E0FCE" w:rsidRPr="00D92600" w:rsidRDefault="00AE2E6F">
            <w:pPr>
              <w:rPr>
                <w:rFonts w:asciiTheme="majorHAnsi" w:hAnsiTheme="majorHAnsi" w:cstheme="majorHAnsi"/>
              </w:rPr>
            </w:pPr>
            <w:r w:rsidRPr="00D92600">
              <w:rPr>
                <w:rFonts w:asciiTheme="majorHAnsi" w:hAnsiTheme="majorHAnsi" w:cstheme="majorHAnsi"/>
                <w:color w:val="000000"/>
              </w:rPr>
              <w:t>Përfunduar</w:t>
            </w:r>
          </w:p>
        </w:tc>
      </w:tr>
      <w:tr w:rsidR="007E0FCE" w:rsidRPr="00D92600" w14:paraId="5D049929" w14:textId="77777777">
        <w:trPr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8A649" w14:textId="77777777" w:rsidR="007E0FCE" w:rsidRPr="00D92600" w:rsidRDefault="00AE2E6F">
            <w:pPr>
              <w:rPr>
                <w:rFonts w:asciiTheme="majorHAnsi" w:hAnsiTheme="majorHAnsi" w:cstheme="majorHAnsi"/>
              </w:rPr>
            </w:pPr>
            <w:r w:rsidRPr="00D92600">
              <w:rPr>
                <w:rFonts w:asciiTheme="majorHAnsi" w:hAnsiTheme="majorHAnsi" w:cstheme="majorHAnsi"/>
                <w:color w:val="000000"/>
              </w:rPr>
              <w:t>Hapi 1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007E0" w14:textId="77777777" w:rsidR="007E0FCE" w:rsidRPr="00D92600" w:rsidRDefault="00AE2E6F">
            <w:pPr>
              <w:rPr>
                <w:rFonts w:asciiTheme="majorHAnsi" w:hAnsiTheme="majorHAnsi" w:cstheme="majorHAnsi"/>
              </w:rPr>
            </w:pPr>
            <w:r w:rsidRPr="00D92600">
              <w:rPr>
                <w:rFonts w:asciiTheme="majorHAnsi" w:hAnsiTheme="majorHAnsi" w:cstheme="majorHAnsi"/>
                <w:color w:val="000000"/>
              </w:rPr>
              <w:t>Kontrolli i cilësisë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AEF8B" w14:textId="77777777" w:rsidR="007E0FCE" w:rsidRPr="00D92600" w:rsidRDefault="00AE2E6F">
            <w:pPr>
              <w:rPr>
                <w:rFonts w:asciiTheme="majorHAnsi" w:hAnsiTheme="majorHAnsi" w:cstheme="majorHAnsi"/>
              </w:rPr>
            </w:pPr>
            <w:r w:rsidRPr="00D92600">
              <w:rPr>
                <w:rFonts w:asciiTheme="majorHAnsi" w:hAnsiTheme="majorHAnsi" w:cstheme="majorHAnsi"/>
                <w:color w:val="000000"/>
              </w:rPr>
              <w:t>Përfunduar</w:t>
            </w:r>
          </w:p>
        </w:tc>
      </w:tr>
      <w:tr w:rsidR="007E0FCE" w:rsidRPr="00D92600" w14:paraId="02970741" w14:textId="77777777">
        <w:trPr>
          <w:jc w:val="center"/>
        </w:trPr>
        <w:tc>
          <w:tcPr>
            <w:tcW w:w="1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4A8CB" w14:textId="77777777" w:rsidR="007E0FCE" w:rsidRPr="00D92600" w:rsidRDefault="00AE2E6F">
            <w:pPr>
              <w:rPr>
                <w:rFonts w:asciiTheme="majorHAnsi" w:hAnsiTheme="majorHAnsi" w:cstheme="majorHAnsi"/>
              </w:rPr>
            </w:pPr>
            <w:r w:rsidRPr="00D92600">
              <w:rPr>
                <w:rFonts w:asciiTheme="majorHAnsi" w:hAnsiTheme="majorHAnsi" w:cstheme="majorHAnsi"/>
                <w:color w:val="000000"/>
              </w:rPr>
              <w:t>Hapi 2</w:t>
            </w:r>
          </w:p>
        </w:tc>
        <w:tc>
          <w:tcPr>
            <w:tcW w:w="48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C20A0" w14:textId="77777777" w:rsidR="007E0FCE" w:rsidRPr="00D92600" w:rsidRDefault="00AE2E6F">
            <w:pPr>
              <w:rPr>
                <w:rFonts w:asciiTheme="majorHAnsi" w:hAnsiTheme="majorHAnsi" w:cstheme="majorHAnsi"/>
              </w:rPr>
            </w:pPr>
            <w:r w:rsidRPr="00D92600">
              <w:rPr>
                <w:rFonts w:asciiTheme="majorHAnsi" w:hAnsiTheme="majorHAnsi" w:cstheme="majorHAnsi"/>
                <w:color w:val="000000"/>
              </w:rPr>
              <w:t>Transformimi në format të gjatë</w:t>
            </w:r>
          </w:p>
        </w:tc>
        <w:tc>
          <w:tcPr>
            <w:tcW w:w="3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C92C2" w14:textId="77777777" w:rsidR="007E0FCE" w:rsidRPr="00D92600" w:rsidRDefault="00AE2E6F">
            <w:pPr>
              <w:rPr>
                <w:rFonts w:asciiTheme="majorHAnsi" w:hAnsiTheme="majorHAnsi" w:cstheme="majorHAnsi"/>
              </w:rPr>
            </w:pPr>
            <w:r w:rsidRPr="00D92600">
              <w:rPr>
                <w:rFonts w:asciiTheme="majorHAnsi" w:hAnsiTheme="majorHAnsi" w:cstheme="majorHAnsi"/>
                <w:color w:val="000000"/>
              </w:rPr>
              <w:t>Përfunduar</w:t>
            </w:r>
          </w:p>
        </w:tc>
      </w:tr>
      <w:tr w:rsidR="007E0FCE" w:rsidRPr="00D92600" w14:paraId="62BE9784" w14:textId="77777777">
        <w:trPr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DF5DE" w14:textId="77777777" w:rsidR="007E0FCE" w:rsidRPr="00D92600" w:rsidRDefault="00AE2E6F">
            <w:pPr>
              <w:rPr>
                <w:rFonts w:asciiTheme="majorHAnsi" w:hAnsiTheme="majorHAnsi" w:cstheme="majorHAnsi"/>
              </w:rPr>
            </w:pPr>
            <w:r w:rsidRPr="00D92600">
              <w:rPr>
                <w:rFonts w:asciiTheme="majorHAnsi" w:hAnsiTheme="majorHAnsi" w:cstheme="majorHAnsi"/>
                <w:color w:val="000000"/>
              </w:rPr>
              <w:t>Hapi 3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E3AC4" w14:textId="77777777" w:rsidR="007E0FCE" w:rsidRPr="00D92600" w:rsidRDefault="00AE2E6F">
            <w:pPr>
              <w:rPr>
                <w:rFonts w:asciiTheme="majorHAnsi" w:hAnsiTheme="majorHAnsi" w:cstheme="majorHAnsi"/>
              </w:rPr>
            </w:pPr>
            <w:r w:rsidRPr="00D92600">
              <w:rPr>
                <w:rFonts w:asciiTheme="majorHAnsi" w:hAnsiTheme="majorHAnsi" w:cstheme="majorHAnsi"/>
                <w:color w:val="000000"/>
              </w:rPr>
              <w:t>Metrikat e profilit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13804" w14:textId="77777777" w:rsidR="007E0FCE" w:rsidRPr="00D92600" w:rsidRDefault="00AE2E6F">
            <w:pPr>
              <w:rPr>
                <w:rFonts w:asciiTheme="majorHAnsi" w:hAnsiTheme="majorHAnsi" w:cstheme="majorHAnsi"/>
              </w:rPr>
            </w:pPr>
            <w:r w:rsidRPr="00D92600">
              <w:rPr>
                <w:rFonts w:asciiTheme="majorHAnsi" w:hAnsiTheme="majorHAnsi" w:cstheme="majorHAnsi"/>
                <w:color w:val="000000"/>
              </w:rPr>
              <w:t>Përfunduar</w:t>
            </w:r>
          </w:p>
        </w:tc>
      </w:tr>
      <w:tr w:rsidR="007E0FCE" w:rsidRPr="00D92600" w14:paraId="349E1FF4" w14:textId="77777777">
        <w:trPr>
          <w:jc w:val="center"/>
        </w:trPr>
        <w:tc>
          <w:tcPr>
            <w:tcW w:w="1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78748" w14:textId="77777777" w:rsidR="007E0FCE" w:rsidRPr="00D92600" w:rsidRDefault="00AE2E6F">
            <w:pPr>
              <w:rPr>
                <w:rFonts w:asciiTheme="majorHAnsi" w:hAnsiTheme="majorHAnsi" w:cstheme="majorHAnsi"/>
              </w:rPr>
            </w:pPr>
            <w:r w:rsidRPr="00D92600">
              <w:rPr>
                <w:rFonts w:asciiTheme="majorHAnsi" w:hAnsiTheme="majorHAnsi" w:cstheme="majorHAnsi"/>
                <w:color w:val="000000"/>
              </w:rPr>
              <w:t>Hapi 4</w:t>
            </w:r>
          </w:p>
        </w:tc>
        <w:tc>
          <w:tcPr>
            <w:tcW w:w="48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DB750" w14:textId="77777777" w:rsidR="007E0FCE" w:rsidRPr="00D92600" w:rsidRDefault="00AE2E6F">
            <w:pPr>
              <w:rPr>
                <w:rFonts w:asciiTheme="majorHAnsi" w:hAnsiTheme="majorHAnsi" w:cstheme="majorHAnsi"/>
              </w:rPr>
            </w:pPr>
            <w:r w:rsidRPr="00D92600">
              <w:rPr>
                <w:rFonts w:asciiTheme="majorHAnsi" w:hAnsiTheme="majorHAnsi" w:cstheme="majorHAnsi"/>
                <w:color w:val="000000"/>
              </w:rPr>
              <w:t>Outlierët</w:t>
            </w:r>
          </w:p>
        </w:tc>
        <w:tc>
          <w:tcPr>
            <w:tcW w:w="3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E4FF3" w14:textId="77777777" w:rsidR="007E0FCE" w:rsidRPr="00D92600" w:rsidRDefault="00AE2E6F">
            <w:pPr>
              <w:rPr>
                <w:rFonts w:asciiTheme="majorHAnsi" w:hAnsiTheme="majorHAnsi" w:cstheme="majorHAnsi"/>
              </w:rPr>
            </w:pPr>
            <w:r w:rsidRPr="00D92600">
              <w:rPr>
                <w:rFonts w:asciiTheme="majorHAnsi" w:hAnsiTheme="majorHAnsi" w:cstheme="majorHAnsi"/>
                <w:color w:val="000000"/>
              </w:rPr>
              <w:t>Përfunduar; sektori në pritje</w:t>
            </w:r>
          </w:p>
        </w:tc>
      </w:tr>
      <w:tr w:rsidR="007E0FCE" w:rsidRPr="00D92600" w14:paraId="02E2A05F" w14:textId="77777777">
        <w:trPr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CA517" w14:textId="77777777" w:rsidR="007E0FCE" w:rsidRPr="00D92600" w:rsidRDefault="00AE2E6F">
            <w:pPr>
              <w:rPr>
                <w:rFonts w:asciiTheme="majorHAnsi" w:hAnsiTheme="majorHAnsi" w:cstheme="majorHAnsi"/>
              </w:rPr>
            </w:pPr>
            <w:r w:rsidRPr="00D92600">
              <w:rPr>
                <w:rFonts w:asciiTheme="majorHAnsi" w:hAnsiTheme="majorHAnsi" w:cstheme="majorHAnsi"/>
                <w:color w:val="000000"/>
              </w:rPr>
              <w:t>Hapi 5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627D6" w14:textId="77777777" w:rsidR="007E0FCE" w:rsidRPr="00D92600" w:rsidRDefault="00AE2E6F">
            <w:pPr>
              <w:rPr>
                <w:rFonts w:asciiTheme="majorHAnsi" w:hAnsiTheme="majorHAnsi" w:cstheme="majorHAnsi"/>
              </w:rPr>
            </w:pPr>
            <w:r w:rsidRPr="00D92600">
              <w:rPr>
                <w:rFonts w:asciiTheme="majorHAnsi" w:hAnsiTheme="majorHAnsi" w:cstheme="majorHAnsi"/>
                <w:color w:val="000000"/>
              </w:rPr>
              <w:t>Moti dhe festat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33DB1" w14:textId="77777777" w:rsidR="007E0FCE" w:rsidRPr="00D92600" w:rsidRDefault="00AE2E6F">
            <w:pPr>
              <w:rPr>
                <w:rFonts w:asciiTheme="majorHAnsi" w:hAnsiTheme="majorHAnsi" w:cstheme="majorHAnsi"/>
              </w:rPr>
            </w:pPr>
            <w:r w:rsidRPr="00D92600">
              <w:rPr>
                <w:rFonts w:asciiTheme="majorHAnsi" w:hAnsiTheme="majorHAnsi" w:cstheme="majorHAnsi"/>
                <w:color w:val="000000"/>
              </w:rPr>
              <w:t>Përfunduar</w:t>
            </w:r>
          </w:p>
        </w:tc>
      </w:tr>
      <w:tr w:rsidR="007E0FCE" w:rsidRPr="00D92600" w14:paraId="412B05C6" w14:textId="77777777">
        <w:trPr>
          <w:jc w:val="center"/>
        </w:trPr>
        <w:tc>
          <w:tcPr>
            <w:tcW w:w="1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F13A9" w14:textId="77777777" w:rsidR="007E0FCE" w:rsidRPr="00D92600" w:rsidRDefault="00AE2E6F">
            <w:pPr>
              <w:rPr>
                <w:rFonts w:asciiTheme="majorHAnsi" w:hAnsiTheme="majorHAnsi" w:cstheme="majorHAnsi"/>
              </w:rPr>
            </w:pPr>
            <w:r w:rsidRPr="00D92600">
              <w:rPr>
                <w:rFonts w:asciiTheme="majorHAnsi" w:hAnsiTheme="majorHAnsi" w:cstheme="majorHAnsi"/>
                <w:color w:val="000000"/>
              </w:rPr>
              <w:t>Hapi 6</w:t>
            </w:r>
          </w:p>
        </w:tc>
        <w:tc>
          <w:tcPr>
            <w:tcW w:w="48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2083F" w14:textId="77777777" w:rsidR="007E0FCE" w:rsidRPr="00D92600" w:rsidRDefault="00AE2E6F">
            <w:pPr>
              <w:rPr>
                <w:rFonts w:asciiTheme="majorHAnsi" w:hAnsiTheme="majorHAnsi" w:cstheme="majorHAnsi"/>
              </w:rPr>
            </w:pPr>
            <w:r w:rsidRPr="00D92600">
              <w:rPr>
                <w:rFonts w:asciiTheme="majorHAnsi" w:hAnsiTheme="majorHAnsi" w:cstheme="majorHAnsi"/>
                <w:color w:val="000000"/>
              </w:rPr>
              <w:t>Grupimi i kompanive</w:t>
            </w:r>
          </w:p>
        </w:tc>
        <w:tc>
          <w:tcPr>
            <w:tcW w:w="3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33F2B" w14:textId="77777777" w:rsidR="007E0FCE" w:rsidRPr="00D92600" w:rsidRDefault="00AE2E6F">
            <w:pPr>
              <w:rPr>
                <w:rFonts w:asciiTheme="majorHAnsi" w:hAnsiTheme="majorHAnsi" w:cstheme="majorHAnsi"/>
              </w:rPr>
            </w:pPr>
            <w:r w:rsidRPr="00D92600">
              <w:rPr>
                <w:rFonts w:asciiTheme="majorHAnsi" w:hAnsiTheme="majorHAnsi" w:cstheme="majorHAnsi"/>
                <w:color w:val="000000"/>
              </w:rPr>
              <w:t>Përfunduar</w:t>
            </w:r>
          </w:p>
        </w:tc>
      </w:tr>
      <w:tr w:rsidR="007E0FCE" w:rsidRPr="00D92600" w14:paraId="3EDDE5BF" w14:textId="77777777">
        <w:trPr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95CC4" w14:textId="77777777" w:rsidR="007E0FCE" w:rsidRPr="00D92600" w:rsidRDefault="00AE2E6F">
            <w:pPr>
              <w:rPr>
                <w:rFonts w:asciiTheme="majorHAnsi" w:hAnsiTheme="majorHAnsi" w:cstheme="majorHAnsi"/>
              </w:rPr>
            </w:pPr>
            <w:r w:rsidRPr="00D92600">
              <w:rPr>
                <w:rFonts w:asciiTheme="majorHAnsi" w:hAnsiTheme="majorHAnsi" w:cstheme="majorHAnsi"/>
                <w:color w:val="000000"/>
              </w:rPr>
              <w:t>UI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88AE4" w14:textId="77777777" w:rsidR="007E0FCE" w:rsidRPr="00D92600" w:rsidRDefault="00AE2E6F">
            <w:pPr>
              <w:rPr>
                <w:rFonts w:asciiTheme="majorHAnsi" w:hAnsiTheme="majorHAnsi" w:cstheme="majorHAnsi"/>
              </w:rPr>
            </w:pPr>
            <w:r w:rsidRPr="00D92600">
              <w:rPr>
                <w:rFonts w:asciiTheme="majorHAnsi" w:hAnsiTheme="majorHAnsi" w:cstheme="majorHAnsi"/>
                <w:color w:val="000000"/>
              </w:rPr>
              <w:t>Ndërfaqja Streamlit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535CE" w14:textId="77777777" w:rsidR="007E0FCE" w:rsidRPr="00D92600" w:rsidRDefault="00AE2E6F">
            <w:pPr>
              <w:rPr>
                <w:rFonts w:asciiTheme="majorHAnsi" w:hAnsiTheme="majorHAnsi" w:cstheme="majorHAnsi"/>
              </w:rPr>
            </w:pPr>
            <w:r w:rsidRPr="00D92600">
              <w:rPr>
                <w:rFonts w:asciiTheme="majorHAnsi" w:hAnsiTheme="majorHAnsi" w:cstheme="majorHAnsi"/>
                <w:color w:val="000000"/>
              </w:rPr>
              <w:t>Përfunduar</w:t>
            </w:r>
          </w:p>
        </w:tc>
      </w:tr>
      <w:tr w:rsidR="007E0FCE" w:rsidRPr="00D92600" w14:paraId="2401F7C9" w14:textId="77777777">
        <w:trPr>
          <w:jc w:val="center"/>
        </w:trPr>
        <w:tc>
          <w:tcPr>
            <w:tcW w:w="1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395EB" w14:textId="77777777" w:rsidR="007E0FCE" w:rsidRPr="00D92600" w:rsidRDefault="00AE2E6F">
            <w:pPr>
              <w:rPr>
                <w:rFonts w:asciiTheme="majorHAnsi" w:hAnsiTheme="majorHAnsi" w:cstheme="majorHAnsi"/>
              </w:rPr>
            </w:pPr>
            <w:r w:rsidRPr="00D92600">
              <w:rPr>
                <w:rFonts w:asciiTheme="majorHAnsi" w:hAnsiTheme="majorHAnsi" w:cstheme="majorHAnsi"/>
                <w:color w:val="000000"/>
              </w:rPr>
              <w:t>Run-all</w:t>
            </w:r>
          </w:p>
        </w:tc>
        <w:tc>
          <w:tcPr>
            <w:tcW w:w="48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B47CB" w14:textId="77777777" w:rsidR="007E0FCE" w:rsidRPr="00D92600" w:rsidRDefault="00AE2E6F">
            <w:pPr>
              <w:rPr>
                <w:rFonts w:asciiTheme="majorHAnsi" w:hAnsiTheme="majorHAnsi" w:cstheme="majorHAnsi"/>
              </w:rPr>
            </w:pPr>
            <w:r w:rsidRPr="00D92600">
              <w:rPr>
                <w:rFonts w:asciiTheme="majorHAnsi" w:hAnsiTheme="majorHAnsi" w:cstheme="majorHAnsi"/>
                <w:color w:val="000000"/>
              </w:rPr>
              <w:t>Orkestrimi i sigurt</w:t>
            </w:r>
          </w:p>
        </w:tc>
        <w:tc>
          <w:tcPr>
            <w:tcW w:w="3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DEE0A" w14:textId="77777777" w:rsidR="007E0FCE" w:rsidRPr="00D92600" w:rsidRDefault="00AE2E6F">
            <w:pPr>
              <w:rPr>
                <w:rFonts w:asciiTheme="majorHAnsi" w:hAnsiTheme="majorHAnsi" w:cstheme="majorHAnsi"/>
              </w:rPr>
            </w:pPr>
            <w:r w:rsidRPr="00D92600">
              <w:rPr>
                <w:rFonts w:asciiTheme="majorHAnsi" w:hAnsiTheme="majorHAnsi" w:cstheme="majorHAnsi"/>
                <w:color w:val="000000"/>
              </w:rPr>
              <w:t>Përfunduar</w:t>
            </w:r>
          </w:p>
        </w:tc>
      </w:tr>
    </w:tbl>
    <w:p w14:paraId="7A8BA120" w14:textId="77777777" w:rsidR="007E0FCE" w:rsidRPr="00D92600" w:rsidRDefault="00AE2E6F">
      <w:pPr>
        <w:pStyle w:val="Heading1"/>
        <w:rPr>
          <w:rFonts w:cstheme="majorHAnsi"/>
          <w:sz w:val="28"/>
        </w:rPr>
      </w:pPr>
      <w:r w:rsidRPr="00D92600">
        <w:rPr>
          <w:rFonts w:cstheme="majorHAnsi"/>
          <w:sz w:val="28"/>
        </w:rPr>
        <w:t>1. Faza 0 - Struktura teknike</w:t>
      </w:r>
    </w:p>
    <w:p w14:paraId="59B130ED" w14:textId="77777777" w:rsidR="007E0FCE" w:rsidRPr="00D92600" w:rsidRDefault="00AE2E6F">
      <w:pPr>
        <w:rPr>
          <w:rFonts w:asciiTheme="majorHAnsi" w:hAnsiTheme="majorHAnsi" w:cstheme="majorHAnsi"/>
        </w:rPr>
      </w:pPr>
      <w:r w:rsidRPr="00D92600">
        <w:rPr>
          <w:rFonts w:asciiTheme="majorHAnsi" w:hAnsiTheme="majorHAnsi" w:cstheme="majorHAnsi"/>
          <w:b/>
          <w:color w:val="000000"/>
        </w:rPr>
        <w:t>Qëllimi.</w:t>
      </w:r>
      <w:r w:rsidRPr="00D92600">
        <w:rPr>
          <w:rFonts w:asciiTheme="majorHAnsi" w:hAnsiTheme="majorHAnsi" w:cstheme="majorHAnsi"/>
          <w:color w:val="000000"/>
        </w:rPr>
        <w:t xml:space="preserve"> Krijimi i një baze të qartë, të konfigurueshme dhe të ripërdorshme për gjithë analizën.</w:t>
      </w:r>
    </w:p>
    <w:p w14:paraId="7DAEC7F0" w14:textId="77777777" w:rsidR="007E0FCE" w:rsidRPr="00D92600" w:rsidRDefault="00AE2E6F">
      <w:pPr>
        <w:pStyle w:val="Heading2"/>
        <w:rPr>
          <w:rFonts w:cstheme="majorHAnsi"/>
          <w:sz w:val="24"/>
          <w:szCs w:val="24"/>
        </w:rPr>
      </w:pPr>
      <w:r w:rsidRPr="00D92600">
        <w:rPr>
          <w:rFonts w:cstheme="majorHAnsi"/>
          <w:sz w:val="24"/>
          <w:szCs w:val="24"/>
        </w:rPr>
        <w:t>Çfarë u implementua</w:t>
      </w:r>
    </w:p>
    <w:p w14:paraId="35394C35" w14:textId="77777777" w:rsidR="007E0FCE" w:rsidRPr="00D92600" w:rsidRDefault="00AE2E6F">
      <w:pPr>
        <w:pStyle w:val="ListBullet"/>
        <w:rPr>
          <w:rFonts w:asciiTheme="majorHAnsi" w:hAnsiTheme="majorHAnsi" w:cstheme="majorHAnsi"/>
        </w:rPr>
      </w:pPr>
      <w:r w:rsidRPr="00D92600">
        <w:rPr>
          <w:rFonts w:asciiTheme="majorHAnsi" w:hAnsiTheme="majorHAnsi" w:cstheme="majorHAnsi"/>
          <w:color w:val="000000"/>
        </w:rPr>
        <w:t>U krijuan dosjet config, data/input, data/external, data/interim, data/processed, outputs, src dhe tests.</w:t>
      </w:r>
    </w:p>
    <w:p w14:paraId="722D5735" w14:textId="77777777" w:rsidR="007E0FCE" w:rsidRPr="00D92600" w:rsidRDefault="00AE2E6F">
      <w:pPr>
        <w:pStyle w:val="ListBullet"/>
        <w:rPr>
          <w:rFonts w:asciiTheme="majorHAnsi" w:hAnsiTheme="majorHAnsi" w:cstheme="majorHAnsi"/>
        </w:rPr>
      </w:pPr>
      <w:r w:rsidRPr="00D92600">
        <w:rPr>
          <w:rFonts w:asciiTheme="majorHAnsi" w:hAnsiTheme="majorHAnsi" w:cstheme="majorHAnsi"/>
          <w:color w:val="000000"/>
        </w:rPr>
        <w:t xml:space="preserve">U shtuan </w:t>
      </w:r>
      <w:proofErr w:type="gramStart"/>
      <w:r w:rsidRPr="00D92600">
        <w:rPr>
          <w:rFonts w:asciiTheme="majorHAnsi" w:hAnsiTheme="majorHAnsi" w:cstheme="majorHAnsi"/>
          <w:color w:val="000000"/>
        </w:rPr>
        <w:t>pyproject.toml</w:t>
      </w:r>
      <w:proofErr w:type="gramEnd"/>
      <w:r w:rsidRPr="00D92600">
        <w:rPr>
          <w:rFonts w:asciiTheme="majorHAnsi" w:hAnsiTheme="majorHAnsi" w:cstheme="majorHAnsi"/>
          <w:color w:val="000000"/>
        </w:rPr>
        <w:t xml:space="preserve">, konfigurimi </w:t>
      </w:r>
      <w:proofErr w:type="gramStart"/>
      <w:r w:rsidRPr="00D92600">
        <w:rPr>
          <w:rFonts w:asciiTheme="majorHAnsi" w:hAnsiTheme="majorHAnsi" w:cstheme="majorHAnsi"/>
          <w:color w:val="000000"/>
        </w:rPr>
        <w:t>project.json</w:t>
      </w:r>
      <w:proofErr w:type="gramEnd"/>
      <w:r w:rsidRPr="00D92600">
        <w:rPr>
          <w:rFonts w:asciiTheme="majorHAnsi" w:hAnsiTheme="majorHAnsi" w:cstheme="majorHAnsi"/>
          <w:color w:val="000000"/>
        </w:rPr>
        <w:t>, CLI-ja dhe politika e privatësisë.</w:t>
      </w:r>
    </w:p>
    <w:p w14:paraId="507770CF" w14:textId="77777777" w:rsidR="007E0FCE" w:rsidRPr="00D92600" w:rsidRDefault="00AE2E6F">
      <w:pPr>
        <w:pStyle w:val="ListBullet"/>
        <w:rPr>
          <w:rFonts w:asciiTheme="majorHAnsi" w:hAnsiTheme="majorHAnsi" w:cstheme="majorHAnsi"/>
        </w:rPr>
      </w:pPr>
      <w:r w:rsidRPr="00D92600">
        <w:rPr>
          <w:rFonts w:asciiTheme="majorHAnsi" w:hAnsiTheme="majorHAnsi" w:cstheme="majorHAnsi"/>
          <w:color w:val="000000"/>
        </w:rPr>
        <w:t>Inputet konfidenciale dhe output-et u përjashtuan nga versionimi publik.</w:t>
      </w:r>
    </w:p>
    <w:p w14:paraId="112F860D" w14:textId="77777777" w:rsidR="007E0FCE" w:rsidRPr="00D92600" w:rsidRDefault="00AE2E6F">
      <w:pPr>
        <w:pStyle w:val="Heading2"/>
        <w:rPr>
          <w:rFonts w:cstheme="majorHAnsi"/>
          <w:sz w:val="24"/>
          <w:szCs w:val="24"/>
        </w:rPr>
      </w:pPr>
      <w:r w:rsidRPr="00D92600">
        <w:rPr>
          <w:rFonts w:cstheme="majorHAnsi"/>
          <w:sz w:val="24"/>
          <w:szCs w:val="24"/>
        </w:rPr>
        <w:lastRenderedPageBreak/>
        <w:t>Output-et kryesore</w:t>
      </w:r>
    </w:p>
    <w:p w14:paraId="673653D2" w14:textId="77777777" w:rsidR="007E0FCE" w:rsidRPr="00D92600" w:rsidRDefault="00AE2E6F">
      <w:pPr>
        <w:shd w:val="clear" w:color="auto" w:fill="F2F4F7"/>
        <w:spacing w:before="80" w:after="160"/>
        <w:ind w:left="360" w:right="360"/>
        <w:rPr>
          <w:rFonts w:asciiTheme="majorHAnsi" w:hAnsiTheme="majorHAnsi" w:cstheme="majorHAnsi"/>
        </w:rPr>
      </w:pPr>
      <w:r w:rsidRPr="00D92600">
        <w:rPr>
          <w:rFonts w:asciiTheme="majorHAnsi" w:hAnsiTheme="majorHAnsi" w:cstheme="majorHAnsi"/>
          <w:color w:val="203748"/>
        </w:rPr>
        <w:t>config/</w:t>
      </w:r>
      <w:proofErr w:type="spellStart"/>
      <w:r w:rsidRPr="00D92600">
        <w:rPr>
          <w:rFonts w:asciiTheme="majorHAnsi" w:hAnsiTheme="majorHAnsi" w:cstheme="majorHAnsi"/>
          <w:color w:val="203748"/>
        </w:rPr>
        <w:t>project.json</w:t>
      </w:r>
      <w:proofErr w:type="spellEnd"/>
    </w:p>
    <w:p w14:paraId="2A3A9AD9" w14:textId="77777777" w:rsidR="007E0FCE" w:rsidRPr="00D92600" w:rsidRDefault="00AE2E6F">
      <w:pPr>
        <w:shd w:val="clear" w:color="auto" w:fill="F2F4F7"/>
        <w:spacing w:before="80" w:after="160"/>
        <w:ind w:left="360" w:right="360"/>
        <w:rPr>
          <w:rFonts w:asciiTheme="majorHAnsi" w:hAnsiTheme="majorHAnsi" w:cstheme="majorHAnsi"/>
        </w:rPr>
      </w:pPr>
      <w:r w:rsidRPr="00D92600">
        <w:rPr>
          <w:rFonts w:asciiTheme="majorHAnsi" w:hAnsiTheme="majorHAnsi" w:cstheme="majorHAnsi"/>
          <w:color w:val="203748"/>
        </w:rPr>
        <w:t>src/enerco_analysis/</w:t>
      </w:r>
    </w:p>
    <w:p w14:paraId="25533E77" w14:textId="77777777" w:rsidR="007E0FCE" w:rsidRPr="00D92600" w:rsidRDefault="00AE2E6F">
      <w:pPr>
        <w:shd w:val="clear" w:color="auto" w:fill="F2F4F7"/>
        <w:spacing w:before="80" w:after="160"/>
        <w:ind w:left="360" w:right="360"/>
        <w:rPr>
          <w:rFonts w:asciiTheme="majorHAnsi" w:hAnsiTheme="majorHAnsi" w:cstheme="majorHAnsi"/>
        </w:rPr>
      </w:pPr>
      <w:r w:rsidRPr="00D92600">
        <w:rPr>
          <w:rFonts w:asciiTheme="majorHAnsi" w:hAnsiTheme="majorHAnsi" w:cstheme="majorHAnsi"/>
          <w:color w:val="203748"/>
        </w:rPr>
        <w:t>tests/</w:t>
      </w:r>
    </w:p>
    <w:p w14:paraId="05902796" w14:textId="77777777" w:rsidR="007E0FCE" w:rsidRPr="00D92600" w:rsidRDefault="00AE2E6F">
      <w:pPr>
        <w:pStyle w:val="Heading2"/>
        <w:rPr>
          <w:rFonts w:cstheme="majorHAnsi"/>
          <w:sz w:val="24"/>
          <w:szCs w:val="24"/>
        </w:rPr>
      </w:pPr>
      <w:r w:rsidRPr="00D92600">
        <w:rPr>
          <w:rFonts w:cstheme="majorHAnsi"/>
          <w:sz w:val="24"/>
          <w:szCs w:val="24"/>
        </w:rPr>
        <w:t>Sfida dhe zgjidhja</w:t>
      </w:r>
    </w:p>
    <w:p w14:paraId="064B5C7E" w14:textId="77777777" w:rsidR="007E0FCE" w:rsidRPr="00D92600" w:rsidRDefault="00AE2E6F">
      <w:pPr>
        <w:rPr>
          <w:rFonts w:asciiTheme="majorHAnsi" w:hAnsiTheme="majorHAnsi" w:cstheme="majorHAnsi"/>
        </w:rPr>
      </w:pPr>
      <w:r w:rsidRPr="00D92600">
        <w:rPr>
          <w:rFonts w:asciiTheme="majorHAnsi" w:hAnsiTheme="majorHAnsi" w:cstheme="majorHAnsi"/>
          <w:color w:val="000000"/>
        </w:rPr>
        <w:t>Sfida ishte ndarja e qartë mes inputit konfidencial, rezultateve teknike, raporteve për dorëzim dhe kodit. Struktura me shtresa e zgjidhi këtë dhe mundësoi auditim të çdo faze.</w:t>
      </w:r>
    </w:p>
    <w:p w14:paraId="14280DB1" w14:textId="77777777" w:rsidR="007E0FCE" w:rsidRPr="00D92600" w:rsidRDefault="00AE2E6F">
      <w:pPr>
        <w:pStyle w:val="Heading1"/>
        <w:rPr>
          <w:rFonts w:cstheme="majorHAnsi"/>
          <w:sz w:val="28"/>
        </w:rPr>
      </w:pPr>
      <w:r w:rsidRPr="00D92600">
        <w:rPr>
          <w:rFonts w:cstheme="majorHAnsi"/>
          <w:sz w:val="28"/>
        </w:rPr>
        <w:t>2. Hapi 1 - Kontrolli i cilësisë</w:t>
      </w:r>
    </w:p>
    <w:p w14:paraId="5FA1F074" w14:textId="77777777" w:rsidR="007E0FCE" w:rsidRPr="00D92600" w:rsidRDefault="00AE2E6F">
      <w:pPr>
        <w:rPr>
          <w:rFonts w:asciiTheme="majorHAnsi" w:hAnsiTheme="majorHAnsi" w:cstheme="majorHAnsi"/>
        </w:rPr>
      </w:pPr>
      <w:r w:rsidRPr="00D92600">
        <w:rPr>
          <w:rFonts w:asciiTheme="majorHAnsi" w:hAnsiTheme="majorHAnsi" w:cstheme="majorHAnsi"/>
          <w:b/>
          <w:color w:val="000000"/>
        </w:rPr>
        <w:t>Qëllimi.</w:t>
      </w:r>
      <w:r w:rsidRPr="00D92600">
        <w:rPr>
          <w:rFonts w:asciiTheme="majorHAnsi" w:hAnsiTheme="majorHAnsi" w:cstheme="majorHAnsi"/>
          <w:color w:val="000000"/>
        </w:rPr>
        <w:t xml:space="preserve"> Verifikimi i integritetit të leximeve para çdo llogaritjeje analitike.</w:t>
      </w:r>
    </w:p>
    <w:p w14:paraId="629271F9" w14:textId="77777777" w:rsidR="007E0FCE" w:rsidRPr="00D92600" w:rsidRDefault="00AE2E6F">
      <w:pPr>
        <w:pStyle w:val="Heading2"/>
        <w:rPr>
          <w:rFonts w:cstheme="majorHAnsi"/>
          <w:sz w:val="24"/>
          <w:szCs w:val="24"/>
        </w:rPr>
      </w:pPr>
      <w:r w:rsidRPr="00D92600">
        <w:rPr>
          <w:rFonts w:cstheme="majorHAnsi"/>
          <w:sz w:val="24"/>
          <w:szCs w:val="24"/>
        </w:rPr>
        <w:t>Çfarë u implementua</w:t>
      </w:r>
    </w:p>
    <w:p w14:paraId="272B4383" w14:textId="77777777" w:rsidR="007E0FCE" w:rsidRPr="00D92600" w:rsidRDefault="00AE2E6F">
      <w:pPr>
        <w:pStyle w:val="ListBullet"/>
        <w:rPr>
          <w:rFonts w:asciiTheme="majorHAnsi" w:hAnsiTheme="majorHAnsi" w:cstheme="majorHAnsi"/>
        </w:rPr>
      </w:pPr>
      <w:r w:rsidRPr="00D92600">
        <w:rPr>
          <w:rFonts w:asciiTheme="majorHAnsi" w:hAnsiTheme="majorHAnsi" w:cstheme="majorHAnsi"/>
          <w:color w:val="000000"/>
        </w:rPr>
        <w:t>Kontrolle për mungesa, negative, vlera jonumerike, zero të vazhdueshme, skaje ekstreme dhe boshtin kohor.</w:t>
      </w:r>
    </w:p>
    <w:p w14:paraId="41C9BB34" w14:textId="77777777" w:rsidR="007E0FCE" w:rsidRPr="00D92600" w:rsidRDefault="00AE2E6F">
      <w:pPr>
        <w:pStyle w:val="ListBullet"/>
        <w:rPr>
          <w:rFonts w:asciiTheme="majorHAnsi" w:hAnsiTheme="majorHAnsi" w:cstheme="majorHAnsi"/>
        </w:rPr>
      </w:pPr>
      <w:r w:rsidRPr="00D92600">
        <w:rPr>
          <w:rFonts w:asciiTheme="majorHAnsi" w:hAnsiTheme="majorHAnsi" w:cstheme="majorHAnsi"/>
          <w:color w:val="000000"/>
        </w:rPr>
        <w:t>Dy statuse cilësie: për gjithë periudhën dhe për periudhën aktive të njehsorit.</w:t>
      </w:r>
    </w:p>
    <w:p w14:paraId="731F7FB9" w14:textId="77777777" w:rsidR="007E0FCE" w:rsidRPr="00D92600" w:rsidRDefault="00AE2E6F">
      <w:pPr>
        <w:pStyle w:val="ListBullet"/>
        <w:rPr>
          <w:rFonts w:asciiTheme="majorHAnsi" w:hAnsiTheme="majorHAnsi" w:cstheme="majorHAnsi"/>
        </w:rPr>
      </w:pPr>
      <w:r w:rsidRPr="00D92600">
        <w:rPr>
          <w:rFonts w:asciiTheme="majorHAnsi" w:hAnsiTheme="majorHAnsi" w:cstheme="majorHAnsi"/>
          <w:color w:val="000000"/>
        </w:rPr>
        <w:t>Pragjet kryesore: mbi 10% mungesa, zero për të paktën 48 orë dhe vlerë mbi 50 herë mesataren.</w:t>
      </w:r>
    </w:p>
    <w:p w14:paraId="1A73C123" w14:textId="77777777" w:rsidR="007E0FCE" w:rsidRPr="00D92600" w:rsidRDefault="00AE2E6F">
      <w:pPr>
        <w:pStyle w:val="Heading2"/>
        <w:rPr>
          <w:rFonts w:cstheme="majorHAnsi"/>
          <w:sz w:val="24"/>
          <w:szCs w:val="24"/>
        </w:rPr>
      </w:pPr>
      <w:r w:rsidRPr="00D92600">
        <w:rPr>
          <w:rFonts w:cstheme="majorHAnsi"/>
          <w:sz w:val="24"/>
          <w:szCs w:val="24"/>
        </w:rPr>
        <w:t>Output-et kryesore</w:t>
      </w:r>
    </w:p>
    <w:p w14:paraId="65C528F7" w14:textId="77777777" w:rsidR="007E0FCE" w:rsidRPr="00D92600" w:rsidRDefault="00AE2E6F">
      <w:pPr>
        <w:shd w:val="clear" w:color="auto" w:fill="F2F4F7"/>
        <w:spacing w:before="80" w:after="160"/>
        <w:ind w:left="360" w:right="360"/>
        <w:rPr>
          <w:rFonts w:asciiTheme="majorHAnsi" w:hAnsiTheme="majorHAnsi" w:cstheme="majorHAnsi"/>
        </w:rPr>
      </w:pPr>
      <w:r w:rsidRPr="00D92600">
        <w:rPr>
          <w:rFonts w:asciiTheme="majorHAnsi" w:hAnsiTheme="majorHAnsi" w:cstheme="majorHAnsi"/>
          <w:color w:val="203748"/>
        </w:rPr>
        <w:t>outputs/data_quality_report.xlsx</w:t>
      </w:r>
    </w:p>
    <w:p w14:paraId="57C16FFC" w14:textId="77777777" w:rsidR="007E0FCE" w:rsidRPr="00D92600" w:rsidRDefault="00AE2E6F">
      <w:pPr>
        <w:shd w:val="clear" w:color="auto" w:fill="F2F4F7"/>
        <w:spacing w:before="80" w:after="160"/>
        <w:ind w:left="360" w:right="360"/>
        <w:rPr>
          <w:rFonts w:asciiTheme="majorHAnsi" w:hAnsiTheme="majorHAnsi" w:cstheme="majorHAnsi"/>
        </w:rPr>
      </w:pPr>
      <w:r w:rsidRPr="00D92600">
        <w:rPr>
          <w:rFonts w:asciiTheme="majorHAnsi" w:hAnsiTheme="majorHAnsi" w:cstheme="majorHAnsi"/>
          <w:color w:val="203748"/>
        </w:rPr>
        <w:t>data/interim/meter_quality.parquet</w:t>
      </w:r>
    </w:p>
    <w:p w14:paraId="32F1F1BC" w14:textId="77777777" w:rsidR="007E0FCE" w:rsidRPr="00D92600" w:rsidRDefault="00AE2E6F">
      <w:pPr>
        <w:pStyle w:val="Heading2"/>
        <w:rPr>
          <w:rFonts w:cstheme="majorHAnsi"/>
          <w:sz w:val="24"/>
          <w:szCs w:val="24"/>
        </w:rPr>
      </w:pPr>
      <w:r w:rsidRPr="00D92600">
        <w:rPr>
          <w:rFonts w:cstheme="majorHAnsi"/>
          <w:sz w:val="24"/>
          <w:szCs w:val="24"/>
        </w:rPr>
        <w:t>Rezultatet kryesore</w:t>
      </w:r>
    </w:p>
    <w:p w14:paraId="06D39550" w14:textId="77777777" w:rsidR="007E0FCE" w:rsidRPr="00D92600" w:rsidRDefault="00AE2E6F">
      <w:pPr>
        <w:pStyle w:val="ListBullet"/>
        <w:rPr>
          <w:rFonts w:asciiTheme="majorHAnsi" w:hAnsiTheme="majorHAnsi" w:cstheme="majorHAnsi"/>
        </w:rPr>
      </w:pPr>
      <w:r w:rsidRPr="00D92600">
        <w:rPr>
          <w:rFonts w:asciiTheme="majorHAnsi" w:hAnsiTheme="majorHAnsi" w:cstheme="majorHAnsi"/>
          <w:color w:val="000000"/>
        </w:rPr>
        <w:t>6 sheet-e dhe 9,480 orë për sheet.</w:t>
      </w:r>
    </w:p>
    <w:p w14:paraId="7E13D3A2" w14:textId="77777777" w:rsidR="007E0FCE" w:rsidRPr="00D92600" w:rsidRDefault="00AE2E6F">
      <w:pPr>
        <w:pStyle w:val="ListBullet"/>
        <w:rPr>
          <w:rFonts w:asciiTheme="majorHAnsi" w:hAnsiTheme="majorHAnsi" w:cstheme="majorHAnsi"/>
        </w:rPr>
      </w:pPr>
      <w:r w:rsidRPr="00D92600">
        <w:rPr>
          <w:rFonts w:asciiTheme="majorHAnsi" w:hAnsiTheme="majorHAnsi" w:cstheme="majorHAnsi"/>
          <w:color w:val="000000"/>
        </w:rPr>
        <w:t>81 kompani, 499 njehsorë fizikë dhe 517 seri energjie.</w:t>
      </w:r>
    </w:p>
    <w:p w14:paraId="59AAE92F" w14:textId="77777777" w:rsidR="007E0FCE" w:rsidRPr="00D92600" w:rsidRDefault="00AE2E6F">
      <w:pPr>
        <w:pStyle w:val="ListBullet"/>
        <w:rPr>
          <w:rFonts w:asciiTheme="majorHAnsi" w:hAnsiTheme="majorHAnsi" w:cstheme="majorHAnsi"/>
        </w:rPr>
      </w:pPr>
      <w:r w:rsidRPr="00D92600">
        <w:rPr>
          <w:rFonts w:asciiTheme="majorHAnsi" w:hAnsiTheme="majorHAnsi" w:cstheme="majorHAnsi"/>
          <w:color w:val="000000"/>
        </w:rPr>
        <w:t>0 negative, 0 jonumerike, 369 sekuenca zero &gt;=48 orë dhe 11 skaje ekstreme.</w:t>
      </w:r>
    </w:p>
    <w:p w14:paraId="0CC08951" w14:textId="77777777" w:rsidR="007E0FCE" w:rsidRPr="00D92600" w:rsidRDefault="00AE2E6F">
      <w:pPr>
        <w:pStyle w:val="Heading2"/>
        <w:rPr>
          <w:rFonts w:cstheme="majorHAnsi"/>
          <w:sz w:val="24"/>
          <w:szCs w:val="24"/>
        </w:rPr>
      </w:pPr>
      <w:r w:rsidRPr="00D92600">
        <w:rPr>
          <w:rFonts w:cstheme="majorHAnsi"/>
          <w:sz w:val="24"/>
          <w:szCs w:val="24"/>
        </w:rPr>
        <w:t>Sfida dhe zgjidhja</w:t>
      </w:r>
    </w:p>
    <w:p w14:paraId="5160A8B7" w14:textId="77777777" w:rsidR="007E0FCE" w:rsidRPr="00D92600" w:rsidRDefault="00AE2E6F">
      <w:pPr>
        <w:rPr>
          <w:rFonts w:asciiTheme="majorHAnsi" w:hAnsiTheme="majorHAnsi" w:cstheme="majorHAnsi"/>
        </w:rPr>
      </w:pPr>
      <w:r w:rsidRPr="00D92600">
        <w:rPr>
          <w:rFonts w:asciiTheme="majorHAnsi" w:hAnsiTheme="majorHAnsi" w:cstheme="majorHAnsi"/>
          <w:color w:val="000000"/>
        </w:rPr>
        <w:t>Shumë njehsorë kishin fillim të vonë dhe dilnin gabimisht si të papërdorshëm. Statusi i periudhës aktive ndau mungesat para aktivizimit nga boshllëqet reale gjatë operimit.</w:t>
      </w:r>
    </w:p>
    <w:p w14:paraId="0435487B" w14:textId="77777777" w:rsidR="007E0FCE" w:rsidRPr="00D92600" w:rsidRDefault="00AE2E6F">
      <w:pPr>
        <w:pStyle w:val="Heading1"/>
        <w:rPr>
          <w:rFonts w:cstheme="majorHAnsi"/>
          <w:sz w:val="28"/>
        </w:rPr>
      </w:pPr>
      <w:r w:rsidRPr="00D92600">
        <w:rPr>
          <w:rFonts w:cstheme="majorHAnsi"/>
          <w:sz w:val="28"/>
        </w:rPr>
        <w:t>3. Hapi 2 - Transformimi në format të gjatë</w:t>
      </w:r>
    </w:p>
    <w:p w14:paraId="0B2A3B8D" w14:textId="77777777" w:rsidR="007E0FCE" w:rsidRPr="00D92600" w:rsidRDefault="00AE2E6F">
      <w:pPr>
        <w:rPr>
          <w:rFonts w:asciiTheme="majorHAnsi" w:hAnsiTheme="majorHAnsi" w:cstheme="majorHAnsi"/>
        </w:rPr>
      </w:pPr>
      <w:r w:rsidRPr="00D92600">
        <w:rPr>
          <w:rFonts w:asciiTheme="majorHAnsi" w:hAnsiTheme="majorHAnsi" w:cstheme="majorHAnsi"/>
          <w:b/>
          <w:color w:val="000000"/>
        </w:rPr>
        <w:t>Qëllimi.</w:t>
      </w:r>
      <w:r w:rsidRPr="00D92600">
        <w:rPr>
          <w:rFonts w:asciiTheme="majorHAnsi" w:hAnsiTheme="majorHAnsi" w:cstheme="majorHAnsi"/>
          <w:color w:val="000000"/>
        </w:rPr>
        <w:t xml:space="preserve"> Shndërrimi i workbook-ut të gjerë në një strukturë analitike me një rresht për seri dhe orë.</w:t>
      </w:r>
    </w:p>
    <w:p w14:paraId="6E3B51C8" w14:textId="77777777" w:rsidR="007E0FCE" w:rsidRPr="00D92600" w:rsidRDefault="00AE2E6F">
      <w:pPr>
        <w:pStyle w:val="Heading2"/>
        <w:rPr>
          <w:rFonts w:cstheme="majorHAnsi"/>
          <w:sz w:val="24"/>
          <w:szCs w:val="24"/>
        </w:rPr>
      </w:pPr>
      <w:r w:rsidRPr="00D92600">
        <w:rPr>
          <w:rFonts w:cstheme="majorHAnsi"/>
          <w:sz w:val="24"/>
          <w:szCs w:val="24"/>
        </w:rPr>
        <w:t>Çfarë u implementua</w:t>
      </w:r>
    </w:p>
    <w:p w14:paraId="74BD6362" w14:textId="77777777" w:rsidR="007E0FCE" w:rsidRPr="00D92600" w:rsidRDefault="00AE2E6F">
      <w:pPr>
        <w:pStyle w:val="ListBullet"/>
        <w:rPr>
          <w:rFonts w:asciiTheme="majorHAnsi" w:hAnsiTheme="majorHAnsi" w:cstheme="majorHAnsi"/>
        </w:rPr>
      </w:pPr>
      <w:r w:rsidRPr="00D92600">
        <w:rPr>
          <w:rFonts w:asciiTheme="majorHAnsi" w:hAnsiTheme="majorHAnsi" w:cstheme="majorHAnsi"/>
          <w:color w:val="000000"/>
        </w:rPr>
        <w:t>U ruajtën identiteti anonim, njehsori, data, ora, tarifa, drejtimi i energjisë dhe kWh.</w:t>
      </w:r>
    </w:p>
    <w:p w14:paraId="209A9F03" w14:textId="77777777" w:rsidR="007E0FCE" w:rsidRPr="00D92600" w:rsidRDefault="00AE2E6F">
      <w:pPr>
        <w:pStyle w:val="ListBullet"/>
        <w:rPr>
          <w:rFonts w:asciiTheme="majorHAnsi" w:hAnsiTheme="majorHAnsi" w:cstheme="majorHAnsi"/>
        </w:rPr>
      </w:pPr>
      <w:r w:rsidRPr="00D92600">
        <w:rPr>
          <w:rFonts w:asciiTheme="majorHAnsi" w:hAnsiTheme="majorHAnsi" w:cstheme="majorHAnsi"/>
          <w:color w:val="000000"/>
        </w:rPr>
        <w:lastRenderedPageBreak/>
        <w:t>A+ u klasifikua si consumption_import dhe A- si injection_export.</w:t>
      </w:r>
    </w:p>
    <w:p w14:paraId="66D30C08" w14:textId="77777777" w:rsidR="007E0FCE" w:rsidRPr="00D92600" w:rsidRDefault="00AE2E6F">
      <w:pPr>
        <w:pStyle w:val="ListBullet"/>
        <w:rPr>
          <w:rFonts w:asciiTheme="majorHAnsi" w:hAnsiTheme="majorHAnsi" w:cstheme="majorHAnsi"/>
        </w:rPr>
      </w:pPr>
      <w:r w:rsidRPr="00D92600">
        <w:rPr>
          <w:rFonts w:asciiTheme="majorHAnsi" w:hAnsiTheme="majorHAnsi" w:cstheme="majorHAnsi"/>
          <w:color w:val="000000"/>
        </w:rPr>
        <w:t>Konsumi dhe injektimi nuk netohen.</w:t>
      </w:r>
    </w:p>
    <w:p w14:paraId="498175DC" w14:textId="77777777" w:rsidR="007E0FCE" w:rsidRPr="00D92600" w:rsidRDefault="00AE2E6F">
      <w:pPr>
        <w:pStyle w:val="Heading2"/>
        <w:rPr>
          <w:rFonts w:cstheme="majorHAnsi"/>
          <w:sz w:val="24"/>
          <w:szCs w:val="24"/>
        </w:rPr>
      </w:pPr>
      <w:r w:rsidRPr="00D92600">
        <w:rPr>
          <w:rFonts w:cstheme="majorHAnsi"/>
          <w:sz w:val="24"/>
          <w:szCs w:val="24"/>
        </w:rPr>
        <w:t>Output-et kryesore</w:t>
      </w:r>
    </w:p>
    <w:p w14:paraId="0693426E" w14:textId="77777777" w:rsidR="007E0FCE" w:rsidRPr="00D92600" w:rsidRDefault="00AE2E6F">
      <w:pPr>
        <w:shd w:val="clear" w:color="auto" w:fill="F2F4F7"/>
        <w:spacing w:before="80" w:after="160"/>
        <w:ind w:left="360" w:right="360"/>
        <w:rPr>
          <w:rFonts w:asciiTheme="majorHAnsi" w:hAnsiTheme="majorHAnsi" w:cstheme="majorHAnsi"/>
        </w:rPr>
      </w:pPr>
      <w:r w:rsidRPr="00D92600">
        <w:rPr>
          <w:rFonts w:asciiTheme="majorHAnsi" w:hAnsiTheme="majorHAnsi" w:cstheme="majorHAnsi"/>
          <w:color w:val="203748"/>
        </w:rPr>
        <w:t>data/processed/hourly_consumption_long.parquet</w:t>
      </w:r>
    </w:p>
    <w:p w14:paraId="5A6830B4" w14:textId="77777777" w:rsidR="007E0FCE" w:rsidRPr="00D92600" w:rsidRDefault="00AE2E6F">
      <w:pPr>
        <w:pStyle w:val="Heading2"/>
        <w:rPr>
          <w:rFonts w:cstheme="majorHAnsi"/>
          <w:sz w:val="24"/>
          <w:szCs w:val="24"/>
        </w:rPr>
      </w:pPr>
      <w:r w:rsidRPr="00D92600">
        <w:rPr>
          <w:rFonts w:cstheme="majorHAnsi"/>
          <w:sz w:val="24"/>
          <w:szCs w:val="24"/>
        </w:rPr>
        <w:t>Rezultatet kryesore</w:t>
      </w:r>
    </w:p>
    <w:p w14:paraId="6A2152D0" w14:textId="77777777" w:rsidR="007E0FCE" w:rsidRPr="00D92600" w:rsidRDefault="00AE2E6F">
      <w:pPr>
        <w:pStyle w:val="ListBullet"/>
        <w:rPr>
          <w:rFonts w:asciiTheme="majorHAnsi" w:hAnsiTheme="majorHAnsi" w:cstheme="majorHAnsi"/>
        </w:rPr>
      </w:pPr>
      <w:r w:rsidRPr="00D92600">
        <w:rPr>
          <w:rFonts w:asciiTheme="majorHAnsi" w:hAnsiTheme="majorHAnsi" w:cstheme="majorHAnsi"/>
          <w:color w:val="000000"/>
        </w:rPr>
        <w:t>Rreth 4.9 milionë rreshta të strukturuar për analizë efikase.</w:t>
      </w:r>
    </w:p>
    <w:p w14:paraId="1B72E535" w14:textId="77777777" w:rsidR="007E0FCE" w:rsidRPr="00D92600" w:rsidRDefault="00AE2E6F">
      <w:pPr>
        <w:pStyle w:val="Heading2"/>
        <w:rPr>
          <w:rFonts w:cstheme="majorHAnsi"/>
          <w:sz w:val="24"/>
          <w:szCs w:val="24"/>
        </w:rPr>
      </w:pPr>
      <w:r w:rsidRPr="00D92600">
        <w:rPr>
          <w:rFonts w:cstheme="majorHAnsi"/>
          <w:sz w:val="24"/>
          <w:szCs w:val="24"/>
        </w:rPr>
        <w:t>Sfida dhe zgjidhja</w:t>
      </w:r>
    </w:p>
    <w:p w14:paraId="21CFEE75" w14:textId="77777777" w:rsidR="007E0FCE" w:rsidRPr="00D92600" w:rsidRDefault="00AE2E6F">
      <w:pPr>
        <w:rPr>
          <w:rFonts w:asciiTheme="majorHAnsi" w:hAnsiTheme="majorHAnsi" w:cstheme="majorHAnsi"/>
        </w:rPr>
      </w:pPr>
      <w:r w:rsidRPr="00D92600">
        <w:rPr>
          <w:rFonts w:asciiTheme="majorHAnsi" w:hAnsiTheme="majorHAnsi" w:cstheme="majorHAnsi"/>
          <w:color w:val="000000"/>
        </w:rPr>
        <w:t>Sheet-i Prosumer kishte dy kolona për të njëjtin njehsor. Zgjidhja ishte ruajtja e të njëjtit meter_id me dy energy_flow të ndryshme, pa shenja negative dhe pa humbur injektimin.</w:t>
      </w:r>
    </w:p>
    <w:p w14:paraId="40FBCDEE" w14:textId="77777777" w:rsidR="007E0FCE" w:rsidRPr="00D92600" w:rsidRDefault="00AE2E6F">
      <w:pPr>
        <w:pStyle w:val="Heading1"/>
        <w:rPr>
          <w:rFonts w:cstheme="majorHAnsi"/>
          <w:sz w:val="28"/>
        </w:rPr>
      </w:pPr>
      <w:r w:rsidRPr="00D92600">
        <w:rPr>
          <w:rFonts w:cstheme="majorHAnsi"/>
          <w:sz w:val="28"/>
        </w:rPr>
        <w:t>4. Hapi 3 - Metrikat e profilit</w:t>
      </w:r>
    </w:p>
    <w:p w14:paraId="1717EB9F" w14:textId="77777777" w:rsidR="007E0FCE" w:rsidRPr="00D92600" w:rsidRDefault="00AE2E6F">
      <w:pPr>
        <w:rPr>
          <w:rFonts w:asciiTheme="majorHAnsi" w:hAnsiTheme="majorHAnsi" w:cstheme="majorHAnsi"/>
        </w:rPr>
      </w:pPr>
      <w:r w:rsidRPr="00D92600">
        <w:rPr>
          <w:rFonts w:asciiTheme="majorHAnsi" w:hAnsiTheme="majorHAnsi" w:cstheme="majorHAnsi"/>
          <w:b/>
          <w:color w:val="000000"/>
        </w:rPr>
        <w:t>Qëllimi.</w:t>
      </w:r>
      <w:r w:rsidRPr="00D92600">
        <w:rPr>
          <w:rFonts w:asciiTheme="majorHAnsi" w:hAnsiTheme="majorHAnsi" w:cstheme="majorHAnsi"/>
          <w:color w:val="000000"/>
        </w:rPr>
        <w:t xml:space="preserve"> Përshkrimi i formës reale të konsumit për çdo njehsor dhe kompani.</w:t>
      </w:r>
    </w:p>
    <w:p w14:paraId="0BB6E32B" w14:textId="77777777" w:rsidR="007E0FCE" w:rsidRPr="00D92600" w:rsidRDefault="00AE2E6F">
      <w:pPr>
        <w:pStyle w:val="Heading2"/>
        <w:rPr>
          <w:rFonts w:cstheme="majorHAnsi"/>
          <w:sz w:val="24"/>
          <w:szCs w:val="24"/>
        </w:rPr>
      </w:pPr>
      <w:r w:rsidRPr="00D92600">
        <w:rPr>
          <w:rFonts w:cstheme="majorHAnsi"/>
          <w:sz w:val="24"/>
          <w:szCs w:val="24"/>
        </w:rPr>
        <w:t>Çfarë u implementua</w:t>
      </w:r>
    </w:p>
    <w:p w14:paraId="0235A923" w14:textId="77777777" w:rsidR="007E0FCE" w:rsidRPr="00D92600" w:rsidRDefault="00AE2E6F">
      <w:pPr>
        <w:pStyle w:val="ListBullet"/>
        <w:rPr>
          <w:rFonts w:asciiTheme="majorHAnsi" w:hAnsiTheme="majorHAnsi" w:cstheme="majorHAnsi"/>
        </w:rPr>
      </w:pPr>
      <w:r w:rsidRPr="00D92600">
        <w:rPr>
          <w:rFonts w:asciiTheme="majorHAnsi" w:hAnsiTheme="majorHAnsi" w:cstheme="majorHAnsi"/>
          <w:color w:val="000000"/>
        </w:rPr>
        <w:t>U llogaritën raporti pik/jo-pik, raporti javë/fundjavë, CV dhe load factor.</w:t>
      </w:r>
    </w:p>
    <w:p w14:paraId="5FA66640" w14:textId="77777777" w:rsidR="007E0FCE" w:rsidRPr="00D92600" w:rsidRDefault="00AE2E6F">
      <w:pPr>
        <w:pStyle w:val="ListBullet"/>
        <w:rPr>
          <w:rFonts w:asciiTheme="majorHAnsi" w:hAnsiTheme="majorHAnsi" w:cstheme="majorHAnsi"/>
        </w:rPr>
      </w:pPr>
      <w:r w:rsidRPr="00D92600">
        <w:rPr>
          <w:rFonts w:asciiTheme="majorHAnsi" w:hAnsiTheme="majorHAnsi" w:cstheme="majorHAnsi"/>
          <w:color w:val="000000"/>
        </w:rPr>
        <w:t>U llogaritën indekset verë/dimër, etiketa e sezonalitetit dhe trendi mujor.</w:t>
      </w:r>
    </w:p>
    <w:p w14:paraId="0DAD8A7C" w14:textId="77777777" w:rsidR="007E0FCE" w:rsidRPr="00D92600" w:rsidRDefault="00AE2E6F">
      <w:pPr>
        <w:pStyle w:val="ListBullet"/>
        <w:rPr>
          <w:rFonts w:asciiTheme="majorHAnsi" w:hAnsiTheme="majorHAnsi" w:cstheme="majorHAnsi"/>
        </w:rPr>
      </w:pPr>
      <w:r w:rsidRPr="00D92600">
        <w:rPr>
          <w:rFonts w:asciiTheme="majorHAnsi" w:hAnsiTheme="majorHAnsi" w:cstheme="majorHAnsi"/>
          <w:color w:val="000000"/>
        </w:rPr>
        <w:t>U shtuan flamuj të besueshmërisë sipas mbulimit 90% dhe analiza e heterogjenitetit të njehsorëve.</w:t>
      </w:r>
    </w:p>
    <w:p w14:paraId="55A66A5F" w14:textId="77777777" w:rsidR="007E0FCE" w:rsidRPr="00D92600" w:rsidRDefault="00AE2E6F">
      <w:pPr>
        <w:pStyle w:val="Heading2"/>
        <w:rPr>
          <w:rFonts w:cstheme="majorHAnsi"/>
          <w:sz w:val="24"/>
          <w:szCs w:val="24"/>
        </w:rPr>
      </w:pPr>
      <w:r w:rsidRPr="00D92600">
        <w:rPr>
          <w:rFonts w:cstheme="majorHAnsi"/>
          <w:sz w:val="24"/>
          <w:szCs w:val="24"/>
        </w:rPr>
        <w:t>Output-et kryesore</w:t>
      </w:r>
    </w:p>
    <w:p w14:paraId="6C4BA89C" w14:textId="77777777" w:rsidR="007E0FCE" w:rsidRPr="00D92600" w:rsidRDefault="00AE2E6F">
      <w:pPr>
        <w:shd w:val="clear" w:color="auto" w:fill="F2F4F7"/>
        <w:spacing w:before="80" w:after="160"/>
        <w:ind w:left="360" w:right="360"/>
        <w:rPr>
          <w:rFonts w:asciiTheme="majorHAnsi" w:hAnsiTheme="majorHAnsi" w:cstheme="majorHAnsi"/>
        </w:rPr>
      </w:pPr>
      <w:r w:rsidRPr="00D92600">
        <w:rPr>
          <w:rFonts w:asciiTheme="majorHAnsi" w:hAnsiTheme="majorHAnsi" w:cstheme="majorHAnsi"/>
          <w:color w:val="203748"/>
        </w:rPr>
        <w:t>outputs/profile_metrics.xlsx</w:t>
      </w:r>
    </w:p>
    <w:p w14:paraId="2D904A4E" w14:textId="77777777" w:rsidR="007E0FCE" w:rsidRPr="00D92600" w:rsidRDefault="00AE2E6F">
      <w:pPr>
        <w:pStyle w:val="Heading2"/>
        <w:rPr>
          <w:rFonts w:cstheme="majorHAnsi"/>
          <w:sz w:val="24"/>
          <w:szCs w:val="24"/>
        </w:rPr>
      </w:pPr>
      <w:r w:rsidRPr="00D92600">
        <w:rPr>
          <w:rFonts w:cstheme="majorHAnsi"/>
          <w:sz w:val="24"/>
          <w:szCs w:val="24"/>
        </w:rPr>
        <w:t>Rezultatet kryesore</w:t>
      </w:r>
    </w:p>
    <w:p w14:paraId="137F5FE4" w14:textId="77777777" w:rsidR="007E0FCE" w:rsidRPr="00D92600" w:rsidRDefault="00AE2E6F">
      <w:pPr>
        <w:pStyle w:val="ListBullet"/>
        <w:rPr>
          <w:rFonts w:asciiTheme="majorHAnsi" w:hAnsiTheme="majorHAnsi" w:cstheme="majorHAnsi"/>
        </w:rPr>
      </w:pPr>
      <w:r w:rsidRPr="00D92600">
        <w:rPr>
          <w:rFonts w:asciiTheme="majorHAnsi" w:hAnsiTheme="majorHAnsi" w:cstheme="majorHAnsi"/>
          <w:color w:val="000000"/>
        </w:rPr>
        <w:t>499 njehsorë fizikë, 517 seri dhe 81 profile kompanish.</w:t>
      </w:r>
    </w:p>
    <w:p w14:paraId="188E613B" w14:textId="77777777" w:rsidR="007E0FCE" w:rsidRPr="00D92600" w:rsidRDefault="00AE2E6F">
      <w:pPr>
        <w:pStyle w:val="Heading2"/>
        <w:rPr>
          <w:rFonts w:cstheme="majorHAnsi"/>
          <w:sz w:val="24"/>
          <w:szCs w:val="24"/>
        </w:rPr>
      </w:pPr>
      <w:r w:rsidRPr="00D92600">
        <w:rPr>
          <w:rFonts w:cstheme="majorHAnsi"/>
          <w:sz w:val="24"/>
          <w:szCs w:val="24"/>
        </w:rPr>
        <w:t>Sfida dhe zgjidhja</w:t>
      </w:r>
    </w:p>
    <w:p w14:paraId="2934DF24" w14:textId="77777777" w:rsidR="007E0FCE" w:rsidRPr="00D92600" w:rsidRDefault="00AE2E6F">
      <w:pPr>
        <w:rPr>
          <w:rFonts w:asciiTheme="majorHAnsi" w:hAnsiTheme="majorHAnsi" w:cstheme="majorHAnsi"/>
        </w:rPr>
      </w:pPr>
      <w:r w:rsidRPr="00D92600">
        <w:rPr>
          <w:rFonts w:asciiTheme="majorHAnsi" w:hAnsiTheme="majorHAnsi" w:cstheme="majorHAnsi"/>
          <w:color w:val="000000"/>
        </w:rPr>
        <w:t>Totali i kompanisë mund të fshehë profile të kundërta brenda saj. Korrelacionet e profileve 24-orëshe dhe diapazonet e metrikave zbulojnë njehsorët pjesërisht ose dukshëm të ndryshëm.</w:t>
      </w:r>
    </w:p>
    <w:p w14:paraId="6C611F39" w14:textId="77777777" w:rsidR="007E0FCE" w:rsidRPr="00D92600" w:rsidRDefault="00AE2E6F">
      <w:pPr>
        <w:pStyle w:val="Heading1"/>
        <w:rPr>
          <w:rFonts w:cstheme="majorHAnsi"/>
          <w:sz w:val="28"/>
        </w:rPr>
      </w:pPr>
      <w:r w:rsidRPr="00D92600">
        <w:rPr>
          <w:rFonts w:cstheme="majorHAnsi"/>
          <w:sz w:val="28"/>
        </w:rPr>
        <w:t>5. Hapi 4 - Identifikimi i outlierëve</w:t>
      </w:r>
    </w:p>
    <w:p w14:paraId="64F7C1EB" w14:textId="77777777" w:rsidR="007E0FCE" w:rsidRPr="00D92600" w:rsidRDefault="00AE2E6F">
      <w:pPr>
        <w:rPr>
          <w:rFonts w:asciiTheme="majorHAnsi" w:hAnsiTheme="majorHAnsi" w:cstheme="majorHAnsi"/>
        </w:rPr>
      </w:pPr>
      <w:r w:rsidRPr="00D92600">
        <w:rPr>
          <w:rFonts w:asciiTheme="majorHAnsi" w:hAnsiTheme="majorHAnsi" w:cstheme="majorHAnsi"/>
          <w:b/>
          <w:color w:val="000000"/>
        </w:rPr>
        <w:t>Qëllimi.</w:t>
      </w:r>
      <w:r w:rsidRPr="00D92600">
        <w:rPr>
          <w:rFonts w:asciiTheme="majorHAnsi" w:hAnsiTheme="majorHAnsi" w:cstheme="majorHAnsi"/>
          <w:color w:val="000000"/>
        </w:rPr>
        <w:t xml:space="preserve"> Gjetja e orëve dhe profileve që devijojnë ndjeshëm nga sjellja historike.</w:t>
      </w:r>
    </w:p>
    <w:p w14:paraId="0FD74A16" w14:textId="77777777" w:rsidR="007E0FCE" w:rsidRPr="00D92600" w:rsidRDefault="00AE2E6F">
      <w:pPr>
        <w:pStyle w:val="Heading2"/>
        <w:rPr>
          <w:rFonts w:cstheme="majorHAnsi"/>
          <w:sz w:val="24"/>
          <w:szCs w:val="24"/>
        </w:rPr>
      </w:pPr>
      <w:r w:rsidRPr="00D92600">
        <w:rPr>
          <w:rFonts w:cstheme="majorHAnsi"/>
          <w:sz w:val="24"/>
          <w:szCs w:val="24"/>
        </w:rPr>
        <w:t>Çfarë u implementua</w:t>
      </w:r>
    </w:p>
    <w:p w14:paraId="5141EF2E" w14:textId="3864DA38" w:rsidR="007E0FCE" w:rsidRPr="00D92600" w:rsidRDefault="00AE2E6F">
      <w:pPr>
        <w:pStyle w:val="ListBullet"/>
        <w:rPr>
          <w:rFonts w:asciiTheme="majorHAnsi" w:hAnsiTheme="majorHAnsi" w:cstheme="majorHAnsi"/>
        </w:rPr>
      </w:pPr>
      <w:r w:rsidRPr="00D92600">
        <w:rPr>
          <w:rFonts w:asciiTheme="majorHAnsi" w:hAnsiTheme="majorHAnsi" w:cstheme="majorHAnsi"/>
          <w:color w:val="000000"/>
        </w:rPr>
        <w:t xml:space="preserve">Z-score </w:t>
      </w:r>
      <w:proofErr w:type="spellStart"/>
      <w:r w:rsidRPr="00D92600">
        <w:rPr>
          <w:rFonts w:asciiTheme="majorHAnsi" w:hAnsiTheme="majorHAnsi" w:cstheme="majorHAnsi"/>
          <w:color w:val="000000"/>
        </w:rPr>
        <w:t>llogaritet</w:t>
      </w:r>
      <w:proofErr w:type="spellEnd"/>
      <w:r w:rsidRPr="00D92600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D92600">
        <w:rPr>
          <w:rFonts w:asciiTheme="majorHAnsi" w:hAnsiTheme="majorHAnsi" w:cstheme="majorHAnsi"/>
          <w:color w:val="000000"/>
        </w:rPr>
        <w:t>si</w:t>
      </w:r>
      <w:proofErr w:type="spellEnd"/>
      <w:r w:rsidR="008D39C7" w:rsidRPr="00D92600">
        <w:rPr>
          <w:rFonts w:asciiTheme="majorHAnsi" w:hAnsiTheme="majorHAnsi" w:cstheme="majorHAnsi"/>
          <w:color w:val="000000"/>
        </w:rPr>
        <w:t>:</w:t>
      </w:r>
      <w:r w:rsidRPr="00D92600">
        <w:rPr>
          <w:rFonts w:asciiTheme="majorHAnsi" w:hAnsiTheme="majorHAnsi" w:cstheme="majorHAnsi"/>
          <w:color w:val="000000"/>
        </w:rPr>
        <w:t xml:space="preserve"> (</w:t>
      </w:r>
      <w:proofErr w:type="spellStart"/>
      <w:r w:rsidRPr="00D92600">
        <w:rPr>
          <w:rFonts w:asciiTheme="majorHAnsi" w:hAnsiTheme="majorHAnsi" w:cstheme="majorHAnsi"/>
          <w:color w:val="000000"/>
        </w:rPr>
        <w:t>vlera</w:t>
      </w:r>
      <w:proofErr w:type="spellEnd"/>
      <w:r w:rsidRPr="00D92600">
        <w:rPr>
          <w:rFonts w:asciiTheme="majorHAnsi" w:hAnsiTheme="majorHAnsi" w:cstheme="majorHAnsi"/>
          <w:color w:val="000000"/>
        </w:rPr>
        <w:t xml:space="preserve"> - </w:t>
      </w:r>
      <w:proofErr w:type="spellStart"/>
      <w:r w:rsidRPr="00D92600">
        <w:rPr>
          <w:rFonts w:asciiTheme="majorHAnsi" w:hAnsiTheme="majorHAnsi" w:cstheme="majorHAnsi"/>
          <w:color w:val="000000"/>
        </w:rPr>
        <w:t>mesatarja</w:t>
      </w:r>
      <w:proofErr w:type="spellEnd"/>
      <w:r w:rsidRPr="00D92600">
        <w:rPr>
          <w:rFonts w:asciiTheme="majorHAnsi" w:hAnsiTheme="majorHAnsi" w:cstheme="majorHAnsi"/>
          <w:color w:val="000000"/>
        </w:rPr>
        <w:t xml:space="preserve">) / </w:t>
      </w:r>
      <w:proofErr w:type="spellStart"/>
      <w:r w:rsidRPr="00D92600">
        <w:rPr>
          <w:rFonts w:asciiTheme="majorHAnsi" w:hAnsiTheme="majorHAnsi" w:cstheme="majorHAnsi"/>
          <w:color w:val="000000"/>
        </w:rPr>
        <w:t>devijimi</w:t>
      </w:r>
      <w:proofErr w:type="spellEnd"/>
      <w:r w:rsidRPr="00D92600">
        <w:rPr>
          <w:rFonts w:asciiTheme="majorHAnsi" w:hAnsiTheme="majorHAnsi" w:cstheme="majorHAnsi"/>
          <w:color w:val="000000"/>
        </w:rPr>
        <w:t xml:space="preserve"> standard.</w:t>
      </w:r>
    </w:p>
    <w:p w14:paraId="69819299" w14:textId="77777777" w:rsidR="007E0FCE" w:rsidRPr="00D92600" w:rsidRDefault="00AE2E6F">
      <w:pPr>
        <w:pStyle w:val="ListBullet"/>
        <w:rPr>
          <w:rFonts w:asciiTheme="majorHAnsi" w:hAnsiTheme="majorHAnsi" w:cstheme="majorHAnsi"/>
        </w:rPr>
      </w:pPr>
      <w:r w:rsidRPr="00D92600">
        <w:rPr>
          <w:rFonts w:asciiTheme="majorHAnsi" w:hAnsiTheme="majorHAnsi" w:cstheme="majorHAnsi"/>
          <w:color w:val="000000"/>
        </w:rPr>
        <w:t>Orët me vlerë absolute Z mbi 3 sinjalizohen, por nuk fshihen.</w:t>
      </w:r>
    </w:p>
    <w:p w14:paraId="2AE1DE16" w14:textId="77777777" w:rsidR="007E0FCE" w:rsidRPr="00D92600" w:rsidRDefault="00AE2E6F">
      <w:pPr>
        <w:pStyle w:val="ListBullet"/>
        <w:rPr>
          <w:rFonts w:asciiTheme="majorHAnsi" w:hAnsiTheme="majorHAnsi" w:cstheme="majorHAnsi"/>
        </w:rPr>
      </w:pPr>
      <w:r w:rsidRPr="00D92600">
        <w:rPr>
          <w:rFonts w:asciiTheme="majorHAnsi" w:hAnsiTheme="majorHAnsi" w:cstheme="majorHAnsi"/>
          <w:color w:val="000000"/>
        </w:rPr>
        <w:lastRenderedPageBreak/>
        <w:t>Rekomandimi ndahet mes shqyrtimit teknik dhe verifikimit të sjelljes së biznesit.</w:t>
      </w:r>
    </w:p>
    <w:p w14:paraId="3611B80D" w14:textId="77777777" w:rsidR="007E0FCE" w:rsidRPr="00D92600" w:rsidRDefault="00AE2E6F">
      <w:pPr>
        <w:pStyle w:val="Heading2"/>
        <w:rPr>
          <w:rFonts w:cstheme="majorHAnsi"/>
          <w:sz w:val="24"/>
          <w:szCs w:val="24"/>
        </w:rPr>
      </w:pPr>
      <w:r w:rsidRPr="00D92600">
        <w:rPr>
          <w:rFonts w:cstheme="majorHAnsi"/>
          <w:sz w:val="24"/>
          <w:szCs w:val="24"/>
        </w:rPr>
        <w:t>Output-et kryesore</w:t>
      </w:r>
    </w:p>
    <w:p w14:paraId="60CE9E31" w14:textId="77777777" w:rsidR="007E0FCE" w:rsidRPr="00D92600" w:rsidRDefault="00AE2E6F">
      <w:pPr>
        <w:shd w:val="clear" w:color="auto" w:fill="F2F4F7"/>
        <w:spacing w:before="80" w:after="160"/>
        <w:ind w:left="360" w:right="360"/>
        <w:rPr>
          <w:rFonts w:asciiTheme="majorHAnsi" w:hAnsiTheme="majorHAnsi" w:cstheme="majorHAnsi"/>
        </w:rPr>
      </w:pPr>
      <w:r w:rsidRPr="00D92600">
        <w:rPr>
          <w:rFonts w:asciiTheme="majorHAnsi" w:hAnsiTheme="majorHAnsi" w:cstheme="majorHAnsi"/>
          <w:color w:val="203748"/>
        </w:rPr>
        <w:t>outputs/outlier_report_enriched.xlsx</w:t>
      </w:r>
    </w:p>
    <w:p w14:paraId="7197A4F9" w14:textId="77777777" w:rsidR="007E0FCE" w:rsidRPr="00D92600" w:rsidRDefault="00AE2E6F">
      <w:pPr>
        <w:pStyle w:val="Heading2"/>
        <w:rPr>
          <w:rFonts w:cstheme="majorHAnsi"/>
          <w:sz w:val="24"/>
          <w:szCs w:val="24"/>
        </w:rPr>
      </w:pPr>
      <w:r w:rsidRPr="00D92600">
        <w:rPr>
          <w:rFonts w:cstheme="majorHAnsi"/>
          <w:sz w:val="24"/>
          <w:szCs w:val="24"/>
        </w:rPr>
        <w:t>Rezultatet kryesore</w:t>
      </w:r>
    </w:p>
    <w:p w14:paraId="61A0E93A" w14:textId="77777777" w:rsidR="007E0FCE" w:rsidRPr="00D92600" w:rsidRDefault="00AE2E6F">
      <w:pPr>
        <w:pStyle w:val="ListBullet"/>
        <w:rPr>
          <w:rFonts w:asciiTheme="majorHAnsi" w:hAnsiTheme="majorHAnsi" w:cstheme="majorHAnsi"/>
        </w:rPr>
      </w:pPr>
      <w:r w:rsidRPr="00D92600">
        <w:rPr>
          <w:rFonts w:asciiTheme="majorHAnsi" w:hAnsiTheme="majorHAnsi" w:cstheme="majorHAnsi"/>
          <w:color w:val="000000"/>
        </w:rPr>
        <w:t>45,632 outlierë në nivel serie/njehsori.</w:t>
      </w:r>
    </w:p>
    <w:p w14:paraId="7520512D" w14:textId="77777777" w:rsidR="007E0FCE" w:rsidRPr="00D92600" w:rsidRDefault="00AE2E6F">
      <w:pPr>
        <w:pStyle w:val="ListBullet"/>
        <w:rPr>
          <w:rFonts w:asciiTheme="majorHAnsi" w:hAnsiTheme="majorHAnsi" w:cstheme="majorHAnsi"/>
        </w:rPr>
      </w:pPr>
      <w:r w:rsidRPr="00D92600">
        <w:rPr>
          <w:rFonts w:asciiTheme="majorHAnsi" w:hAnsiTheme="majorHAnsi" w:cstheme="majorHAnsi"/>
          <w:color w:val="000000"/>
        </w:rPr>
        <w:t>5,840 outlierë në nivel kompanie.</w:t>
      </w:r>
    </w:p>
    <w:p w14:paraId="73D715E5" w14:textId="77777777" w:rsidR="007E0FCE" w:rsidRPr="00D92600" w:rsidRDefault="00AE2E6F">
      <w:pPr>
        <w:pStyle w:val="ListBullet"/>
        <w:rPr>
          <w:rFonts w:asciiTheme="majorHAnsi" w:hAnsiTheme="majorHAnsi" w:cstheme="majorHAnsi"/>
        </w:rPr>
      </w:pPr>
      <w:r w:rsidRPr="00D92600">
        <w:rPr>
          <w:rFonts w:asciiTheme="majorHAnsi" w:hAnsiTheme="majorHAnsi" w:cstheme="majorHAnsi"/>
          <w:color w:val="000000"/>
        </w:rPr>
        <w:t>11 raste kalojnë edhe pragun teknik 50 herë mesataren.</w:t>
      </w:r>
    </w:p>
    <w:p w14:paraId="1D6FD76C" w14:textId="77777777" w:rsidR="007E0FCE" w:rsidRPr="00D92600" w:rsidRDefault="00AE2E6F">
      <w:pPr>
        <w:pStyle w:val="Heading2"/>
        <w:rPr>
          <w:rFonts w:cstheme="majorHAnsi"/>
          <w:sz w:val="24"/>
          <w:szCs w:val="24"/>
        </w:rPr>
      </w:pPr>
      <w:r w:rsidRPr="00D92600">
        <w:rPr>
          <w:rFonts w:cstheme="majorHAnsi"/>
          <w:sz w:val="24"/>
          <w:szCs w:val="24"/>
        </w:rPr>
        <w:t>Sfida dhe zgjidhja</w:t>
      </w:r>
    </w:p>
    <w:p w14:paraId="66A80CFE" w14:textId="77777777" w:rsidR="007E0FCE" w:rsidRPr="00D92600" w:rsidRDefault="00AE2E6F">
      <w:pPr>
        <w:rPr>
          <w:rFonts w:asciiTheme="majorHAnsi" w:hAnsiTheme="majorHAnsi" w:cstheme="majorHAnsi"/>
        </w:rPr>
      </w:pPr>
      <w:r w:rsidRPr="00D92600">
        <w:rPr>
          <w:rFonts w:asciiTheme="majorHAnsi" w:hAnsiTheme="majorHAnsi" w:cstheme="majorHAnsi"/>
          <w:color w:val="000000"/>
        </w:rPr>
        <w:t>Outlier nuk do të thotë domosdoshmërisht defekt. Mund të jetë aktivitet real, ndërprerje, festë ose temperaturë ekstreme. Krahasimi zyrtar brenda sektorit mbetet i bllokuar sepse mungon metadata e veprimtarisë.</w:t>
      </w:r>
    </w:p>
    <w:p w14:paraId="58076668" w14:textId="77777777" w:rsidR="007E0FCE" w:rsidRPr="00D92600" w:rsidRDefault="00AE2E6F">
      <w:pPr>
        <w:pStyle w:val="Heading1"/>
        <w:rPr>
          <w:rFonts w:cstheme="majorHAnsi"/>
          <w:sz w:val="28"/>
        </w:rPr>
      </w:pPr>
      <w:r w:rsidRPr="00D92600">
        <w:rPr>
          <w:rFonts w:cstheme="majorHAnsi"/>
          <w:sz w:val="28"/>
        </w:rPr>
        <w:t>6. Hapi 5 - Moti dhe festat</w:t>
      </w:r>
    </w:p>
    <w:p w14:paraId="2EF08078" w14:textId="77777777" w:rsidR="007E0FCE" w:rsidRPr="00D92600" w:rsidRDefault="00AE2E6F">
      <w:pPr>
        <w:rPr>
          <w:rFonts w:asciiTheme="majorHAnsi" w:hAnsiTheme="majorHAnsi" w:cstheme="majorHAnsi"/>
        </w:rPr>
      </w:pPr>
      <w:r w:rsidRPr="00D92600">
        <w:rPr>
          <w:rFonts w:asciiTheme="majorHAnsi" w:hAnsiTheme="majorHAnsi" w:cstheme="majorHAnsi"/>
          <w:b/>
          <w:color w:val="000000"/>
        </w:rPr>
        <w:t>Qëllimi.</w:t>
      </w:r>
      <w:r w:rsidRPr="00D92600">
        <w:rPr>
          <w:rFonts w:asciiTheme="majorHAnsi" w:hAnsiTheme="majorHAnsi" w:cstheme="majorHAnsi"/>
          <w:color w:val="000000"/>
        </w:rPr>
        <w:t xml:space="preserve"> Shtimi i kontekstit të jashtëm për interpretim më të saktë të konsumit dhe outlierëve.</w:t>
      </w:r>
    </w:p>
    <w:p w14:paraId="5B7D4985" w14:textId="77777777" w:rsidR="007E0FCE" w:rsidRPr="00D92600" w:rsidRDefault="00AE2E6F">
      <w:pPr>
        <w:pStyle w:val="Heading2"/>
        <w:rPr>
          <w:rFonts w:cstheme="majorHAnsi"/>
          <w:sz w:val="24"/>
          <w:szCs w:val="24"/>
        </w:rPr>
      </w:pPr>
      <w:r w:rsidRPr="00D92600">
        <w:rPr>
          <w:rFonts w:cstheme="majorHAnsi"/>
          <w:sz w:val="24"/>
          <w:szCs w:val="24"/>
        </w:rPr>
        <w:t>Çfarë u implementua</w:t>
      </w:r>
    </w:p>
    <w:p w14:paraId="707A498E" w14:textId="77777777" w:rsidR="007E0FCE" w:rsidRPr="00D92600" w:rsidRDefault="00AE2E6F">
      <w:pPr>
        <w:pStyle w:val="ListBullet"/>
        <w:rPr>
          <w:rFonts w:asciiTheme="majorHAnsi" w:hAnsiTheme="majorHAnsi" w:cstheme="majorHAnsi"/>
        </w:rPr>
      </w:pPr>
      <w:r w:rsidRPr="00D92600">
        <w:rPr>
          <w:rFonts w:asciiTheme="majorHAnsi" w:hAnsiTheme="majorHAnsi" w:cstheme="majorHAnsi"/>
          <w:color w:val="000000"/>
        </w:rPr>
        <w:t>U përdorën temperaturat historike të Prishtinës dhe festat zyrtare të Kosovës.</w:t>
      </w:r>
    </w:p>
    <w:p w14:paraId="1E64CF6A" w14:textId="77777777" w:rsidR="007E0FCE" w:rsidRPr="00D92600" w:rsidRDefault="00AE2E6F">
      <w:pPr>
        <w:pStyle w:val="ListBullet"/>
        <w:rPr>
          <w:rFonts w:asciiTheme="majorHAnsi" w:hAnsiTheme="majorHAnsi" w:cstheme="majorHAnsi"/>
        </w:rPr>
      </w:pPr>
      <w:r w:rsidRPr="00D92600">
        <w:rPr>
          <w:rFonts w:asciiTheme="majorHAnsi" w:hAnsiTheme="majorHAnsi" w:cstheme="majorHAnsi"/>
          <w:color w:val="000000"/>
        </w:rPr>
        <w:t xml:space="preserve">HDD18 = </w:t>
      </w:r>
      <w:proofErr w:type="gramStart"/>
      <w:r w:rsidRPr="00D92600">
        <w:rPr>
          <w:rFonts w:asciiTheme="majorHAnsi" w:hAnsiTheme="majorHAnsi" w:cstheme="majorHAnsi"/>
          <w:color w:val="000000"/>
        </w:rPr>
        <w:t>max(</w:t>
      </w:r>
      <w:proofErr w:type="gramEnd"/>
      <w:r w:rsidRPr="00D92600">
        <w:rPr>
          <w:rFonts w:asciiTheme="majorHAnsi" w:hAnsiTheme="majorHAnsi" w:cstheme="majorHAnsi"/>
          <w:color w:val="000000"/>
        </w:rPr>
        <w:t>18°C - temperatura mesatare, 0).</w:t>
      </w:r>
    </w:p>
    <w:p w14:paraId="1C75CEAE" w14:textId="77777777" w:rsidR="007E0FCE" w:rsidRPr="00D92600" w:rsidRDefault="00AE2E6F">
      <w:pPr>
        <w:pStyle w:val="ListBullet"/>
        <w:rPr>
          <w:rFonts w:asciiTheme="majorHAnsi" w:hAnsiTheme="majorHAnsi" w:cstheme="majorHAnsi"/>
        </w:rPr>
      </w:pPr>
      <w:r w:rsidRPr="00D92600">
        <w:rPr>
          <w:rFonts w:asciiTheme="majorHAnsi" w:hAnsiTheme="majorHAnsi" w:cstheme="majorHAnsi"/>
          <w:color w:val="000000"/>
        </w:rPr>
        <w:t xml:space="preserve">CDD18 = </w:t>
      </w:r>
      <w:proofErr w:type="gramStart"/>
      <w:r w:rsidRPr="00D92600">
        <w:rPr>
          <w:rFonts w:asciiTheme="majorHAnsi" w:hAnsiTheme="majorHAnsi" w:cstheme="majorHAnsi"/>
          <w:color w:val="000000"/>
        </w:rPr>
        <w:t>max(</w:t>
      </w:r>
      <w:proofErr w:type="gramEnd"/>
      <w:r w:rsidRPr="00D92600">
        <w:rPr>
          <w:rFonts w:asciiTheme="majorHAnsi" w:hAnsiTheme="majorHAnsi" w:cstheme="majorHAnsi"/>
          <w:color w:val="000000"/>
        </w:rPr>
        <w:t>temperatura mesatare - 18°C, 0).</w:t>
      </w:r>
    </w:p>
    <w:p w14:paraId="6E86B363" w14:textId="77777777" w:rsidR="007E0FCE" w:rsidRPr="00D92600" w:rsidRDefault="00AE2E6F">
      <w:pPr>
        <w:pStyle w:val="ListBullet"/>
        <w:rPr>
          <w:rFonts w:asciiTheme="majorHAnsi" w:hAnsiTheme="majorHAnsi" w:cstheme="majorHAnsi"/>
        </w:rPr>
      </w:pPr>
      <w:r w:rsidRPr="00D92600">
        <w:rPr>
          <w:rFonts w:asciiTheme="majorHAnsi" w:hAnsiTheme="majorHAnsi" w:cstheme="majorHAnsi"/>
          <w:color w:val="000000"/>
        </w:rPr>
        <w:t>Efekti i festës krahasohet me ditë normale të së njëjtës ditë jave.</w:t>
      </w:r>
    </w:p>
    <w:p w14:paraId="409CD66D" w14:textId="77777777" w:rsidR="007E0FCE" w:rsidRPr="00D92600" w:rsidRDefault="00AE2E6F">
      <w:pPr>
        <w:pStyle w:val="Heading2"/>
        <w:rPr>
          <w:rFonts w:cstheme="majorHAnsi"/>
          <w:sz w:val="24"/>
          <w:szCs w:val="24"/>
        </w:rPr>
      </w:pPr>
      <w:r w:rsidRPr="00D92600">
        <w:rPr>
          <w:rFonts w:cstheme="majorHAnsi"/>
          <w:sz w:val="24"/>
          <w:szCs w:val="24"/>
        </w:rPr>
        <w:t>Output-et kryesore</w:t>
      </w:r>
    </w:p>
    <w:p w14:paraId="5BDAD801" w14:textId="77777777" w:rsidR="007E0FCE" w:rsidRPr="00D92600" w:rsidRDefault="00AE2E6F">
      <w:pPr>
        <w:shd w:val="clear" w:color="auto" w:fill="F2F4F7"/>
        <w:spacing w:before="80" w:after="160"/>
        <w:ind w:left="360" w:right="360"/>
        <w:rPr>
          <w:rFonts w:asciiTheme="majorHAnsi" w:hAnsiTheme="majorHAnsi" w:cstheme="majorHAnsi"/>
        </w:rPr>
      </w:pPr>
      <w:r w:rsidRPr="00D92600">
        <w:rPr>
          <w:rFonts w:asciiTheme="majorHAnsi" w:hAnsiTheme="majorHAnsi" w:cstheme="majorHAnsi"/>
          <w:color w:val="203748"/>
        </w:rPr>
        <w:t>outputs/weather_holiday_analysis.xlsx</w:t>
      </w:r>
    </w:p>
    <w:p w14:paraId="759D9858" w14:textId="77777777" w:rsidR="007E0FCE" w:rsidRPr="00D92600" w:rsidRDefault="00AE2E6F">
      <w:pPr>
        <w:shd w:val="clear" w:color="auto" w:fill="F2F4F7"/>
        <w:spacing w:before="80" w:after="160"/>
        <w:ind w:left="360" w:right="360"/>
        <w:rPr>
          <w:rFonts w:asciiTheme="majorHAnsi" w:hAnsiTheme="majorHAnsi" w:cstheme="majorHAnsi"/>
        </w:rPr>
      </w:pPr>
      <w:r w:rsidRPr="00D92600">
        <w:rPr>
          <w:rFonts w:asciiTheme="majorHAnsi" w:hAnsiTheme="majorHAnsi" w:cstheme="majorHAnsi"/>
          <w:color w:val="203748"/>
        </w:rPr>
        <w:t>outputs/outlier_report_enriched.xlsx</w:t>
      </w:r>
    </w:p>
    <w:p w14:paraId="39EA5D15" w14:textId="77777777" w:rsidR="007E0FCE" w:rsidRPr="00D92600" w:rsidRDefault="00AE2E6F">
      <w:pPr>
        <w:pStyle w:val="Heading2"/>
        <w:rPr>
          <w:rFonts w:cstheme="majorHAnsi"/>
          <w:sz w:val="24"/>
          <w:szCs w:val="24"/>
        </w:rPr>
      </w:pPr>
      <w:r w:rsidRPr="00D92600">
        <w:rPr>
          <w:rFonts w:cstheme="majorHAnsi"/>
          <w:sz w:val="24"/>
          <w:szCs w:val="24"/>
        </w:rPr>
        <w:t>Rezultatet kryesore</w:t>
      </w:r>
    </w:p>
    <w:p w14:paraId="6F01C4DE" w14:textId="77777777" w:rsidR="007E0FCE" w:rsidRPr="00D92600" w:rsidRDefault="00AE2E6F">
      <w:pPr>
        <w:pStyle w:val="ListBullet"/>
        <w:rPr>
          <w:rFonts w:asciiTheme="majorHAnsi" w:hAnsiTheme="majorHAnsi" w:cstheme="majorHAnsi"/>
        </w:rPr>
      </w:pPr>
      <w:r w:rsidRPr="00D92600">
        <w:rPr>
          <w:rFonts w:asciiTheme="majorHAnsi" w:hAnsiTheme="majorHAnsi" w:cstheme="majorHAnsi"/>
          <w:color w:val="000000"/>
        </w:rPr>
        <w:t>81 profile kompanish me analizë moti dhe 1,259 raste kompani-festë.</w:t>
      </w:r>
    </w:p>
    <w:p w14:paraId="31EA7B79" w14:textId="77777777" w:rsidR="007E0FCE" w:rsidRPr="00D92600" w:rsidRDefault="00AE2E6F">
      <w:pPr>
        <w:pStyle w:val="ListBullet"/>
        <w:rPr>
          <w:rFonts w:asciiTheme="majorHAnsi" w:hAnsiTheme="majorHAnsi" w:cstheme="majorHAnsi"/>
        </w:rPr>
      </w:pPr>
      <w:r w:rsidRPr="00D92600">
        <w:rPr>
          <w:rFonts w:asciiTheme="majorHAnsi" w:hAnsiTheme="majorHAnsi" w:cstheme="majorHAnsi"/>
          <w:color w:val="000000"/>
        </w:rPr>
        <w:t>Outlierëve iu shtua konteksti: festë, temperaturë e ulët, e lartë ose pa kontekst të drejtpërdrejtë.</w:t>
      </w:r>
    </w:p>
    <w:p w14:paraId="0B8FB07E" w14:textId="77777777" w:rsidR="007E0FCE" w:rsidRPr="00D92600" w:rsidRDefault="00AE2E6F">
      <w:pPr>
        <w:pStyle w:val="Heading2"/>
        <w:rPr>
          <w:rFonts w:cstheme="majorHAnsi"/>
          <w:sz w:val="24"/>
          <w:szCs w:val="24"/>
        </w:rPr>
      </w:pPr>
      <w:r w:rsidRPr="00D92600">
        <w:rPr>
          <w:rFonts w:cstheme="majorHAnsi"/>
          <w:sz w:val="24"/>
          <w:szCs w:val="24"/>
        </w:rPr>
        <w:t>Sfida dhe zgjidhja</w:t>
      </w:r>
    </w:p>
    <w:p w14:paraId="22729BF4" w14:textId="77777777" w:rsidR="007E0FCE" w:rsidRPr="00D92600" w:rsidRDefault="00AE2E6F">
      <w:pPr>
        <w:rPr>
          <w:rFonts w:asciiTheme="majorHAnsi" w:hAnsiTheme="majorHAnsi" w:cstheme="majorHAnsi"/>
        </w:rPr>
      </w:pPr>
      <w:r w:rsidRPr="00D92600">
        <w:rPr>
          <w:rFonts w:asciiTheme="majorHAnsi" w:hAnsiTheme="majorHAnsi" w:cstheme="majorHAnsi"/>
          <w:color w:val="000000"/>
        </w:rPr>
        <w:t>Lokacioni individual i kompanive mungon, ndaj Prishtina përdoret si proxy. Korrelacioni nuk interpretohet si shkakësi dhe festa zyrtare nuk nënkupton automatikisht mbyllje të biznesit.</w:t>
      </w:r>
    </w:p>
    <w:p w14:paraId="21D5B2BD" w14:textId="77777777" w:rsidR="007E0FCE" w:rsidRPr="00D92600" w:rsidRDefault="00AE2E6F">
      <w:pPr>
        <w:pStyle w:val="Heading1"/>
        <w:rPr>
          <w:rFonts w:cstheme="majorHAnsi"/>
          <w:sz w:val="28"/>
        </w:rPr>
      </w:pPr>
      <w:r w:rsidRPr="00D92600">
        <w:rPr>
          <w:rFonts w:cstheme="majorHAnsi"/>
          <w:sz w:val="28"/>
        </w:rPr>
        <w:lastRenderedPageBreak/>
        <w:t>7. Hapi 6 - Grupimi i kompanive</w:t>
      </w:r>
    </w:p>
    <w:p w14:paraId="1E36C0FF" w14:textId="77777777" w:rsidR="007E0FCE" w:rsidRPr="00D92600" w:rsidRDefault="00AE2E6F">
      <w:pPr>
        <w:rPr>
          <w:rFonts w:asciiTheme="majorHAnsi" w:hAnsiTheme="majorHAnsi" w:cstheme="majorHAnsi"/>
        </w:rPr>
      </w:pPr>
      <w:r w:rsidRPr="00D92600">
        <w:rPr>
          <w:rFonts w:asciiTheme="majorHAnsi" w:hAnsiTheme="majorHAnsi" w:cstheme="majorHAnsi"/>
          <w:b/>
          <w:color w:val="000000"/>
        </w:rPr>
        <w:t>Qëllimi.</w:t>
      </w:r>
      <w:r w:rsidRPr="00D92600">
        <w:rPr>
          <w:rFonts w:asciiTheme="majorHAnsi" w:hAnsiTheme="majorHAnsi" w:cstheme="majorHAnsi"/>
          <w:color w:val="000000"/>
        </w:rPr>
        <w:t xml:space="preserve"> Zbulimi i grupeve natyrore të konsumit sipas sjelljes reale dhe jo vetëm etiketës së biznesit.</w:t>
      </w:r>
    </w:p>
    <w:p w14:paraId="3596C34A" w14:textId="77777777" w:rsidR="007E0FCE" w:rsidRPr="00D92600" w:rsidRDefault="00AE2E6F">
      <w:pPr>
        <w:pStyle w:val="Heading2"/>
        <w:rPr>
          <w:rFonts w:cstheme="majorHAnsi"/>
          <w:sz w:val="24"/>
          <w:szCs w:val="24"/>
        </w:rPr>
      </w:pPr>
      <w:r w:rsidRPr="00D92600">
        <w:rPr>
          <w:rFonts w:cstheme="majorHAnsi"/>
          <w:sz w:val="24"/>
          <w:szCs w:val="24"/>
        </w:rPr>
        <w:t>Çfarë u implementua</w:t>
      </w:r>
    </w:p>
    <w:p w14:paraId="73CEC0C0" w14:textId="77777777" w:rsidR="007E0FCE" w:rsidRPr="00D92600" w:rsidRDefault="00AE2E6F">
      <w:pPr>
        <w:pStyle w:val="ListBullet"/>
        <w:rPr>
          <w:rFonts w:asciiTheme="majorHAnsi" w:hAnsiTheme="majorHAnsi" w:cstheme="majorHAnsi"/>
        </w:rPr>
      </w:pPr>
      <w:r w:rsidRPr="00D92600">
        <w:rPr>
          <w:rFonts w:asciiTheme="majorHAnsi" w:hAnsiTheme="majorHAnsi" w:cstheme="majorHAnsi"/>
          <w:color w:val="000000"/>
        </w:rPr>
        <w:t>U përdorën gjashtë metrika: pik/jo-pik, javë/fundjavë, CV, load factor, indeks veror dhe dimëror.</w:t>
      </w:r>
    </w:p>
    <w:p w14:paraId="5DC581E8" w14:textId="77777777" w:rsidR="007E0FCE" w:rsidRPr="00D92600" w:rsidRDefault="00AE2E6F">
      <w:pPr>
        <w:pStyle w:val="ListBullet"/>
        <w:rPr>
          <w:rFonts w:asciiTheme="majorHAnsi" w:hAnsiTheme="majorHAnsi" w:cstheme="majorHAnsi"/>
        </w:rPr>
      </w:pPr>
      <w:r w:rsidRPr="00D92600">
        <w:rPr>
          <w:rFonts w:asciiTheme="majorHAnsi" w:hAnsiTheme="majorHAnsi" w:cstheme="majorHAnsi"/>
          <w:color w:val="000000"/>
        </w:rPr>
        <w:t>U testuan k=2 deri 10, Elbow, Silhouette, PCA dhe tre metoda shkallëzimi.</w:t>
      </w:r>
    </w:p>
    <w:p w14:paraId="7D157A5E" w14:textId="77777777" w:rsidR="007E0FCE" w:rsidRPr="00D92600" w:rsidRDefault="00AE2E6F">
      <w:pPr>
        <w:pStyle w:val="ListBullet"/>
        <w:rPr>
          <w:rFonts w:asciiTheme="majorHAnsi" w:hAnsiTheme="majorHAnsi" w:cstheme="majorHAnsi"/>
        </w:rPr>
      </w:pPr>
      <w:r w:rsidRPr="00D92600">
        <w:rPr>
          <w:rFonts w:asciiTheme="majorHAnsi" w:hAnsiTheme="majorHAnsi" w:cstheme="majorHAnsi"/>
          <w:color w:val="000000"/>
        </w:rPr>
        <w:t>MinMaxScaler u zgjodh për të kufizuar ndikimin e vlerave ekstreme.</w:t>
      </w:r>
    </w:p>
    <w:p w14:paraId="3C04673A" w14:textId="77777777" w:rsidR="007E0FCE" w:rsidRPr="00D92600" w:rsidRDefault="00AE2E6F">
      <w:pPr>
        <w:pStyle w:val="Heading2"/>
        <w:rPr>
          <w:rFonts w:cstheme="majorHAnsi"/>
          <w:sz w:val="24"/>
          <w:szCs w:val="24"/>
        </w:rPr>
      </w:pPr>
      <w:r w:rsidRPr="00D92600">
        <w:rPr>
          <w:rFonts w:cstheme="majorHAnsi"/>
          <w:sz w:val="24"/>
          <w:szCs w:val="24"/>
        </w:rPr>
        <w:t>Output-et kryesore</w:t>
      </w:r>
    </w:p>
    <w:p w14:paraId="0FF8F84F" w14:textId="77777777" w:rsidR="007E0FCE" w:rsidRPr="00D92600" w:rsidRDefault="00AE2E6F">
      <w:pPr>
        <w:shd w:val="clear" w:color="auto" w:fill="F2F4F7"/>
        <w:spacing w:before="80" w:after="160"/>
        <w:ind w:left="360" w:right="360"/>
        <w:rPr>
          <w:rFonts w:asciiTheme="majorHAnsi" w:hAnsiTheme="majorHAnsi" w:cstheme="majorHAnsi"/>
        </w:rPr>
      </w:pPr>
      <w:r w:rsidRPr="00D92600">
        <w:rPr>
          <w:rFonts w:asciiTheme="majorHAnsi" w:hAnsiTheme="majorHAnsi" w:cstheme="majorHAnsi"/>
          <w:color w:val="203748"/>
        </w:rPr>
        <w:t>outputs/company_clustering.xlsx</w:t>
      </w:r>
    </w:p>
    <w:p w14:paraId="5D5AB92D" w14:textId="77777777" w:rsidR="007E0FCE" w:rsidRPr="00D92600" w:rsidRDefault="00AE2E6F">
      <w:pPr>
        <w:shd w:val="clear" w:color="auto" w:fill="F2F4F7"/>
        <w:spacing w:before="80" w:after="160"/>
        <w:ind w:left="360" w:right="360"/>
        <w:rPr>
          <w:rFonts w:asciiTheme="majorHAnsi" w:hAnsiTheme="majorHAnsi" w:cstheme="majorHAnsi"/>
        </w:rPr>
      </w:pPr>
      <w:r w:rsidRPr="00D92600">
        <w:rPr>
          <w:rFonts w:asciiTheme="majorHAnsi" w:hAnsiTheme="majorHAnsi" w:cstheme="majorHAnsi"/>
          <w:color w:val="203748"/>
        </w:rPr>
        <w:t>outputs/charts/clustering_pca.png</w:t>
      </w:r>
    </w:p>
    <w:p w14:paraId="7C7EE250" w14:textId="77777777" w:rsidR="007E0FCE" w:rsidRPr="00D92600" w:rsidRDefault="00AE2E6F">
      <w:pPr>
        <w:pStyle w:val="Heading2"/>
        <w:rPr>
          <w:rFonts w:cstheme="majorHAnsi"/>
          <w:sz w:val="24"/>
          <w:szCs w:val="24"/>
        </w:rPr>
      </w:pPr>
      <w:r w:rsidRPr="00D92600">
        <w:rPr>
          <w:rFonts w:cstheme="majorHAnsi"/>
          <w:sz w:val="24"/>
          <w:szCs w:val="24"/>
        </w:rPr>
        <w:t>Rezultatet kryesore</w:t>
      </w:r>
    </w:p>
    <w:p w14:paraId="2ABD17A4" w14:textId="77777777" w:rsidR="007E0FCE" w:rsidRPr="00D92600" w:rsidRDefault="00AE2E6F">
      <w:pPr>
        <w:pStyle w:val="ListBullet"/>
        <w:rPr>
          <w:rFonts w:asciiTheme="majorHAnsi" w:hAnsiTheme="majorHAnsi" w:cstheme="majorHAnsi"/>
        </w:rPr>
      </w:pPr>
      <w:r w:rsidRPr="00D92600">
        <w:rPr>
          <w:rFonts w:asciiTheme="majorHAnsi" w:hAnsiTheme="majorHAnsi" w:cstheme="majorHAnsi"/>
          <w:color w:val="000000"/>
        </w:rPr>
        <w:t>79 kompani të grupuara dhe 2 të përjashtuara për indeks dimëror bosh.</w:t>
      </w:r>
    </w:p>
    <w:p w14:paraId="3340BCBB" w14:textId="77777777" w:rsidR="007E0FCE" w:rsidRPr="00D92600" w:rsidRDefault="00AE2E6F">
      <w:pPr>
        <w:pStyle w:val="ListBullet"/>
        <w:rPr>
          <w:rFonts w:asciiTheme="majorHAnsi" w:hAnsiTheme="majorHAnsi" w:cstheme="majorHAnsi"/>
        </w:rPr>
      </w:pPr>
      <w:r w:rsidRPr="00D92600">
        <w:rPr>
          <w:rFonts w:asciiTheme="majorHAnsi" w:hAnsiTheme="majorHAnsi" w:cstheme="majorHAnsi"/>
          <w:color w:val="000000"/>
        </w:rPr>
        <w:t>Grupi 1: 52 kompani; Grupi 2: 27 kompani.</w:t>
      </w:r>
    </w:p>
    <w:p w14:paraId="559516B7" w14:textId="77777777" w:rsidR="007E0FCE" w:rsidRPr="00D92600" w:rsidRDefault="00AE2E6F">
      <w:pPr>
        <w:pStyle w:val="ListBullet"/>
        <w:rPr>
          <w:rFonts w:asciiTheme="majorHAnsi" w:hAnsiTheme="majorHAnsi" w:cstheme="majorHAnsi"/>
        </w:rPr>
      </w:pPr>
      <w:r w:rsidRPr="00D92600">
        <w:rPr>
          <w:rFonts w:asciiTheme="majorHAnsi" w:hAnsiTheme="majorHAnsi" w:cstheme="majorHAnsi"/>
          <w:color w:val="000000"/>
        </w:rPr>
        <w:t>Silhouette final rreth 0.385; PCA 2D ruan rreth 76.98% të variancës.</w:t>
      </w:r>
    </w:p>
    <w:p w14:paraId="539560F1" w14:textId="77777777" w:rsidR="007E0FCE" w:rsidRPr="00D92600" w:rsidRDefault="00AE2E6F">
      <w:pPr>
        <w:pStyle w:val="Heading2"/>
        <w:rPr>
          <w:rFonts w:cstheme="majorHAnsi"/>
          <w:sz w:val="24"/>
          <w:szCs w:val="24"/>
        </w:rPr>
      </w:pPr>
      <w:r w:rsidRPr="00D92600">
        <w:rPr>
          <w:rFonts w:cstheme="majorHAnsi"/>
          <w:sz w:val="24"/>
          <w:szCs w:val="24"/>
        </w:rPr>
        <w:t>Sfida dhe zgjidhja</w:t>
      </w:r>
    </w:p>
    <w:p w14:paraId="24B4DE0F" w14:textId="77777777" w:rsidR="007E0FCE" w:rsidRPr="00D92600" w:rsidRDefault="00AE2E6F">
      <w:pPr>
        <w:rPr>
          <w:rFonts w:asciiTheme="majorHAnsi" w:hAnsiTheme="majorHAnsi" w:cstheme="majorHAnsi"/>
        </w:rPr>
      </w:pPr>
      <w:r w:rsidRPr="00D92600">
        <w:rPr>
          <w:rFonts w:asciiTheme="majorHAnsi" w:hAnsiTheme="majorHAnsi" w:cstheme="majorHAnsi"/>
          <w:color w:val="000000"/>
        </w:rPr>
        <w:t>StandardScaler dhe RobustScaler krijonin grup singleton për shkak të një vlere ekstreme. Elbow sugjeronte 4 grupe, ndërsa Silhouette 2; u zgjodh k=2 për ndarje më të qartë dhe të balancuar.</w:t>
      </w:r>
    </w:p>
    <w:p w14:paraId="49B7BD7D" w14:textId="77777777" w:rsidR="007E0FCE" w:rsidRPr="00D92600" w:rsidRDefault="00AE2E6F">
      <w:pPr>
        <w:pStyle w:val="Heading1"/>
        <w:rPr>
          <w:rFonts w:cstheme="majorHAnsi"/>
          <w:sz w:val="24"/>
          <w:szCs w:val="24"/>
        </w:rPr>
      </w:pPr>
      <w:r w:rsidRPr="00D92600">
        <w:rPr>
          <w:rFonts w:cstheme="majorHAnsi"/>
          <w:sz w:val="24"/>
          <w:szCs w:val="24"/>
        </w:rPr>
        <w:t>8. Ndërfaqja Streamlit</w:t>
      </w:r>
    </w:p>
    <w:p w14:paraId="28ED4EA9" w14:textId="77777777" w:rsidR="007E0FCE" w:rsidRPr="00D92600" w:rsidRDefault="00AE2E6F">
      <w:pPr>
        <w:rPr>
          <w:rFonts w:asciiTheme="majorHAnsi" w:hAnsiTheme="majorHAnsi" w:cstheme="majorHAnsi"/>
        </w:rPr>
      </w:pPr>
      <w:r w:rsidRPr="00D92600">
        <w:rPr>
          <w:rFonts w:asciiTheme="majorHAnsi" w:hAnsiTheme="majorHAnsi" w:cstheme="majorHAnsi"/>
          <w:b/>
          <w:color w:val="000000"/>
        </w:rPr>
        <w:t>Qëllimi.</w:t>
      </w:r>
      <w:r w:rsidRPr="00D92600">
        <w:rPr>
          <w:rFonts w:asciiTheme="majorHAnsi" w:hAnsiTheme="majorHAnsi" w:cstheme="majorHAnsi"/>
          <w:color w:val="000000"/>
        </w:rPr>
        <w:t xml:space="preserve"> Bërja e rezultateve të lexueshme dhe të eksplorueshme pa hapur manualisht raportet teknike.</w:t>
      </w:r>
    </w:p>
    <w:p w14:paraId="32EF729A" w14:textId="77777777" w:rsidR="007E0FCE" w:rsidRPr="00D92600" w:rsidRDefault="00AE2E6F">
      <w:pPr>
        <w:pStyle w:val="Heading2"/>
        <w:rPr>
          <w:rFonts w:cstheme="majorHAnsi"/>
          <w:sz w:val="24"/>
          <w:szCs w:val="24"/>
        </w:rPr>
      </w:pPr>
      <w:r w:rsidRPr="00D92600">
        <w:rPr>
          <w:rFonts w:cstheme="majorHAnsi"/>
          <w:sz w:val="24"/>
          <w:szCs w:val="24"/>
        </w:rPr>
        <w:t>Çfarë u implementua</w:t>
      </w:r>
    </w:p>
    <w:p w14:paraId="270C432E" w14:textId="77777777" w:rsidR="007E0FCE" w:rsidRPr="00D92600" w:rsidRDefault="00AE2E6F">
      <w:pPr>
        <w:pStyle w:val="ListBullet"/>
        <w:rPr>
          <w:rFonts w:asciiTheme="majorHAnsi" w:hAnsiTheme="majorHAnsi" w:cstheme="majorHAnsi"/>
        </w:rPr>
      </w:pPr>
      <w:r w:rsidRPr="00D92600">
        <w:rPr>
          <w:rFonts w:asciiTheme="majorHAnsi" w:hAnsiTheme="majorHAnsi" w:cstheme="majorHAnsi"/>
          <w:color w:val="000000"/>
        </w:rPr>
        <w:t>Shtatë pamje: përmbledhje, profil, mot/festa, outlierë, njehsorë/prosumerë, grupe dhe cilësi.</w:t>
      </w:r>
    </w:p>
    <w:p w14:paraId="1C7A0F42" w14:textId="77777777" w:rsidR="007E0FCE" w:rsidRPr="00D92600" w:rsidRDefault="00AE2E6F">
      <w:pPr>
        <w:pStyle w:val="ListBullet"/>
        <w:rPr>
          <w:rFonts w:asciiTheme="majorHAnsi" w:hAnsiTheme="majorHAnsi" w:cstheme="majorHAnsi"/>
        </w:rPr>
      </w:pPr>
      <w:r w:rsidRPr="00D92600">
        <w:rPr>
          <w:rFonts w:asciiTheme="majorHAnsi" w:hAnsiTheme="majorHAnsi" w:cstheme="majorHAnsi"/>
          <w:color w:val="000000"/>
        </w:rPr>
        <w:t>Filtrim sipas kompanisë dhe periudhës; grafikë interaktivë me Plotly.</w:t>
      </w:r>
    </w:p>
    <w:p w14:paraId="11A81EC3" w14:textId="77777777" w:rsidR="007E0FCE" w:rsidRPr="00D92600" w:rsidRDefault="00AE2E6F">
      <w:pPr>
        <w:pStyle w:val="ListBullet"/>
        <w:rPr>
          <w:rFonts w:asciiTheme="majorHAnsi" w:hAnsiTheme="majorHAnsi" w:cstheme="majorHAnsi"/>
        </w:rPr>
      </w:pPr>
      <w:r w:rsidRPr="00D92600">
        <w:rPr>
          <w:rFonts w:asciiTheme="majorHAnsi" w:hAnsiTheme="majorHAnsi" w:cstheme="majorHAnsi"/>
          <w:color w:val="000000"/>
        </w:rPr>
        <w:t>Lexim Parquet vetëm për kompaninë e zgjedhur dhe cache për performancë.</w:t>
      </w:r>
    </w:p>
    <w:p w14:paraId="79B0D2C3" w14:textId="77777777" w:rsidR="007E0FCE" w:rsidRPr="00D92600" w:rsidRDefault="00AE2E6F">
      <w:pPr>
        <w:pStyle w:val="Heading2"/>
        <w:rPr>
          <w:rFonts w:cstheme="majorHAnsi"/>
          <w:sz w:val="24"/>
          <w:szCs w:val="24"/>
        </w:rPr>
      </w:pPr>
      <w:r w:rsidRPr="00D92600">
        <w:rPr>
          <w:rFonts w:cstheme="majorHAnsi"/>
          <w:sz w:val="24"/>
          <w:szCs w:val="24"/>
        </w:rPr>
        <w:t>Output-et kryesore</w:t>
      </w:r>
    </w:p>
    <w:p w14:paraId="0F927E53" w14:textId="77777777" w:rsidR="007E0FCE" w:rsidRPr="00D92600" w:rsidRDefault="00AE2E6F">
      <w:pPr>
        <w:shd w:val="clear" w:color="auto" w:fill="F2F4F7"/>
        <w:spacing w:before="80" w:after="160"/>
        <w:ind w:left="360" w:right="360"/>
        <w:rPr>
          <w:rFonts w:asciiTheme="majorHAnsi" w:hAnsiTheme="majorHAnsi" w:cstheme="majorHAnsi"/>
        </w:rPr>
      </w:pPr>
      <w:r w:rsidRPr="00D92600">
        <w:rPr>
          <w:rFonts w:asciiTheme="majorHAnsi" w:hAnsiTheme="majorHAnsi" w:cstheme="majorHAnsi"/>
          <w:color w:val="203748"/>
        </w:rPr>
        <w:t>app.py</w:t>
      </w:r>
    </w:p>
    <w:p w14:paraId="0204F6D2" w14:textId="77777777" w:rsidR="007E0FCE" w:rsidRPr="00D92600" w:rsidRDefault="00AE2E6F">
      <w:pPr>
        <w:pStyle w:val="Heading2"/>
        <w:rPr>
          <w:rFonts w:cstheme="majorHAnsi"/>
          <w:sz w:val="24"/>
          <w:szCs w:val="24"/>
        </w:rPr>
      </w:pPr>
      <w:r w:rsidRPr="00D92600">
        <w:rPr>
          <w:rFonts w:cstheme="majorHAnsi"/>
          <w:sz w:val="24"/>
          <w:szCs w:val="24"/>
        </w:rPr>
        <w:t>Rezultatet kryesore</w:t>
      </w:r>
    </w:p>
    <w:p w14:paraId="137D8067" w14:textId="77777777" w:rsidR="007E0FCE" w:rsidRPr="00D92600" w:rsidRDefault="00AE2E6F">
      <w:pPr>
        <w:pStyle w:val="ListBullet"/>
        <w:rPr>
          <w:rFonts w:asciiTheme="majorHAnsi" w:hAnsiTheme="majorHAnsi" w:cstheme="majorHAnsi"/>
        </w:rPr>
      </w:pPr>
      <w:r w:rsidRPr="00D92600">
        <w:rPr>
          <w:rFonts w:asciiTheme="majorHAnsi" w:hAnsiTheme="majorHAnsi" w:cstheme="majorHAnsi"/>
          <w:color w:val="000000"/>
        </w:rPr>
        <w:t>UI-ja u testua me një kompani standarde dhe një prosumer A+/A-.</w:t>
      </w:r>
    </w:p>
    <w:p w14:paraId="50B3A60B" w14:textId="77777777" w:rsidR="007E0FCE" w:rsidRPr="00D92600" w:rsidRDefault="00AE2E6F">
      <w:pPr>
        <w:pStyle w:val="Heading2"/>
        <w:rPr>
          <w:rFonts w:cstheme="majorHAnsi"/>
          <w:sz w:val="24"/>
          <w:szCs w:val="24"/>
        </w:rPr>
      </w:pPr>
      <w:r w:rsidRPr="00D92600">
        <w:rPr>
          <w:rFonts w:cstheme="majorHAnsi"/>
          <w:sz w:val="24"/>
          <w:szCs w:val="24"/>
        </w:rPr>
        <w:t>Sfida dhe zgjidhja</w:t>
      </w:r>
    </w:p>
    <w:p w14:paraId="16F5CE70" w14:textId="77777777" w:rsidR="007E0FCE" w:rsidRPr="00D92600" w:rsidRDefault="00AE2E6F">
      <w:pPr>
        <w:rPr>
          <w:rFonts w:asciiTheme="majorHAnsi" w:hAnsiTheme="majorHAnsi" w:cstheme="majorHAnsi"/>
        </w:rPr>
      </w:pPr>
      <w:r w:rsidRPr="00D92600">
        <w:rPr>
          <w:rFonts w:asciiTheme="majorHAnsi" w:hAnsiTheme="majorHAnsi" w:cstheme="majorHAnsi"/>
          <w:color w:val="000000"/>
        </w:rPr>
        <w:t>Ngarkimi i rreth 4.9 milionë rreshtave do ta ngadalësonte aplikacionin. Filtrimi Parquet dhe cache e zgjidhën problemin; u korrigjua edhe prerja vizuale e KPI-ve të mëdha.</w:t>
      </w:r>
    </w:p>
    <w:p w14:paraId="6EFD5B60" w14:textId="77777777" w:rsidR="007E0FCE" w:rsidRPr="00D92600" w:rsidRDefault="00AE2E6F">
      <w:pPr>
        <w:pStyle w:val="Heading1"/>
        <w:rPr>
          <w:rFonts w:cstheme="majorHAnsi"/>
          <w:sz w:val="28"/>
        </w:rPr>
      </w:pPr>
      <w:r w:rsidRPr="00D92600">
        <w:rPr>
          <w:rFonts w:cstheme="majorHAnsi"/>
          <w:sz w:val="28"/>
        </w:rPr>
        <w:lastRenderedPageBreak/>
        <w:t>9. Komanda run-all</w:t>
      </w:r>
    </w:p>
    <w:p w14:paraId="08A77707" w14:textId="77777777" w:rsidR="007E0FCE" w:rsidRPr="00D92600" w:rsidRDefault="00AE2E6F">
      <w:pPr>
        <w:rPr>
          <w:rFonts w:asciiTheme="majorHAnsi" w:hAnsiTheme="majorHAnsi" w:cstheme="majorHAnsi"/>
        </w:rPr>
      </w:pPr>
      <w:r w:rsidRPr="00D92600">
        <w:rPr>
          <w:rFonts w:asciiTheme="majorHAnsi" w:hAnsiTheme="majorHAnsi" w:cstheme="majorHAnsi"/>
          <w:b/>
          <w:color w:val="000000"/>
        </w:rPr>
        <w:t>Qëllimi.</w:t>
      </w:r>
      <w:r w:rsidRPr="00D92600">
        <w:rPr>
          <w:rFonts w:asciiTheme="majorHAnsi" w:hAnsiTheme="majorHAnsi" w:cstheme="majorHAnsi"/>
          <w:color w:val="000000"/>
        </w:rPr>
        <w:t xml:space="preserve"> Ekzekutimi i të gjithë pipeline-it me një komandë dhe pa përzier rezultate të vjetra me një proces të dështuar.</w:t>
      </w:r>
    </w:p>
    <w:p w14:paraId="1B8DF27B" w14:textId="77777777" w:rsidR="007E0FCE" w:rsidRPr="00D92600" w:rsidRDefault="00AE2E6F">
      <w:pPr>
        <w:pStyle w:val="Heading2"/>
        <w:rPr>
          <w:rFonts w:cstheme="majorHAnsi"/>
          <w:sz w:val="24"/>
          <w:szCs w:val="24"/>
        </w:rPr>
      </w:pPr>
      <w:r w:rsidRPr="00D92600">
        <w:rPr>
          <w:rFonts w:cstheme="majorHAnsi"/>
          <w:sz w:val="24"/>
          <w:szCs w:val="24"/>
        </w:rPr>
        <w:t>Çfarë u implementua</w:t>
      </w:r>
    </w:p>
    <w:p w14:paraId="2F9C0F3C" w14:textId="77777777" w:rsidR="007E0FCE" w:rsidRPr="00D92600" w:rsidRDefault="00AE2E6F">
      <w:pPr>
        <w:pStyle w:val="ListBullet"/>
        <w:rPr>
          <w:rFonts w:asciiTheme="majorHAnsi" w:hAnsiTheme="majorHAnsi" w:cstheme="majorHAnsi"/>
        </w:rPr>
      </w:pPr>
      <w:r w:rsidRPr="00D92600">
        <w:rPr>
          <w:rFonts w:asciiTheme="majorHAnsi" w:hAnsiTheme="majorHAnsi" w:cstheme="majorHAnsi"/>
          <w:color w:val="000000"/>
        </w:rPr>
        <w:t xml:space="preserve">Gjashtë hapat ekzekutohen </w:t>
      </w:r>
      <w:proofErr w:type="gramStart"/>
      <w:r w:rsidRPr="00D92600">
        <w:rPr>
          <w:rFonts w:asciiTheme="majorHAnsi" w:hAnsiTheme="majorHAnsi" w:cstheme="majorHAnsi"/>
          <w:color w:val="000000"/>
        </w:rPr>
        <w:t>në .pipeline</w:t>
      </w:r>
      <w:proofErr w:type="gramEnd"/>
      <w:r w:rsidRPr="00D92600">
        <w:rPr>
          <w:rFonts w:asciiTheme="majorHAnsi" w:hAnsiTheme="majorHAnsi" w:cstheme="majorHAnsi"/>
          <w:color w:val="000000"/>
        </w:rPr>
        <w:t>_staging.</w:t>
      </w:r>
    </w:p>
    <w:p w14:paraId="11012D44" w14:textId="77777777" w:rsidR="007E0FCE" w:rsidRPr="00D92600" w:rsidRDefault="00AE2E6F">
      <w:pPr>
        <w:pStyle w:val="ListBullet"/>
        <w:rPr>
          <w:rFonts w:asciiTheme="majorHAnsi" w:hAnsiTheme="majorHAnsi" w:cstheme="majorHAnsi"/>
        </w:rPr>
      </w:pPr>
      <w:r w:rsidRPr="00D92600">
        <w:rPr>
          <w:rFonts w:asciiTheme="majorHAnsi" w:hAnsiTheme="majorHAnsi" w:cstheme="majorHAnsi"/>
          <w:color w:val="000000"/>
        </w:rPr>
        <w:t>Output-et promovohen vetëm pas suksesit dhe verifikimit të skedarëve të detyrueshëm.</w:t>
      </w:r>
    </w:p>
    <w:p w14:paraId="75325394" w14:textId="77777777" w:rsidR="007E0FCE" w:rsidRPr="00D92600" w:rsidRDefault="00AE2E6F">
      <w:pPr>
        <w:pStyle w:val="ListBullet"/>
        <w:rPr>
          <w:rFonts w:asciiTheme="majorHAnsi" w:hAnsiTheme="majorHAnsi" w:cstheme="majorHAnsi"/>
        </w:rPr>
      </w:pPr>
      <w:r w:rsidRPr="00D92600">
        <w:rPr>
          <w:rFonts w:asciiTheme="majorHAnsi" w:hAnsiTheme="majorHAnsi" w:cstheme="majorHAnsi"/>
          <w:color w:val="000000"/>
        </w:rPr>
        <w:t>Backup dhe rollback ruajnë rezultatet ekzistuese në rast gabimi.</w:t>
      </w:r>
    </w:p>
    <w:p w14:paraId="26BD58B7" w14:textId="77777777" w:rsidR="007E0FCE" w:rsidRPr="00D92600" w:rsidRDefault="00AE2E6F">
      <w:pPr>
        <w:pStyle w:val="ListBullet"/>
        <w:rPr>
          <w:rFonts w:asciiTheme="majorHAnsi" w:hAnsiTheme="majorHAnsi" w:cstheme="majorHAnsi"/>
        </w:rPr>
      </w:pPr>
      <w:r w:rsidRPr="00D92600">
        <w:rPr>
          <w:rFonts w:asciiTheme="majorHAnsi" w:hAnsiTheme="majorHAnsi" w:cstheme="majorHAnsi"/>
          <w:color w:val="000000"/>
        </w:rPr>
        <w:t>pipeline_run_</w:t>
      </w:r>
      <w:proofErr w:type="gramStart"/>
      <w:r w:rsidRPr="00D92600">
        <w:rPr>
          <w:rFonts w:asciiTheme="majorHAnsi" w:hAnsiTheme="majorHAnsi" w:cstheme="majorHAnsi"/>
          <w:color w:val="000000"/>
        </w:rPr>
        <w:t>summary.json</w:t>
      </w:r>
      <w:proofErr w:type="gramEnd"/>
      <w:r w:rsidRPr="00D92600">
        <w:rPr>
          <w:rFonts w:asciiTheme="majorHAnsi" w:hAnsiTheme="majorHAnsi" w:cstheme="majorHAnsi"/>
          <w:color w:val="000000"/>
        </w:rPr>
        <w:t xml:space="preserve"> regjistron statusin, kohën, hapat dhe SHA-256 e workbook-ut.</w:t>
      </w:r>
    </w:p>
    <w:p w14:paraId="49013960" w14:textId="77777777" w:rsidR="007E0FCE" w:rsidRPr="00D92600" w:rsidRDefault="00AE2E6F">
      <w:pPr>
        <w:pStyle w:val="Heading2"/>
        <w:rPr>
          <w:rFonts w:cstheme="majorHAnsi"/>
          <w:sz w:val="24"/>
          <w:szCs w:val="24"/>
        </w:rPr>
      </w:pPr>
      <w:r w:rsidRPr="00D92600">
        <w:rPr>
          <w:rFonts w:cstheme="majorHAnsi"/>
          <w:sz w:val="24"/>
          <w:szCs w:val="24"/>
        </w:rPr>
        <w:t>Output-et kryesore</w:t>
      </w:r>
    </w:p>
    <w:p w14:paraId="4F02E9FF" w14:textId="77777777" w:rsidR="007E0FCE" w:rsidRPr="00D92600" w:rsidRDefault="00AE2E6F">
      <w:pPr>
        <w:shd w:val="clear" w:color="auto" w:fill="F2F4F7"/>
        <w:spacing w:before="80" w:after="160"/>
        <w:ind w:left="360" w:right="360"/>
        <w:rPr>
          <w:rFonts w:asciiTheme="majorHAnsi" w:hAnsiTheme="majorHAnsi" w:cstheme="majorHAnsi"/>
        </w:rPr>
      </w:pPr>
      <w:r w:rsidRPr="00D92600">
        <w:rPr>
          <w:rFonts w:asciiTheme="majorHAnsi" w:hAnsiTheme="majorHAnsi" w:cstheme="majorHAnsi"/>
          <w:color w:val="203748"/>
        </w:rPr>
        <w:t>python -m enerco_analysis.cli run-all</w:t>
      </w:r>
    </w:p>
    <w:p w14:paraId="3DD7B879" w14:textId="77777777" w:rsidR="007E0FCE" w:rsidRPr="00D92600" w:rsidRDefault="00AE2E6F">
      <w:pPr>
        <w:shd w:val="clear" w:color="auto" w:fill="F2F4F7"/>
        <w:spacing w:before="80" w:after="160"/>
        <w:ind w:left="360" w:right="360"/>
        <w:rPr>
          <w:rFonts w:asciiTheme="majorHAnsi" w:hAnsiTheme="majorHAnsi" w:cstheme="majorHAnsi"/>
        </w:rPr>
      </w:pPr>
      <w:r w:rsidRPr="00D92600">
        <w:rPr>
          <w:rFonts w:asciiTheme="majorHAnsi" w:hAnsiTheme="majorHAnsi" w:cstheme="majorHAnsi"/>
          <w:color w:val="203748"/>
        </w:rPr>
        <w:t>outputs/pipeline_run_summary.json</w:t>
      </w:r>
    </w:p>
    <w:p w14:paraId="17CCD5D2" w14:textId="77777777" w:rsidR="007E0FCE" w:rsidRPr="00D92600" w:rsidRDefault="00AE2E6F">
      <w:pPr>
        <w:pStyle w:val="Heading2"/>
        <w:rPr>
          <w:rFonts w:cstheme="majorHAnsi"/>
          <w:sz w:val="24"/>
          <w:szCs w:val="24"/>
        </w:rPr>
      </w:pPr>
      <w:r w:rsidRPr="00D92600">
        <w:rPr>
          <w:rFonts w:cstheme="majorHAnsi"/>
          <w:sz w:val="24"/>
          <w:szCs w:val="24"/>
        </w:rPr>
        <w:t>Rezultatet kryesore</w:t>
      </w:r>
    </w:p>
    <w:p w14:paraId="2833A74B" w14:textId="77777777" w:rsidR="007E0FCE" w:rsidRPr="00D92600" w:rsidRDefault="00AE2E6F">
      <w:pPr>
        <w:pStyle w:val="ListBullet"/>
        <w:rPr>
          <w:rFonts w:asciiTheme="majorHAnsi" w:hAnsiTheme="majorHAnsi" w:cstheme="majorHAnsi"/>
        </w:rPr>
      </w:pPr>
      <w:r w:rsidRPr="00D92600">
        <w:rPr>
          <w:rFonts w:asciiTheme="majorHAnsi" w:hAnsiTheme="majorHAnsi" w:cstheme="majorHAnsi"/>
          <w:color w:val="000000"/>
        </w:rPr>
        <w:t>Komanda dhe skenari i dështimit u verifikuan me teste automatike.</w:t>
      </w:r>
    </w:p>
    <w:p w14:paraId="60A59F18" w14:textId="77777777" w:rsidR="007E0FCE" w:rsidRPr="00D92600" w:rsidRDefault="00AE2E6F">
      <w:pPr>
        <w:pStyle w:val="Heading2"/>
        <w:rPr>
          <w:rFonts w:cstheme="majorHAnsi"/>
          <w:sz w:val="24"/>
          <w:szCs w:val="24"/>
        </w:rPr>
      </w:pPr>
      <w:r w:rsidRPr="00D92600">
        <w:rPr>
          <w:rFonts w:cstheme="majorHAnsi"/>
          <w:sz w:val="24"/>
          <w:szCs w:val="24"/>
        </w:rPr>
        <w:t>Sfida dhe zgjidhja</w:t>
      </w:r>
    </w:p>
    <w:p w14:paraId="4CD5340F" w14:textId="77777777" w:rsidR="007E0FCE" w:rsidRPr="00D92600" w:rsidRDefault="00AE2E6F">
      <w:pPr>
        <w:rPr>
          <w:rFonts w:asciiTheme="majorHAnsi" w:hAnsiTheme="majorHAnsi" w:cstheme="majorHAnsi"/>
        </w:rPr>
      </w:pPr>
      <w:r w:rsidRPr="00D92600">
        <w:rPr>
          <w:rFonts w:asciiTheme="majorHAnsi" w:hAnsiTheme="majorHAnsi" w:cstheme="majorHAnsi"/>
          <w:color w:val="000000"/>
        </w:rPr>
        <w:t>Rreziku kryesor ishte një gjendje e përzier, ku disa raporte vinin nga inputi i ri dhe disa nga i vjetri. Staging-u transaksional dhe rollback-u e eliminojnë këtë rrezik.</w:t>
      </w:r>
    </w:p>
    <w:p w14:paraId="2A3B0336" w14:textId="77777777" w:rsidR="007E0FCE" w:rsidRPr="00D92600" w:rsidRDefault="00AE2E6F">
      <w:pPr>
        <w:pStyle w:val="Heading1"/>
        <w:rPr>
          <w:rFonts w:cstheme="majorHAnsi"/>
          <w:sz w:val="28"/>
        </w:rPr>
      </w:pPr>
      <w:r w:rsidRPr="00D92600">
        <w:rPr>
          <w:rFonts w:cstheme="majorHAnsi"/>
          <w:sz w:val="28"/>
        </w:rPr>
        <w:t>10. Testimi dhe kontrolli</w:t>
      </w:r>
    </w:p>
    <w:p w14:paraId="34F6E757" w14:textId="77777777" w:rsidR="007E0FCE" w:rsidRPr="00D92600" w:rsidRDefault="00AE2E6F">
      <w:pPr>
        <w:rPr>
          <w:rFonts w:asciiTheme="majorHAnsi" w:hAnsiTheme="majorHAnsi" w:cstheme="majorHAnsi"/>
        </w:rPr>
      </w:pPr>
      <w:r w:rsidRPr="00D92600">
        <w:rPr>
          <w:rFonts w:asciiTheme="majorHAnsi" w:hAnsiTheme="majorHAnsi" w:cstheme="majorHAnsi"/>
          <w:color w:val="000000"/>
        </w:rPr>
        <w:t>Projekti ka 14 teste automatike që mbulojnë konfigurimin, cilësinë, transformimin, profilet, outlierët, faktorët e jashtëm, grupimin, UI-në dhe run-all.</w:t>
      </w:r>
    </w:p>
    <w:p w14:paraId="7F15BB56" w14:textId="77777777" w:rsidR="007E0FCE" w:rsidRPr="00D92600" w:rsidRDefault="00AE2E6F">
      <w:pPr>
        <w:shd w:val="clear" w:color="auto" w:fill="F2F4F7"/>
        <w:spacing w:before="80" w:after="160"/>
        <w:ind w:left="360" w:right="360"/>
        <w:rPr>
          <w:rFonts w:asciiTheme="majorHAnsi" w:hAnsiTheme="majorHAnsi" w:cstheme="majorHAnsi"/>
        </w:rPr>
      </w:pPr>
      <w:r w:rsidRPr="00D92600">
        <w:rPr>
          <w:rFonts w:asciiTheme="majorHAnsi" w:hAnsiTheme="majorHAnsi" w:cstheme="majorHAnsi"/>
          <w:color w:val="203748"/>
        </w:rPr>
        <w:t>.venv\Scripts\python.exe -m pytest -q</w:t>
      </w:r>
    </w:p>
    <w:p w14:paraId="7FC0BE0F" w14:textId="77777777" w:rsidR="007E0FCE" w:rsidRPr="00D92600" w:rsidRDefault="00AE2E6F">
      <w:pPr>
        <w:rPr>
          <w:rFonts w:asciiTheme="majorHAnsi" w:hAnsiTheme="majorHAnsi" w:cstheme="majorHAnsi"/>
        </w:rPr>
      </w:pPr>
      <w:r w:rsidRPr="00D92600">
        <w:rPr>
          <w:rFonts w:asciiTheme="majorHAnsi" w:hAnsiTheme="majorHAnsi" w:cstheme="majorHAnsi"/>
          <w:color w:val="000000"/>
        </w:rPr>
        <w:t>Rezultati i verifikuar: 14 teste kalojnë dhe pip check nuk raporton varësi të dëmtuara.</w:t>
      </w:r>
    </w:p>
    <w:p w14:paraId="20485457" w14:textId="77777777" w:rsidR="007E0FCE" w:rsidRPr="00D92600" w:rsidRDefault="00AE2E6F">
      <w:pPr>
        <w:pStyle w:val="Heading1"/>
        <w:rPr>
          <w:rFonts w:cstheme="majorHAnsi"/>
          <w:sz w:val="28"/>
        </w:rPr>
      </w:pPr>
      <w:r w:rsidRPr="00D92600">
        <w:rPr>
          <w:rFonts w:cstheme="majorHAnsi"/>
          <w:sz w:val="28"/>
        </w:rPr>
        <w:t>11. Kufizimet aktuale</w:t>
      </w:r>
    </w:p>
    <w:p w14:paraId="11D85012" w14:textId="77777777" w:rsidR="007E0FCE" w:rsidRPr="00D92600" w:rsidRDefault="00AE2E6F">
      <w:pPr>
        <w:pStyle w:val="ListBullet"/>
        <w:rPr>
          <w:rFonts w:asciiTheme="majorHAnsi" w:hAnsiTheme="majorHAnsi" w:cstheme="majorHAnsi"/>
        </w:rPr>
      </w:pPr>
      <w:r w:rsidRPr="00D92600">
        <w:rPr>
          <w:rFonts w:asciiTheme="majorHAnsi" w:hAnsiTheme="majorHAnsi" w:cstheme="majorHAnsi"/>
          <w:color w:val="000000"/>
        </w:rPr>
        <w:t>Mungon sektori i biznesit për krahasime zyrtare brenda sektorit.</w:t>
      </w:r>
    </w:p>
    <w:p w14:paraId="32847A70" w14:textId="77777777" w:rsidR="007E0FCE" w:rsidRPr="00D92600" w:rsidRDefault="00AE2E6F">
      <w:pPr>
        <w:pStyle w:val="ListBullet"/>
        <w:rPr>
          <w:rFonts w:asciiTheme="majorHAnsi" w:hAnsiTheme="majorHAnsi" w:cstheme="majorHAnsi"/>
        </w:rPr>
      </w:pPr>
      <w:r w:rsidRPr="00D92600">
        <w:rPr>
          <w:rFonts w:asciiTheme="majorHAnsi" w:hAnsiTheme="majorHAnsi" w:cstheme="majorHAnsi"/>
          <w:color w:val="000000"/>
        </w:rPr>
        <w:t>Mungojnë tensioni, TS Kodi dhe kapaciteti i kontraktuar.</w:t>
      </w:r>
    </w:p>
    <w:p w14:paraId="1F59E17F" w14:textId="77777777" w:rsidR="007E0FCE" w:rsidRPr="00D92600" w:rsidRDefault="00AE2E6F">
      <w:pPr>
        <w:pStyle w:val="ListBullet"/>
        <w:rPr>
          <w:rFonts w:asciiTheme="majorHAnsi" w:hAnsiTheme="majorHAnsi" w:cstheme="majorHAnsi"/>
        </w:rPr>
      </w:pPr>
      <w:r w:rsidRPr="00D92600">
        <w:rPr>
          <w:rFonts w:asciiTheme="majorHAnsi" w:hAnsiTheme="majorHAnsi" w:cstheme="majorHAnsi"/>
          <w:color w:val="000000"/>
        </w:rPr>
        <w:t>Mungon lokacioni individual; moti i Prishtinës përdoret si proxy.</w:t>
      </w:r>
    </w:p>
    <w:p w14:paraId="562C9190" w14:textId="77777777" w:rsidR="007E0FCE" w:rsidRPr="00D92600" w:rsidRDefault="00AE2E6F">
      <w:pPr>
        <w:pStyle w:val="ListBullet"/>
        <w:rPr>
          <w:rFonts w:asciiTheme="majorHAnsi" w:hAnsiTheme="majorHAnsi" w:cstheme="majorHAnsi"/>
        </w:rPr>
      </w:pPr>
      <w:r w:rsidRPr="00D92600">
        <w:rPr>
          <w:rFonts w:asciiTheme="majorHAnsi" w:hAnsiTheme="majorHAnsi" w:cstheme="majorHAnsi"/>
          <w:color w:val="000000"/>
        </w:rPr>
        <w:t>UI-ja është lokale dhe nuk është publikuar në server.</w:t>
      </w:r>
    </w:p>
    <w:p w14:paraId="06D925A5" w14:textId="77777777" w:rsidR="007E0FCE" w:rsidRPr="00D92600" w:rsidRDefault="00AE2E6F">
      <w:pPr>
        <w:pStyle w:val="ListBullet"/>
        <w:rPr>
          <w:rFonts w:asciiTheme="majorHAnsi" w:hAnsiTheme="majorHAnsi" w:cstheme="majorHAnsi"/>
        </w:rPr>
      </w:pPr>
      <w:r w:rsidRPr="00D92600">
        <w:rPr>
          <w:rFonts w:asciiTheme="majorHAnsi" w:hAnsiTheme="majorHAnsi" w:cstheme="majorHAnsi"/>
          <w:color w:val="000000"/>
        </w:rPr>
        <w:t>Parashikimi për konsumatorë të rinj mbetet fazë e ardhshme.</w:t>
      </w:r>
    </w:p>
    <w:p w14:paraId="5385E6BC" w14:textId="77777777" w:rsidR="007E0FCE" w:rsidRPr="00D92600" w:rsidRDefault="00AE2E6F">
      <w:pPr>
        <w:pStyle w:val="Heading1"/>
        <w:rPr>
          <w:rFonts w:cstheme="majorHAnsi"/>
          <w:sz w:val="28"/>
        </w:rPr>
      </w:pPr>
      <w:r w:rsidRPr="00D92600">
        <w:rPr>
          <w:rFonts w:cstheme="majorHAnsi"/>
          <w:sz w:val="28"/>
        </w:rPr>
        <w:t>12. Rrjedha përfundimtare</w:t>
      </w:r>
    </w:p>
    <w:p w14:paraId="52F19230" w14:textId="77777777" w:rsidR="007E0FCE" w:rsidRPr="00D92600" w:rsidRDefault="00AE2E6F">
      <w:pPr>
        <w:pStyle w:val="ListNumber"/>
        <w:rPr>
          <w:rFonts w:asciiTheme="majorHAnsi" w:hAnsiTheme="majorHAnsi" w:cstheme="majorHAnsi"/>
        </w:rPr>
      </w:pPr>
      <w:r w:rsidRPr="00D92600">
        <w:rPr>
          <w:rFonts w:asciiTheme="majorHAnsi" w:hAnsiTheme="majorHAnsi" w:cstheme="majorHAnsi"/>
          <w:color w:val="000000"/>
        </w:rPr>
        <w:t>Vendoset workbook-u anonim në data/input.</w:t>
      </w:r>
    </w:p>
    <w:p w14:paraId="188217C0" w14:textId="77777777" w:rsidR="007E0FCE" w:rsidRPr="00D92600" w:rsidRDefault="00AE2E6F">
      <w:pPr>
        <w:pStyle w:val="ListNumber"/>
        <w:rPr>
          <w:rFonts w:asciiTheme="majorHAnsi" w:hAnsiTheme="majorHAnsi" w:cstheme="majorHAnsi"/>
        </w:rPr>
      </w:pPr>
      <w:r w:rsidRPr="00D92600">
        <w:rPr>
          <w:rFonts w:asciiTheme="majorHAnsi" w:hAnsiTheme="majorHAnsi" w:cstheme="majorHAnsi"/>
          <w:color w:val="000000"/>
        </w:rPr>
        <w:lastRenderedPageBreak/>
        <w:t>Kontrollohet konfigurimi dhe ekzekutohet run-all.</w:t>
      </w:r>
    </w:p>
    <w:p w14:paraId="51D5F232" w14:textId="77777777" w:rsidR="007E0FCE" w:rsidRPr="00D92600" w:rsidRDefault="00AE2E6F">
      <w:pPr>
        <w:pStyle w:val="ListNumber"/>
        <w:rPr>
          <w:rFonts w:asciiTheme="majorHAnsi" w:hAnsiTheme="majorHAnsi" w:cstheme="majorHAnsi"/>
        </w:rPr>
      </w:pPr>
      <w:r w:rsidRPr="00D92600">
        <w:rPr>
          <w:rFonts w:asciiTheme="majorHAnsi" w:hAnsiTheme="majorHAnsi" w:cstheme="majorHAnsi"/>
          <w:color w:val="000000"/>
        </w:rPr>
        <w:t>Pipeline-i kontrollon cilësinë dhe transformon lexueshëm të dhënat.</w:t>
      </w:r>
    </w:p>
    <w:p w14:paraId="17B95304" w14:textId="77777777" w:rsidR="007E0FCE" w:rsidRPr="00D92600" w:rsidRDefault="00AE2E6F">
      <w:pPr>
        <w:pStyle w:val="ListNumber"/>
        <w:rPr>
          <w:rFonts w:asciiTheme="majorHAnsi" w:hAnsiTheme="majorHAnsi" w:cstheme="majorHAnsi"/>
        </w:rPr>
      </w:pPr>
      <w:r w:rsidRPr="00D92600">
        <w:rPr>
          <w:rFonts w:asciiTheme="majorHAnsi" w:hAnsiTheme="majorHAnsi" w:cstheme="majorHAnsi"/>
          <w:color w:val="000000"/>
        </w:rPr>
        <w:t>Llogariten profilet, outlierët, moti/festat dhe grupet.</w:t>
      </w:r>
    </w:p>
    <w:p w14:paraId="3BB274AE" w14:textId="77777777" w:rsidR="007E0FCE" w:rsidRPr="00D92600" w:rsidRDefault="00AE2E6F">
      <w:pPr>
        <w:pStyle w:val="ListNumber"/>
        <w:rPr>
          <w:rFonts w:asciiTheme="majorHAnsi" w:hAnsiTheme="majorHAnsi" w:cstheme="majorHAnsi"/>
        </w:rPr>
      </w:pPr>
      <w:r w:rsidRPr="00D92600">
        <w:rPr>
          <w:rFonts w:asciiTheme="majorHAnsi" w:hAnsiTheme="majorHAnsi" w:cstheme="majorHAnsi"/>
          <w:color w:val="000000"/>
        </w:rPr>
        <w:t>Gjenerohen raportet Excel dhe tabelat Parquet.</w:t>
      </w:r>
    </w:p>
    <w:p w14:paraId="483301D7" w14:textId="77777777" w:rsidR="007E0FCE" w:rsidRPr="00D92600" w:rsidRDefault="00AE2E6F">
      <w:pPr>
        <w:pStyle w:val="ListNumber"/>
        <w:rPr>
          <w:rFonts w:asciiTheme="majorHAnsi" w:hAnsiTheme="majorHAnsi" w:cstheme="majorHAnsi"/>
        </w:rPr>
      </w:pPr>
      <w:r w:rsidRPr="00D92600">
        <w:rPr>
          <w:rFonts w:asciiTheme="majorHAnsi" w:hAnsiTheme="majorHAnsi" w:cstheme="majorHAnsi"/>
          <w:color w:val="000000"/>
        </w:rPr>
        <w:t>Rezultatet eksplorohen në Streamlit.</w:t>
      </w:r>
    </w:p>
    <w:p w14:paraId="67DA6BA5" w14:textId="77777777" w:rsidR="007E0FCE" w:rsidRPr="00D92600" w:rsidRDefault="00AE2E6F">
      <w:pPr>
        <w:shd w:val="clear" w:color="auto" w:fill="F2F4F7"/>
        <w:spacing w:before="80" w:after="160"/>
        <w:ind w:left="360" w:right="360"/>
        <w:rPr>
          <w:rFonts w:asciiTheme="majorHAnsi" w:hAnsiTheme="majorHAnsi" w:cstheme="majorHAnsi"/>
        </w:rPr>
      </w:pPr>
      <w:r w:rsidRPr="00D92600">
        <w:rPr>
          <w:rFonts w:asciiTheme="majorHAnsi" w:hAnsiTheme="majorHAnsi" w:cstheme="majorHAnsi"/>
          <w:color w:val="203748"/>
        </w:rPr>
        <w:t>.venv\Scripts\python.exe -m enerco_analysis.cli run-all</w:t>
      </w:r>
      <w:r w:rsidRPr="00D92600">
        <w:rPr>
          <w:rFonts w:asciiTheme="majorHAnsi" w:hAnsiTheme="majorHAnsi" w:cstheme="majorHAnsi"/>
          <w:color w:val="203748"/>
        </w:rPr>
        <w:br/>
        <w:t>.venv\Scripts\python.exe -m streamlit run app.py</w:t>
      </w:r>
    </w:p>
    <w:p w14:paraId="41609147" w14:textId="77777777" w:rsidR="007E0FCE" w:rsidRPr="00D92600" w:rsidRDefault="00AE2E6F">
      <w:pPr>
        <w:pStyle w:val="Heading1"/>
        <w:rPr>
          <w:rFonts w:cstheme="majorHAnsi"/>
          <w:sz w:val="28"/>
        </w:rPr>
      </w:pPr>
      <w:r w:rsidRPr="00D92600">
        <w:rPr>
          <w:rFonts w:cstheme="majorHAnsi"/>
          <w:sz w:val="28"/>
        </w:rPr>
        <w:t>Përfundim</w:t>
      </w:r>
    </w:p>
    <w:p w14:paraId="30B21FB2" w14:textId="77777777" w:rsidR="007E0FCE" w:rsidRPr="00D92600" w:rsidRDefault="00AE2E6F">
      <w:pPr>
        <w:rPr>
          <w:rFonts w:asciiTheme="majorHAnsi" w:hAnsiTheme="majorHAnsi" w:cstheme="majorHAnsi"/>
        </w:rPr>
      </w:pPr>
      <w:r w:rsidRPr="00D92600">
        <w:rPr>
          <w:rFonts w:asciiTheme="majorHAnsi" w:hAnsiTheme="majorHAnsi" w:cstheme="majorHAnsi"/>
          <w:color w:val="000000"/>
        </w:rPr>
        <w:t>Projekti është tashmë i përsëritshëm, anonim, i testuar, i dokumentuar dhe i sigurt ndaj ekzekutimeve të dështuara. Ai krijon një bazë të qëndrueshme për rifreskime periodike dhe për fazat e ardhshme, përfshirë pasurimin me metadata dhe parashikimin e konsumit.</w:t>
      </w:r>
    </w:p>
    <w:sectPr w:rsidR="007E0FCE" w:rsidRPr="00D92600" w:rsidSect="00034616"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9C5F43" w14:textId="77777777" w:rsidR="00CD14F1" w:rsidRDefault="00CD14F1">
      <w:pPr>
        <w:spacing w:after="0" w:line="240" w:lineRule="auto"/>
      </w:pPr>
      <w:r>
        <w:separator/>
      </w:r>
    </w:p>
  </w:endnote>
  <w:endnote w:type="continuationSeparator" w:id="0">
    <w:p w14:paraId="7AB046AF" w14:textId="77777777" w:rsidR="00CD14F1" w:rsidRDefault="00CD14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D78AD" w14:textId="4FF1916C" w:rsidR="007E0FCE" w:rsidRDefault="007E0FCE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41EB3B" w14:textId="77777777" w:rsidR="00CD14F1" w:rsidRDefault="00CD14F1">
      <w:pPr>
        <w:spacing w:after="0" w:line="240" w:lineRule="auto"/>
      </w:pPr>
      <w:r>
        <w:separator/>
      </w:r>
    </w:p>
  </w:footnote>
  <w:footnote w:type="continuationSeparator" w:id="0">
    <w:p w14:paraId="2EFA7A2D" w14:textId="77777777" w:rsidR="00CD14F1" w:rsidRDefault="00CD14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5729342">
    <w:abstractNumId w:val="8"/>
  </w:num>
  <w:num w:numId="2" w16cid:durableId="899442183">
    <w:abstractNumId w:val="6"/>
  </w:num>
  <w:num w:numId="3" w16cid:durableId="389115991">
    <w:abstractNumId w:val="5"/>
  </w:num>
  <w:num w:numId="4" w16cid:durableId="894320498">
    <w:abstractNumId w:val="4"/>
  </w:num>
  <w:num w:numId="5" w16cid:durableId="683677620">
    <w:abstractNumId w:val="7"/>
  </w:num>
  <w:num w:numId="6" w16cid:durableId="271861960">
    <w:abstractNumId w:val="3"/>
  </w:num>
  <w:num w:numId="7" w16cid:durableId="1777208641">
    <w:abstractNumId w:val="2"/>
  </w:num>
  <w:num w:numId="8" w16cid:durableId="735783731">
    <w:abstractNumId w:val="1"/>
  </w:num>
  <w:num w:numId="9" w16cid:durableId="12174767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E0FCE"/>
    <w:rsid w:val="008162EC"/>
    <w:rsid w:val="008D39C7"/>
    <w:rsid w:val="009277BC"/>
    <w:rsid w:val="00A81727"/>
    <w:rsid w:val="00AA1D8D"/>
    <w:rsid w:val="00AE2E6F"/>
    <w:rsid w:val="00B47730"/>
    <w:rsid w:val="00B57DBC"/>
    <w:rsid w:val="00CB0664"/>
    <w:rsid w:val="00CD14F1"/>
    <w:rsid w:val="00D92600"/>
    <w:rsid w:val="00DB2317"/>
    <w:rsid w:val="00E505D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8DF19736-4DD8-4B49-A240-AE258162F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1421</Words>
  <Characters>8100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Përmbledhje e projektit të analizës së konsumit - EnerCo</dc:title>
  <dc:subject>Hapat, rezultatet dhe sfidat e projektit Python</dc:subject>
  <dc:creator>EnerCo</dc:creator>
  <cp:keywords/>
  <dc:description>generated by python-docx</dc:description>
  <cp:lastModifiedBy>Dion Bejtullahu</cp:lastModifiedBy>
  <cp:revision>7</cp:revision>
  <dcterms:created xsi:type="dcterms:W3CDTF">2013-12-23T23:15:00Z</dcterms:created>
  <dcterms:modified xsi:type="dcterms:W3CDTF">2026-08-18T12:30:00Z</dcterms:modified>
  <cp:category/>
</cp:coreProperties>
</file>