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Intelligence Report: marcel_master</w:t>
      </w:r>
    </w:p>
    <w:p>
      <w:pPr>
        <w:pStyle w:val="Heading2"/>
      </w:pPr>
      <w:r>
        <w:t>1. Executive Summary &amp; Verdict</w:t>
      </w:r>
    </w:p>
    <w:p>
      <w:r>
        <w:t>This report provides a comprehensive, AI-driven assessment of the system's structural integrity, pinpointing the most critical architectural bottlenecks.</w:t>
      </w:r>
    </w:p>
    <w:p>
      <w:pPr>
        <w:pStyle w:val="Heading3"/>
      </w:pPr>
      <w:r>
        <w:t>Current State Verdict</w:t>
      </w:r>
    </w:p>
    <w:p>
      <w:r>
        <w:t>The system contains significant technical debt.</w:t>
      </w:r>
    </w:p>
    <w:p>
      <w:pPr>
        <w:pStyle w:val="Heading3"/>
      </w:pPr>
      <w:r>
        <w:t>Global System Meta-Data</w:t>
      </w:r>
    </w:p>
    <w:p>
      <w:pPr>
        <w:pStyle w:val="ListBullet"/>
      </w:pPr>
      <w:r/>
      <w:r>
        <w:rPr>
          <w:b/>
        </w:rPr>
        <w:t>Scale:</w:t>
      </w:r>
      <w:r>
        <w:t xml:space="preserve"> 332 Files | 24 Classes</w:t>
      </w:r>
    </w:p>
    <w:p>
      <w:pPr>
        <w:pStyle w:val="ListBullet"/>
      </w:pPr>
      <w:r/>
      <w:r>
        <w:rPr>
          <w:b/>
        </w:rPr>
        <w:t>Architecture/Era:</w:t>
      </w:r>
      <w:r>
        <w:t xml:space="preserve"> Custom Legacy Monolith (Era B — Early PHP 5 (Procedural/Custom MVC))</w:t>
      </w:r>
    </w:p>
    <w:p>
      <w:pPr>
        <w:pStyle w:val="ListBullet"/>
      </w:pPr>
      <w:r/>
      <w:r>
        <w:rPr>
          <w:b/>
        </w:rPr>
        <w:t>Global Modernization Readiness:</w:t>
      </w:r>
      <w:r>
        <w:t xml:space="preserve"> 57.0%</w:t>
      </w:r>
    </w:p>
    <w:p>
      <w:pPr>
        <w:pStyle w:val="Heading2"/>
      </w:pPr>
      <w:r>
        <w:t>2. System Health Metrics (The Data Dashboard)</w:t>
      </w:r>
    </w:p>
    <w:p>
      <w:r>
        <w:t>The following metrics dictate the true cost of ownership and the risk of catastrophic failure during refactoring.</w:t>
      </w:r>
    </w:p>
    <w:p>
      <w:r>
        <w:t>| Metric | Value | Business Impact |</w:t>
      </w:r>
    </w:p>
    <w:p>
      <w:r>
        <w:t>| :--- | :--- | :--- |</w:t>
      </w:r>
    </w:p>
    <w:p>
      <w:r>
        <w:t xml:space="preserve">| </w:t>
      </w:r>
      <w:r>
        <w:rPr>
          <w:b/>
        </w:rPr>
        <w:t>Lines of Code</w:t>
      </w:r>
      <w:r>
        <w:t xml:space="preserve"> | 16,081 | Defines the sheer volume of logic that must be maintained. |</w:t>
      </w:r>
    </w:p>
    <w:p>
      <w:r>
        <w:t xml:space="preserve">| </w:t>
      </w:r>
      <w:r>
        <w:rPr>
          <w:b/>
        </w:rPr>
        <w:t>Avg Complexity</w:t>
      </w:r>
      <w:r>
        <w:t xml:space="preserve"> | 0.77 | Higher numbers mean code is harder to read, test, and safely modify. |</w:t>
      </w:r>
    </w:p>
    <w:p>
      <w:r>
        <w:t xml:space="preserve">| </w:t>
      </w:r>
      <w:r>
        <w:rPr>
          <w:b/>
        </w:rPr>
        <w:t>Connectivity (Edges)</w:t>
      </w:r>
      <w:r>
        <w:t xml:space="preserve"> | 635 | Measures how tightly coupled the system is. High connectivity means changes break unexpected features. |</w:t>
      </w:r>
    </w:p>
    <w:p>
      <w:pPr>
        <w:pStyle w:val="Heading2"/>
      </w:pPr>
      <w:r>
        <w:t>3. Database &amp; State Intelligence</w:t>
      </w:r>
    </w:p>
    <w:p>
      <w:r>
        <w:t>Stateful dependencies form the anchor of the monolith. High-pressure tables are critical bottlenecks.</w:t>
      </w:r>
    </w:p>
    <w:p>
      <w:r>
        <w:t>*No high-pressure database tables detected.*</w:t>
      </w:r>
    </w:p>
    <w:p>
      <w:pPr>
        <w:pStyle w:val="Heading2"/>
      </w:pPr>
      <w:r>
        <w:t>4. Top Architectural Blockers (AI Synthesis)</w:t>
      </w:r>
    </w:p>
    <w:p>
      <w:r>
        <w:t>The AI engine has isolated the top 5 most dangerous 'God Classes' in the system. Fixing these resolves the vast majority of structural entanglement.</w:t>
      </w:r>
    </w:p>
    <w:p>
      <w:pPr>
        <w:pStyle w:val="Heading3"/>
      </w:pPr>
      <w:r>
        <w:t>[Critical] Class is identified as a stateful GOD_CLASS containing massive logic bloat with a Weighted Method Count (WMC) of 193 and an extremely low cohesion level (LCOM of 0.87). It directly exposes and manages raw state transitions.</w:t>
      </w:r>
    </w:p>
    <w:p>
      <w:r/>
      <w:r>
        <w:rPr>
          <w:b/>
        </w:rPr>
        <w:t>Business Impact:</w:t>
      </w:r>
      <w:r>
        <w:t xml:space="preserve"> High cognitive load, high maintenance cost, and high risk of regression when modifying parser features due to a blast radius of 56.3% and zero test coverage.</w:t>
      </w:r>
    </w:p>
    <w:p>
      <w:r/>
      <w:r>
        <w:rPr>
          <w:b/>
        </w:rPr>
        <w:t>Strategic Action:</w:t>
      </w:r>
      <w:r>
        <w:t xml:space="preserve"> Write Characterization Tests before attempting extraction. As a stateful God Class with severe logic bloat (WMC: 193) and high LCOM (0.87), this class must be broken down by grouping methods that share state variables. Extract the node traversal and query methods (e.g., getElementsByTagName, has_child) into separate Strategy or Traversal classes. *(Confidence: Confirmed)*</w:t>
      </w:r>
    </w:p>
    <w:p>
      <w:r/>
      <w:r>
        <w:rPr>
          <w:b/>
        </w:rPr>
        <w:t>Files Implicated:</w:t>
      </w:r>
      <w:r>
        <w:t xml:space="preserve"> `simple_html_dom_node`</w:t>
      </w:r>
    </w:p>
    <w:p>
      <w:r>
        <w:t>#### Sub-System Topology</w:t>
      </w:r>
    </w:p>
    <w:p>
      <w:pPr/>
      <w:r>
        <w:t>graph TD\nSHDN[simple_html_dom_node] --&gt;|accesses| DOM[DOM Object State]\nSHDN --&gt;|calls| RN[restore_noise]\nSHDN --&gt;|calls| D[dump]\nsubgraph Extraction Boundary\nSHDN_Writer[NodeWriter / Serializer]\nSHDN_Query[NodeQuery / Traversal]\nend</w:t>
      </w:r>
    </w:p>
    <w:p>
      <w:r>
        <w:t>________________________________________________________</w:t>
      </w:r>
    </w:p>
    <w:p>
      <w:pPr>
        <w:pStyle w:val="Heading3"/>
      </w:pPr>
      <w:r>
        <w:t>[Critical] Identified as a stateful GOD_CLASS with an LCOM of 0.89 and WMC of 130. It couples HTML processing, tokenization, and node instantiation, resulting in a blast radius of 90.3%.</w:t>
      </w:r>
    </w:p>
    <w:p>
      <w:r/>
      <w:r>
        <w:rPr>
          <w:b/>
        </w:rPr>
        <w:t>Business Impact:</w:t>
      </w:r>
      <w:r>
        <w:t xml:space="preserve"> Any change to the HTML parsing logic triggers massive risk across the entire DOM tree lifecycle because the class directly instantiates simple_html_dom_node.</w:t>
      </w:r>
    </w:p>
    <w:p>
      <w:r/>
      <w:r>
        <w:rPr>
          <w:b/>
        </w:rPr>
        <w:t>Strategic Action:</w:t>
      </w:r>
      <w:r>
        <w:t xml:space="preserve"> Write Characterization Tests before attempting extraction. Dependency Injection: Avoid directly instantiating dependencies using the 'new' keyword. Extract the dependency into a constructor argument to invert control and improve testability. Additionally, break down this stateful God Class based on its high LCOM (0.89) by extracting the HTML parsing logic into a separate Parser Engine and utilizing a Factory pattern to construct simple_html_dom_node instances. *(Confidence: Confirmed)*</w:t>
      </w:r>
    </w:p>
    <w:p>
      <w:r/>
      <w:r>
        <w:rPr>
          <w:b/>
        </w:rPr>
        <w:t>Files Implicated:</w:t>
      </w:r>
      <w:r>
        <w:t xml:space="preserve"> `simple_html_dom`</w:t>
      </w:r>
    </w:p>
    <w:p>
      <w:r>
        <w:t>#### Sub-System Topology</w:t>
      </w:r>
    </w:p>
    <w:p>
      <w:pPr/>
      <w:r>
        <w:t>graph TD\nSHD[simple_html_dom] --&gt;|instantiates| SHDN[simple_html_dom_node]\nSHD --&gt;|calls| CUN[copy_until_char]\nSHD --&gt;|calls| PA[parse_attr]\nsubgraph Decoupled Boundary\nSHDF[simple_html_dom_factory]\nParser[HTMLParserEngine]\nend\nSHDF --&gt;|creates| SHD</w:t>
      </w:r>
    </w:p>
    <w:p>
      <w:r>
        <w:t>________________________________________________________</w:t>
      </w:r>
    </w:p>
    <w:p>
      <w:pPr>
        <w:pStyle w:val="Heading3"/>
      </w:pPr>
      <w:r>
        <w:t>[High] Stateless/stateful hybrid base class demonstrating a high LCOM of 0.92, indicating a severe separation of concerns issue where utility operations and API config state are tightly coupled.</w:t>
      </w:r>
    </w:p>
    <w:p>
      <w:r/>
      <w:r>
        <w:rPr>
          <w:b/>
        </w:rPr>
        <w:t>Business Impact:</w:t>
      </w:r>
      <w:r>
        <w:t xml:space="preserve"> Violates OOP inheritance guidelines by utilizing a base class as a container for static parser utilities (createXML, createArray) and API credentials concurrently, impeding test isolation.</w:t>
      </w:r>
    </w:p>
    <w:p>
      <w:r/>
      <w:r>
        <w:rPr>
          <w:b/>
        </w:rPr>
        <w:t>Strategic Action:</w:t>
      </w:r>
      <w:r>
        <w:t xml:space="preserve"> Write Characterization Tests before attempting extraction. Given the high LCOM (0.92) of this stateful base class, separate the payload serialization from the client request logic. Extract the XML and Array generation helpers into dedicated Serializer services, passing them as dependencies to the client class. *(Confidence: Confirmed)*</w:t>
      </w:r>
    </w:p>
    <w:p>
      <w:r/>
      <w:r>
        <w:rPr>
          <w:b/>
        </w:rPr>
        <w:t>Files Implicated:</w:t>
      </w:r>
      <w:r>
        <w:t xml:space="preserve"> `USPSBase`</w:t>
      </w:r>
    </w:p>
    <w:p>
      <w:r>
        <w:t>#### Sub-System Topology</w:t>
      </w:r>
    </w:p>
    <w:p>
      <w:pPr/>
      <w:r>
        <w:t>graph TD\nUB[USPSBase] --&gt;|static_call| CXML[createXML]\nUB --&gt;|static_call| CAR[createArray]\nsubgraph Proposed Boundary\nUSPSClient[USPSClient]\nXMLSerializer[XMLSerializer]\nArrayConverter[ArrayConverter]\nend</w:t>
      </w:r>
    </w:p>
    <w:p>
      <w:r>
        <w:t>________________________________________________________</w:t>
      </w:r>
    </w:p>
    <w:p>
      <w:pPr>
        <w:pStyle w:val="Heading3"/>
      </w:pPr>
      <w:r>
        <w:t>[High] Method is coupled directly to the global variable state 'debugObject' and performs complex string-based rendering transformations in isolation.</w:t>
      </w:r>
    </w:p>
    <w:p>
      <w:r/>
      <w:r>
        <w:rPr>
          <w:b/>
        </w:rPr>
        <w:t>Business Impact:</w:t>
      </w:r>
      <w:r>
        <w:t xml:space="preserve"> Tight coupling to global state prevents concurrent processing, makes thread-safe testing impossible, and introduces side effects that are hard to debug.</w:t>
      </w:r>
    </w:p>
    <w:p>
      <w:r/>
      <w:r>
        <w:rPr>
          <w:b/>
        </w:rPr>
        <w:t>Strategic Action:</w:t>
      </w:r>
      <w:r>
        <w:t xml:space="preserve"> Write Characterization Tests before attempting extraction. Eliminate the hard dependency on the global variable 'debugObject' by passing a Logger or Debugger interface via constructor/method dependency injection. Extract the rendering logic into a decoupled NodeRenderer service. *(Confidence: Confirmed)*</w:t>
      </w:r>
    </w:p>
    <w:p>
      <w:r/>
      <w:r>
        <w:rPr>
          <w:b/>
        </w:rPr>
        <w:t>Files Implicated:</w:t>
      </w:r>
      <w:r>
        <w:t xml:space="preserve"> `simple_html_dom_node::outertext`</w:t>
      </w:r>
    </w:p>
    <w:p>
      <w:r>
        <w:t>#### Sub-System Topology</w:t>
      </w:r>
    </w:p>
    <w:p>
      <w:pPr/>
      <w:r>
        <w:t>graph TD\nOT[outertext] --&gt;|depends on| DO[global_var:debugObject]\nOT --&gt;|calls| IN[innertext]\nOT --&gt;|calls| RN[restore_noise]\nsubgraph Proposed Boundary\nRenderer[NodeRenderer Service]\nend</w:t>
      </w:r>
    </w:p>
    <w:p>
      <w:r>
        <w:t>________________________________________________________</w:t>
      </w:r>
    </w:p>
    <w:p>
      <w:pPr>
        <w:pStyle w:val="Heading3"/>
      </w:pPr>
      <w:r>
        <w:t>[High] Monolithic email parser with a high blast radius (97.1%) and medium complexity (WMC 38) that directly performs file system IO operations and instantiates its own attachments.</w:t>
      </w:r>
    </w:p>
    <w:p>
      <w:r/>
      <w:r>
        <w:rPr>
          <w:b/>
        </w:rPr>
        <w:t>Business Impact:</w:t>
      </w:r>
      <w:r>
        <w:t xml:space="preserve"> Impedes testability and risks memory exhaustion during large stream parsing since dependencies are hard-coded directly in the class implementation.</w:t>
      </w:r>
    </w:p>
    <w:p>
      <w:r/>
      <w:r>
        <w:rPr>
          <w:b/>
        </w:rPr>
        <w:t>Strategic Action:</w:t>
      </w:r>
      <w:r>
        <w:t xml:space="preserve"> Write Characterization Tests before attempting extraction. Dependency Injection: Avoid directly instantiating dependencies using the 'new' keyword. Extract the dependency into a constructor argument to invert control and improve testability. Create a factory wrapper for 'MimeMailParser_attachment' to abstract the direct instantiation and decouple the parser from concrete attachment classes. *(Confidence: Confirmed)*</w:t>
      </w:r>
    </w:p>
    <w:p>
      <w:r/>
      <w:r>
        <w:rPr>
          <w:b/>
        </w:rPr>
        <w:t>Files Implicated:</w:t>
      </w:r>
      <w:r>
        <w:t xml:space="preserve"> `MimeMailParser`</w:t>
      </w:r>
    </w:p>
    <w:p>
      <w:r>
        <w:t>#### Sub-System Topology</w:t>
      </w:r>
    </w:p>
    <w:p>
      <w:pPr/>
      <w:r>
        <w:t>graph TD\nMMP[MimeMailParser] --&gt;|instantiates| MMA[MimeMailParser_attachment]\nMMP --&gt;|side effects| IO[IO / Stream Resource]\nsubgraph Proposed Boundary\nMMP_Service[MimeMailParser]\nAtt_Factory[AttachmentFactory]\nend\nAtt_Factory --&gt;|creates| MMA</w:t>
      </w:r>
    </w:p>
    <w:p>
      <w:r>
        <w:t>________________________________________________________</w:t>
      </w:r>
    </w:p>
    <w:p>
      <w:pPr>
        <w:pStyle w:val="Heading2"/>
      </w:pPr>
      <w:r>
        <w:t>5. Strategic Roadmap</w:t>
      </w:r>
    </w:p>
    <w:p>
      <w:r>
        <w:t>Based on the intelligence gathered, the AI engine recommends the following phased approach to decoupling and modernization:</w:t>
      </w:r>
    </w:p>
    <w:p>
      <w:r>
        <w:t>1. Introduce static analysis. 2. Add characterization tests. 3. Incrementally decouple.</w:t>
      </w:r>
    </w:p>
    <w:p>
      <w:pPr>
        <w:pStyle w:val="Heading2"/>
      </w:pPr>
      <w:r>
        <w:t>6. The Artifact Index (Navigating the Workspace Bundle)</w:t>
      </w:r>
    </w:p>
    <w:p>
      <w:r>
        <w:t xml:space="preserve">This Executive Report is only the </w:t>
      </w:r>
      <w:r>
        <w:rPr>
          <w:b/>
        </w:rPr>
        <w:t>Hub</w:t>
      </w:r>
      <w:r>
        <w:t xml:space="preserve">. The accompanying `.zip` bundle contains the definitive, raw data (the </w:t>
      </w:r>
      <w:r>
        <w:rPr>
          <w:b/>
        </w:rPr>
        <w:t>Spokes</w:t>
      </w:r>
      <w:r>
        <w:t>) required for engineering execution:</w:t>
      </w:r>
    </w:p>
    <w:p>
      <w:r>
        <w:t>- `remediation_backlog.csv`: The complete, raw risk inventory detailing the complexity and coupling scores for all 7,800+ files.</w:t>
      </w:r>
    </w:p>
    <w:p>
      <w:r>
        <w:t>- `rector.php`: The automated refactoring rules generated specifically for this codebase.</w:t>
      </w:r>
    </w:p>
    <w:p>
      <w:r>
        <w:t>- `deptrac.yaml`: Architectural boundary definitions to enforce layer isolation.</w:t>
      </w:r>
    </w:p>
    <w:p>
      <w:r>
        <w:t>- `security_findings.sarif`: CI/CD compatible format for importing security vulnerabilities into GitHub or SonarQube.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