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Support Agent - User Manual</w:t>
      </w:r>
    </w:p>
    <w:p>
      <w:r>
        <w:t>Welcome to the AI Support Agent Knowledge Base. This manual provides details on setting up and running your support agent dashboard.</w:t>
      </w:r>
    </w:p>
    <w:p>
      <w:r>
        <w:t>To configure the system, create a .env file containing your OPENAI_API_KEY. You can customize the models and storage directories as needed.</w:t>
      </w:r>
    </w:p>
    <w:p>
      <w:r>
        <w:t>To reset the database, click the Reset button in the sidebar. This will clear the vector index and remove all local uploads.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