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EDEB" w14:textId="77777777" w:rsidR="00D75785" w:rsidRDefault="00D75785" w:rsidP="00D75785">
      <w:pPr>
        <w:rPr>
          <w:lang w:val="fr-MR"/>
        </w:rPr>
      </w:pPr>
      <w:r>
        <w:rPr>
          <w:noProof/>
          <w:lang w:val="fr-MR"/>
        </w:rPr>
        <w:drawing>
          <wp:inline distT="0" distB="0" distL="0" distR="0" wp14:anchorId="1CE68719" wp14:editId="52D989C5">
            <wp:extent cx="2209800" cy="1590675"/>
            <wp:effectExtent l="0" t="0" r="0" b="9525"/>
            <wp:docPr id="127990645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4E54" w14:textId="77777777" w:rsidR="00D75785" w:rsidRPr="008E534F" w:rsidRDefault="00D75785" w:rsidP="00D75785">
      <w:pPr>
        <w:rPr>
          <w:lang w:val="fr-MR"/>
        </w:rPr>
      </w:pPr>
    </w:p>
    <w:p w14:paraId="221CACF5" w14:textId="77777777" w:rsidR="00D75785" w:rsidRPr="008E534F" w:rsidRDefault="00D75785" w:rsidP="00D75785">
      <w:pPr>
        <w:rPr>
          <w:b/>
          <w:bCs/>
          <w:i/>
          <w:iCs/>
          <w:sz w:val="28"/>
          <w:szCs w:val="28"/>
          <w:u w:val="single"/>
          <w:lang w:val="fr-MR"/>
        </w:rPr>
      </w:pPr>
      <w:r w:rsidRPr="008E534F">
        <w:rPr>
          <w:rFonts w:ascii="Segoe UI Emoji" w:hAnsi="Segoe UI Emoji" w:cs="Segoe UI Emoji"/>
          <w:b/>
          <w:bCs/>
          <w:i/>
          <w:iCs/>
          <w:sz w:val="28"/>
          <w:szCs w:val="28"/>
          <w:u w:val="single"/>
          <w:lang w:val="fr-MR"/>
        </w:rPr>
        <w:t>📑</w:t>
      </w:r>
      <w:r w:rsidRPr="008E534F">
        <w:rPr>
          <w:b/>
          <w:bCs/>
          <w:i/>
          <w:iCs/>
          <w:sz w:val="28"/>
          <w:szCs w:val="28"/>
          <w:u w:val="single"/>
          <w:lang w:val="fr-MR"/>
        </w:rPr>
        <w:t xml:space="preserve"> Règlement intérieur de l’ONG Porte du Savoir</w:t>
      </w:r>
    </w:p>
    <w:p w14:paraId="4123EE92" w14:textId="77777777" w:rsidR="00D75785" w:rsidRPr="008E534F" w:rsidRDefault="00D75785" w:rsidP="00D75785">
      <w:pPr>
        <w:rPr>
          <w:b/>
          <w:bCs/>
          <w:lang w:val="fr-MR"/>
        </w:rPr>
      </w:pPr>
      <w:r w:rsidRPr="008E534F">
        <w:rPr>
          <w:b/>
          <w:bCs/>
          <w:lang w:val="fr-MR"/>
        </w:rPr>
        <w:t>Article 1 – Admission</w:t>
      </w:r>
    </w:p>
    <w:p w14:paraId="1A844064" w14:textId="77777777" w:rsidR="00D75785" w:rsidRPr="008E534F" w:rsidRDefault="00D75785" w:rsidP="00D75785">
      <w:pPr>
        <w:rPr>
          <w:lang w:val="fr-MR"/>
        </w:rPr>
      </w:pPr>
      <w:r w:rsidRPr="008E534F">
        <w:rPr>
          <w:lang w:val="fr-MR"/>
        </w:rPr>
        <w:t>Toute personne partageant les objectifs de l’ONG peut devenir membre après approbation du Conseil d’administration et paiement de la cotisation.</w:t>
      </w:r>
    </w:p>
    <w:p w14:paraId="5EA6FEA3" w14:textId="77777777" w:rsidR="00D75785" w:rsidRPr="008E534F" w:rsidRDefault="00D75785" w:rsidP="00D75785">
      <w:pPr>
        <w:rPr>
          <w:b/>
          <w:bCs/>
          <w:lang w:val="fr-MR"/>
        </w:rPr>
      </w:pPr>
      <w:r w:rsidRPr="008E534F">
        <w:rPr>
          <w:b/>
          <w:bCs/>
          <w:lang w:val="fr-MR"/>
        </w:rPr>
        <w:t>Article 2 – Droits des membres</w:t>
      </w:r>
    </w:p>
    <w:p w14:paraId="4783A9E7" w14:textId="77777777" w:rsidR="00D75785" w:rsidRPr="008E534F" w:rsidRDefault="00D75785" w:rsidP="00D75785">
      <w:pPr>
        <w:numPr>
          <w:ilvl w:val="0"/>
          <w:numId w:val="1"/>
        </w:numPr>
        <w:rPr>
          <w:lang w:val="fr-MR"/>
        </w:rPr>
      </w:pPr>
      <w:r w:rsidRPr="008E534F">
        <w:rPr>
          <w:lang w:val="fr-MR"/>
        </w:rPr>
        <w:t>Participer aux activités et projets.</w:t>
      </w:r>
    </w:p>
    <w:p w14:paraId="2119D1F8" w14:textId="77777777" w:rsidR="00D75785" w:rsidRPr="008E534F" w:rsidRDefault="00D75785" w:rsidP="00D75785">
      <w:pPr>
        <w:numPr>
          <w:ilvl w:val="0"/>
          <w:numId w:val="1"/>
        </w:numPr>
        <w:rPr>
          <w:lang w:val="fr-MR"/>
        </w:rPr>
      </w:pPr>
      <w:r w:rsidRPr="008E534F">
        <w:rPr>
          <w:lang w:val="fr-MR"/>
        </w:rPr>
        <w:t>Voter en Assemblée générale.</w:t>
      </w:r>
    </w:p>
    <w:p w14:paraId="7698E2C5" w14:textId="77777777" w:rsidR="00D75785" w:rsidRPr="008E534F" w:rsidRDefault="00D75785" w:rsidP="00D75785">
      <w:pPr>
        <w:numPr>
          <w:ilvl w:val="0"/>
          <w:numId w:val="1"/>
        </w:numPr>
        <w:rPr>
          <w:lang w:val="fr-MR"/>
        </w:rPr>
      </w:pPr>
      <w:r w:rsidRPr="008E534F">
        <w:rPr>
          <w:lang w:val="fr-MR"/>
        </w:rPr>
        <w:t>Être éligible aux instances dirigeantes.</w:t>
      </w:r>
    </w:p>
    <w:p w14:paraId="62408AF0" w14:textId="77777777" w:rsidR="00D75785" w:rsidRPr="008E534F" w:rsidRDefault="00D75785" w:rsidP="00D75785">
      <w:pPr>
        <w:rPr>
          <w:b/>
          <w:bCs/>
          <w:lang w:val="fr-MR"/>
        </w:rPr>
      </w:pPr>
      <w:r w:rsidRPr="008E534F">
        <w:rPr>
          <w:b/>
          <w:bCs/>
          <w:lang w:val="fr-MR"/>
        </w:rPr>
        <w:t>Article 3 – Devoirs des membres</w:t>
      </w:r>
    </w:p>
    <w:p w14:paraId="611EFE44" w14:textId="77777777" w:rsidR="00D75785" w:rsidRPr="008E534F" w:rsidRDefault="00D75785" w:rsidP="00D75785">
      <w:pPr>
        <w:numPr>
          <w:ilvl w:val="0"/>
          <w:numId w:val="2"/>
        </w:numPr>
        <w:rPr>
          <w:lang w:val="fr-MR"/>
        </w:rPr>
      </w:pPr>
      <w:r w:rsidRPr="008E534F">
        <w:rPr>
          <w:lang w:val="fr-MR"/>
        </w:rPr>
        <w:t>Respecter les statuts et le règlement intérieur.</w:t>
      </w:r>
    </w:p>
    <w:p w14:paraId="7D0D51D0" w14:textId="77777777" w:rsidR="00D75785" w:rsidRPr="008E534F" w:rsidRDefault="00D75785" w:rsidP="00D75785">
      <w:pPr>
        <w:numPr>
          <w:ilvl w:val="0"/>
          <w:numId w:val="2"/>
        </w:numPr>
        <w:rPr>
          <w:lang w:val="fr-MR"/>
        </w:rPr>
      </w:pPr>
      <w:r w:rsidRPr="008E534F">
        <w:rPr>
          <w:lang w:val="fr-MR"/>
        </w:rPr>
        <w:t>Contribuer activement aux projets.</w:t>
      </w:r>
    </w:p>
    <w:p w14:paraId="030893F9" w14:textId="77777777" w:rsidR="00D75785" w:rsidRPr="008E534F" w:rsidRDefault="00D75785" w:rsidP="00D75785">
      <w:pPr>
        <w:numPr>
          <w:ilvl w:val="0"/>
          <w:numId w:val="2"/>
        </w:numPr>
        <w:rPr>
          <w:lang w:val="fr-MR"/>
        </w:rPr>
      </w:pPr>
      <w:r w:rsidRPr="008E534F">
        <w:rPr>
          <w:lang w:val="fr-MR"/>
        </w:rPr>
        <w:t>S’acquitter des cotisations.</w:t>
      </w:r>
    </w:p>
    <w:p w14:paraId="7B217139" w14:textId="77777777" w:rsidR="00D75785" w:rsidRPr="008E534F" w:rsidRDefault="00D75785" w:rsidP="00D75785">
      <w:pPr>
        <w:numPr>
          <w:ilvl w:val="0"/>
          <w:numId w:val="2"/>
        </w:numPr>
        <w:rPr>
          <w:lang w:val="fr-MR"/>
        </w:rPr>
      </w:pPr>
      <w:r w:rsidRPr="008E534F">
        <w:rPr>
          <w:lang w:val="fr-MR"/>
        </w:rPr>
        <w:t>Promouvoir l’image et les valeurs de l’ONG.</w:t>
      </w:r>
    </w:p>
    <w:p w14:paraId="4D0199A2" w14:textId="77777777" w:rsidR="00D75785" w:rsidRPr="008E534F" w:rsidRDefault="00D75785" w:rsidP="00D75785">
      <w:pPr>
        <w:rPr>
          <w:b/>
          <w:bCs/>
          <w:lang w:val="fr-MR"/>
        </w:rPr>
      </w:pPr>
      <w:r w:rsidRPr="008E534F">
        <w:rPr>
          <w:b/>
          <w:bCs/>
          <w:lang w:val="fr-MR"/>
        </w:rPr>
        <w:t>Article 4 – Fonctionnement des réunions</w:t>
      </w:r>
    </w:p>
    <w:p w14:paraId="516FCB6B" w14:textId="77777777" w:rsidR="00D75785" w:rsidRPr="008E534F" w:rsidRDefault="00D75785" w:rsidP="00D75785">
      <w:pPr>
        <w:numPr>
          <w:ilvl w:val="0"/>
          <w:numId w:val="3"/>
        </w:numPr>
        <w:rPr>
          <w:lang w:val="fr-MR"/>
        </w:rPr>
      </w:pPr>
      <w:r w:rsidRPr="008E534F">
        <w:rPr>
          <w:lang w:val="fr-MR"/>
        </w:rPr>
        <w:t>Les convocations sont envoyées au moins [nombre] jours avant.</w:t>
      </w:r>
    </w:p>
    <w:p w14:paraId="48DBB378" w14:textId="77777777" w:rsidR="00D75785" w:rsidRPr="008E534F" w:rsidRDefault="00D75785" w:rsidP="00D75785">
      <w:pPr>
        <w:numPr>
          <w:ilvl w:val="0"/>
          <w:numId w:val="3"/>
        </w:numPr>
        <w:rPr>
          <w:lang w:val="fr-MR"/>
        </w:rPr>
      </w:pPr>
      <w:r w:rsidRPr="008E534F">
        <w:rPr>
          <w:lang w:val="fr-MR"/>
        </w:rPr>
        <w:t>Les décisions sont prises à la majorité simple des membres présents.</w:t>
      </w:r>
    </w:p>
    <w:p w14:paraId="2F80D624" w14:textId="77777777" w:rsidR="00D75785" w:rsidRPr="008E534F" w:rsidRDefault="00D75785" w:rsidP="00D75785">
      <w:pPr>
        <w:numPr>
          <w:ilvl w:val="0"/>
          <w:numId w:val="3"/>
        </w:numPr>
        <w:rPr>
          <w:lang w:val="fr-MR"/>
        </w:rPr>
      </w:pPr>
      <w:r w:rsidRPr="008E534F">
        <w:rPr>
          <w:lang w:val="fr-MR"/>
        </w:rPr>
        <w:t>Les procès-verbaux sont rédigés par le Secrétaire général.</w:t>
      </w:r>
    </w:p>
    <w:p w14:paraId="7CA3EADB" w14:textId="77777777" w:rsidR="00D75785" w:rsidRPr="008E534F" w:rsidRDefault="00D75785" w:rsidP="00D75785">
      <w:pPr>
        <w:rPr>
          <w:b/>
          <w:bCs/>
          <w:lang w:val="fr-MR"/>
        </w:rPr>
      </w:pPr>
      <w:r w:rsidRPr="008E534F">
        <w:rPr>
          <w:b/>
          <w:bCs/>
          <w:lang w:val="fr-MR"/>
        </w:rPr>
        <w:t>Article 5 – Discipline</w:t>
      </w:r>
    </w:p>
    <w:p w14:paraId="3775D436" w14:textId="77777777" w:rsidR="00D75785" w:rsidRPr="008E534F" w:rsidRDefault="00D75785" w:rsidP="00D75785">
      <w:pPr>
        <w:numPr>
          <w:ilvl w:val="0"/>
          <w:numId w:val="4"/>
        </w:numPr>
        <w:rPr>
          <w:lang w:val="fr-MR"/>
        </w:rPr>
      </w:pPr>
      <w:r w:rsidRPr="008E534F">
        <w:rPr>
          <w:lang w:val="fr-MR"/>
        </w:rPr>
        <w:t>Tout manquement grave (non-respect des règles, atteinte à l’image de l’ONG) peut entraîner un avertissement, une suspension ou une exclusion, décidée par le Conseil d’administration.</w:t>
      </w:r>
    </w:p>
    <w:p w14:paraId="3E5AF0D0" w14:textId="77777777" w:rsidR="00D75785" w:rsidRPr="008E534F" w:rsidRDefault="00D75785" w:rsidP="00D75785">
      <w:pPr>
        <w:rPr>
          <w:b/>
          <w:bCs/>
          <w:lang w:val="fr-MR"/>
        </w:rPr>
      </w:pPr>
      <w:r w:rsidRPr="008E534F">
        <w:rPr>
          <w:b/>
          <w:bCs/>
          <w:lang w:val="fr-MR"/>
        </w:rPr>
        <w:t>Article 6 – Gestion financière</w:t>
      </w:r>
    </w:p>
    <w:p w14:paraId="41D52332" w14:textId="77777777" w:rsidR="00D75785" w:rsidRPr="008E534F" w:rsidRDefault="00D75785" w:rsidP="00D75785">
      <w:pPr>
        <w:numPr>
          <w:ilvl w:val="0"/>
          <w:numId w:val="5"/>
        </w:numPr>
        <w:rPr>
          <w:lang w:val="fr-MR"/>
        </w:rPr>
      </w:pPr>
      <w:r w:rsidRPr="008E534F">
        <w:rPr>
          <w:lang w:val="fr-MR"/>
        </w:rPr>
        <w:t>Le Trésorier tient une comptabilité régulière.</w:t>
      </w:r>
    </w:p>
    <w:p w14:paraId="28B40185" w14:textId="77777777" w:rsidR="00D75785" w:rsidRPr="008E534F" w:rsidRDefault="00D75785" w:rsidP="00D75785">
      <w:pPr>
        <w:numPr>
          <w:ilvl w:val="0"/>
          <w:numId w:val="5"/>
        </w:numPr>
        <w:rPr>
          <w:lang w:val="fr-MR"/>
        </w:rPr>
      </w:pPr>
      <w:r w:rsidRPr="008E534F">
        <w:rPr>
          <w:lang w:val="fr-MR"/>
        </w:rPr>
        <w:t>Les comptes sont présentés annuellement à l’Assemblée générale.</w:t>
      </w:r>
    </w:p>
    <w:p w14:paraId="1CAB0251" w14:textId="77777777" w:rsidR="00D75785" w:rsidRPr="008E534F" w:rsidRDefault="00D75785" w:rsidP="00D75785">
      <w:pPr>
        <w:numPr>
          <w:ilvl w:val="0"/>
          <w:numId w:val="5"/>
        </w:numPr>
        <w:rPr>
          <w:lang w:val="fr-MR"/>
        </w:rPr>
      </w:pPr>
      <w:r w:rsidRPr="008E534F">
        <w:rPr>
          <w:lang w:val="fr-MR"/>
        </w:rPr>
        <w:t>Toute dépense doit être validée par le Président et le Trésorier.</w:t>
      </w:r>
    </w:p>
    <w:p w14:paraId="67849D56" w14:textId="77777777" w:rsidR="00D75785" w:rsidRPr="008E534F" w:rsidRDefault="00D75785" w:rsidP="00D75785">
      <w:pPr>
        <w:rPr>
          <w:b/>
          <w:bCs/>
          <w:lang w:val="fr-MR"/>
        </w:rPr>
      </w:pPr>
      <w:r w:rsidRPr="008E534F">
        <w:rPr>
          <w:b/>
          <w:bCs/>
          <w:lang w:val="fr-MR"/>
        </w:rPr>
        <w:lastRenderedPageBreak/>
        <w:t>Article 7 – Modifications</w:t>
      </w:r>
    </w:p>
    <w:p w14:paraId="392D7E05" w14:textId="6594EA1F" w:rsidR="00B5734D" w:rsidRDefault="00D75785" w:rsidP="00D75785">
      <w:r w:rsidRPr="008E534F">
        <w:rPr>
          <w:lang w:val="fr-MR"/>
        </w:rPr>
        <w:t>Le règlement intérieur peut être modifié par l’Assemblée générale sur proposition du Conseil d’administration.</w:t>
      </w:r>
    </w:p>
    <w:sectPr w:rsidR="00B5734D" w:rsidSect="00D75785">
      <w:pgSz w:w="11906" w:h="16838" w:code="9"/>
      <w:pgMar w:top="1418" w:right="567" w:bottom="1418" w:left="98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3301"/>
    <w:multiLevelType w:val="multilevel"/>
    <w:tmpl w:val="B84A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15B55"/>
    <w:multiLevelType w:val="multilevel"/>
    <w:tmpl w:val="197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64507"/>
    <w:multiLevelType w:val="multilevel"/>
    <w:tmpl w:val="9DE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C61DD"/>
    <w:multiLevelType w:val="multilevel"/>
    <w:tmpl w:val="4E9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018A7"/>
    <w:multiLevelType w:val="multilevel"/>
    <w:tmpl w:val="F8A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062097">
    <w:abstractNumId w:val="1"/>
  </w:num>
  <w:num w:numId="2" w16cid:durableId="939684931">
    <w:abstractNumId w:val="0"/>
  </w:num>
  <w:num w:numId="3" w16cid:durableId="856576034">
    <w:abstractNumId w:val="3"/>
  </w:num>
  <w:num w:numId="4" w16cid:durableId="1000933475">
    <w:abstractNumId w:val="4"/>
  </w:num>
  <w:num w:numId="5" w16cid:durableId="1724864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85"/>
    <w:rsid w:val="00355D14"/>
    <w:rsid w:val="00792354"/>
    <w:rsid w:val="00B5734D"/>
    <w:rsid w:val="00BB4CFB"/>
    <w:rsid w:val="00BF6FB9"/>
    <w:rsid w:val="00D7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16060"/>
  <w15:chartTrackingRefBased/>
  <w15:docId w15:val="{03C5599D-B5DE-4457-9809-05B8C535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785"/>
  </w:style>
  <w:style w:type="paragraph" w:styleId="Titre1">
    <w:name w:val="heading 1"/>
    <w:basedOn w:val="Normal"/>
    <w:next w:val="Normal"/>
    <w:link w:val="Titre1Car"/>
    <w:uiPriority w:val="9"/>
    <w:qFormat/>
    <w:rsid w:val="00D7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5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5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5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5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5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578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578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57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57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57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57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5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5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57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57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578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5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578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5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2026-01-14T14:14:00Z</dcterms:created>
  <dcterms:modified xsi:type="dcterms:W3CDTF">2026-01-14T14:15:00Z</dcterms:modified>
</cp:coreProperties>
</file>