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11F49" w14:textId="77777777" w:rsidR="009303D9" w:rsidRDefault="00E63B54">
      <w:pPr>
        <w:pStyle w:val="papertitle"/>
      </w:pPr>
      <w:r w:rsidRPr="00E63B54">
        <w:rPr>
          <w:rStyle w:val="normaltextrun"/>
          <w:color w:val="000000"/>
          <w:shd w:val="clear" w:color="auto" w:fill="FFFFFF"/>
        </w:rPr>
        <w:object w:dxaOrig="180" w:dyaOrig="279" w14:anchorId="572981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25pt" o:ole="">
            <v:imagedata r:id="rId6" o:title=""/>
          </v:shape>
          <o:OLEObject Type="Embed" ProgID="Equation.DSMT4" ShapeID="_x0000_i1025" DrawAspect="Content" ObjectID="_1623019335" r:id="rId7"/>
        </w:object>
      </w:r>
      <w:r w:rsidRPr="00E63B54">
        <w:rPr>
          <w:rStyle w:val="normaltextrun"/>
          <w:color w:val="000000"/>
          <w:shd w:val="clear" w:color="auto" w:fill="FFFFFF"/>
        </w:rPr>
        <w:object w:dxaOrig="180" w:dyaOrig="279" w14:anchorId="1E016D07">
          <v:shape id="_x0000_i1026" type="#_x0000_t75" style="width:9pt;height:14.25pt" o:ole="">
            <v:imagedata r:id="rId6" o:title=""/>
          </v:shape>
          <o:OLEObject Type="Embed" ProgID="Equation.DSMT4" ShapeID="_x0000_i1026" DrawAspect="Content" ObjectID="_1623019336" r:id="rId8"/>
        </w:object>
      </w:r>
      <w:r w:rsidR="00BB4ACF">
        <w:rPr>
          <w:rStyle w:val="normaltextrun"/>
          <w:color w:val="000000"/>
          <w:shd w:val="clear" w:color="auto" w:fill="FFFFFF"/>
        </w:rPr>
        <w:t>Auto Balancing De Sauty Bridge for Differential Capacitive Sensing</w:t>
      </w:r>
      <w:r w:rsidR="00BB4ACF">
        <w:rPr>
          <w:rStyle w:val="eop"/>
          <w:color w:val="000000"/>
          <w:shd w:val="clear" w:color="auto" w:fill="FFFFFF"/>
        </w:rPr>
        <w:t> </w:t>
      </w:r>
    </w:p>
    <w:p w14:paraId="65C29DF9" w14:textId="77777777" w:rsidR="009303D9" w:rsidRDefault="009303D9">
      <w:pPr>
        <w:pStyle w:val="papersubtitle"/>
      </w:pPr>
      <w:r>
        <w:t>Subtitle as needed (</w:t>
      </w:r>
      <w:r>
        <w:rPr>
          <w:i/>
          <w:iCs/>
        </w:rPr>
        <w:t>paper subtitle</w:t>
      </w:r>
      <w:r>
        <w:t>)</w:t>
      </w:r>
    </w:p>
    <w:p w14:paraId="672A6659" w14:textId="77777777" w:rsidR="009303D9" w:rsidRPr="005B520E" w:rsidRDefault="009303D9"/>
    <w:p w14:paraId="0A37501D"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7CCBE46E" w14:textId="77777777" w:rsidR="009303D9" w:rsidRDefault="00325BCA" w:rsidP="005B520E">
      <w:pPr>
        <w:pStyle w:val="Author"/>
      </w:pPr>
      <w:r>
        <w:t>Authors Name</w:t>
      </w:r>
    </w:p>
    <w:p w14:paraId="1B7B3607" w14:textId="77777777" w:rsidR="009303D9" w:rsidRPr="005B520E" w:rsidRDefault="009303D9" w:rsidP="005B520E">
      <w:pPr>
        <w:pStyle w:val="Affiliation"/>
      </w:pPr>
      <w:r w:rsidRPr="005B520E">
        <w:t xml:space="preserve">line 1 (of </w:t>
      </w:r>
      <w:r w:rsidRPr="005B520E">
        <w:rPr>
          <w:i/>
          <w:iCs/>
        </w:rPr>
        <w:t>Affiliation</w:t>
      </w:r>
      <w:r w:rsidR="00325BCA">
        <w:rPr>
          <w:i/>
          <w:iCs/>
        </w:rPr>
        <w:t xml:space="preserve"> 1</w:t>
      </w:r>
      <w:r w:rsidRPr="005B520E">
        <w:t>): dept. name of organization</w:t>
      </w:r>
      <w:r w:rsidR="00325BCA">
        <w:t>,</w:t>
      </w:r>
      <w:r w:rsidR="00325BCA" w:rsidRPr="00325BCA">
        <w:t xml:space="preserve"> </w:t>
      </w:r>
      <w:r w:rsidR="00325BCA" w:rsidRPr="005B520E">
        <w:t>City, Country</w:t>
      </w:r>
    </w:p>
    <w:p w14:paraId="0BC9254C" w14:textId="77777777" w:rsidR="009303D9" w:rsidRPr="005B520E" w:rsidRDefault="009303D9" w:rsidP="00325BCA">
      <w:pPr>
        <w:pStyle w:val="Affiliation"/>
      </w:pPr>
      <w:r w:rsidRPr="005B520E">
        <w:t xml:space="preserve">line 2: </w:t>
      </w:r>
      <w:r w:rsidR="00325BCA" w:rsidRPr="005B520E">
        <w:t xml:space="preserve">(of </w:t>
      </w:r>
      <w:r w:rsidR="00325BCA" w:rsidRPr="005B520E">
        <w:rPr>
          <w:i/>
          <w:iCs/>
        </w:rPr>
        <w:t>Affiliation</w:t>
      </w:r>
      <w:r w:rsidR="00325BCA">
        <w:rPr>
          <w:i/>
          <w:iCs/>
        </w:rPr>
        <w:t xml:space="preserve"> 2</w:t>
      </w:r>
      <w:r w:rsidR="00325BCA" w:rsidRPr="005B520E">
        <w:t>): dept. name of organization</w:t>
      </w:r>
      <w:r w:rsidR="00325BCA">
        <w:t>,</w:t>
      </w:r>
      <w:r w:rsidR="00325BCA" w:rsidRPr="00325BCA">
        <w:t xml:space="preserve"> </w:t>
      </w:r>
      <w:r w:rsidR="00325BCA" w:rsidRPr="005B520E">
        <w:t>City, Country</w:t>
      </w:r>
    </w:p>
    <w:p w14:paraId="6C2B74F9" w14:textId="77777777" w:rsidR="009303D9" w:rsidRPr="005B520E" w:rsidRDefault="009303D9" w:rsidP="005B520E">
      <w:pPr>
        <w:pStyle w:val="Affiliation"/>
      </w:pPr>
      <w:r w:rsidRPr="005B520E">
        <w:t>line 4: e-mail address if desired</w:t>
      </w:r>
    </w:p>
    <w:p w14:paraId="5DAB6C7B" w14:textId="77777777" w:rsidR="009303D9" w:rsidRPr="005B520E" w:rsidRDefault="009303D9">
      <w:pPr>
        <w:pStyle w:val="Affiliation"/>
      </w:pPr>
    </w:p>
    <w:p w14:paraId="02EB378F" w14:textId="77777777" w:rsidR="009303D9" w:rsidRPr="005B520E" w:rsidRDefault="009303D9"/>
    <w:p w14:paraId="6A05A809"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7085BBE1" w14:textId="77777777" w:rsidR="004D72B5" w:rsidRDefault="009303D9" w:rsidP="00BB4ACF">
      <w:pPr>
        <w:pStyle w:val="Abstract"/>
        <w:rPr>
          <w:i/>
          <w:iCs/>
        </w:rPr>
      </w:pPr>
      <w:r>
        <w:rPr>
          <w:i/>
          <w:iCs/>
        </w:rPr>
        <w:t>Abstract</w:t>
      </w:r>
      <w:r>
        <w:t>—</w:t>
      </w:r>
      <w:r w:rsidR="00BB4ACF" w:rsidRPr="00BB4ACF">
        <w:rPr>
          <w:b w:val="0"/>
          <w:bCs w:val="0"/>
          <w:color w:val="000000"/>
        </w:rPr>
        <w:t xml:space="preserve"> </w:t>
      </w:r>
      <w:r w:rsidR="00BB4ACF" w:rsidRPr="00BB4ACF">
        <w:rPr>
          <w:rStyle w:val="normaltextrun"/>
          <w:color w:val="000000"/>
        </w:rPr>
        <w:t>An analog interface is proposed to estimate capacitance variation, by measuring differential capacitance. A modified De-</w:t>
      </w:r>
      <w:proofErr w:type="spellStart"/>
      <w:r w:rsidR="00BB4ACF" w:rsidRPr="00BB4ACF">
        <w:rPr>
          <w:rStyle w:val="spellingerror"/>
          <w:color w:val="000000"/>
        </w:rPr>
        <w:t>Sauty</w:t>
      </w:r>
      <w:proofErr w:type="spellEnd"/>
      <w:r w:rsidR="00BB4ACF" w:rsidRPr="00BB4ACF">
        <w:rPr>
          <w:rStyle w:val="normaltextrun"/>
          <w:color w:val="000000"/>
        </w:rPr>
        <w:t xml:space="preserve"> bridge consisting of two differential capacitors and two resistors one of which is a voltage-controlled resistor is auto-balanced using Arduino Uno as a PI controller, giving an evaluation of differential capacitance variation. Unlike other works in literature, the electronic interface and feedback mechanism provides a linear input-output characteristic. The interface proposed shows a relative percentage error within </w:t>
      </w:r>
      <w:r w:rsidR="00B46738">
        <w:rPr>
          <w:rStyle w:val="normaltextrun"/>
          <w:color w:val="000000"/>
        </w:rPr>
        <w:t>1.5</w:t>
      </w:r>
      <w:r w:rsidR="00BB4ACF" w:rsidRPr="00BB4ACF">
        <w:rPr>
          <w:rStyle w:val="normaltextrun"/>
          <w:color w:val="000000"/>
        </w:rPr>
        <w:t>0% for the experimental results.</w:t>
      </w:r>
      <w:r w:rsidR="00BB4ACF" w:rsidRPr="007C0308">
        <w:rPr>
          <w:iCs/>
        </w:rPr>
        <w:t xml:space="preserve"> </w:t>
      </w:r>
    </w:p>
    <w:p w14:paraId="6934049C" w14:textId="77777777" w:rsidR="009303D9" w:rsidRPr="004D72B5" w:rsidRDefault="004D72B5" w:rsidP="00BB4ACF">
      <w:pPr>
        <w:pStyle w:val="Keywords"/>
      </w:pPr>
      <w:r w:rsidRPr="004D72B5">
        <w:t>Keywords—</w:t>
      </w:r>
      <w:r w:rsidR="00BB4ACF" w:rsidRPr="00BB4ACF">
        <w:rPr>
          <w:b w:val="0"/>
          <w:bCs w:val="0"/>
          <w:i w:val="0"/>
          <w:iCs/>
          <w:color w:val="000000"/>
          <w:shd w:val="clear" w:color="auto" w:fill="FFFFFF"/>
        </w:rPr>
        <w:t xml:space="preserve"> </w:t>
      </w:r>
      <w:r w:rsidR="00BB4ACF" w:rsidRPr="00BB4ACF">
        <w:rPr>
          <w:rStyle w:val="normaltextrun"/>
          <w:color w:val="000000"/>
          <w:shd w:val="clear" w:color="auto" w:fill="FFFFFF"/>
        </w:rPr>
        <w:t>Differential capacitance sensor, bridge-based circuit, </w:t>
      </w:r>
      <w:r w:rsidR="00C36B85">
        <w:rPr>
          <w:rStyle w:val="spellingerror"/>
          <w:color w:val="000000"/>
          <w:shd w:val="clear" w:color="auto" w:fill="FFFFFF"/>
        </w:rPr>
        <w:t>A</w:t>
      </w:r>
      <w:r w:rsidR="00BB4ACF" w:rsidRPr="00BB4ACF">
        <w:rPr>
          <w:rStyle w:val="spellingerror"/>
          <w:color w:val="000000"/>
          <w:shd w:val="clear" w:color="auto" w:fill="FFFFFF"/>
        </w:rPr>
        <w:t>rduino</w:t>
      </w:r>
      <w:r w:rsidR="00BB4ACF" w:rsidRPr="00BB4ACF">
        <w:rPr>
          <w:rStyle w:val="normaltextrun"/>
          <w:color w:val="000000"/>
          <w:shd w:val="clear" w:color="auto" w:fill="FFFFFF"/>
        </w:rPr>
        <w:t>, PI controller.</w:t>
      </w:r>
      <w:r w:rsidR="00BB4ACF">
        <w:rPr>
          <w:rStyle w:val="eop"/>
          <w:b w:val="0"/>
          <w:bCs w:val="0"/>
          <w:i w:val="0"/>
          <w:iCs/>
          <w:color w:val="000000"/>
          <w:shd w:val="clear" w:color="auto" w:fill="FFFFFF"/>
        </w:rPr>
        <w:t> </w:t>
      </w:r>
    </w:p>
    <w:p w14:paraId="2635E364" w14:textId="77777777" w:rsidR="009303D9" w:rsidRPr="00D632BE" w:rsidRDefault="009303D9" w:rsidP="00BB4ACF">
      <w:pPr>
        <w:pStyle w:val="Heading1"/>
      </w:pPr>
      <w:r w:rsidRPr="00D632BE">
        <w:t xml:space="preserve">Introduction </w:t>
      </w:r>
    </w:p>
    <w:p w14:paraId="154E5556" w14:textId="14E6DDE4" w:rsidR="009303D9" w:rsidRDefault="00993CF7" w:rsidP="00F93700">
      <w:pPr>
        <w:pStyle w:val="BodyText"/>
      </w:pPr>
      <w:r w:rsidRPr="00993CF7">
        <w:rPr>
          <w:rStyle w:val="normaltextrun"/>
          <w:color w:val="000000"/>
          <w:bdr w:val="none" w:sz="0" w:space="0" w:color="auto" w:frame="1"/>
          <w:lang w:val="en-US"/>
        </w:rPr>
        <w:t xml:space="preserve">Capacitive sensor measures change in capacitance, due to variation in overlapping area, permittivity </w:t>
      </w:r>
      <w:r w:rsidR="00CD5408">
        <w:rPr>
          <w:rStyle w:val="normaltextrun"/>
          <w:color w:val="000000"/>
          <w:bdr w:val="none" w:sz="0" w:space="0" w:color="auto" w:frame="1"/>
          <w:lang w:val="en-US"/>
        </w:rPr>
        <w:t xml:space="preserve">or distance between the plates. </w:t>
      </w:r>
      <w:proofErr w:type="gramStart"/>
      <w:r w:rsidRPr="00993CF7">
        <w:rPr>
          <w:rStyle w:val="normaltextrun"/>
          <w:color w:val="000000"/>
          <w:bdr w:val="none" w:sz="0" w:space="0" w:color="auto" w:frame="1"/>
          <w:lang w:val="en-US"/>
        </w:rPr>
        <w:t>Hence</w:t>
      </w:r>
      <w:proofErr w:type="gramEnd"/>
      <w:r w:rsidR="005C2F3A">
        <w:rPr>
          <w:rStyle w:val="normaltextrun"/>
          <w:color w:val="000000"/>
          <w:bdr w:val="none" w:sz="0" w:space="0" w:color="auto" w:frame="1"/>
          <w:lang w:val="en-US"/>
        </w:rPr>
        <w:t xml:space="preserve"> they</w:t>
      </w:r>
      <w:r w:rsidRPr="00993CF7">
        <w:rPr>
          <w:rStyle w:val="normaltextrun"/>
          <w:color w:val="000000"/>
          <w:bdr w:val="none" w:sz="0" w:space="0" w:color="auto" w:frame="1"/>
          <w:lang w:val="en-US"/>
        </w:rPr>
        <w:t xml:space="preserve"> are suitable for measuring the chemical as well as physical quantities at low cost [1-6]. </w:t>
      </w:r>
      <w:r w:rsidR="001143EE">
        <w:rPr>
          <w:rStyle w:val="normaltextrun"/>
          <w:color w:val="000000"/>
          <w:bdr w:val="none" w:sz="0" w:space="0" w:color="auto" w:frame="1"/>
          <w:lang w:val="en-US"/>
        </w:rPr>
        <w:t>C</w:t>
      </w:r>
      <w:r w:rsidR="00CD5408">
        <w:rPr>
          <w:rStyle w:val="normaltextrun"/>
          <w:color w:val="000000"/>
          <w:bdr w:val="none" w:sz="0" w:space="0" w:color="auto" w:frame="1"/>
          <w:lang w:val="en-US"/>
        </w:rPr>
        <w:t xml:space="preserve">apacitive sensing </w:t>
      </w:r>
      <w:r w:rsidR="001143EE">
        <w:rPr>
          <w:rStyle w:val="normaltextrun"/>
          <w:color w:val="000000"/>
          <w:bdr w:val="none" w:sz="0" w:space="0" w:color="auto" w:frame="1"/>
          <w:lang w:val="en-US"/>
        </w:rPr>
        <w:t>can be</w:t>
      </w:r>
      <w:r w:rsidR="00CD5408">
        <w:rPr>
          <w:rStyle w:val="normaltextrun"/>
          <w:color w:val="000000"/>
          <w:bdr w:val="none" w:sz="0" w:space="0" w:color="auto" w:frame="1"/>
          <w:lang w:val="en-US"/>
        </w:rPr>
        <w:t xml:space="preserve"> achieved by conversion of capacitance-to-current, capacitance-to-phase, capacitance-to-frequency, capacitance-to-voltage</w:t>
      </w:r>
      <w:r w:rsidR="001143EE">
        <w:rPr>
          <w:rStyle w:val="normaltextrun"/>
          <w:color w:val="000000"/>
          <w:bdr w:val="none" w:sz="0" w:space="0" w:color="auto" w:frame="1"/>
          <w:lang w:val="en-US"/>
        </w:rPr>
        <w:t xml:space="preserve"> etc</w:t>
      </w:r>
      <w:r w:rsidR="00652D75">
        <w:rPr>
          <w:rStyle w:val="normaltextrun"/>
          <w:color w:val="000000"/>
          <w:bdr w:val="none" w:sz="0" w:space="0" w:color="auto" w:frame="1"/>
          <w:lang w:val="en-US"/>
        </w:rPr>
        <w:t>.</w:t>
      </w:r>
      <w:r w:rsidR="00CD5408">
        <w:rPr>
          <w:rStyle w:val="normaltextrun"/>
          <w:color w:val="000000"/>
          <w:bdr w:val="none" w:sz="0" w:space="0" w:color="auto" w:frame="1"/>
          <w:lang w:val="en-US"/>
        </w:rPr>
        <w:t xml:space="preserve"> </w:t>
      </w:r>
      <w:r w:rsidRPr="00993CF7">
        <w:rPr>
          <w:rStyle w:val="normaltextrun"/>
          <w:color w:val="000000"/>
          <w:bdr w:val="none" w:sz="0" w:space="0" w:color="auto" w:frame="1"/>
          <w:lang w:val="en-US"/>
        </w:rPr>
        <w:t xml:space="preserve">Differential capacitive sensors </w:t>
      </w:r>
      <w:r w:rsidR="001143EE">
        <w:rPr>
          <w:rStyle w:val="normaltextrun"/>
          <w:color w:val="000000"/>
          <w:bdr w:val="none" w:sz="0" w:space="0" w:color="auto" w:frame="1"/>
          <w:lang w:val="en-US"/>
        </w:rPr>
        <w:t xml:space="preserve">show </w:t>
      </w:r>
      <w:r w:rsidRPr="00993CF7">
        <w:rPr>
          <w:rStyle w:val="normaltextrun"/>
          <w:color w:val="000000"/>
          <w:bdr w:val="none" w:sz="0" w:space="0" w:color="auto" w:frame="1"/>
          <w:lang w:val="en-US"/>
        </w:rPr>
        <w:t xml:space="preserve">improved common mode rejection </w:t>
      </w:r>
      <w:r w:rsidR="001143EE">
        <w:rPr>
          <w:rStyle w:val="normaltextrun"/>
          <w:color w:val="000000"/>
          <w:bdr w:val="none" w:sz="0" w:space="0" w:color="auto" w:frame="1"/>
          <w:lang w:val="en-US"/>
        </w:rPr>
        <w:t xml:space="preserve">and are suitable for measurement of </w:t>
      </w:r>
      <w:r w:rsidRPr="00993CF7">
        <w:rPr>
          <w:rStyle w:val="normaltextrun"/>
          <w:color w:val="000000"/>
          <w:bdr w:val="none" w:sz="0" w:space="0" w:color="auto" w:frame="1"/>
          <w:lang w:val="en-US"/>
        </w:rPr>
        <w:t>small capacitance variation [7]. Position sensors [8] and accelerometers [9] are few of the application areas where differential capacitance</w:t>
      </w:r>
      <w:r w:rsidR="001143EE">
        <w:rPr>
          <w:rStyle w:val="normaltextrun"/>
          <w:color w:val="000000"/>
          <w:bdr w:val="none" w:sz="0" w:space="0" w:color="auto" w:frame="1"/>
          <w:lang w:val="en-US"/>
        </w:rPr>
        <w:t xml:space="preserve"> measurement</w:t>
      </w:r>
      <w:r w:rsidRPr="00993CF7">
        <w:rPr>
          <w:rStyle w:val="normaltextrun"/>
          <w:color w:val="000000"/>
          <w:bdr w:val="none" w:sz="0" w:space="0" w:color="auto" w:frame="1"/>
          <w:lang w:val="en-US"/>
        </w:rPr>
        <w:t xml:space="preserve"> is employed</w:t>
      </w:r>
      <w:r>
        <w:rPr>
          <w:rStyle w:val="normaltextrun"/>
          <w:color w:val="000000"/>
          <w:sz w:val="22"/>
          <w:szCs w:val="22"/>
          <w:bdr w:val="none" w:sz="0" w:space="0" w:color="auto" w:frame="1"/>
          <w:lang w:val="en-US"/>
        </w:rPr>
        <w:t>.</w:t>
      </w:r>
      <w:r w:rsidR="009303D9" w:rsidRPr="005B520E">
        <w:t xml:space="preserve"> </w:t>
      </w:r>
    </w:p>
    <w:p w14:paraId="0975A564" w14:textId="08B9401D" w:rsidR="001143EE" w:rsidRDefault="001143EE" w:rsidP="001143EE">
      <w:pPr>
        <w:pStyle w:val="BodyText"/>
        <w:rPr>
          <w:rFonts w:eastAsia="Times New Roman"/>
          <w:lang w:eastAsia="en-IN"/>
        </w:rPr>
      </w:pPr>
      <w:r w:rsidRPr="001143EE">
        <w:rPr>
          <w:rFonts w:eastAsia="Times New Roman"/>
          <w:lang w:eastAsia="en-IN"/>
        </w:rPr>
        <w:t xml:space="preserve">Measurement of small differential capacitance in presence of large stray capacitance is a challenging task. Capacitance bridge circuits in open loop configuration [2] are often used for such sensors. Another approach is the  measurement of capacitance by bridge auto-balance[10-12], </w:t>
      </w:r>
      <w:r w:rsidR="0013012C">
        <w:rPr>
          <w:rFonts w:eastAsia="Times New Roman"/>
          <w:lang w:val="en-US" w:eastAsia="en-IN"/>
        </w:rPr>
        <w:t>i</w:t>
      </w:r>
      <w:r w:rsidRPr="001143EE">
        <w:rPr>
          <w:rFonts w:eastAsia="Times New Roman"/>
          <w:lang w:eastAsia="en-IN"/>
        </w:rPr>
        <w:t>t is basically a closed loop approach for measurement and thus effect of parameter variation etc. can be reduced considerably.  In one such method [</w:t>
      </w:r>
      <w:r w:rsidR="0013012C">
        <w:rPr>
          <w:rFonts w:eastAsia="Times New Roman"/>
          <w:lang w:val="en-US" w:eastAsia="en-IN"/>
        </w:rPr>
        <w:t>10</w:t>
      </w:r>
      <w:r w:rsidRPr="001143EE">
        <w:rPr>
          <w:rFonts w:eastAsia="Times New Roman"/>
          <w:lang w:eastAsia="en-IN"/>
        </w:rPr>
        <w:t>] used a modified De-</w:t>
      </w:r>
      <w:proofErr w:type="spellStart"/>
      <w:r w:rsidRPr="001143EE">
        <w:rPr>
          <w:rFonts w:eastAsia="Times New Roman"/>
          <w:lang w:eastAsia="en-IN"/>
        </w:rPr>
        <w:t>Sauty</w:t>
      </w:r>
      <w:proofErr w:type="spellEnd"/>
      <w:r w:rsidRPr="001143EE">
        <w:rPr>
          <w:rFonts w:eastAsia="Times New Roman"/>
          <w:lang w:eastAsia="en-IN"/>
        </w:rPr>
        <w:t xml:space="preserve"> bridge (with bridge element comprising of two capacitors and two resistors) using an analog interface circuit. </w:t>
      </w:r>
    </w:p>
    <w:p w14:paraId="070DB67E" w14:textId="6B0D60D4" w:rsidR="001143EE" w:rsidRPr="001143EE" w:rsidRDefault="001143EE" w:rsidP="001143EE">
      <w:pPr>
        <w:pStyle w:val="BodyText"/>
        <w:rPr>
          <w:rFonts w:eastAsia="Times New Roman"/>
          <w:lang w:eastAsia="en-IN"/>
        </w:rPr>
      </w:pPr>
      <w:r w:rsidRPr="001143EE">
        <w:rPr>
          <w:rFonts w:eastAsia="Times New Roman"/>
          <w:lang w:eastAsia="en-IN"/>
        </w:rPr>
        <w:t xml:space="preserve">In the </w:t>
      </w:r>
      <w:r w:rsidR="0013012C" w:rsidRPr="001143EE">
        <w:rPr>
          <w:rFonts w:eastAsia="Times New Roman"/>
          <w:lang w:eastAsia="en-IN"/>
        </w:rPr>
        <w:t>present</w:t>
      </w:r>
      <w:r w:rsidRPr="001143EE">
        <w:rPr>
          <w:rFonts w:eastAsia="Times New Roman"/>
          <w:lang w:eastAsia="en-IN"/>
        </w:rPr>
        <w:t xml:space="preserve"> work, an </w:t>
      </w:r>
      <w:proofErr w:type="spellStart"/>
      <w:r w:rsidRPr="001143EE">
        <w:rPr>
          <w:rFonts w:eastAsia="Times New Roman"/>
          <w:lang w:eastAsia="en-IN"/>
        </w:rPr>
        <w:t>arduino</w:t>
      </w:r>
      <w:proofErr w:type="spellEnd"/>
      <w:r w:rsidRPr="001143EE">
        <w:rPr>
          <w:rFonts w:eastAsia="Times New Roman"/>
          <w:lang w:eastAsia="en-IN"/>
        </w:rPr>
        <w:t xml:space="preserve"> microcontroller is employed which computes the error voltage and acts as a controller for bridge auto balance using a Voltage Control Resistor. The major advantage of the proposed scheme is the simplicity,  use of microcontroller for </w:t>
      </w:r>
      <w:proofErr w:type="spellStart"/>
      <w:r w:rsidRPr="001143EE">
        <w:rPr>
          <w:rFonts w:eastAsia="Times New Roman"/>
          <w:lang w:eastAsia="en-IN"/>
        </w:rPr>
        <w:t>autobalance</w:t>
      </w:r>
      <w:proofErr w:type="spellEnd"/>
      <w:r w:rsidRPr="001143EE">
        <w:rPr>
          <w:rFonts w:eastAsia="Times New Roman"/>
          <w:lang w:eastAsia="en-IN"/>
        </w:rPr>
        <w:t xml:space="preserve"> and the flexibility of</w:t>
      </w:r>
      <w:r w:rsidRPr="001143EE">
        <w:rPr>
          <w:rFonts w:eastAsia="Times New Roman"/>
          <w:sz w:val="24"/>
          <w:szCs w:val="24"/>
          <w:lang w:eastAsia="en-IN"/>
        </w:rPr>
        <w:t xml:space="preserve"> </w:t>
      </w:r>
      <w:r w:rsidRPr="001143EE">
        <w:rPr>
          <w:rFonts w:eastAsia="Times New Roman"/>
          <w:lang w:eastAsia="en-IN"/>
        </w:rPr>
        <w:t xml:space="preserve">controller tuning; at the same time direct availability of read out data. </w:t>
      </w:r>
    </w:p>
    <w:p w14:paraId="33DDB0B0" w14:textId="341EB7E5" w:rsidR="00993CF7" w:rsidRPr="00B511C8" w:rsidRDefault="00993CF7" w:rsidP="00123174">
      <w:pPr>
        <w:pStyle w:val="Heading1"/>
        <w:rPr>
          <w:smallCaps w:val="0"/>
          <w:color w:val="000000"/>
          <w:shd w:val="clear" w:color="auto" w:fill="FFFFFF"/>
        </w:rPr>
      </w:pPr>
      <w:r>
        <w:rPr>
          <w:rStyle w:val="normaltextrun"/>
          <w:smallCaps w:val="0"/>
          <w:color w:val="000000"/>
          <w:shd w:val="clear" w:color="auto" w:fill="FFFFFF"/>
        </w:rPr>
        <w:t>DIFFERENTIAL CAPACITIVE SENSOR: AN OVERVIEW</w:t>
      </w:r>
      <w:r w:rsidR="00123174">
        <w:rPr>
          <w:rStyle w:val="normaltextrun"/>
          <w:smallCaps w:val="0"/>
          <w:color w:val="000000"/>
          <w:shd w:val="clear" w:color="auto" w:fill="FFFFFF"/>
        </w:rPr>
        <w:t xml:space="preserve"> </w:t>
      </w:r>
    </w:p>
    <w:p w14:paraId="0E96908C" w14:textId="2A174833" w:rsidR="009303D9" w:rsidRDefault="00B511C8" w:rsidP="00B511C8">
      <w:pPr>
        <w:pStyle w:val="BodyText"/>
        <w:rPr>
          <w:rStyle w:val="normaltextrun"/>
          <w:color w:val="000000"/>
          <w:shd w:val="clear" w:color="auto" w:fill="FFFFFF"/>
          <w:lang w:val="en-US"/>
        </w:rPr>
      </w:pPr>
      <w:r w:rsidRPr="00B511C8">
        <w:rPr>
          <w:rStyle w:val="normaltextrun"/>
          <w:color w:val="000000"/>
          <w:shd w:val="clear" w:color="auto" w:fill="FFFFFF"/>
          <w:lang w:val="en-US"/>
        </w:rPr>
        <w:t>Two structures of differential capacitive sensors are depicted in in Fig. 1, consisting of a three-plate capacitive system out of which two plates are fixed and the third is movable; change in capacitance is caused due to change in geometric parameters. In Fig. 1(a) perturbation changes the distance between plates, whereas in Fig. 1(b), the overlapping area between plates changes.</w:t>
      </w:r>
    </w:p>
    <w:p w14:paraId="6ECD4B8B" w14:textId="01524B24" w:rsidR="0013012C" w:rsidRDefault="0013012C" w:rsidP="0013012C">
      <w:pPr>
        <w:jc w:val="both"/>
        <w:rPr>
          <w:rStyle w:val="normaltextrun"/>
          <w:color w:val="000000"/>
          <w:sz w:val="22"/>
          <w:szCs w:val="22"/>
          <w:shd w:val="clear" w:color="auto" w:fill="FFFFFF"/>
        </w:rPr>
      </w:pPr>
      <w:r>
        <w:rPr>
          <w:rStyle w:val="normaltextrun"/>
          <w:color w:val="000000"/>
          <w:shd w:val="clear" w:color="auto" w:fill="FFFFFF"/>
        </w:rPr>
        <w:t xml:space="preserve">    </w:t>
      </w:r>
      <w:r w:rsidRPr="00F93700">
        <w:rPr>
          <w:rStyle w:val="normaltextrun"/>
          <w:color w:val="000000"/>
          <w:shd w:val="clear" w:color="auto" w:fill="FFFFFF"/>
        </w:rPr>
        <w:t>For Fig.1 the position of the movable plate relative to the fixed plate (</w:t>
      </w:r>
      <w:r>
        <w:rPr>
          <w:rStyle w:val="normaltextrun"/>
          <w:color w:val="000000"/>
          <w:shd w:val="clear" w:color="auto" w:fill="FFFFFF"/>
        </w:rPr>
        <w:t>A</w:t>
      </w:r>
      <w:r w:rsidRPr="00F93700">
        <w:rPr>
          <w:rStyle w:val="normaltextrun"/>
          <w:color w:val="000000"/>
          <w:shd w:val="clear" w:color="auto" w:fill="FFFFFF"/>
        </w:rPr>
        <w:t xml:space="preserve"> and </w:t>
      </w:r>
      <w:r>
        <w:rPr>
          <w:rStyle w:val="normaltextrun"/>
          <w:color w:val="000000"/>
          <w:shd w:val="clear" w:color="auto" w:fill="FFFFFF"/>
        </w:rPr>
        <w:t>B</w:t>
      </w:r>
      <w:r w:rsidRPr="00F93700">
        <w:rPr>
          <w:rStyle w:val="normaltextrun"/>
          <w:color w:val="000000"/>
          <w:shd w:val="clear" w:color="auto" w:fill="FFFFFF"/>
        </w:rPr>
        <w:t>), can be referred in terms of a dimensionless variable x. For the central position x=0, and for the extreme positions, x= ±1. The capacitances </w:t>
      </w:r>
      <m:oMath>
        <m:sSub>
          <m:sSubPr>
            <m:ctrlPr>
              <w:rPr>
                <w:rStyle w:val="normaltextrun"/>
                <w:rFonts w:ascii="Cambria Math" w:hAnsi="Cambria Math"/>
                <w:i/>
                <w:color w:val="000000"/>
                <w:shd w:val="clear" w:color="auto" w:fill="FFFFFF"/>
              </w:rPr>
            </m:ctrlPr>
          </m:sSubPr>
          <m:e>
            <m:r>
              <w:rPr>
                <w:rStyle w:val="normaltextrun"/>
                <w:rFonts w:ascii="Cambria Math" w:hAnsi="Cambria Math"/>
                <w:color w:val="000000"/>
                <w:shd w:val="clear" w:color="auto" w:fill="FFFFFF"/>
              </w:rPr>
              <m:t>C</m:t>
            </m:r>
          </m:e>
          <m:sub>
            <m:r>
              <w:rPr>
                <w:rStyle w:val="normaltextrun"/>
                <w:rFonts w:ascii="Cambria Math" w:hAnsi="Cambria Math"/>
                <w:color w:val="000000"/>
                <w:shd w:val="clear" w:color="auto" w:fill="FFFFFF"/>
              </w:rPr>
              <m:t>1</m:t>
            </m:r>
          </m:sub>
        </m:sSub>
      </m:oMath>
      <w:r>
        <w:rPr>
          <w:rFonts w:ascii="Segoe UI" w:eastAsia="Times New Roman" w:hAnsi="Segoe UI" w:cs="Segoe UI"/>
          <w:color w:val="000000"/>
          <w:sz w:val="22"/>
          <w:szCs w:val="22"/>
          <w:shd w:val="clear" w:color="auto" w:fill="FFFFFF"/>
          <w:lang w:val="en-IN" w:eastAsia="en-IN"/>
        </w:rPr>
        <w:t xml:space="preserve"> </w:t>
      </w:r>
      <w:r w:rsidRPr="00F93700">
        <w:rPr>
          <w:rFonts w:eastAsia="Times New Roman"/>
          <w:color w:val="000000"/>
          <w:shd w:val="clear" w:color="auto" w:fill="FFFFFF"/>
          <w:lang w:eastAsia="en-IN"/>
        </w:rPr>
        <w:t>and</w:t>
      </w:r>
      <w:r w:rsidRPr="00F93700">
        <w:rPr>
          <w:rFonts w:eastAsia="Times New Roman"/>
          <w:color w:val="000000"/>
          <w:sz w:val="22"/>
          <w:szCs w:val="22"/>
          <w:shd w:val="clear" w:color="auto" w:fill="FFFFFF"/>
          <w:lang w:eastAsia="en-IN"/>
        </w:rPr>
        <w:t>  </w:t>
      </w:r>
      <m:oMath>
        <m:sSub>
          <m:sSubPr>
            <m:ctrlPr>
              <w:rPr>
                <w:rFonts w:ascii="Cambria Math" w:eastAsia="Times New Roman" w:hAnsi="Cambria Math"/>
                <w:i/>
                <w:color w:val="000000"/>
                <w:sz w:val="22"/>
                <w:szCs w:val="22"/>
                <w:shd w:val="clear" w:color="auto" w:fill="FFFFFF"/>
                <w:lang w:eastAsia="en-IN"/>
              </w:rPr>
            </m:ctrlPr>
          </m:sSubPr>
          <m:e>
            <m:r>
              <w:rPr>
                <w:rFonts w:ascii="Cambria Math" w:eastAsia="Times New Roman" w:hAnsi="Cambria Math"/>
                <w:color w:val="000000"/>
                <w:sz w:val="22"/>
                <w:szCs w:val="22"/>
                <w:shd w:val="clear" w:color="auto" w:fill="FFFFFF"/>
                <w:lang w:eastAsia="en-IN"/>
              </w:rPr>
              <m:t>C</m:t>
            </m:r>
          </m:e>
          <m:sub>
            <m:r>
              <w:rPr>
                <w:rFonts w:ascii="Cambria Math" w:eastAsia="Times New Roman" w:hAnsi="Cambria Math"/>
                <w:color w:val="000000"/>
                <w:sz w:val="22"/>
                <w:szCs w:val="22"/>
                <w:shd w:val="clear" w:color="auto" w:fill="FFFFFF"/>
                <w:lang w:eastAsia="en-IN"/>
              </w:rPr>
              <m:t>2</m:t>
            </m:r>
          </m:sub>
        </m:sSub>
      </m:oMath>
      <w:r>
        <w:rPr>
          <w:rFonts w:ascii="MathJax_Main" w:eastAsia="Times New Roman" w:hAnsi="MathJax_Main" w:cs="Segoe UI"/>
          <w:color w:val="000000"/>
          <w:sz w:val="16"/>
          <w:szCs w:val="16"/>
          <w:bdr w:val="none" w:sz="0" w:space="0" w:color="auto" w:frame="1"/>
          <w:shd w:val="clear" w:color="auto" w:fill="FFFFFF"/>
          <w:lang w:val="en-IN" w:eastAsia="en-IN"/>
        </w:rPr>
        <w:t xml:space="preserve"> </w:t>
      </w:r>
      <w:r>
        <w:rPr>
          <w:rFonts w:ascii="MathJax_Main" w:eastAsia="Times New Roman" w:hAnsi="MathJax_Main" w:cs="Segoe UI"/>
          <w:color w:val="000000"/>
          <w:bdr w:val="none" w:sz="0" w:space="0" w:color="auto" w:frame="1"/>
          <w:shd w:val="clear" w:color="auto" w:fill="FFFFFF"/>
          <w:lang w:val="en-IN" w:eastAsia="en-IN"/>
        </w:rPr>
        <w:t xml:space="preserve">when expressed </w:t>
      </w:r>
      <w:r w:rsidRPr="00F93700">
        <w:rPr>
          <w:rStyle w:val="normaltextrun"/>
          <w:color w:val="000000"/>
          <w:shd w:val="clear" w:color="auto" w:fill="FFFFFF"/>
        </w:rPr>
        <w:t>in terms of parameter x [10], for plate distance variation (1) and overlapping area variation (2), respectively</w:t>
      </w:r>
    </w:p>
    <w:p w14:paraId="5A3999C7" w14:textId="77777777" w:rsidR="0013012C" w:rsidRDefault="0013012C" w:rsidP="00B511C8">
      <w:pPr>
        <w:pStyle w:val="BodyText"/>
        <w:rPr>
          <w:rStyle w:val="normaltextrun"/>
          <w:color w:val="000000"/>
          <w:shd w:val="clear" w:color="auto" w:fill="FFFFFF"/>
          <w:lang w:val="en-US"/>
        </w:rPr>
      </w:pPr>
    </w:p>
    <w:p w14:paraId="207CCF61" w14:textId="5AEBBA6E" w:rsidR="00652D75" w:rsidRDefault="0013012C" w:rsidP="00652D75">
      <w:pPr>
        <w:pStyle w:val="BodyText"/>
        <w:ind w:firstLine="0"/>
      </w:pPr>
      <w:r>
        <w:rPr>
          <w:noProof/>
        </w:rPr>
        <w:drawing>
          <wp:inline distT="0" distB="0" distL="0" distR="0" wp14:anchorId="57E8D251" wp14:editId="66E2410F">
            <wp:extent cx="3195320" cy="2847975"/>
            <wp:effectExtent l="0" t="0" r="508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8644" cy="2850938"/>
                    </a:xfrm>
                    <a:prstGeom prst="rect">
                      <a:avLst/>
                    </a:prstGeom>
                    <a:noFill/>
                    <a:ln>
                      <a:noFill/>
                    </a:ln>
                  </pic:spPr>
                </pic:pic>
              </a:graphicData>
            </a:graphic>
          </wp:inline>
        </w:drawing>
      </w:r>
    </w:p>
    <w:p w14:paraId="472D031C" w14:textId="77777777" w:rsidR="00836B57" w:rsidRDefault="00836B57" w:rsidP="00836B57">
      <w:pPr>
        <w:pStyle w:val="BodyText"/>
        <w:ind w:firstLine="0"/>
        <w:rPr>
          <w:sz w:val="16"/>
          <w:szCs w:val="16"/>
          <w:lang w:val="en-US"/>
        </w:rPr>
      </w:pPr>
      <w:r>
        <w:rPr>
          <w:sz w:val="16"/>
          <w:szCs w:val="16"/>
          <w:lang w:val="en-US"/>
        </w:rPr>
        <w:t>Fig. 1. Methods of differential capacitive sensing (a) when perturbation changes the distance between the plates and (b) when perturbation changes the overlapping area.</w:t>
      </w:r>
    </w:p>
    <w:p w14:paraId="5A39BBE3" w14:textId="77777777" w:rsidR="00494EE9" w:rsidRPr="00836B57" w:rsidRDefault="00494EE9" w:rsidP="00836B57">
      <w:pPr>
        <w:pStyle w:val="BodyText"/>
        <w:ind w:firstLine="0"/>
        <w:rPr>
          <w:sz w:val="16"/>
          <w:szCs w:val="16"/>
          <w:lang w:val="en-US"/>
        </w:rPr>
      </w:pPr>
    </w:p>
    <w:p w14:paraId="235D5B2A" w14:textId="77777777" w:rsidR="00C82B2C" w:rsidRPr="00F93700" w:rsidRDefault="00C82B2C" w:rsidP="00F93700">
      <w:pPr>
        <w:jc w:val="both"/>
        <w:rPr>
          <w:rFonts w:ascii="Segoe UI" w:eastAsia="Times New Roman" w:hAnsi="Segoe UI" w:cs="Segoe UI"/>
          <w:color w:val="000000"/>
          <w:shd w:val="clear" w:color="auto" w:fill="FFFFFF"/>
          <w:lang w:val="en-IN" w:eastAsia="en-IN"/>
        </w:rPr>
      </w:pPr>
      <w:r>
        <w:rPr>
          <w:noProof/>
          <w:lang w:val="en-IN" w:eastAsia="en-IN"/>
        </w:rPr>
        <w:lastRenderedPageBreak/>
        <w:t xml:space="preserve">                               </w:t>
      </w:r>
      <w:r w:rsidR="00B047DD">
        <w:rPr>
          <w:noProof/>
          <w:lang w:val="en-IN" w:eastAsia="en-IN"/>
        </w:rPr>
        <w:drawing>
          <wp:inline distT="0" distB="0" distL="0" distR="0" wp14:anchorId="1E93A9A8" wp14:editId="07777777">
            <wp:extent cx="2181225" cy="56197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1225" cy="561975"/>
                    </a:xfrm>
                    <a:prstGeom prst="rect">
                      <a:avLst/>
                    </a:prstGeom>
                    <a:noFill/>
                    <a:ln>
                      <a:noFill/>
                    </a:ln>
                  </pic:spPr>
                </pic:pic>
              </a:graphicData>
            </a:graphic>
          </wp:inline>
        </w:drawing>
      </w:r>
    </w:p>
    <w:p w14:paraId="1AA824F1" w14:textId="11FCC8F7" w:rsidR="00137711" w:rsidRPr="00204EF2" w:rsidRDefault="00123174" w:rsidP="00204EF2">
      <w:pPr>
        <w:jc w:val="both"/>
        <w:rPr>
          <w:rFonts w:eastAsia="Times New Roman"/>
          <w:color w:val="000000"/>
          <w:shd w:val="clear" w:color="auto" w:fill="FFFFFF"/>
          <w:lang w:eastAsia="en-IN"/>
        </w:rPr>
      </w:pPr>
      <w:r>
        <w:rPr>
          <w:rFonts w:eastAsia="Times New Roman"/>
          <w:color w:val="000000"/>
          <w:shd w:val="clear" w:color="auto" w:fill="FFFFFF"/>
          <w:lang w:eastAsia="en-IN"/>
        </w:rPr>
        <w:t xml:space="preserve">    </w:t>
      </w:r>
      <w:r w:rsidR="00B925CD" w:rsidRPr="00B925CD">
        <w:rPr>
          <w:rFonts w:eastAsia="Times New Roman"/>
          <w:color w:val="000000"/>
          <w:shd w:val="clear" w:color="auto" w:fill="FFFFFF"/>
          <w:lang w:eastAsia="en-IN"/>
        </w:rPr>
        <w:t>Where </w:t>
      </w:r>
      <m:oMath>
        <m:sSub>
          <m:sSubPr>
            <m:ctrlPr>
              <w:rPr>
                <w:rFonts w:ascii="Cambria Math" w:eastAsia="Times New Roman" w:hAnsi="Cambria Math"/>
                <w:i/>
                <w:color w:val="000000"/>
                <w:shd w:val="clear" w:color="auto" w:fill="FFFFFF"/>
                <w:lang w:eastAsia="en-IN"/>
              </w:rPr>
            </m:ctrlPr>
          </m:sSubPr>
          <m:e>
            <m:r>
              <w:rPr>
                <w:rFonts w:ascii="Cambria Math" w:eastAsia="Times New Roman" w:hAnsi="Cambria Math"/>
                <w:color w:val="000000"/>
                <w:shd w:val="clear" w:color="auto" w:fill="FFFFFF"/>
                <w:lang w:eastAsia="en-IN"/>
              </w:rPr>
              <m:t>C</m:t>
            </m:r>
          </m:e>
          <m:sub>
            <m:r>
              <w:rPr>
                <w:rFonts w:ascii="Cambria Math" w:eastAsia="Times New Roman" w:hAnsi="Cambria Math"/>
                <w:color w:val="000000"/>
                <w:shd w:val="clear" w:color="auto" w:fill="FFFFFF"/>
                <w:lang w:eastAsia="en-IN"/>
              </w:rPr>
              <m:t>0</m:t>
            </m:r>
          </m:sub>
        </m:sSub>
      </m:oMath>
      <w:r w:rsidR="00B925CD" w:rsidRPr="00B925CD">
        <w:rPr>
          <w:rFonts w:eastAsia="Times New Roman"/>
          <w:color w:val="000000"/>
          <w:bdr w:val="none" w:sz="0" w:space="0" w:color="auto" w:frame="1"/>
          <w:shd w:val="clear" w:color="auto" w:fill="FFFFFF"/>
          <w:lang w:val="en-IN" w:eastAsia="en-IN"/>
        </w:rPr>
        <w:t xml:space="preserve"> </w:t>
      </w:r>
      <w:r w:rsidR="00B925CD" w:rsidRPr="00B925CD">
        <w:rPr>
          <w:rFonts w:eastAsia="Times New Roman"/>
          <w:color w:val="000000"/>
          <w:shd w:val="clear" w:color="auto" w:fill="FFFFFF"/>
          <w:lang w:eastAsia="en-IN"/>
        </w:rPr>
        <w:t>is the capacitance for x=</w:t>
      </w:r>
      <w:proofErr w:type="gramStart"/>
      <w:r w:rsidR="00B925CD" w:rsidRPr="00B925CD">
        <w:rPr>
          <w:rFonts w:eastAsia="Times New Roman"/>
          <w:color w:val="000000"/>
          <w:shd w:val="clear" w:color="auto" w:fill="FFFFFF"/>
          <w:lang w:eastAsia="en-IN"/>
        </w:rPr>
        <w:t>0.</w:t>
      </w:r>
      <w:proofErr w:type="gramEnd"/>
      <w:r w:rsidR="00B925CD" w:rsidRPr="00B925CD">
        <w:rPr>
          <w:rFonts w:eastAsia="Times New Roman"/>
          <w:color w:val="000000"/>
          <w:shd w:val="clear" w:color="auto" w:fill="FFFFFF"/>
          <w:lang w:eastAsia="en-IN"/>
        </w:rPr>
        <w:t xml:space="preserve"> From the equations, </w:t>
      </w:r>
      <w:proofErr w:type="gramStart"/>
      <w:r w:rsidR="00B925CD" w:rsidRPr="00B925CD">
        <w:rPr>
          <w:rFonts w:eastAsia="Times New Roman"/>
          <w:color w:val="000000"/>
          <w:shd w:val="clear" w:color="auto" w:fill="FFFFFF"/>
          <w:lang w:eastAsia="en-IN"/>
        </w:rPr>
        <w:t>it is clear that both</w:t>
      </w:r>
      <w:proofErr w:type="gramEnd"/>
      <w:r w:rsidR="00B925CD" w:rsidRPr="00B925CD">
        <w:rPr>
          <w:rFonts w:eastAsia="Times New Roman"/>
          <w:color w:val="000000"/>
          <w:shd w:val="clear" w:color="auto" w:fill="FFFFFF"/>
          <w:lang w:eastAsia="en-IN"/>
        </w:rPr>
        <w:t xml:space="preserve"> the capacitance varies in a complementary manner with respect to perturbation. A differential capacitive system measures the difference between the capacitance rather than their absolute value. For both the configuration in Fig. 1, </w:t>
      </w:r>
      <w:r w:rsidR="00204EF2" w:rsidRPr="00B925CD">
        <w:rPr>
          <w:rFonts w:eastAsia="Times New Roman"/>
          <w:color w:val="000000"/>
          <w:shd w:val="clear" w:color="auto" w:fill="FFFFFF"/>
          <w:lang w:eastAsia="en-IN"/>
        </w:rPr>
        <w:t>x</w:t>
      </w:r>
      <w:r w:rsidR="00204EF2">
        <w:rPr>
          <w:rFonts w:eastAsia="Times New Roman"/>
          <w:color w:val="000000"/>
          <w:shd w:val="clear" w:color="auto" w:fill="FFFFFF"/>
          <w:lang w:eastAsia="en-IN"/>
        </w:rPr>
        <w:t xml:space="preserve"> can</w:t>
      </w:r>
      <w:r w:rsidR="00137711">
        <w:rPr>
          <w:rFonts w:eastAsia="Times New Roman"/>
          <w:color w:val="000000"/>
          <w:shd w:val="clear" w:color="auto" w:fill="FFFFFF"/>
          <w:lang w:eastAsia="en-IN"/>
        </w:rPr>
        <w:t xml:space="preserve"> </w:t>
      </w:r>
      <w:r w:rsidR="00B925CD" w:rsidRPr="00B925CD">
        <w:rPr>
          <w:rFonts w:eastAsia="Times New Roman"/>
          <w:color w:val="000000"/>
          <w:shd w:val="clear" w:color="auto" w:fill="FFFFFF"/>
          <w:lang w:eastAsia="en-IN"/>
        </w:rPr>
        <w:t>be expre</w:t>
      </w:r>
      <w:r w:rsidR="00137711">
        <w:rPr>
          <w:rFonts w:eastAsia="Times New Roman"/>
          <w:color w:val="000000"/>
          <w:shd w:val="clear" w:color="auto" w:fill="FFFFFF"/>
          <w:lang w:eastAsia="en-IN"/>
        </w:rPr>
        <w:t xml:space="preserve">ssed by </w:t>
      </w:r>
      <w:r w:rsidR="00B925CD" w:rsidRPr="00B925CD">
        <w:rPr>
          <w:rFonts w:eastAsia="Times New Roman"/>
          <w:color w:val="000000"/>
          <w:shd w:val="clear" w:color="auto" w:fill="FFFFFF"/>
          <w:lang w:eastAsia="en-IN"/>
        </w:rPr>
        <w:t>(3)</w:t>
      </w:r>
      <w:r w:rsidR="00E63B54">
        <w:rPr>
          <w:rFonts w:eastAsia="Times New Roman"/>
          <w:color w:val="000000"/>
          <w:shd w:val="clear" w:color="auto" w:fill="FFFFFF"/>
          <w:lang w:eastAsia="en-IN"/>
        </w:rPr>
        <w:t>, which</w:t>
      </w:r>
      <w:r w:rsidR="00137711">
        <w:rPr>
          <w:rFonts w:eastAsia="Times New Roman"/>
          <w:color w:val="000000"/>
          <w:shd w:val="clear" w:color="auto" w:fill="FFFFFF"/>
          <w:lang w:eastAsia="en-IN"/>
        </w:rPr>
        <w:t xml:space="preserve"> </w:t>
      </w:r>
      <w:r w:rsidR="00E63B54">
        <w:rPr>
          <w:rFonts w:eastAsia="Times New Roman"/>
          <w:color w:val="000000"/>
          <w:shd w:val="clear" w:color="auto" w:fill="FFFFFF"/>
          <w:lang w:eastAsia="en-IN"/>
        </w:rPr>
        <w:t>depends</w:t>
      </w:r>
      <w:r w:rsidR="00137711">
        <w:rPr>
          <w:rFonts w:eastAsia="Times New Roman"/>
          <w:color w:val="000000"/>
          <w:shd w:val="clear" w:color="auto" w:fill="FFFFFF"/>
          <w:lang w:eastAsia="en-IN"/>
        </w:rPr>
        <w:t xml:space="preserve"> </w:t>
      </w:r>
      <w:r w:rsidR="00E63B54">
        <w:rPr>
          <w:rFonts w:eastAsia="Times New Roman"/>
          <w:color w:val="000000"/>
          <w:shd w:val="clear" w:color="auto" w:fill="FFFFFF"/>
          <w:lang w:eastAsia="en-IN"/>
        </w:rPr>
        <w:t xml:space="preserve">on the </w:t>
      </w:r>
      <w:r w:rsidR="00972A22">
        <w:rPr>
          <w:rFonts w:eastAsia="Times New Roman"/>
          <w:color w:val="000000"/>
          <w:shd w:val="clear" w:color="auto" w:fill="FFFFFF"/>
          <w:lang w:eastAsia="en-IN"/>
        </w:rPr>
        <w:t>absolute</w:t>
      </w:r>
      <w:r w:rsidR="00204EF2">
        <w:rPr>
          <w:rFonts w:eastAsia="Times New Roman"/>
          <w:color w:val="000000"/>
          <w:shd w:val="clear" w:color="auto" w:fill="FFFFFF"/>
          <w:lang w:eastAsia="en-IN"/>
        </w:rPr>
        <w:t xml:space="preserve"> </w:t>
      </w:r>
      <w:r w:rsidR="00E63B54" w:rsidRPr="00137711">
        <w:rPr>
          <w:rFonts w:eastAsia="Times New Roman"/>
          <w:color w:val="000000"/>
          <w:shd w:val="clear" w:color="auto" w:fill="FFFFFF"/>
          <w:lang w:eastAsia="en-IN"/>
        </w:rPr>
        <w:t>value of capacitance.</w:t>
      </w:r>
      <w:r w:rsidR="00B925CD" w:rsidRPr="00B925CD">
        <w:rPr>
          <w:rFonts w:eastAsia="Times New Roman"/>
          <w:color w:val="000000"/>
          <w:shd w:val="clear" w:color="auto" w:fill="FFFFFF"/>
          <w:lang w:val="en-IN" w:eastAsia="en-IN"/>
        </w:rPr>
        <w:t> </w:t>
      </w:r>
    </w:p>
    <w:p w14:paraId="3CC66197" w14:textId="77777777" w:rsidR="009303D9" w:rsidRPr="00E63B54" w:rsidRDefault="00137711" w:rsidP="00137711">
      <w:pPr>
        <w:jc w:val="left"/>
        <w:rPr>
          <w:rFonts w:ascii="Segoe UI" w:eastAsia="Times New Roman" w:hAnsi="Segoe UI" w:cs="Segoe UI"/>
          <w:color w:val="000000"/>
          <w:sz w:val="22"/>
          <w:szCs w:val="22"/>
          <w:shd w:val="clear" w:color="auto" w:fill="FFFFFF"/>
          <w:lang w:val="en-IN" w:eastAsia="en-IN"/>
        </w:rPr>
      </w:pPr>
      <w:r>
        <w:rPr>
          <w:noProof/>
          <w:lang w:val="en-IN" w:eastAsia="en-IN"/>
        </w:rPr>
        <w:t xml:space="preserve">                               </w:t>
      </w:r>
      <w:r w:rsidR="00B047DD">
        <w:rPr>
          <w:noProof/>
          <w:lang w:val="en-IN" w:eastAsia="en-IN"/>
        </w:rPr>
        <w:drawing>
          <wp:inline distT="0" distB="0" distL="0" distR="0" wp14:anchorId="18136B3A" wp14:editId="07777777">
            <wp:extent cx="2181225" cy="409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1225" cy="409575"/>
                    </a:xfrm>
                    <a:prstGeom prst="rect">
                      <a:avLst/>
                    </a:prstGeom>
                    <a:noFill/>
                    <a:ln>
                      <a:noFill/>
                    </a:ln>
                  </pic:spPr>
                </pic:pic>
              </a:graphicData>
            </a:graphic>
          </wp:inline>
        </w:drawing>
      </w:r>
    </w:p>
    <w:p w14:paraId="748B5842" w14:textId="77777777" w:rsidR="00123174" w:rsidRPr="00123174" w:rsidRDefault="00123174" w:rsidP="00123174">
      <w:pPr>
        <w:pStyle w:val="Heading1"/>
      </w:pPr>
      <w:r>
        <w:t>PROPOSED APPROACH</w:t>
      </w:r>
    </w:p>
    <w:p w14:paraId="6DBDD8A1" w14:textId="4144E206" w:rsidR="00123174" w:rsidRPr="00740FED" w:rsidRDefault="006B744B" w:rsidP="00E7596C">
      <w:pPr>
        <w:pStyle w:val="BodyText"/>
        <w:rPr>
          <w:color w:val="000000"/>
          <w:lang w:val="en-US"/>
        </w:rPr>
      </w:pPr>
      <w:r w:rsidRPr="00740FED">
        <w:rPr>
          <w:color w:val="000000"/>
        </w:rPr>
        <w:t>A modified De-</w:t>
      </w:r>
      <w:proofErr w:type="spellStart"/>
      <w:r w:rsidRPr="00740FED">
        <w:rPr>
          <w:color w:val="000000"/>
        </w:rPr>
        <w:t>Sauty</w:t>
      </w:r>
      <w:proofErr w:type="spellEnd"/>
      <w:r w:rsidRPr="00740FED">
        <w:rPr>
          <w:color w:val="000000"/>
        </w:rPr>
        <w:t xml:space="preserve"> AC bridge </w:t>
      </w:r>
      <w:r w:rsidR="00204EF2" w:rsidRPr="00740FED">
        <w:rPr>
          <w:color w:val="000000"/>
          <w:lang w:val="en-US"/>
        </w:rPr>
        <w:t>whose right branch consists of Voltage Controlled Resistor (VCR) and a fixed resistance</w:t>
      </w:r>
      <w:r w:rsidR="00C947A3">
        <w:rPr>
          <w:color w:val="000000"/>
          <w:lang w:val="en-US"/>
        </w:rPr>
        <w:t xml:space="preserve"> (</w:t>
      </w:r>
      <m:oMath>
        <m:sSub>
          <m:sSubPr>
            <m:ctrlPr>
              <w:rPr>
                <w:rFonts w:ascii="Cambria Math" w:hAnsi="Cambria Math"/>
                <w:i/>
                <w:color w:val="000000"/>
                <w:lang w:val="en-US"/>
              </w:rPr>
            </m:ctrlPr>
          </m:sSubPr>
          <m:e>
            <m:r>
              <w:rPr>
                <w:rFonts w:ascii="Cambria Math" w:hAnsi="Cambria Math"/>
                <w:color w:val="000000"/>
                <w:lang w:val="en-US"/>
              </w:rPr>
              <m:t>R</m:t>
            </m:r>
          </m:e>
          <m:sub>
            <m:r>
              <w:rPr>
                <w:rFonts w:ascii="Cambria Math" w:hAnsi="Cambria Math"/>
                <w:color w:val="000000"/>
                <w:lang w:val="en-US"/>
              </w:rPr>
              <m:t>b</m:t>
            </m:r>
          </m:sub>
        </m:sSub>
        <m:r>
          <w:rPr>
            <w:rFonts w:ascii="Cambria Math" w:hAnsi="Cambria Math"/>
            <w:color w:val="000000"/>
            <w:lang w:val="en-US"/>
          </w:rPr>
          <m:t>)</m:t>
        </m:r>
      </m:oMath>
      <w:r w:rsidR="00204EF2" w:rsidRPr="00740FED">
        <w:rPr>
          <w:color w:val="000000"/>
          <w:lang w:val="en-US"/>
        </w:rPr>
        <w:t xml:space="preserve"> and the left one consists of differential capacitive sensor </w:t>
      </w:r>
      <m:oMath>
        <m:r>
          <w:rPr>
            <w:rFonts w:ascii="Cambria Math" w:hAnsi="Cambria Math"/>
            <w:color w:val="000000"/>
            <w:lang w:val="en-US"/>
          </w:rPr>
          <m:t>(</m:t>
        </m:r>
        <m:sSub>
          <m:sSubPr>
            <m:ctrlPr>
              <w:rPr>
                <w:rFonts w:ascii="Cambria Math" w:hAnsi="Cambria Math"/>
                <w:i/>
                <w:color w:val="000000"/>
                <w:lang w:val="en-US"/>
              </w:rPr>
            </m:ctrlPr>
          </m:sSubPr>
          <m:e>
            <m:r>
              <w:rPr>
                <w:rFonts w:ascii="Cambria Math" w:hAnsi="Cambria Math"/>
                <w:color w:val="000000"/>
                <w:lang w:val="en-US"/>
              </w:rPr>
              <m:t>C</m:t>
            </m:r>
          </m:e>
          <m:sub>
            <m:r>
              <w:rPr>
                <w:rFonts w:ascii="Cambria Math" w:hAnsi="Cambria Math"/>
                <w:color w:val="000000"/>
                <w:lang w:val="en-US"/>
              </w:rPr>
              <m:t>1</m:t>
            </m:r>
          </m:sub>
        </m:sSub>
        <m:r>
          <w:rPr>
            <w:rFonts w:ascii="Cambria Math" w:hAnsi="Cambria Math"/>
            <w:color w:val="000000"/>
            <w:lang w:val="en-US"/>
          </w:rPr>
          <m:t>,</m:t>
        </m:r>
        <m:sSub>
          <m:sSubPr>
            <m:ctrlPr>
              <w:rPr>
                <w:rFonts w:ascii="Cambria Math" w:hAnsi="Cambria Math"/>
                <w:i/>
                <w:color w:val="000000"/>
                <w:lang w:val="en-US"/>
              </w:rPr>
            </m:ctrlPr>
          </m:sSubPr>
          <m:e>
            <m:r>
              <w:rPr>
                <w:rFonts w:ascii="Cambria Math" w:hAnsi="Cambria Math"/>
                <w:color w:val="000000"/>
                <w:lang w:val="en-US"/>
              </w:rPr>
              <m:t>C</m:t>
            </m:r>
          </m:e>
          <m:sub>
            <m:r>
              <w:rPr>
                <w:rFonts w:ascii="Cambria Math" w:hAnsi="Cambria Math"/>
                <w:color w:val="000000"/>
                <w:lang w:val="en-US"/>
              </w:rPr>
              <m:t>2</m:t>
            </m:r>
          </m:sub>
        </m:sSub>
        <m:r>
          <w:rPr>
            <w:rFonts w:ascii="Cambria Math" w:hAnsi="Cambria Math"/>
            <w:color w:val="000000"/>
            <w:lang w:val="en-US"/>
          </w:rPr>
          <m:t>)</m:t>
        </m:r>
      </m:oMath>
      <w:r w:rsidRPr="00740FED">
        <w:rPr>
          <w:color w:val="000000"/>
        </w:rPr>
        <w:t xml:space="preserve"> as shown in Fig. 2</w:t>
      </w:r>
      <w:r w:rsidR="00204EF2" w:rsidRPr="00740FED">
        <w:rPr>
          <w:color w:val="000000"/>
          <w:lang w:val="en-US"/>
        </w:rPr>
        <w:t>, is employed for capacitance-to-voltage conversion in continuous time.</w:t>
      </w:r>
      <w:r w:rsidRPr="00740FED">
        <w:rPr>
          <w:color w:val="000000"/>
        </w:rPr>
        <w:t xml:space="preserve"> The evaluation of the differential capacitance variation is done through tuning of VCR, by the feedback loop which handles the bridge output</w:t>
      </w:r>
      <w:r w:rsidRPr="00740FED">
        <w:rPr>
          <w:color w:val="000000"/>
          <w:lang w:val="en-US"/>
        </w:rPr>
        <w:t>.</w:t>
      </w:r>
    </w:p>
    <w:p w14:paraId="0703238F" w14:textId="77777777" w:rsidR="00204EF2" w:rsidRPr="00740FED" w:rsidRDefault="00204EF2" w:rsidP="00E7596C">
      <w:pPr>
        <w:pStyle w:val="BodyText"/>
        <w:rPr>
          <w:color w:val="000000"/>
          <w:lang w:val="en-US"/>
        </w:rPr>
      </w:pPr>
      <w:r w:rsidRPr="00740FED">
        <w:rPr>
          <w:color w:val="000000"/>
          <w:lang w:val="en-US"/>
        </w:rPr>
        <w:t xml:space="preserve">The proposed interface combines the advantages of two basic electronic circuits, the bridge-based framework and the differential capacitance into a single architecture. </w:t>
      </w:r>
      <w:proofErr w:type="spellStart"/>
      <w:r w:rsidRPr="00740FED">
        <w:rPr>
          <w:color w:val="000000"/>
          <w:lang w:val="en-US"/>
        </w:rPr>
        <w:t>Autobalancing</w:t>
      </w:r>
      <w:proofErr w:type="spellEnd"/>
      <w:r w:rsidRPr="00740FED">
        <w:rPr>
          <w:color w:val="000000"/>
          <w:lang w:val="en-US"/>
        </w:rPr>
        <w:t xml:space="preserve"> of bridge by tuning VCR increases the estimated range of the circuit, while the resolution problem due to common mode disturbance is solved by using differential capacitance.</w:t>
      </w:r>
    </w:p>
    <w:p w14:paraId="7DEF5499" w14:textId="4C6F4141" w:rsidR="009303D9" w:rsidRPr="00740FED" w:rsidRDefault="006B744B" w:rsidP="00972A22">
      <w:pPr>
        <w:pStyle w:val="BodyText"/>
        <w:rPr>
          <w:color w:val="000000"/>
          <w:lang w:val="en-US"/>
        </w:rPr>
      </w:pPr>
      <w:r w:rsidRPr="00740FED">
        <w:rPr>
          <w:color w:val="000000"/>
          <w:lang w:val="en-US"/>
        </w:rPr>
        <w:t xml:space="preserve"> </w:t>
      </w:r>
      <w:r w:rsidR="00123174" w:rsidRPr="00740FED">
        <w:rPr>
          <w:color w:val="000000"/>
        </w:rPr>
        <w:t>The capacitive sensor is excited by a sinusoidal signal</w:t>
      </w:r>
      <w:r w:rsidR="00123174">
        <w:rPr>
          <w:rFonts w:ascii="Arial" w:hAnsi="Arial" w:cs="Arial"/>
          <w:color w:val="000000"/>
          <w:lang w:val="en-US"/>
        </w:rPr>
        <w:t xml:space="preserve"> </w:t>
      </w:r>
      <m:oMath>
        <m:sSub>
          <m:sSubPr>
            <m:ctrlPr>
              <w:rPr>
                <w:rFonts w:ascii="Cambria Math" w:hAnsi="Cambria Math" w:cs="Arial"/>
                <w:i/>
                <w:color w:val="000000"/>
                <w:lang w:val="en-US"/>
              </w:rPr>
            </m:ctrlPr>
          </m:sSubPr>
          <m:e>
            <m:r>
              <w:rPr>
                <w:rFonts w:ascii="Cambria Math" w:hAnsi="Cambria Math" w:cs="Arial"/>
                <w:color w:val="000000"/>
                <w:lang w:val="en-US"/>
              </w:rPr>
              <m:t>V</m:t>
            </m:r>
          </m:e>
          <m:sub>
            <m:r>
              <w:rPr>
                <w:rFonts w:ascii="Cambria Math" w:hAnsi="Cambria Math" w:cs="Arial"/>
                <w:color w:val="000000"/>
                <w:lang w:val="en-US"/>
              </w:rPr>
              <m:t>m</m:t>
            </m:r>
          </m:sub>
        </m:sSub>
        <m:r>
          <m:rPr>
            <m:sty m:val="p"/>
          </m:rPr>
          <w:rPr>
            <w:rFonts w:ascii="Cambria Math" w:hAnsi="Cambria Math" w:cs="Arial"/>
            <w:color w:val="000000"/>
            <w:lang w:val="en-US"/>
          </w:rPr>
          <m:t>sin⁡</m:t>
        </m:r>
        <m:r>
          <w:rPr>
            <w:rFonts w:ascii="Cambria Math" w:hAnsi="Cambria Math" w:cs="Arial"/>
            <w:color w:val="000000"/>
            <w:lang w:val="en-US"/>
          </w:rPr>
          <m:t>(ωt)</m:t>
        </m:r>
      </m:oMath>
      <w:r w:rsidR="00DC35BD">
        <w:rPr>
          <w:rFonts w:ascii="Arial" w:hAnsi="Arial" w:cs="Arial"/>
          <w:color w:val="000000"/>
          <w:lang w:val="en-US"/>
        </w:rPr>
        <w:t xml:space="preserve"> </w:t>
      </w:r>
      <w:r w:rsidR="00DC35BD" w:rsidRPr="00740FED">
        <w:rPr>
          <w:color w:val="000000"/>
          <w:lang w:val="en-US"/>
        </w:rPr>
        <w:t xml:space="preserve">and the sensor output </w:t>
      </w:r>
      <m:oMath>
        <m:sSub>
          <m:sSubPr>
            <m:ctrlPr>
              <w:rPr>
                <w:rFonts w:ascii="Cambria Math" w:hAnsi="Cambria Math"/>
                <w:i/>
                <w:color w:val="000000"/>
                <w:lang w:val="en-US"/>
              </w:rPr>
            </m:ctrlPr>
          </m:sSubPr>
          <m:e>
            <m:r>
              <w:rPr>
                <w:rFonts w:ascii="Cambria Math" w:hAnsi="Cambria Math"/>
                <w:color w:val="000000"/>
                <w:lang w:val="en-US"/>
              </w:rPr>
              <m:t>V</m:t>
            </m:r>
          </m:e>
          <m:sub>
            <m:r>
              <w:rPr>
                <w:rFonts w:ascii="Cambria Math" w:hAnsi="Cambria Math"/>
                <w:color w:val="000000"/>
                <w:lang w:val="en-US"/>
              </w:rPr>
              <m:t>s</m:t>
            </m:r>
          </m:sub>
        </m:sSub>
        <m:r>
          <w:rPr>
            <w:rFonts w:ascii="Cambria Math" w:hAnsi="Cambria Math"/>
            <w:color w:val="000000"/>
            <w:lang w:val="en-US"/>
          </w:rPr>
          <m:t>(t)</m:t>
        </m:r>
      </m:oMath>
      <w:r w:rsidR="00DC35BD" w:rsidRPr="00740FED">
        <w:rPr>
          <w:color w:val="000000"/>
          <w:lang w:val="en-US"/>
        </w:rPr>
        <w:t xml:space="preserve">is also sinusoidal. </w:t>
      </w:r>
      <w:r w:rsidR="00DC35BD" w:rsidRPr="00740FED">
        <w:rPr>
          <w:color w:val="000000"/>
        </w:rPr>
        <w:t>The dependence of sensor output on the relative position x is given by</w:t>
      </w:r>
      <w:r w:rsidR="00036FF5" w:rsidRPr="00740FED">
        <w:rPr>
          <w:color w:val="000000"/>
          <w:lang w:val="en-US"/>
        </w:rPr>
        <w:t xml:space="preserve"> (4)</w:t>
      </w:r>
    </w:p>
    <w:p w14:paraId="5B9FBA58" w14:textId="35E42836" w:rsidR="00036FF5" w:rsidRPr="008B4605" w:rsidRDefault="00036FF5" w:rsidP="00CC47D1">
      <w:pPr>
        <w:pStyle w:val="BodyText"/>
        <w:rPr>
          <w:noProof/>
          <w:sz w:val="24"/>
          <w:lang w:val="en-IN" w:eastAsia="en-IN"/>
        </w:rPr>
      </w:pPr>
      <w:r>
        <w:rPr>
          <w:noProof/>
          <w:lang w:val="en-IN" w:eastAsia="en-IN"/>
        </w:rPr>
        <w:t xml:space="preserve">               </w:t>
      </w:r>
      <m:oMath>
        <m:sSub>
          <m:sSubPr>
            <m:ctrlPr>
              <w:rPr>
                <w:rFonts w:ascii="Cambria Math" w:hAnsi="Cambria Math"/>
                <w:i/>
                <w:noProof/>
                <w:sz w:val="24"/>
                <w:lang w:val="en-IN" w:eastAsia="en-IN"/>
              </w:rPr>
            </m:ctrlPr>
          </m:sSubPr>
          <m:e>
            <m:r>
              <w:rPr>
                <w:rFonts w:ascii="Cambria Math" w:hAnsi="Cambria Math"/>
                <w:noProof/>
                <w:sz w:val="24"/>
                <w:lang w:val="en-IN" w:eastAsia="en-IN"/>
              </w:rPr>
              <m:t>V</m:t>
            </m:r>
          </m:e>
          <m:sub>
            <m:r>
              <w:rPr>
                <w:rFonts w:ascii="Cambria Math" w:hAnsi="Cambria Math"/>
                <w:noProof/>
                <w:sz w:val="24"/>
                <w:lang w:val="en-IN" w:eastAsia="en-IN"/>
              </w:rPr>
              <m:t>s</m:t>
            </m:r>
          </m:sub>
        </m:sSub>
        <m:d>
          <m:dPr>
            <m:ctrlPr>
              <w:rPr>
                <w:rFonts w:ascii="Cambria Math" w:hAnsi="Cambria Math"/>
                <w:i/>
                <w:noProof/>
                <w:sz w:val="24"/>
                <w:lang w:val="en-IN" w:eastAsia="en-IN"/>
              </w:rPr>
            </m:ctrlPr>
          </m:dPr>
          <m:e>
            <m:r>
              <w:rPr>
                <w:rFonts w:ascii="Cambria Math" w:hAnsi="Cambria Math"/>
                <w:noProof/>
                <w:sz w:val="24"/>
                <w:lang w:val="en-IN" w:eastAsia="en-IN"/>
              </w:rPr>
              <m:t>t</m:t>
            </m:r>
          </m:e>
        </m:d>
        <m:r>
          <w:rPr>
            <w:rFonts w:ascii="Cambria Math" w:hAnsi="Cambria Math"/>
            <w:noProof/>
            <w:sz w:val="24"/>
            <w:lang w:val="en-IN" w:eastAsia="en-IN"/>
          </w:rPr>
          <m:t>=</m:t>
        </m:r>
        <m:d>
          <m:dPr>
            <m:ctrlPr>
              <w:rPr>
                <w:rFonts w:ascii="Cambria Math" w:hAnsi="Cambria Math"/>
                <w:i/>
                <w:noProof/>
                <w:sz w:val="24"/>
                <w:lang w:val="en-IN" w:eastAsia="en-IN"/>
              </w:rPr>
            </m:ctrlPr>
          </m:dPr>
          <m:e>
            <m:r>
              <w:rPr>
                <w:rFonts w:ascii="Cambria Math" w:hAnsi="Cambria Math"/>
                <w:noProof/>
                <w:sz w:val="24"/>
                <w:lang w:val="en-IN" w:eastAsia="en-IN"/>
              </w:rPr>
              <m:t>x+1</m:t>
            </m:r>
          </m:e>
        </m:d>
        <m:f>
          <m:fPr>
            <m:ctrlPr>
              <w:rPr>
                <w:rFonts w:ascii="Cambria Math" w:hAnsi="Cambria Math"/>
                <w:i/>
                <w:noProof/>
                <w:sz w:val="24"/>
                <w:lang w:val="en-IN" w:eastAsia="en-IN"/>
              </w:rPr>
            </m:ctrlPr>
          </m:fPr>
          <m:num>
            <m:sSub>
              <m:sSubPr>
                <m:ctrlPr>
                  <w:rPr>
                    <w:rFonts w:ascii="Cambria Math" w:hAnsi="Cambria Math"/>
                    <w:i/>
                    <w:noProof/>
                    <w:sz w:val="24"/>
                    <w:lang w:val="en-IN" w:eastAsia="en-IN"/>
                  </w:rPr>
                </m:ctrlPr>
              </m:sSubPr>
              <m:e>
                <m:r>
                  <w:rPr>
                    <w:rFonts w:ascii="Cambria Math" w:hAnsi="Cambria Math"/>
                    <w:noProof/>
                    <w:sz w:val="24"/>
                    <w:lang w:val="en-IN" w:eastAsia="en-IN"/>
                  </w:rPr>
                  <m:t>V</m:t>
                </m:r>
              </m:e>
              <m:sub>
                <m:r>
                  <w:rPr>
                    <w:rFonts w:ascii="Cambria Math" w:hAnsi="Cambria Math"/>
                    <w:noProof/>
                    <w:sz w:val="24"/>
                    <w:lang w:val="en-IN" w:eastAsia="en-IN"/>
                  </w:rPr>
                  <m:t>m</m:t>
                </m:r>
              </m:sub>
            </m:sSub>
            <m:func>
              <m:funcPr>
                <m:ctrlPr>
                  <w:rPr>
                    <w:rFonts w:ascii="Cambria Math" w:hAnsi="Cambria Math"/>
                    <w:noProof/>
                    <w:sz w:val="24"/>
                    <w:lang w:val="en-IN" w:eastAsia="en-IN"/>
                  </w:rPr>
                </m:ctrlPr>
              </m:funcPr>
              <m:fName>
                <m:r>
                  <m:rPr>
                    <m:sty m:val="p"/>
                  </m:rPr>
                  <w:rPr>
                    <w:rFonts w:ascii="Cambria Math" w:hAnsi="Cambria Math"/>
                    <w:noProof/>
                    <w:sz w:val="24"/>
                    <w:lang w:val="en-IN" w:eastAsia="en-IN"/>
                  </w:rPr>
                  <m:t>sin</m:t>
                </m:r>
              </m:fName>
              <m:e>
                <m:d>
                  <m:dPr>
                    <m:ctrlPr>
                      <w:rPr>
                        <w:rFonts w:ascii="Cambria Math" w:hAnsi="Cambria Math"/>
                        <w:i/>
                        <w:noProof/>
                        <w:sz w:val="24"/>
                        <w:lang w:val="en-IN" w:eastAsia="en-IN"/>
                      </w:rPr>
                    </m:ctrlPr>
                  </m:dPr>
                  <m:e>
                    <m:r>
                      <w:rPr>
                        <w:rFonts w:ascii="Cambria Math" w:hAnsi="Cambria Math"/>
                        <w:noProof/>
                        <w:sz w:val="24"/>
                        <w:lang w:val="en-IN" w:eastAsia="en-IN"/>
                      </w:rPr>
                      <m:t>ωt</m:t>
                    </m:r>
                  </m:e>
                </m:d>
              </m:e>
            </m:func>
          </m:num>
          <m:den>
            <m:r>
              <w:rPr>
                <w:rFonts w:ascii="Cambria Math" w:hAnsi="Cambria Math"/>
                <w:noProof/>
                <w:sz w:val="24"/>
                <w:lang w:val="en-IN" w:eastAsia="en-IN"/>
              </w:rPr>
              <m:t>2</m:t>
            </m:r>
          </m:den>
        </m:f>
      </m:oMath>
      <w:r w:rsidR="008B4605">
        <w:rPr>
          <w:noProof/>
          <w:sz w:val="24"/>
          <w:lang w:val="en-IN" w:eastAsia="en-IN"/>
        </w:rPr>
        <w:t xml:space="preserve">                </w:t>
      </w:r>
      <w:r w:rsidR="00AF31CB">
        <w:rPr>
          <w:noProof/>
          <w:sz w:val="24"/>
          <w:lang w:val="en-IN" w:eastAsia="en-IN"/>
        </w:rPr>
        <w:t xml:space="preserve">        </w:t>
      </w:r>
      <w:r w:rsidR="008B4605">
        <w:rPr>
          <w:noProof/>
          <w:sz w:val="24"/>
          <w:lang w:val="en-IN" w:eastAsia="en-IN"/>
        </w:rPr>
        <w:t xml:space="preserve">   </w:t>
      </w:r>
      <w:r w:rsidR="008B4605" w:rsidRPr="00AF31CB">
        <w:rPr>
          <w:noProof/>
          <w:lang w:val="en-IN" w:eastAsia="en-IN"/>
        </w:rPr>
        <w:t>(4)</w:t>
      </w:r>
    </w:p>
    <w:p w14:paraId="16A1DC08" w14:textId="77777777" w:rsidR="00204EF2" w:rsidRPr="00740FED" w:rsidRDefault="00204EF2" w:rsidP="00204EF2">
      <w:pPr>
        <w:pStyle w:val="NormalWeb"/>
        <w:spacing w:before="0" w:beforeAutospacing="0" w:after="0" w:afterAutospacing="0"/>
        <w:jc w:val="both"/>
        <w:rPr>
          <w:color w:val="000000"/>
          <w:sz w:val="20"/>
          <w:szCs w:val="20"/>
        </w:rPr>
      </w:pPr>
      <w:r>
        <w:rPr>
          <w:rFonts w:ascii="Arial" w:hAnsi="Arial" w:cs="Arial"/>
          <w:color w:val="000000"/>
          <w:sz w:val="20"/>
          <w:szCs w:val="20"/>
        </w:rPr>
        <w:t xml:space="preserve">    </w:t>
      </w:r>
      <w:r w:rsidRPr="00740FED">
        <w:rPr>
          <w:color w:val="000000"/>
          <w:sz w:val="20"/>
          <w:szCs w:val="20"/>
        </w:rPr>
        <w:t xml:space="preserve">Auto balancing of the bridge can be interpreted as a negative feedback system. Where the error voltage is nullified by a PI controller. The input and output are related by the feedback gain only. The prototype of the implementation is shown in Fig. 4, each functional block of the feedback system proposed, comprises of discrete components. </w:t>
      </w:r>
    </w:p>
    <w:p w14:paraId="5456BA48" w14:textId="18372703" w:rsidR="00204EF2" w:rsidRPr="00740FED" w:rsidRDefault="00204EF2" w:rsidP="00204EF2">
      <w:pPr>
        <w:pStyle w:val="NormalWeb"/>
        <w:spacing w:before="0" w:beforeAutospacing="0" w:after="0" w:afterAutospacing="0"/>
        <w:jc w:val="both"/>
        <w:rPr>
          <w:color w:val="000000"/>
          <w:sz w:val="20"/>
          <w:szCs w:val="20"/>
        </w:rPr>
      </w:pPr>
      <w:r w:rsidRPr="00740FED">
        <w:rPr>
          <w:color w:val="000000"/>
          <w:sz w:val="20"/>
          <w:szCs w:val="20"/>
        </w:rPr>
        <w:t xml:space="preserve">    The differential capacitive sensor is excited by ac input, for x=0, </w:t>
      </w:r>
      <m:oMath>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s</m:t>
            </m:r>
          </m:sub>
        </m:sSub>
        <m:d>
          <m:dPr>
            <m:ctrlPr>
              <w:rPr>
                <w:rFonts w:ascii="Cambria Math" w:hAnsi="Cambria Math"/>
                <w:i/>
                <w:color w:val="000000"/>
                <w:sz w:val="20"/>
                <w:szCs w:val="20"/>
              </w:rPr>
            </m:ctrlPr>
          </m:dPr>
          <m:e>
            <m:r>
              <w:rPr>
                <w:rFonts w:ascii="Cambria Math" w:hAnsi="Cambria Math"/>
                <w:color w:val="000000"/>
                <w:sz w:val="20"/>
                <w:szCs w:val="20"/>
              </w:rPr>
              <m:t>t</m:t>
            </m:r>
          </m:e>
        </m:d>
        <m:r>
          <w:rPr>
            <w:rFonts w:ascii="Cambria Math" w:hAnsi="Cambria Math"/>
            <w:color w:val="000000"/>
            <w:sz w:val="20"/>
            <w:szCs w:val="20"/>
          </w:rPr>
          <m:t>=</m:t>
        </m:r>
        <m:f>
          <m:fPr>
            <m:ctrlPr>
              <w:rPr>
                <w:rFonts w:ascii="Cambria Math" w:hAnsi="Cambria Math"/>
                <w:i/>
                <w:color w:val="000000"/>
                <w:sz w:val="20"/>
                <w:szCs w:val="20"/>
              </w:rPr>
            </m:ctrlPr>
          </m:fPr>
          <m:num>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m</m:t>
                </m:r>
              </m:sub>
            </m:sSub>
            <m:func>
              <m:funcPr>
                <m:ctrlPr>
                  <w:rPr>
                    <w:rFonts w:ascii="Cambria Math" w:hAnsi="Cambria Math"/>
                    <w:color w:val="000000"/>
                    <w:sz w:val="20"/>
                    <w:szCs w:val="20"/>
                  </w:rPr>
                </m:ctrlPr>
              </m:funcPr>
              <m:fName>
                <m:r>
                  <m:rPr>
                    <m:sty m:val="p"/>
                  </m:rPr>
                  <w:rPr>
                    <w:rFonts w:ascii="Cambria Math" w:hAnsi="Cambria Math"/>
                    <w:color w:val="000000"/>
                    <w:sz w:val="20"/>
                    <w:szCs w:val="20"/>
                  </w:rPr>
                  <m:t>sin</m:t>
                </m:r>
              </m:fName>
              <m:e>
                <m:d>
                  <m:dPr>
                    <m:ctrlPr>
                      <w:rPr>
                        <w:rFonts w:ascii="Cambria Math" w:hAnsi="Cambria Math"/>
                        <w:i/>
                        <w:color w:val="000000"/>
                        <w:sz w:val="20"/>
                        <w:szCs w:val="20"/>
                      </w:rPr>
                    </m:ctrlPr>
                  </m:dPr>
                  <m:e>
                    <m:r>
                      <w:rPr>
                        <w:rFonts w:ascii="Cambria Math" w:hAnsi="Cambria Math"/>
                        <w:color w:val="000000"/>
                        <w:sz w:val="20"/>
                        <w:szCs w:val="20"/>
                      </w:rPr>
                      <m:t>ωt</m:t>
                    </m:r>
                  </m:e>
                </m:d>
              </m:e>
            </m:func>
          </m:num>
          <m:den>
            <m:r>
              <w:rPr>
                <w:rFonts w:ascii="Cambria Math" w:hAnsi="Cambria Math"/>
                <w:color w:val="000000"/>
                <w:sz w:val="20"/>
                <w:szCs w:val="20"/>
              </w:rPr>
              <m:t>2</m:t>
            </m:r>
          </m:den>
        </m:f>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ref</m:t>
            </m:r>
          </m:sub>
        </m:sSub>
        <m:r>
          <w:rPr>
            <w:rFonts w:ascii="Cambria Math" w:hAnsi="Cambria Math"/>
            <w:color w:val="000000"/>
            <w:sz w:val="20"/>
            <w:szCs w:val="20"/>
          </w:rPr>
          <m:t>(t)</m:t>
        </m:r>
      </m:oMath>
      <w:r w:rsidRPr="00740FED">
        <w:rPr>
          <w:color w:val="000000"/>
          <w:sz w:val="20"/>
          <w:szCs w:val="20"/>
        </w:rPr>
        <w:t xml:space="preserve">and for xϵ[1,-1], </w:t>
      </w:r>
      <m:oMath>
        <m:d>
          <m:dPr>
            <m:begChr m:val="|"/>
            <m:endChr m:val="|"/>
            <m:ctrlPr>
              <w:rPr>
                <w:rFonts w:ascii="Cambria Math" w:hAnsi="Cambria Math"/>
                <w:i/>
                <w:color w:val="000000"/>
                <w:sz w:val="20"/>
                <w:szCs w:val="20"/>
              </w:rPr>
            </m:ctrlPr>
          </m:dPr>
          <m:e>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s</m:t>
                </m:r>
              </m:sub>
            </m:sSub>
            <m:d>
              <m:dPr>
                <m:ctrlPr>
                  <w:rPr>
                    <w:rFonts w:ascii="Cambria Math" w:hAnsi="Cambria Math"/>
                    <w:i/>
                    <w:color w:val="000000"/>
                    <w:sz w:val="20"/>
                    <w:szCs w:val="20"/>
                  </w:rPr>
                </m:ctrlPr>
              </m:dPr>
              <m:e>
                <m:r>
                  <w:rPr>
                    <w:rFonts w:ascii="Cambria Math" w:hAnsi="Cambria Math"/>
                    <w:color w:val="000000"/>
                    <w:sz w:val="20"/>
                    <w:szCs w:val="20"/>
                  </w:rPr>
                  <m:t>t</m:t>
                </m:r>
              </m:e>
            </m:d>
          </m:e>
        </m:d>
        <m:r>
          <w:rPr>
            <w:rFonts w:ascii="Cambria Math" w:hAnsi="Cambria Math"/>
            <w:color w:val="000000"/>
            <w:sz w:val="20"/>
            <w:szCs w:val="20"/>
          </w:rPr>
          <m:t>ϵ[0,</m:t>
        </m:r>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m</m:t>
            </m:r>
          </m:sub>
        </m:sSub>
        <m:r>
          <w:rPr>
            <w:rFonts w:ascii="Cambria Math" w:hAnsi="Cambria Math"/>
            <w:color w:val="000000"/>
            <w:sz w:val="20"/>
            <w:szCs w:val="20"/>
          </w:rPr>
          <m:t>]</m:t>
        </m:r>
      </m:oMath>
      <w:r w:rsidRPr="00740FED">
        <w:rPr>
          <w:color w:val="000000"/>
          <w:sz w:val="20"/>
          <w:szCs w:val="20"/>
        </w:rPr>
        <w:t xml:space="preserve">, following (4). The </w:t>
      </w:r>
      <w:r w:rsidR="00D06C36">
        <w:rPr>
          <w:color w:val="000000"/>
          <w:sz w:val="20"/>
          <w:szCs w:val="20"/>
        </w:rPr>
        <w:t>voltage across</w:t>
      </w:r>
      <w:r w:rsidRPr="00740FED">
        <w:rPr>
          <w:color w:val="000000"/>
          <w:sz w:val="20"/>
          <w:szCs w:val="20"/>
        </w:rPr>
        <w:t xml:space="preserve"> the VCR, </w:t>
      </w:r>
      <m:oMath>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fb</m:t>
            </m:r>
          </m:sub>
        </m:sSub>
      </m:oMath>
      <w:r w:rsidRPr="00740FED">
        <w:rPr>
          <w:color w:val="000000"/>
          <w:sz w:val="20"/>
          <w:szCs w:val="20"/>
        </w:rPr>
        <w:t>is controlled such that it follows</w:t>
      </w:r>
      <m:oMath>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s</m:t>
            </m:r>
          </m:sub>
        </m:sSub>
      </m:oMath>
      <w:r w:rsidRPr="00740FED">
        <w:rPr>
          <w:color w:val="000000"/>
          <w:sz w:val="20"/>
          <w:szCs w:val="20"/>
        </w:rPr>
        <w:t>. The VCR is implemented by analog multiplier AD633 [</w:t>
      </w:r>
      <w:r w:rsidR="00DC7DE7" w:rsidRPr="00740FED">
        <w:rPr>
          <w:color w:val="000000"/>
          <w:sz w:val="20"/>
          <w:szCs w:val="20"/>
        </w:rPr>
        <w:t>11</w:t>
      </w:r>
      <w:r w:rsidRPr="00740FED">
        <w:rPr>
          <w:color w:val="000000"/>
          <w:sz w:val="20"/>
          <w:szCs w:val="20"/>
        </w:rPr>
        <w:t xml:space="preserve">], where the </w:t>
      </w:r>
      <w:r w:rsidR="00D06C36">
        <w:rPr>
          <w:color w:val="000000"/>
          <w:sz w:val="20"/>
          <w:szCs w:val="20"/>
        </w:rPr>
        <w:t>voltage across</w:t>
      </w:r>
      <w:r w:rsidRPr="00740FED">
        <w:rPr>
          <w:color w:val="000000"/>
          <w:sz w:val="20"/>
          <w:szCs w:val="20"/>
        </w:rPr>
        <w:t xml:space="preserve"> VCR is given by,</w:t>
      </w:r>
    </w:p>
    <w:p w14:paraId="33179EE7" w14:textId="77777777" w:rsidR="00204EF2" w:rsidRPr="00740FED" w:rsidRDefault="00204EF2" w:rsidP="00204EF2">
      <w:pPr>
        <w:pStyle w:val="NormalWeb"/>
        <w:spacing w:before="0" w:beforeAutospacing="0" w:after="0" w:afterAutospacing="0"/>
        <w:jc w:val="center"/>
        <w:rPr>
          <w:color w:val="000000"/>
          <w:sz w:val="20"/>
          <w:szCs w:val="20"/>
        </w:rPr>
      </w:pPr>
      <w:r w:rsidRPr="00740FED">
        <w:rPr>
          <w:color w:val="000000"/>
          <w:sz w:val="20"/>
          <w:szCs w:val="20"/>
        </w:rPr>
        <w:t xml:space="preserve">                           </w:t>
      </w:r>
      <w:r w:rsidRPr="00740FED">
        <w:rPr>
          <w:color w:val="000000"/>
          <w:position w:val="-28"/>
          <w:sz w:val="20"/>
          <w:szCs w:val="20"/>
        </w:rPr>
        <w:object w:dxaOrig="1939" w:dyaOrig="660" w14:anchorId="23019C19">
          <v:shape id="_x0000_i1035" type="#_x0000_t75" style="width:96.75pt;height:33pt" o:ole="">
            <v:imagedata r:id="rId12" o:title=""/>
          </v:shape>
          <o:OLEObject Type="Embed" ProgID="Equation.DSMT4" ShapeID="_x0000_i1035" DrawAspect="Content" ObjectID="_1623019337" r:id="rId13"/>
        </w:object>
      </w:r>
      <w:r w:rsidRPr="00740FED">
        <w:rPr>
          <w:color w:val="000000"/>
          <w:sz w:val="20"/>
          <w:szCs w:val="20"/>
        </w:rPr>
        <w:t xml:space="preserve">                              (5)</w:t>
      </w:r>
    </w:p>
    <w:p w14:paraId="6BFA1586" w14:textId="08E2562E" w:rsidR="00204EF2" w:rsidRDefault="00204EF2" w:rsidP="00204EF2">
      <w:pPr>
        <w:pStyle w:val="NormalWeb"/>
        <w:spacing w:before="0" w:beforeAutospacing="0" w:after="0" w:afterAutospacing="0"/>
        <w:jc w:val="both"/>
        <w:rPr>
          <w:noProof/>
        </w:rPr>
      </w:pPr>
      <w:r>
        <w:rPr>
          <w:noProof/>
        </w:rPr>
        <w:t xml:space="preserve">   </w:t>
      </w:r>
      <w:r w:rsidR="00F06DFC">
        <w:rPr>
          <w:noProof/>
        </w:rPr>
        <w:t xml:space="preserve">         </w:t>
      </w:r>
      <w:r>
        <w:rPr>
          <w:noProof/>
        </w:rPr>
        <w:t xml:space="preserve">         </w:t>
      </w:r>
      <w:r w:rsidR="00F06DFC">
        <w:rPr>
          <w:noProof/>
        </w:rPr>
        <w:drawing>
          <wp:inline distT="0" distB="0" distL="0" distR="0" wp14:anchorId="6312DB54" wp14:editId="5F802482">
            <wp:extent cx="2104390" cy="2990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2603" cy="3002523"/>
                    </a:xfrm>
                    <a:prstGeom prst="rect">
                      <a:avLst/>
                    </a:prstGeom>
                    <a:noFill/>
                    <a:ln>
                      <a:noFill/>
                    </a:ln>
                  </pic:spPr>
                </pic:pic>
              </a:graphicData>
            </a:graphic>
          </wp:inline>
        </w:drawing>
      </w:r>
    </w:p>
    <w:p w14:paraId="52147312" w14:textId="77777777" w:rsidR="00204EF2" w:rsidRDefault="00204EF2" w:rsidP="00204EF2">
      <w:pPr>
        <w:pStyle w:val="NormalWeb"/>
        <w:spacing w:before="0" w:beforeAutospacing="0" w:after="0" w:afterAutospacing="0"/>
        <w:jc w:val="center"/>
        <w:rPr>
          <w:noProof/>
          <w:sz w:val="16"/>
          <w:szCs w:val="16"/>
        </w:rPr>
      </w:pPr>
      <w:r w:rsidRPr="00204EF2">
        <w:rPr>
          <w:noProof/>
          <w:sz w:val="16"/>
          <w:szCs w:val="16"/>
        </w:rPr>
        <w:t>Fig. 2. Bridge auto-balance by a feedback loop</w:t>
      </w:r>
      <w:r>
        <w:rPr>
          <w:noProof/>
          <w:sz w:val="16"/>
          <w:szCs w:val="16"/>
        </w:rPr>
        <w:t>.</w:t>
      </w:r>
    </w:p>
    <w:p w14:paraId="41C8F396" w14:textId="77777777" w:rsidR="00494EE9" w:rsidRPr="00204EF2" w:rsidRDefault="00494EE9" w:rsidP="00204EF2">
      <w:pPr>
        <w:pStyle w:val="NormalWeb"/>
        <w:spacing w:before="0" w:beforeAutospacing="0" w:after="0" w:afterAutospacing="0"/>
        <w:jc w:val="center"/>
        <w:rPr>
          <w:noProof/>
          <w:sz w:val="16"/>
          <w:szCs w:val="16"/>
        </w:rPr>
      </w:pPr>
    </w:p>
    <w:p w14:paraId="331ECB7F" w14:textId="35B48FB7" w:rsidR="00F06DFC" w:rsidRPr="00740FED" w:rsidRDefault="00F06DFC" w:rsidP="00F06DFC">
      <w:pPr>
        <w:pStyle w:val="NormalWeb"/>
        <w:spacing w:before="0" w:beforeAutospacing="0" w:after="0" w:afterAutospacing="0"/>
        <w:jc w:val="both"/>
        <w:rPr>
          <w:color w:val="000000"/>
          <w:sz w:val="20"/>
          <w:szCs w:val="20"/>
        </w:rPr>
      </w:pPr>
      <w:r w:rsidRPr="00740FED">
        <w:rPr>
          <w:color w:val="000000"/>
          <w:sz w:val="20"/>
          <w:szCs w:val="20"/>
        </w:rPr>
        <w:t xml:space="preserve">At the balance position, </w:t>
      </w:r>
      <m:oMath>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fb</m:t>
            </m:r>
          </m:sub>
        </m:sSub>
      </m:oMath>
      <w:r w:rsidR="003E47B7">
        <w:rPr>
          <w:color w:val="000000"/>
          <w:sz w:val="20"/>
          <w:szCs w:val="20"/>
        </w:rPr>
        <w:t xml:space="preserve"> </w:t>
      </w:r>
      <w:r w:rsidRPr="00740FED">
        <w:rPr>
          <w:color w:val="000000"/>
          <w:sz w:val="20"/>
          <w:szCs w:val="20"/>
        </w:rPr>
        <w:t>equals</w:t>
      </w:r>
      <w:r w:rsidR="003E47B7">
        <w:rPr>
          <w:color w:val="000000"/>
          <w:sz w:val="20"/>
          <w:szCs w:val="20"/>
        </w:rPr>
        <w:t xml:space="preserve"> </w:t>
      </w:r>
      <m:oMath>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s</m:t>
            </m:r>
          </m:sub>
        </m:sSub>
      </m:oMath>
      <w:r w:rsidRPr="00740FED">
        <w:rPr>
          <w:color w:val="000000"/>
          <w:sz w:val="20"/>
          <w:szCs w:val="20"/>
        </w:rPr>
        <w:t>, hence equating (4) and (5), we get the relation:</w:t>
      </w:r>
    </w:p>
    <w:p w14:paraId="787F9E72" w14:textId="52EE8103" w:rsidR="004E640A" w:rsidRPr="00740FED" w:rsidRDefault="00F06DFC" w:rsidP="00F06DFC">
      <w:pPr>
        <w:pStyle w:val="NormalWeb"/>
        <w:spacing w:before="0" w:beforeAutospacing="0" w:after="0" w:afterAutospacing="0"/>
        <w:jc w:val="both"/>
        <w:rPr>
          <w:color w:val="000000"/>
          <w:sz w:val="20"/>
          <w:szCs w:val="20"/>
        </w:rPr>
      </w:pPr>
      <w:r w:rsidRPr="00740FED">
        <w:rPr>
          <w:color w:val="000000"/>
          <w:sz w:val="20"/>
          <w:szCs w:val="20"/>
        </w:rPr>
        <w:t xml:space="preserve">               </w:t>
      </w:r>
      <w:r w:rsidRPr="00AF31CB">
        <w:rPr>
          <w:color w:val="000000"/>
        </w:rPr>
        <w:t xml:space="preserve"> </w:t>
      </w:r>
      <m:oMath>
        <m:f>
          <m:fPr>
            <m:ctrlPr>
              <w:rPr>
                <w:rFonts w:ascii="Cambria Math" w:hAnsi="Cambria Math"/>
                <w:i/>
                <w:color w:val="000000"/>
              </w:rPr>
            </m:ctrlPr>
          </m:fPr>
          <m:num>
            <m:d>
              <m:dPr>
                <m:ctrlPr>
                  <w:rPr>
                    <w:rFonts w:ascii="Cambria Math" w:hAnsi="Cambria Math"/>
                    <w:i/>
                    <w:color w:val="000000"/>
                  </w:rPr>
                </m:ctrlPr>
              </m:dPr>
              <m:e>
                <m:r>
                  <w:rPr>
                    <w:rFonts w:ascii="Cambria Math" w:hAnsi="Cambria Math"/>
                    <w:color w:val="000000"/>
                  </w:rPr>
                  <m:t>x+1</m:t>
                </m:r>
              </m:e>
            </m:d>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m</m:t>
                </m:r>
              </m:sub>
            </m:sSub>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r>
                      <w:rPr>
                        <w:rFonts w:ascii="Cambria Math" w:hAnsi="Cambria Math"/>
                        <w:color w:val="000000"/>
                      </w:rPr>
                      <m:t>ωt</m:t>
                    </m:r>
                  </m:e>
                </m:d>
              </m:e>
            </m:func>
          </m:num>
          <m:den>
            <m:r>
              <w:rPr>
                <w:rFonts w:ascii="Cambria Math" w:hAnsi="Cambria Math"/>
                <w:color w:val="000000"/>
              </w:rPr>
              <m:t>2</m:t>
            </m:r>
          </m:den>
        </m:f>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ref</m:t>
            </m:r>
          </m:sub>
        </m:sSub>
        <m:r>
          <w:rPr>
            <w:rFonts w:ascii="Cambria Math" w:hAnsi="Cambria Math"/>
            <w:color w:val="000000"/>
          </w:rPr>
          <m:t>(t)(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ctrl</m:t>
                </m:r>
              </m:sub>
            </m:sSub>
          </m:num>
          <m:den>
            <m:r>
              <w:rPr>
                <w:rFonts w:ascii="Cambria Math" w:hAnsi="Cambria Math"/>
                <w:color w:val="000000"/>
              </w:rPr>
              <m:t>10</m:t>
            </m:r>
            <m:d>
              <m:dPr>
                <m:begChr m:val="["/>
                <m:endChr m:val="]"/>
                <m:ctrlPr>
                  <w:rPr>
                    <w:rFonts w:ascii="Cambria Math" w:hAnsi="Cambria Math"/>
                    <w:i/>
                    <w:color w:val="000000"/>
                  </w:rPr>
                </m:ctrlPr>
              </m:dPr>
              <m:e>
                <m:r>
                  <w:rPr>
                    <w:rFonts w:ascii="Cambria Math" w:hAnsi="Cambria Math"/>
                    <w:color w:val="000000"/>
                  </w:rPr>
                  <m:t>V</m:t>
                </m:r>
              </m:e>
            </m:d>
          </m:den>
        </m:f>
        <m:r>
          <w:rPr>
            <w:rFonts w:ascii="Cambria Math" w:hAnsi="Cambria Math"/>
            <w:color w:val="000000"/>
          </w:rPr>
          <m:t>+1)</m:t>
        </m:r>
      </m:oMath>
      <w:r w:rsidRPr="00740FED">
        <w:rPr>
          <w:color w:val="000000"/>
          <w:sz w:val="20"/>
          <w:szCs w:val="20"/>
        </w:rPr>
        <w:t xml:space="preserve">          (6)</w:t>
      </w:r>
    </w:p>
    <w:p w14:paraId="05E8C09B" w14:textId="37661C5C" w:rsidR="00F06DFC" w:rsidRPr="00740FED" w:rsidRDefault="00F06DFC" w:rsidP="00F06DFC">
      <w:pPr>
        <w:pStyle w:val="NormalWeb"/>
        <w:spacing w:before="0" w:beforeAutospacing="0" w:after="0" w:afterAutospacing="0"/>
        <w:jc w:val="both"/>
        <w:rPr>
          <w:color w:val="000000"/>
          <w:sz w:val="20"/>
          <w:szCs w:val="20"/>
        </w:rPr>
      </w:pPr>
      <w:r w:rsidRPr="00740FED">
        <w:rPr>
          <w:color w:val="000000"/>
          <w:sz w:val="20"/>
          <w:szCs w:val="20"/>
        </w:rPr>
        <w:t xml:space="preserve">As </w:t>
      </w:r>
      <m:oMath>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ref</m:t>
            </m:r>
          </m:sub>
        </m:sSub>
        <m:r>
          <w:rPr>
            <w:rFonts w:ascii="Cambria Math" w:hAnsi="Cambria Math"/>
            <w:color w:val="000000"/>
            <w:sz w:val="20"/>
            <w:szCs w:val="20"/>
          </w:rPr>
          <m:t>=</m:t>
        </m:r>
        <m:f>
          <m:fPr>
            <m:ctrlPr>
              <w:rPr>
                <w:rFonts w:ascii="Cambria Math" w:hAnsi="Cambria Math"/>
                <w:i/>
                <w:color w:val="000000"/>
                <w:sz w:val="20"/>
                <w:szCs w:val="20"/>
              </w:rPr>
            </m:ctrlPr>
          </m:fPr>
          <m:num>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m</m:t>
                </m:r>
              </m:sub>
            </m:sSub>
            <m:func>
              <m:funcPr>
                <m:ctrlPr>
                  <w:rPr>
                    <w:rFonts w:ascii="Cambria Math" w:hAnsi="Cambria Math"/>
                    <w:color w:val="000000"/>
                    <w:sz w:val="20"/>
                    <w:szCs w:val="20"/>
                  </w:rPr>
                </m:ctrlPr>
              </m:funcPr>
              <m:fName>
                <m:r>
                  <m:rPr>
                    <m:sty m:val="p"/>
                  </m:rPr>
                  <w:rPr>
                    <w:rFonts w:ascii="Cambria Math" w:hAnsi="Cambria Math"/>
                    <w:color w:val="000000"/>
                    <w:sz w:val="20"/>
                    <w:szCs w:val="20"/>
                  </w:rPr>
                  <m:t>sin</m:t>
                </m:r>
              </m:fName>
              <m:e>
                <m:d>
                  <m:dPr>
                    <m:ctrlPr>
                      <w:rPr>
                        <w:rFonts w:ascii="Cambria Math" w:hAnsi="Cambria Math"/>
                        <w:i/>
                        <w:color w:val="000000"/>
                        <w:sz w:val="20"/>
                        <w:szCs w:val="20"/>
                      </w:rPr>
                    </m:ctrlPr>
                  </m:dPr>
                  <m:e>
                    <m:r>
                      <w:rPr>
                        <w:rFonts w:ascii="Cambria Math" w:hAnsi="Cambria Math"/>
                        <w:color w:val="000000"/>
                        <w:sz w:val="20"/>
                        <w:szCs w:val="20"/>
                      </w:rPr>
                      <m:t>ωt</m:t>
                    </m:r>
                  </m:e>
                </m:d>
              </m:e>
            </m:func>
          </m:num>
          <m:den>
            <m:r>
              <w:rPr>
                <w:rFonts w:ascii="Cambria Math" w:hAnsi="Cambria Math"/>
                <w:color w:val="000000"/>
                <w:sz w:val="20"/>
                <w:szCs w:val="20"/>
              </w:rPr>
              <m:t>2</m:t>
            </m:r>
          </m:den>
        </m:f>
      </m:oMath>
      <w:r w:rsidR="00A86E46">
        <w:rPr>
          <w:color w:val="000000"/>
          <w:sz w:val="20"/>
          <w:szCs w:val="20"/>
        </w:rPr>
        <w:t xml:space="preserve">, </w:t>
      </w:r>
      <w:r w:rsidRPr="00740FED">
        <w:rPr>
          <w:color w:val="000000"/>
          <w:sz w:val="20"/>
          <w:szCs w:val="20"/>
        </w:rPr>
        <w:t>we get</w:t>
      </w:r>
    </w:p>
    <w:p w14:paraId="4D31BE7E" w14:textId="77777777" w:rsidR="00F06DFC" w:rsidRPr="00740FED" w:rsidRDefault="00F06DFC" w:rsidP="00F06DFC">
      <w:pPr>
        <w:pStyle w:val="NormalWeb"/>
        <w:spacing w:before="0" w:beforeAutospacing="0" w:after="0" w:afterAutospacing="0"/>
        <w:jc w:val="both"/>
        <w:rPr>
          <w:color w:val="000000"/>
          <w:sz w:val="20"/>
          <w:szCs w:val="20"/>
        </w:rPr>
      </w:pPr>
      <w:r w:rsidRPr="00740FED">
        <w:rPr>
          <w:color w:val="000000"/>
          <w:sz w:val="20"/>
          <w:szCs w:val="20"/>
        </w:rPr>
        <w:t xml:space="preserve">                                       </w:t>
      </w:r>
      <w:r w:rsidRPr="00740FED">
        <w:rPr>
          <w:color w:val="000000"/>
          <w:position w:val="-28"/>
          <w:sz w:val="20"/>
          <w:szCs w:val="20"/>
        </w:rPr>
        <w:object w:dxaOrig="999" w:dyaOrig="660" w14:anchorId="3D4C4C7A">
          <v:shape id="_x0000_i1073" type="#_x0000_t75" style="width:50.25pt;height:33pt" o:ole="">
            <v:imagedata r:id="rId15" o:title=""/>
          </v:shape>
          <o:OLEObject Type="Embed" ProgID="Equation.DSMT4" ShapeID="_x0000_i1073" DrawAspect="Content" ObjectID="_1623019338" r:id="rId16"/>
        </w:object>
      </w:r>
      <w:r w:rsidRPr="00740FED">
        <w:rPr>
          <w:color w:val="000000"/>
          <w:sz w:val="20"/>
          <w:szCs w:val="20"/>
        </w:rPr>
        <w:t xml:space="preserve">                                    (7)</w:t>
      </w:r>
    </w:p>
    <w:p w14:paraId="5EC606E2" w14:textId="77777777" w:rsidR="00F06DFC" w:rsidRDefault="00F06DFC" w:rsidP="00204EF2">
      <w:pPr>
        <w:pStyle w:val="NormalWeb"/>
        <w:spacing w:before="0" w:beforeAutospacing="0" w:after="0" w:afterAutospacing="0"/>
        <w:rPr>
          <w:sz w:val="20"/>
          <w:szCs w:val="20"/>
        </w:rPr>
      </w:pPr>
    </w:p>
    <w:p w14:paraId="237D76A3" w14:textId="3607A808" w:rsidR="00204EF2" w:rsidRDefault="00204EF2" w:rsidP="00204EF2">
      <w:pPr>
        <w:pStyle w:val="NormalWeb"/>
        <w:spacing w:before="0" w:beforeAutospacing="0" w:after="0" w:afterAutospacing="0"/>
        <w:rPr>
          <w:sz w:val="20"/>
          <w:szCs w:val="20"/>
        </w:rPr>
      </w:pPr>
      <w:r w:rsidRPr="00204EF2">
        <w:rPr>
          <w:sz w:val="20"/>
          <w:szCs w:val="20"/>
        </w:rPr>
        <w:t>Accurate estimation of measurand x can be obtained by (7)</w:t>
      </w:r>
      <w:r>
        <w:rPr>
          <w:sz w:val="20"/>
          <w:szCs w:val="20"/>
        </w:rPr>
        <w:t>.</w:t>
      </w:r>
    </w:p>
    <w:p w14:paraId="18F948A8" w14:textId="77777777" w:rsidR="003E47B7" w:rsidRDefault="00204EF2" w:rsidP="00204EF2">
      <w:pPr>
        <w:pStyle w:val="NormalWeb"/>
        <w:spacing w:before="0" w:beforeAutospacing="0" w:after="0" w:afterAutospacing="0"/>
        <w:jc w:val="both"/>
        <w:rPr>
          <w:color w:val="000000"/>
          <w:sz w:val="20"/>
          <w:szCs w:val="20"/>
        </w:rPr>
      </w:pPr>
      <w:r>
        <w:rPr>
          <w:sz w:val="20"/>
          <w:szCs w:val="20"/>
        </w:rPr>
        <w:t xml:space="preserve">     </w:t>
      </w:r>
      <w:r w:rsidRPr="00740FED">
        <w:rPr>
          <w:color w:val="000000"/>
          <w:sz w:val="20"/>
          <w:szCs w:val="20"/>
        </w:rPr>
        <w:t xml:space="preserve">The </w:t>
      </w:r>
      <m:oMath>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ctrl</m:t>
            </m:r>
          </m:sub>
        </m:sSub>
      </m:oMath>
      <w:r w:rsidRPr="00740FED">
        <w:rPr>
          <w:color w:val="000000"/>
          <w:sz w:val="20"/>
          <w:szCs w:val="20"/>
        </w:rPr>
        <w:t xml:space="preserve"> is generated by the pulse width modulation pin of the Arduino Uno microcontroller.</w:t>
      </w:r>
      <w:r w:rsidRPr="00740FED">
        <w:t xml:space="preserve"> </w:t>
      </w:r>
      <w:r w:rsidRPr="00740FED">
        <w:rPr>
          <w:color w:val="000000"/>
          <w:sz w:val="20"/>
          <w:szCs w:val="20"/>
        </w:rPr>
        <w:t xml:space="preserve">Each of </w:t>
      </w:r>
      <m:oMath>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s</m:t>
            </m:r>
          </m:sub>
        </m:sSub>
      </m:oMath>
      <w:r w:rsidRPr="00740FED">
        <w:rPr>
          <w:color w:val="000000"/>
          <w:sz w:val="20"/>
          <w:szCs w:val="20"/>
        </w:rPr>
        <w:t xml:space="preserve"> and </w:t>
      </w:r>
      <m:oMath>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fb</m:t>
            </m:r>
          </m:sub>
        </m:sSub>
      </m:oMath>
      <w:r w:rsidRPr="00740FED">
        <w:rPr>
          <w:color w:val="000000"/>
          <w:sz w:val="20"/>
          <w:szCs w:val="20"/>
        </w:rPr>
        <w:t xml:space="preserve"> sinusoidal ac signal is converted to its respective dc voltage, by passing through a full-wave precision rectifier (refer Fig. 5) followed by a </w:t>
      </w:r>
      <w:r w:rsidR="00AF4508">
        <w:rPr>
          <w:color w:val="000000"/>
          <w:sz w:val="20"/>
          <w:szCs w:val="20"/>
        </w:rPr>
        <w:t xml:space="preserve">RC </w:t>
      </w:r>
      <w:r w:rsidRPr="00740FED">
        <w:rPr>
          <w:color w:val="000000"/>
          <w:sz w:val="20"/>
          <w:szCs w:val="20"/>
        </w:rPr>
        <w:t xml:space="preserve">low pass filter. The dc signals are fed to the </w:t>
      </w:r>
      <w:proofErr w:type="spellStart"/>
      <w:r w:rsidRPr="00740FED">
        <w:rPr>
          <w:color w:val="000000"/>
          <w:sz w:val="20"/>
          <w:szCs w:val="20"/>
        </w:rPr>
        <w:t>analog</w:t>
      </w:r>
      <w:proofErr w:type="spellEnd"/>
      <w:r w:rsidRPr="00740FED">
        <w:rPr>
          <w:color w:val="000000"/>
          <w:sz w:val="20"/>
          <w:szCs w:val="20"/>
        </w:rPr>
        <w:t xml:space="preserve"> input pins of the microcontroller. The microcontroller implements the feedback summing node as well as PI controller (refer Fig. 3). </w:t>
      </w:r>
    </w:p>
    <w:p w14:paraId="6C63AC3C" w14:textId="1541424B" w:rsidR="00204EF2" w:rsidRPr="00740FED" w:rsidRDefault="003E47B7" w:rsidP="00204EF2">
      <w:pPr>
        <w:pStyle w:val="NormalWeb"/>
        <w:spacing w:before="0" w:beforeAutospacing="0" w:after="0" w:afterAutospacing="0"/>
        <w:jc w:val="both"/>
        <w:rPr>
          <w:color w:val="000000"/>
          <w:sz w:val="20"/>
          <w:szCs w:val="20"/>
        </w:rPr>
      </w:pPr>
      <w:r>
        <w:rPr>
          <w:color w:val="000000"/>
          <w:sz w:val="20"/>
          <w:szCs w:val="20"/>
        </w:rPr>
        <w:t xml:space="preserve">      </w:t>
      </w:r>
      <w:r w:rsidR="004E640A">
        <w:rPr>
          <w:color w:val="000000"/>
          <w:sz w:val="20"/>
          <w:szCs w:val="20"/>
        </w:rPr>
        <w:t xml:space="preserve">The VCR has two differential inputs (refer Fig. 6), one of which is connected to node B of Fig. 2 and other is fed </w:t>
      </w:r>
      <m:oMath>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ctrl</m:t>
            </m:r>
          </m:sub>
        </m:sSub>
      </m:oMath>
      <w:r w:rsidR="00D06C36" w:rsidRPr="00740FED">
        <w:rPr>
          <w:color w:val="000000"/>
          <w:sz w:val="20"/>
          <w:szCs w:val="20"/>
        </w:rPr>
        <w:t>,</w:t>
      </w:r>
      <w:r w:rsidR="00D06C36">
        <w:rPr>
          <w:color w:val="000000"/>
          <w:sz w:val="20"/>
          <w:szCs w:val="20"/>
        </w:rPr>
        <w:t xml:space="preserve"> that </w:t>
      </w:r>
      <w:r w:rsidR="00204EF2" w:rsidRPr="00740FED">
        <w:rPr>
          <w:color w:val="000000"/>
          <w:sz w:val="20"/>
          <w:szCs w:val="20"/>
        </w:rPr>
        <w:t>can vary from 0 V to 5 V</w:t>
      </w:r>
      <w:r w:rsidR="00494EE9" w:rsidRPr="00740FED">
        <w:rPr>
          <w:color w:val="000000"/>
          <w:sz w:val="20"/>
          <w:szCs w:val="20"/>
        </w:rPr>
        <w:t>, as the maximum output of the microcontroller is 5 V</w:t>
      </w:r>
      <w:r w:rsidR="00204EF2" w:rsidRPr="00740FED">
        <w:rPr>
          <w:color w:val="000000"/>
          <w:sz w:val="20"/>
          <w:szCs w:val="20"/>
        </w:rPr>
        <w:t xml:space="preserve">. For x=0, </w:t>
      </w:r>
      <m:oMath>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ctrl</m:t>
            </m:r>
          </m:sub>
        </m:sSub>
      </m:oMath>
      <w:r w:rsidR="00204EF2" w:rsidRPr="00740FED">
        <w:rPr>
          <w:color w:val="000000"/>
          <w:sz w:val="20"/>
          <w:szCs w:val="20"/>
        </w:rPr>
        <w:t>=2.5V</w:t>
      </w:r>
      <w:r w:rsidR="00C947A3">
        <w:rPr>
          <w:color w:val="000000"/>
          <w:sz w:val="20"/>
          <w:szCs w:val="20"/>
        </w:rPr>
        <w:t xml:space="preserve"> </w:t>
      </w:r>
      <w:r w:rsidR="00204EF2" w:rsidRPr="00740FED">
        <w:rPr>
          <w:color w:val="000000"/>
          <w:sz w:val="20"/>
          <w:szCs w:val="20"/>
        </w:rPr>
        <w:t>and for</w:t>
      </w:r>
      <w:r w:rsidR="00C947A3">
        <w:rPr>
          <w:color w:val="000000"/>
          <w:sz w:val="20"/>
          <w:szCs w:val="20"/>
        </w:rPr>
        <w:t xml:space="preserve"> </w:t>
      </w:r>
      <m:oMath>
        <m:r>
          <w:rPr>
            <w:rFonts w:ascii="Cambria Math" w:hAnsi="Cambria Math"/>
            <w:color w:val="000000"/>
            <w:sz w:val="20"/>
            <w:szCs w:val="20"/>
          </w:rPr>
          <m:t>xϵ[-0.25,0.25]</m:t>
        </m:r>
      </m:oMath>
      <w:r w:rsidR="00204EF2" w:rsidRPr="00740FED">
        <w:rPr>
          <w:color w:val="000000"/>
          <w:sz w:val="20"/>
          <w:szCs w:val="20"/>
        </w:rPr>
        <w:t xml:space="preserve">,  </w:t>
      </w:r>
      <m:oMath>
        <m:sSub>
          <m:sSubPr>
            <m:ctrlPr>
              <w:rPr>
                <w:rFonts w:ascii="Cambria Math" w:hAnsi="Cambria Math"/>
                <w:i/>
                <w:color w:val="000000"/>
                <w:sz w:val="20"/>
                <w:szCs w:val="20"/>
              </w:rPr>
            </m:ctrlPr>
          </m:sSubPr>
          <m:e>
            <m:r>
              <w:rPr>
                <w:rFonts w:ascii="Cambria Math" w:hAnsi="Cambria Math"/>
                <w:color w:val="000000"/>
                <w:sz w:val="20"/>
                <w:szCs w:val="20"/>
              </w:rPr>
              <m:t>V</m:t>
            </m:r>
          </m:e>
          <m:sub>
            <m:r>
              <w:rPr>
                <w:rFonts w:ascii="Cambria Math" w:hAnsi="Cambria Math"/>
                <w:color w:val="000000"/>
                <w:sz w:val="20"/>
                <w:szCs w:val="20"/>
              </w:rPr>
              <m:t>ctrl</m:t>
            </m:r>
          </m:sub>
        </m:sSub>
      </m:oMath>
      <w:r w:rsidR="00204EF2">
        <w:rPr>
          <w:color w:val="000000"/>
          <w:sz w:val="20"/>
          <w:szCs w:val="20"/>
        </w:rPr>
        <w:t>ϵ</w:t>
      </w:r>
      <w:r w:rsidR="00204EF2" w:rsidRPr="00204EF2">
        <w:rPr>
          <w:color w:val="000000"/>
          <w:sz w:val="20"/>
          <w:szCs w:val="20"/>
        </w:rPr>
        <w:t xml:space="preserve"> </w:t>
      </w:r>
      <w:r w:rsidR="00204EF2" w:rsidRPr="00740FED">
        <w:rPr>
          <w:color w:val="000000"/>
          <w:sz w:val="20"/>
          <w:szCs w:val="20"/>
        </w:rPr>
        <w:t>[0,5] V. Given by,</w:t>
      </w:r>
    </w:p>
    <w:p w14:paraId="546E5AFF" w14:textId="77777777" w:rsidR="00204EF2" w:rsidRPr="00740FED" w:rsidRDefault="00204EF2" w:rsidP="00204EF2">
      <w:pPr>
        <w:pStyle w:val="NormalWeb"/>
        <w:spacing w:before="0" w:beforeAutospacing="0" w:after="0" w:afterAutospacing="0"/>
        <w:rPr>
          <w:sz w:val="20"/>
          <w:szCs w:val="20"/>
        </w:rPr>
      </w:pPr>
      <w:r w:rsidRPr="00740FED">
        <w:t xml:space="preserve">                  </w:t>
      </w:r>
      <w:r w:rsidRPr="00740FED">
        <w:rPr>
          <w:position w:val="-14"/>
        </w:rPr>
        <w:object w:dxaOrig="2640" w:dyaOrig="400" w14:anchorId="6B020F19">
          <v:shape id="_x0000_i1047" type="#_x0000_t75" style="width:132pt;height:20.25pt" o:ole="">
            <v:imagedata r:id="rId17" o:title=""/>
          </v:shape>
          <o:OLEObject Type="Embed" ProgID="Equation.DSMT4" ShapeID="_x0000_i1047" DrawAspect="Content" ObjectID="_1623019339" r:id="rId18"/>
        </w:object>
      </w:r>
      <w:r w:rsidRPr="00740FED">
        <w:t xml:space="preserve">                 </w:t>
      </w:r>
      <w:r w:rsidRPr="00740FED">
        <w:rPr>
          <w:sz w:val="20"/>
          <w:szCs w:val="20"/>
        </w:rPr>
        <w:t>(8)</w:t>
      </w:r>
    </w:p>
    <w:p w14:paraId="6D406A38" w14:textId="77777777" w:rsidR="00204EF2" w:rsidRPr="00740FED" w:rsidRDefault="00204EF2" w:rsidP="4ADC6861">
      <w:pPr>
        <w:pStyle w:val="NormalWeb"/>
        <w:spacing w:before="0" w:beforeAutospacing="0" w:after="0" w:afterAutospacing="0"/>
        <w:jc w:val="both"/>
        <w:rPr>
          <w:sz w:val="20"/>
          <w:szCs w:val="20"/>
        </w:rPr>
      </w:pPr>
      <w:r w:rsidRPr="00740FED">
        <w:rPr>
          <w:sz w:val="20"/>
          <w:szCs w:val="20"/>
        </w:rPr>
        <w:t xml:space="preserve">Here, </w:t>
      </w:r>
      <w:r w:rsidRPr="00740FED">
        <w:rPr>
          <w:position w:val="-14"/>
          <w:sz w:val="20"/>
          <w:szCs w:val="20"/>
        </w:rPr>
        <w:object w:dxaOrig="340" w:dyaOrig="380" w14:anchorId="554F01C5">
          <v:shape id="_x0000_i1048" type="#_x0000_t75" style="width:17.25pt;height:18.75pt" o:ole="">
            <v:imagedata r:id="rId19" o:title=""/>
          </v:shape>
          <o:OLEObject Type="Embed" ProgID="Equation.DSMT4" ShapeID="_x0000_i1048" DrawAspect="Content" ObjectID="_1623019340" r:id="rId20"/>
        </w:object>
      </w:r>
      <w:r w:rsidRPr="00740FED">
        <w:rPr>
          <w:sz w:val="20"/>
          <w:szCs w:val="20"/>
        </w:rPr>
        <w:t xml:space="preserve"> and </w:t>
      </w:r>
      <w:r w:rsidRPr="00740FED">
        <w:rPr>
          <w:position w:val="-12"/>
          <w:sz w:val="20"/>
          <w:szCs w:val="20"/>
        </w:rPr>
        <w:object w:dxaOrig="320" w:dyaOrig="360" w14:anchorId="5C1B464E">
          <v:shape id="_x0000_i1049" type="#_x0000_t75" style="width:15.75pt;height:18pt" o:ole="">
            <v:imagedata r:id="rId21" o:title=""/>
          </v:shape>
          <o:OLEObject Type="Embed" ProgID="Equation.DSMT4" ShapeID="_x0000_i1049" DrawAspect="Content" ObjectID="_1623019341" r:id="rId22"/>
        </w:object>
      </w:r>
      <w:r w:rsidRPr="00740FED">
        <w:rPr>
          <w:sz w:val="20"/>
          <w:szCs w:val="20"/>
        </w:rPr>
        <w:t xml:space="preserve"> are proportional constant and integral constant respectively, the value of which determines the characteristics of the system. The proportional control is proportional to the error voltage and increases the speed of the response, while the integral control reduces the steady state error to zero. </w:t>
      </w:r>
    </w:p>
    <w:p w14:paraId="72A3D3EC" w14:textId="3211A564" w:rsidR="00204EF2" w:rsidRDefault="00F06DFC" w:rsidP="00F06DFC">
      <w:pPr>
        <w:pStyle w:val="Heading2"/>
        <w:numPr>
          <w:ilvl w:val="1"/>
          <w:numId w:val="0"/>
        </w:numPr>
        <w:ind w:left="288" w:hanging="288"/>
      </w:pPr>
      <w:r>
        <w:lastRenderedPageBreak/>
        <w:drawing>
          <wp:inline distT="0" distB="0" distL="0" distR="0" wp14:anchorId="5E8AAA14" wp14:editId="39906656">
            <wp:extent cx="3324225" cy="1114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14294" cy="1144620"/>
                    </a:xfrm>
                    <a:prstGeom prst="rect">
                      <a:avLst/>
                    </a:prstGeom>
                    <a:noFill/>
                    <a:ln>
                      <a:noFill/>
                    </a:ln>
                  </pic:spPr>
                </pic:pic>
              </a:graphicData>
            </a:graphic>
          </wp:inline>
        </w:drawing>
      </w:r>
    </w:p>
    <w:p w14:paraId="49434AFA" w14:textId="40E7039A" w:rsidR="00204EF2" w:rsidRDefault="00204EF2" w:rsidP="002F282E">
      <w:pPr>
        <w:rPr>
          <w:sz w:val="16"/>
          <w:szCs w:val="16"/>
        </w:rPr>
      </w:pPr>
      <w:r>
        <w:rPr>
          <w:sz w:val="16"/>
          <w:szCs w:val="16"/>
        </w:rPr>
        <w:t xml:space="preserve">Fig. 3. Generic schematic of an </w:t>
      </w:r>
      <w:proofErr w:type="spellStart"/>
      <w:r>
        <w:rPr>
          <w:sz w:val="16"/>
          <w:szCs w:val="16"/>
        </w:rPr>
        <w:t>autobalancing</w:t>
      </w:r>
      <w:proofErr w:type="spellEnd"/>
      <w:r>
        <w:rPr>
          <w:sz w:val="16"/>
          <w:szCs w:val="16"/>
        </w:rPr>
        <w:t xml:space="preserve"> system</w:t>
      </w:r>
      <w:r w:rsidR="00494EE9">
        <w:rPr>
          <w:sz w:val="16"/>
          <w:szCs w:val="16"/>
        </w:rPr>
        <w:t>.</w:t>
      </w:r>
    </w:p>
    <w:p w14:paraId="7981F26C" w14:textId="77777777" w:rsidR="004204D4" w:rsidRDefault="004204D4" w:rsidP="002F282E">
      <w:pPr>
        <w:rPr>
          <w:sz w:val="16"/>
          <w:szCs w:val="16"/>
        </w:rPr>
      </w:pPr>
    </w:p>
    <w:p w14:paraId="67C70462" w14:textId="77777777" w:rsidR="00204EF2" w:rsidRDefault="00B047DD" w:rsidP="00204EF2">
      <w:pPr>
        <w:rPr>
          <w:sz w:val="16"/>
          <w:szCs w:val="16"/>
        </w:rPr>
      </w:pPr>
      <w:r>
        <w:rPr>
          <w:rFonts w:ascii="Arial" w:hAnsi="Arial" w:cs="Arial"/>
          <w:noProof/>
          <w:color w:val="000000"/>
        </w:rPr>
        <w:drawing>
          <wp:inline distT="0" distB="0" distL="0" distR="0" wp14:anchorId="613377AB" wp14:editId="07777777">
            <wp:extent cx="3143250" cy="1990725"/>
            <wp:effectExtent l="0" t="0" r="0" b="0"/>
            <wp:docPr id="32" name="Picture 32" descr="https://lh5.googleusercontent.com/hGkRValbfrP4aiIALJJ5gFZt3QIBhgGKhs2gDLdqKqZhx9jSZ_0fk0ubku3c4r89cMPOJuE84rQipCuOHp6Qa5X_TQGKdJO2m9gm3tLYLPP1o7gkJODVh2JWVARlWrFlZixTg3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5.googleusercontent.com/hGkRValbfrP4aiIALJJ5gFZt3QIBhgGKhs2gDLdqKqZhx9jSZ_0fk0ubku3c4r89cMPOJuE84rQipCuOHp6Qa5X_TQGKdJO2m9gm3tLYLPP1o7gkJODVh2JWVARlWrFlZixTg3u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43250" cy="1990725"/>
                    </a:xfrm>
                    <a:prstGeom prst="rect">
                      <a:avLst/>
                    </a:prstGeom>
                    <a:noFill/>
                    <a:ln>
                      <a:noFill/>
                    </a:ln>
                  </pic:spPr>
                </pic:pic>
              </a:graphicData>
            </a:graphic>
          </wp:inline>
        </w:drawing>
      </w:r>
      <w:r w:rsidR="00204EF2">
        <w:rPr>
          <w:sz w:val="16"/>
          <w:szCs w:val="16"/>
        </w:rPr>
        <w:t xml:space="preserve"> Fig. 4. Schematic of the interface proposed</w:t>
      </w:r>
      <w:r w:rsidR="00494EE9">
        <w:rPr>
          <w:sz w:val="16"/>
          <w:szCs w:val="16"/>
        </w:rPr>
        <w:t>.</w:t>
      </w:r>
    </w:p>
    <w:p w14:paraId="0D0B940D" w14:textId="77777777" w:rsidR="00494EE9" w:rsidRDefault="00494EE9" w:rsidP="00204EF2">
      <w:pPr>
        <w:rPr>
          <w:sz w:val="16"/>
          <w:szCs w:val="16"/>
        </w:rPr>
      </w:pPr>
    </w:p>
    <w:p w14:paraId="0E27B00A" w14:textId="77777777" w:rsidR="00494EE9" w:rsidRDefault="00B047DD" w:rsidP="00204EF2">
      <w:r>
        <w:rPr>
          <w:noProof/>
        </w:rPr>
        <w:drawing>
          <wp:inline distT="0" distB="0" distL="0" distR="0" wp14:anchorId="57E096FB" wp14:editId="07777777">
            <wp:extent cx="3162300" cy="13811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62300" cy="1381125"/>
                    </a:xfrm>
                    <a:prstGeom prst="rect">
                      <a:avLst/>
                    </a:prstGeom>
                    <a:noFill/>
                    <a:ln>
                      <a:noFill/>
                    </a:ln>
                  </pic:spPr>
                </pic:pic>
              </a:graphicData>
            </a:graphic>
          </wp:inline>
        </w:drawing>
      </w:r>
    </w:p>
    <w:p w14:paraId="0D1B91BD" w14:textId="77777777" w:rsidR="0045303F" w:rsidRDefault="00494EE9" w:rsidP="0045303F">
      <w:pPr>
        <w:rPr>
          <w:sz w:val="16"/>
          <w:szCs w:val="16"/>
        </w:rPr>
      </w:pPr>
      <w:r>
        <w:rPr>
          <w:sz w:val="16"/>
          <w:szCs w:val="16"/>
        </w:rPr>
        <w:t>Fig. 5. Full wave precision rectifier circuit.</w:t>
      </w:r>
    </w:p>
    <w:p w14:paraId="44EAFD9C" w14:textId="77777777" w:rsidR="0045303F" w:rsidRDefault="0045303F" w:rsidP="0045303F">
      <w:pPr>
        <w:rPr>
          <w:sz w:val="16"/>
          <w:szCs w:val="16"/>
        </w:rPr>
      </w:pPr>
    </w:p>
    <w:p w14:paraId="2C269058" w14:textId="77777777" w:rsidR="009303D9" w:rsidRDefault="006A53DA" w:rsidP="00BC3420">
      <w:pPr>
        <w:pStyle w:val="Heading1"/>
        <w:spacing w:before="120"/>
      </w:pPr>
      <w:r>
        <w:t>Result and Discussion</w:t>
      </w:r>
    </w:p>
    <w:p w14:paraId="00A2001E" w14:textId="77777777" w:rsidR="009303D9" w:rsidRDefault="006A53DA" w:rsidP="00E7596C">
      <w:pPr>
        <w:pStyle w:val="BodyText"/>
        <w:rPr>
          <w:lang w:val="en-US"/>
        </w:rPr>
      </w:pPr>
      <w:r>
        <w:rPr>
          <w:lang w:val="en-US"/>
        </w:rPr>
        <w:t xml:space="preserve">For the bridge based front end, the value of </w:t>
      </w:r>
      <w:r w:rsidRPr="006A53DA">
        <w:rPr>
          <w:position w:val="-12"/>
          <w:lang w:val="en-US"/>
        </w:rPr>
        <w:object w:dxaOrig="300" w:dyaOrig="360" w14:anchorId="52557DB4">
          <v:shape id="_x0000_i1050" type="#_x0000_t75" style="width:15pt;height:18pt" o:ole="">
            <v:imagedata r:id="rId26" o:title=""/>
          </v:shape>
          <o:OLEObject Type="Embed" ProgID="Equation.DSMT4" ShapeID="_x0000_i1050" DrawAspect="Content" ObjectID="_1623019342" r:id="rId27"/>
        </w:object>
      </w:r>
      <w:r>
        <w:rPr>
          <w:lang w:val="en-US"/>
        </w:rPr>
        <w:t xml:space="preserve">is 10 KΩ and VCR is 10 KΩ for </w:t>
      </w:r>
      <w:r w:rsidRPr="006A53DA">
        <w:rPr>
          <w:position w:val="-12"/>
          <w:lang w:val="en-US"/>
        </w:rPr>
        <w:object w:dxaOrig="400" w:dyaOrig="360" w14:anchorId="1CAA31C7">
          <v:shape id="_x0000_i1051" type="#_x0000_t75" style="width:20.25pt;height:18pt" o:ole="">
            <v:imagedata r:id="rId28" o:title=""/>
          </v:shape>
          <o:OLEObject Type="Embed" ProgID="Equation.DSMT4" ShapeID="_x0000_i1051" DrawAspect="Content" ObjectID="_1623019343" r:id="rId29"/>
        </w:object>
      </w:r>
      <w:r>
        <w:rPr>
          <w:lang w:val="en-US"/>
        </w:rPr>
        <w:t>=0V</w:t>
      </w:r>
      <w:r w:rsidR="009303D9" w:rsidRPr="005B520E">
        <w:t>.</w:t>
      </w:r>
      <w:r>
        <w:rPr>
          <w:lang w:val="en-US"/>
        </w:rPr>
        <w:t xml:space="preserve"> </w:t>
      </w:r>
      <w:r w:rsidR="00B46738">
        <w:rPr>
          <w:lang w:val="en-US"/>
        </w:rPr>
        <w:t xml:space="preserve">At this value of </w:t>
      </w:r>
      <w:r w:rsidR="00B46738" w:rsidRPr="006A53DA">
        <w:rPr>
          <w:position w:val="-12"/>
          <w:lang w:val="en-US"/>
        </w:rPr>
        <w:object w:dxaOrig="400" w:dyaOrig="360" w14:anchorId="0932D9CE">
          <v:shape id="_x0000_i1052" type="#_x0000_t75" style="width:20.25pt;height:18pt" o:ole="">
            <v:imagedata r:id="rId28" o:title=""/>
          </v:shape>
          <o:OLEObject Type="Embed" ProgID="Equation.DSMT4" ShapeID="_x0000_i1052" DrawAspect="Content" ObjectID="_1623019344" r:id="rId30"/>
        </w:object>
      </w:r>
      <w:r w:rsidR="00B46738">
        <w:rPr>
          <w:lang w:val="en-US"/>
        </w:rPr>
        <w:t xml:space="preserve">, we have chosen </w:t>
      </w:r>
      <w:r w:rsidR="00B46738" w:rsidRPr="00B46738">
        <w:rPr>
          <w:position w:val="-12"/>
          <w:lang w:val="en-US"/>
        </w:rPr>
        <w:object w:dxaOrig="2480" w:dyaOrig="360" w14:anchorId="396B5A36">
          <v:shape id="_x0000_i1053" type="#_x0000_t75" style="width:123.75pt;height:18pt" o:ole="">
            <v:imagedata r:id="rId31" o:title=""/>
          </v:shape>
          <o:OLEObject Type="Embed" ProgID="Equation.DSMT4" ShapeID="_x0000_i1053" DrawAspect="Content" ObjectID="_1623019345" r:id="rId32"/>
        </w:object>
      </w:r>
      <w:r w:rsidR="00B46738">
        <w:rPr>
          <w:lang w:val="en-US"/>
        </w:rPr>
        <w:t>, so the effect due to parasitic capacitance can be neglected. For the RC low pass filter, the value of R and C are chosen to be 10 KΩ and 10µF respectively.</w:t>
      </w:r>
    </w:p>
    <w:p w14:paraId="2ED962FC" w14:textId="093E2461" w:rsidR="00A86E46" w:rsidRPr="004204D4" w:rsidRDefault="00155F6F" w:rsidP="004204D4">
      <w:pPr>
        <w:pStyle w:val="BodyText"/>
        <w:ind w:firstLine="0"/>
        <w:rPr>
          <w:color w:val="000000"/>
          <w:lang w:val="en-US"/>
        </w:rPr>
      </w:pPr>
      <w:r>
        <w:rPr>
          <w:lang w:val="en-US"/>
        </w:rPr>
        <w:t xml:space="preserve">In the </w:t>
      </w:r>
      <w:proofErr w:type="spellStart"/>
      <w:r>
        <w:rPr>
          <w:lang w:val="en-US"/>
        </w:rPr>
        <w:t>autobalancing</w:t>
      </w:r>
      <w:proofErr w:type="spellEnd"/>
      <w:r>
        <w:rPr>
          <w:lang w:val="en-US"/>
        </w:rPr>
        <w:t xml:space="preserve"> range,</w:t>
      </w:r>
      <w:r w:rsidR="002F282E">
        <w:rPr>
          <w:lang w:val="en-US"/>
        </w:rPr>
        <w:t xml:space="preserve"> a discrete component board is used to carry out the measurement,</w:t>
      </w:r>
      <w:r>
        <w:rPr>
          <w:lang w:val="en-US"/>
        </w:rPr>
        <w:t xml:space="preserve"> </w:t>
      </w:r>
      <w:r w:rsidR="002F282E" w:rsidRPr="00155F6F">
        <w:rPr>
          <w:position w:val="-12"/>
          <w:lang w:val="en-US"/>
        </w:rPr>
        <w:object w:dxaOrig="400" w:dyaOrig="360" w14:anchorId="209D876D">
          <v:shape id="_x0000_i1054" type="#_x0000_t75" style="width:20.25pt;height:18.75pt" o:ole="">
            <v:imagedata r:id="rId33" o:title=""/>
          </v:shape>
          <o:OLEObject Type="Embed" ProgID="Equation.DSMT4" ShapeID="_x0000_i1054" DrawAspect="Content" ObjectID="_1623019346" r:id="rId34"/>
        </w:object>
      </w:r>
      <w:r>
        <w:rPr>
          <w:lang w:val="en-US"/>
        </w:rPr>
        <w:t xml:space="preserve"> is used to determine </w:t>
      </w:r>
      <w:r w:rsidR="00AF4508">
        <w:rPr>
          <w:lang w:val="en-US"/>
        </w:rPr>
        <w:t xml:space="preserve">the value of x following (7). </w:t>
      </w:r>
      <w:r w:rsidR="00AF4508" w:rsidRPr="00740FED">
        <w:rPr>
          <w:color w:val="000000"/>
        </w:rPr>
        <w:t>The range on</w:t>
      </w:r>
      <w:r w:rsidR="00AF4508" w:rsidRPr="00740FED">
        <w:rPr>
          <w:b/>
          <w:bCs/>
          <w:color w:val="000000"/>
        </w:rPr>
        <w:t xml:space="preserve"> </w:t>
      </w:r>
      <w:r w:rsidR="00AF4508" w:rsidRPr="00155F6F">
        <w:rPr>
          <w:position w:val="-12"/>
          <w:lang w:val="en-US"/>
        </w:rPr>
        <w:object w:dxaOrig="400" w:dyaOrig="360" w14:anchorId="3FC7766A">
          <v:shape id="_x0000_i1097" type="#_x0000_t75" style="width:20.25pt;height:18pt" o:ole="">
            <v:imagedata r:id="rId33" o:title=""/>
          </v:shape>
          <o:OLEObject Type="Embed" ProgID="Equation.DSMT4" ShapeID="_x0000_i1097" DrawAspect="Content" ObjectID="_1623019347" r:id="rId35"/>
        </w:object>
      </w:r>
      <w:r w:rsidR="00AF4508" w:rsidRPr="00740FED">
        <w:rPr>
          <w:b/>
          <w:bCs/>
          <w:color w:val="000000"/>
        </w:rPr>
        <w:t xml:space="preserve"> </w:t>
      </w:r>
      <w:r w:rsidR="00AF4508" w:rsidRPr="00740FED">
        <w:rPr>
          <w:color w:val="000000"/>
        </w:rPr>
        <w:t>is limited to 0 to 5 V. Therefore, the useful range of xϵ</w:t>
      </w:r>
      <w:r w:rsidR="00AF4508" w:rsidRPr="00740FED">
        <w:rPr>
          <w:color w:val="000000"/>
          <w:lang w:val="en-US"/>
        </w:rPr>
        <w:t xml:space="preserve"> </w:t>
      </w:r>
      <w:r w:rsidR="00AF4508" w:rsidRPr="00740FED">
        <w:rPr>
          <w:color w:val="000000"/>
        </w:rPr>
        <w:t>[-0.25,0.25]. An oscilloscope has been employed to measure the output of the differential capacitance and a digital multimeter to measure</w:t>
      </w:r>
      <w:r w:rsidR="00AF4508">
        <w:rPr>
          <w:color w:val="000000"/>
          <w:lang w:val="en-US"/>
        </w:rPr>
        <w:t xml:space="preserve"> </w:t>
      </w:r>
      <w:r w:rsidR="00AF4508" w:rsidRPr="00155F6F">
        <w:rPr>
          <w:position w:val="-12"/>
          <w:lang w:val="en-US"/>
        </w:rPr>
        <w:object w:dxaOrig="400" w:dyaOrig="360" w14:anchorId="39C8EEF4">
          <v:shape id="_x0000_i1099" type="#_x0000_t75" style="width:20.25pt;height:18pt" o:ole="">
            <v:imagedata r:id="rId33" o:title=""/>
          </v:shape>
          <o:OLEObject Type="Embed" ProgID="Equation.DSMT4" ShapeID="_x0000_i1099" DrawAspect="Content" ObjectID="_1623019348" r:id="rId36"/>
        </w:object>
      </w:r>
      <w:r w:rsidR="00AF4508" w:rsidRPr="00740FED">
        <w:rPr>
          <w:color w:val="000000"/>
        </w:rPr>
        <w:t>, so as to get an accurate value of x.</w:t>
      </w:r>
      <w:r w:rsidR="00AF4508" w:rsidRPr="00740FED">
        <w:rPr>
          <w:color w:val="000000"/>
          <w:lang w:val="en-US"/>
        </w:rPr>
        <w:t xml:space="preserve"> The percentage relative error comes out to be less than 1.5% as shown in Fig. 7. Table I presents a comparison between different interface result reported in literature. And the proposed approach shows </w:t>
      </w:r>
      <w:r w:rsidR="00AF4508">
        <w:rPr>
          <w:color w:val="000000"/>
          <w:lang w:val="en-US"/>
        </w:rPr>
        <w:t>good accuracy comparatively.</w:t>
      </w:r>
    </w:p>
    <w:p w14:paraId="51BEEF96" w14:textId="4EF24FAA" w:rsidR="003F155F" w:rsidRDefault="003F155F" w:rsidP="00A86E46">
      <w:pPr>
        <w:pStyle w:val="BodyText"/>
        <w:ind w:firstLine="0"/>
        <w:rPr>
          <w:lang w:val="en-US"/>
        </w:rPr>
      </w:pPr>
      <w:r>
        <w:rPr>
          <w:lang w:val="en-US"/>
        </w:rPr>
        <w:t xml:space="preserve">                  </w:t>
      </w:r>
      <w:r w:rsidR="00A86E46">
        <w:rPr>
          <w:noProof/>
        </w:rPr>
        <w:drawing>
          <wp:inline distT="0" distB="0" distL="0" distR="0" wp14:anchorId="278AB837" wp14:editId="55CE92E2">
            <wp:extent cx="2199684" cy="2476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20347" cy="2499764"/>
                    </a:xfrm>
                    <a:prstGeom prst="rect">
                      <a:avLst/>
                    </a:prstGeom>
                    <a:noFill/>
                    <a:ln>
                      <a:noFill/>
                    </a:ln>
                  </pic:spPr>
                </pic:pic>
              </a:graphicData>
            </a:graphic>
          </wp:inline>
        </w:drawing>
      </w:r>
      <w:r w:rsidR="00A86E46">
        <w:rPr>
          <w:lang w:val="en-US"/>
        </w:rPr>
        <w:t xml:space="preserve">      </w:t>
      </w:r>
    </w:p>
    <w:p w14:paraId="5F6D76B6" w14:textId="4C36DFFD" w:rsidR="00A86E46" w:rsidRDefault="003F155F" w:rsidP="003F155F">
      <w:pPr>
        <w:rPr>
          <w:sz w:val="16"/>
          <w:szCs w:val="16"/>
        </w:rPr>
      </w:pPr>
      <w:r>
        <w:rPr>
          <w:sz w:val="16"/>
          <w:szCs w:val="16"/>
        </w:rPr>
        <w:t xml:space="preserve">Fig. </w:t>
      </w:r>
      <w:r w:rsidR="00F0305F">
        <w:rPr>
          <w:sz w:val="16"/>
          <w:szCs w:val="16"/>
        </w:rPr>
        <w:t>6</w:t>
      </w:r>
      <w:r>
        <w:rPr>
          <w:sz w:val="16"/>
          <w:szCs w:val="16"/>
        </w:rPr>
        <w:t xml:space="preserve">. </w:t>
      </w:r>
      <w:r>
        <w:rPr>
          <w:sz w:val="16"/>
          <w:szCs w:val="16"/>
        </w:rPr>
        <w:t>Voltage Controlled Resistor</w:t>
      </w:r>
      <w:r>
        <w:rPr>
          <w:sz w:val="16"/>
          <w:szCs w:val="16"/>
        </w:rPr>
        <w:t xml:space="preserve"> circuit.</w:t>
      </w:r>
    </w:p>
    <w:p w14:paraId="7F1979B7" w14:textId="77777777" w:rsidR="004204D4" w:rsidRPr="003F155F" w:rsidRDefault="004204D4" w:rsidP="003F155F">
      <w:pPr>
        <w:rPr>
          <w:sz w:val="16"/>
          <w:szCs w:val="16"/>
        </w:rPr>
      </w:pPr>
    </w:p>
    <w:p w14:paraId="4B94D5A5" w14:textId="77777777" w:rsidR="00155F6F" w:rsidRDefault="00B047DD" w:rsidP="00E7596C">
      <w:pPr>
        <w:pStyle w:val="BodyText"/>
      </w:pPr>
      <w:r>
        <w:rPr>
          <w:noProof/>
        </w:rPr>
        <w:drawing>
          <wp:inline distT="0" distB="0" distL="0" distR="0" wp14:anchorId="3FA82C54" wp14:editId="473777A6">
            <wp:extent cx="3335655" cy="17621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1657" cy="1770578"/>
                    </a:xfrm>
                    <a:prstGeom prst="rect">
                      <a:avLst/>
                    </a:prstGeom>
                    <a:noFill/>
                    <a:ln>
                      <a:noFill/>
                    </a:ln>
                  </pic:spPr>
                </pic:pic>
              </a:graphicData>
            </a:graphic>
          </wp:inline>
        </w:drawing>
      </w:r>
    </w:p>
    <w:p w14:paraId="13364310" w14:textId="77777777" w:rsidR="00810DBC" w:rsidRPr="006F4977" w:rsidRDefault="00810DBC" w:rsidP="00810DBC">
      <w:pPr>
        <w:pStyle w:val="BodyText"/>
        <w:jc w:val="center"/>
        <w:rPr>
          <w:sz w:val="16"/>
          <w:szCs w:val="16"/>
          <w:lang w:val="en-US"/>
        </w:rPr>
      </w:pPr>
      <w:r w:rsidRPr="006F4977">
        <w:rPr>
          <w:sz w:val="16"/>
          <w:szCs w:val="16"/>
          <w:lang w:val="en-US"/>
        </w:rPr>
        <w:t>Fig. 7. Percentage relative error vs. x.</w:t>
      </w:r>
    </w:p>
    <w:p w14:paraId="2C54F752" w14:textId="77777777" w:rsidR="004773F6" w:rsidRPr="005B520E" w:rsidRDefault="004773F6" w:rsidP="004773F6">
      <w:pPr>
        <w:pStyle w:val="tablehead"/>
      </w:pPr>
      <w:r>
        <w:t>Compasison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1"/>
        <w:gridCol w:w="940"/>
        <w:gridCol w:w="940"/>
        <w:gridCol w:w="952"/>
        <w:gridCol w:w="940"/>
      </w:tblGrid>
      <w:tr w:rsidR="00740FED" w14:paraId="43797D3F" w14:textId="77777777" w:rsidTr="00740FED">
        <w:tc>
          <w:tcPr>
            <w:tcW w:w="1049" w:type="dxa"/>
            <w:shd w:val="clear" w:color="auto" w:fill="auto"/>
          </w:tcPr>
          <w:p w14:paraId="6F3B69C3" w14:textId="77777777" w:rsidR="004773F6" w:rsidRPr="00740FED" w:rsidRDefault="003F1C8D" w:rsidP="00740FED">
            <w:pPr>
              <w:pStyle w:val="BodyText"/>
              <w:ind w:firstLine="0"/>
              <w:rPr>
                <w:b/>
                <w:bCs/>
                <w:sz w:val="16"/>
                <w:szCs w:val="16"/>
                <w:lang w:val="en-US"/>
              </w:rPr>
            </w:pPr>
            <w:r w:rsidRPr="00740FED">
              <w:rPr>
                <w:b/>
                <w:bCs/>
                <w:sz w:val="16"/>
                <w:szCs w:val="16"/>
                <w:lang w:val="en-US"/>
              </w:rPr>
              <w:t>Reference</w:t>
            </w:r>
          </w:p>
        </w:tc>
        <w:tc>
          <w:tcPr>
            <w:tcW w:w="1050" w:type="dxa"/>
            <w:shd w:val="clear" w:color="auto" w:fill="auto"/>
          </w:tcPr>
          <w:p w14:paraId="7989B24E" w14:textId="77777777" w:rsidR="004773F6" w:rsidRPr="00740FED" w:rsidRDefault="003F1C8D" w:rsidP="00740FED">
            <w:pPr>
              <w:pStyle w:val="BodyText"/>
              <w:ind w:firstLine="0"/>
              <w:rPr>
                <w:sz w:val="16"/>
                <w:szCs w:val="16"/>
                <w:lang w:val="en-US"/>
              </w:rPr>
            </w:pPr>
            <w:r w:rsidRPr="00740FED">
              <w:rPr>
                <w:sz w:val="16"/>
                <w:szCs w:val="16"/>
                <w:lang w:val="en-US"/>
              </w:rPr>
              <w:t>[12]</w:t>
            </w:r>
          </w:p>
        </w:tc>
        <w:tc>
          <w:tcPr>
            <w:tcW w:w="1050" w:type="dxa"/>
            <w:shd w:val="clear" w:color="auto" w:fill="auto"/>
          </w:tcPr>
          <w:p w14:paraId="1F11E9EB" w14:textId="77777777" w:rsidR="004773F6" w:rsidRPr="00740FED" w:rsidRDefault="003F1C8D" w:rsidP="00740FED">
            <w:pPr>
              <w:pStyle w:val="BodyText"/>
              <w:ind w:firstLine="0"/>
              <w:rPr>
                <w:sz w:val="16"/>
                <w:szCs w:val="16"/>
                <w:lang w:val="en-US"/>
              </w:rPr>
            </w:pPr>
            <w:r w:rsidRPr="00740FED">
              <w:rPr>
                <w:sz w:val="16"/>
                <w:szCs w:val="16"/>
                <w:lang w:val="en-US"/>
              </w:rPr>
              <w:t>[13]</w:t>
            </w:r>
          </w:p>
        </w:tc>
        <w:tc>
          <w:tcPr>
            <w:tcW w:w="1050" w:type="dxa"/>
            <w:shd w:val="clear" w:color="auto" w:fill="auto"/>
          </w:tcPr>
          <w:p w14:paraId="379B3814" w14:textId="77777777" w:rsidR="004773F6" w:rsidRPr="00740FED" w:rsidRDefault="003F1C8D" w:rsidP="00740FED">
            <w:pPr>
              <w:pStyle w:val="BodyText"/>
              <w:ind w:firstLine="0"/>
              <w:rPr>
                <w:sz w:val="16"/>
                <w:szCs w:val="16"/>
                <w:lang w:val="en-US"/>
              </w:rPr>
            </w:pPr>
            <w:r w:rsidRPr="00740FED">
              <w:rPr>
                <w:sz w:val="16"/>
                <w:szCs w:val="16"/>
                <w:lang w:val="en-US"/>
              </w:rPr>
              <w:t>[14]</w:t>
            </w:r>
          </w:p>
        </w:tc>
        <w:tc>
          <w:tcPr>
            <w:tcW w:w="1050" w:type="dxa"/>
            <w:shd w:val="clear" w:color="auto" w:fill="auto"/>
          </w:tcPr>
          <w:p w14:paraId="3F3442A7" w14:textId="77777777" w:rsidR="004773F6" w:rsidRPr="00740FED" w:rsidRDefault="003F1C8D" w:rsidP="00740FED">
            <w:pPr>
              <w:pStyle w:val="BodyText"/>
              <w:ind w:firstLine="0"/>
              <w:rPr>
                <w:sz w:val="16"/>
                <w:szCs w:val="16"/>
                <w:lang w:val="en-US"/>
              </w:rPr>
            </w:pPr>
            <w:r w:rsidRPr="00740FED">
              <w:rPr>
                <w:sz w:val="16"/>
                <w:szCs w:val="16"/>
                <w:lang w:val="en-US"/>
              </w:rPr>
              <w:t>This Work</w:t>
            </w:r>
          </w:p>
        </w:tc>
      </w:tr>
      <w:tr w:rsidR="00740FED" w14:paraId="21FB7A1F" w14:textId="77777777" w:rsidTr="00740FED">
        <w:tc>
          <w:tcPr>
            <w:tcW w:w="1049" w:type="dxa"/>
            <w:shd w:val="clear" w:color="auto" w:fill="auto"/>
          </w:tcPr>
          <w:p w14:paraId="552F73CC" w14:textId="77777777" w:rsidR="004773F6" w:rsidRPr="00740FED" w:rsidRDefault="003F1C8D" w:rsidP="00740FED">
            <w:pPr>
              <w:pStyle w:val="BodyText"/>
              <w:ind w:firstLine="0"/>
              <w:rPr>
                <w:b/>
                <w:bCs/>
                <w:sz w:val="16"/>
                <w:szCs w:val="16"/>
                <w:lang w:val="en-US"/>
              </w:rPr>
            </w:pPr>
            <w:r w:rsidRPr="00740FED">
              <w:rPr>
                <w:b/>
                <w:bCs/>
                <w:sz w:val="16"/>
                <w:szCs w:val="16"/>
                <w:lang w:val="en-US"/>
              </w:rPr>
              <w:t>Topology</w:t>
            </w:r>
          </w:p>
        </w:tc>
        <w:tc>
          <w:tcPr>
            <w:tcW w:w="1050" w:type="dxa"/>
            <w:shd w:val="clear" w:color="auto" w:fill="auto"/>
          </w:tcPr>
          <w:p w14:paraId="0FF455CC" w14:textId="77777777" w:rsidR="004773F6" w:rsidRPr="00740FED" w:rsidRDefault="003F1C8D" w:rsidP="00740FED">
            <w:pPr>
              <w:pStyle w:val="BodyText"/>
              <w:ind w:firstLine="0"/>
              <w:rPr>
                <w:sz w:val="16"/>
                <w:szCs w:val="16"/>
                <w:lang w:val="en-US"/>
              </w:rPr>
            </w:pPr>
            <w:r w:rsidRPr="00740FED">
              <w:rPr>
                <w:sz w:val="16"/>
                <w:szCs w:val="16"/>
                <w:lang w:val="en-US"/>
              </w:rPr>
              <w:t>Discrete</w:t>
            </w:r>
          </w:p>
        </w:tc>
        <w:tc>
          <w:tcPr>
            <w:tcW w:w="1050" w:type="dxa"/>
            <w:shd w:val="clear" w:color="auto" w:fill="auto"/>
          </w:tcPr>
          <w:p w14:paraId="0EDC9D73" w14:textId="77777777" w:rsidR="004773F6" w:rsidRPr="00740FED" w:rsidRDefault="003F1C8D" w:rsidP="00740FED">
            <w:pPr>
              <w:pStyle w:val="BodyText"/>
              <w:ind w:firstLine="0"/>
              <w:rPr>
                <w:sz w:val="16"/>
                <w:szCs w:val="16"/>
                <w:lang w:val="en-US"/>
              </w:rPr>
            </w:pPr>
            <w:r w:rsidRPr="00740FED">
              <w:rPr>
                <w:sz w:val="16"/>
                <w:szCs w:val="16"/>
                <w:lang w:val="en-US"/>
              </w:rPr>
              <w:t>Discrete</w:t>
            </w:r>
          </w:p>
        </w:tc>
        <w:tc>
          <w:tcPr>
            <w:tcW w:w="1050" w:type="dxa"/>
            <w:shd w:val="clear" w:color="auto" w:fill="auto"/>
          </w:tcPr>
          <w:p w14:paraId="28D1AD3B" w14:textId="77777777" w:rsidR="004773F6" w:rsidRPr="00740FED" w:rsidRDefault="003F1C8D" w:rsidP="00740FED">
            <w:pPr>
              <w:pStyle w:val="BodyText"/>
              <w:ind w:firstLine="0"/>
              <w:rPr>
                <w:sz w:val="16"/>
                <w:szCs w:val="16"/>
                <w:lang w:val="en-US"/>
              </w:rPr>
            </w:pPr>
            <w:r w:rsidRPr="00740FED">
              <w:rPr>
                <w:sz w:val="16"/>
                <w:szCs w:val="16"/>
                <w:lang w:val="en-US"/>
              </w:rPr>
              <w:t>Discrete</w:t>
            </w:r>
          </w:p>
        </w:tc>
        <w:tc>
          <w:tcPr>
            <w:tcW w:w="1050" w:type="dxa"/>
            <w:shd w:val="clear" w:color="auto" w:fill="auto"/>
          </w:tcPr>
          <w:p w14:paraId="2F8727C5" w14:textId="77777777" w:rsidR="004773F6" w:rsidRPr="00740FED" w:rsidRDefault="003F1C8D" w:rsidP="00740FED">
            <w:pPr>
              <w:pStyle w:val="BodyText"/>
              <w:ind w:firstLine="0"/>
              <w:rPr>
                <w:sz w:val="16"/>
                <w:szCs w:val="16"/>
                <w:lang w:val="en-US"/>
              </w:rPr>
            </w:pPr>
            <w:r w:rsidRPr="00740FED">
              <w:rPr>
                <w:sz w:val="16"/>
                <w:szCs w:val="16"/>
                <w:lang w:val="en-US"/>
              </w:rPr>
              <w:t>Discrete</w:t>
            </w:r>
          </w:p>
        </w:tc>
      </w:tr>
      <w:tr w:rsidR="00740FED" w14:paraId="59ED2A40" w14:textId="77777777" w:rsidTr="00740FED">
        <w:tc>
          <w:tcPr>
            <w:tcW w:w="1049" w:type="dxa"/>
            <w:shd w:val="clear" w:color="auto" w:fill="auto"/>
          </w:tcPr>
          <w:p w14:paraId="7A076C28" w14:textId="77777777" w:rsidR="004773F6" w:rsidRPr="00740FED" w:rsidRDefault="003F1C8D" w:rsidP="00740FED">
            <w:pPr>
              <w:pStyle w:val="BodyText"/>
              <w:ind w:firstLine="0"/>
              <w:rPr>
                <w:b/>
                <w:bCs/>
                <w:sz w:val="16"/>
                <w:szCs w:val="16"/>
                <w:lang w:val="en-US"/>
              </w:rPr>
            </w:pPr>
            <w:r w:rsidRPr="00740FED">
              <w:rPr>
                <w:b/>
                <w:bCs/>
                <w:sz w:val="16"/>
                <w:szCs w:val="16"/>
                <w:lang w:val="en-US"/>
              </w:rPr>
              <w:t>Capacitance[F]</w:t>
            </w:r>
          </w:p>
        </w:tc>
        <w:tc>
          <w:tcPr>
            <w:tcW w:w="1050" w:type="dxa"/>
            <w:shd w:val="clear" w:color="auto" w:fill="auto"/>
          </w:tcPr>
          <w:p w14:paraId="7537F978" w14:textId="77777777" w:rsidR="004773F6" w:rsidRPr="00740FED" w:rsidRDefault="003F1C8D" w:rsidP="00740FED">
            <w:pPr>
              <w:pStyle w:val="BodyText"/>
              <w:ind w:firstLine="0"/>
              <w:rPr>
                <w:sz w:val="16"/>
                <w:szCs w:val="16"/>
                <w:lang w:val="en-US"/>
              </w:rPr>
            </w:pPr>
            <w:r w:rsidRPr="00740FED">
              <w:rPr>
                <w:sz w:val="16"/>
                <w:szCs w:val="16"/>
                <w:lang w:val="en-US"/>
              </w:rPr>
              <w:t>500p (±50%)</w:t>
            </w:r>
          </w:p>
        </w:tc>
        <w:tc>
          <w:tcPr>
            <w:tcW w:w="1050" w:type="dxa"/>
            <w:shd w:val="clear" w:color="auto" w:fill="auto"/>
          </w:tcPr>
          <w:p w14:paraId="60E28A20" w14:textId="77777777" w:rsidR="004773F6" w:rsidRPr="00740FED" w:rsidRDefault="003F1C8D" w:rsidP="00740FED">
            <w:pPr>
              <w:pStyle w:val="BodyText"/>
              <w:ind w:firstLine="0"/>
              <w:rPr>
                <w:sz w:val="16"/>
                <w:szCs w:val="16"/>
                <w:lang w:val="en-US"/>
              </w:rPr>
            </w:pPr>
            <w:r w:rsidRPr="00740FED">
              <w:rPr>
                <w:sz w:val="16"/>
                <w:szCs w:val="16"/>
                <w:lang w:val="en-US"/>
              </w:rPr>
              <w:t>200-1200p</w:t>
            </w:r>
          </w:p>
        </w:tc>
        <w:tc>
          <w:tcPr>
            <w:tcW w:w="1050" w:type="dxa"/>
            <w:shd w:val="clear" w:color="auto" w:fill="auto"/>
          </w:tcPr>
          <w:p w14:paraId="123C8CE3" w14:textId="77777777" w:rsidR="004773F6" w:rsidRPr="00740FED" w:rsidRDefault="003F1C8D" w:rsidP="00740FED">
            <w:pPr>
              <w:pStyle w:val="BodyText"/>
              <w:ind w:firstLine="0"/>
              <w:rPr>
                <w:sz w:val="16"/>
                <w:szCs w:val="16"/>
                <w:lang w:val="en-US"/>
              </w:rPr>
            </w:pPr>
            <w:r w:rsidRPr="00740FED">
              <w:rPr>
                <w:sz w:val="16"/>
                <w:szCs w:val="16"/>
                <w:lang w:val="en-US"/>
              </w:rPr>
              <w:t>25-840 n (±100%)</w:t>
            </w:r>
          </w:p>
        </w:tc>
        <w:tc>
          <w:tcPr>
            <w:tcW w:w="1050" w:type="dxa"/>
            <w:shd w:val="clear" w:color="auto" w:fill="auto"/>
          </w:tcPr>
          <w:p w14:paraId="78CB89A9" w14:textId="0AEB759F" w:rsidR="004773F6" w:rsidRPr="00740FED" w:rsidRDefault="004204D4" w:rsidP="00740FED">
            <w:pPr>
              <w:pStyle w:val="BodyText"/>
              <w:ind w:firstLine="0"/>
              <w:rPr>
                <w:sz w:val="16"/>
                <w:szCs w:val="16"/>
                <w:lang w:val="en-US"/>
              </w:rPr>
            </w:pPr>
            <w:r>
              <w:rPr>
                <w:sz w:val="16"/>
                <w:szCs w:val="16"/>
                <w:lang w:val="en-US"/>
              </w:rPr>
              <w:t>2</w:t>
            </w:r>
            <w:r w:rsidR="003F1C8D" w:rsidRPr="00740FED">
              <w:rPr>
                <w:sz w:val="16"/>
                <w:szCs w:val="16"/>
                <w:lang w:val="en-US"/>
              </w:rPr>
              <w:t>00 p</w:t>
            </w:r>
          </w:p>
          <w:p w14:paraId="0DB48DA1" w14:textId="77777777" w:rsidR="003F1C8D" w:rsidRPr="00740FED" w:rsidRDefault="003F1C8D" w:rsidP="00740FED">
            <w:pPr>
              <w:pStyle w:val="BodyText"/>
              <w:ind w:firstLine="0"/>
              <w:rPr>
                <w:sz w:val="16"/>
                <w:szCs w:val="16"/>
                <w:lang w:val="en-US"/>
              </w:rPr>
            </w:pPr>
            <w:r w:rsidRPr="00740FED">
              <w:rPr>
                <w:sz w:val="16"/>
                <w:szCs w:val="16"/>
                <w:lang w:val="en-US"/>
              </w:rPr>
              <w:t>(±25%)</w:t>
            </w:r>
          </w:p>
        </w:tc>
      </w:tr>
      <w:tr w:rsidR="00740FED" w14:paraId="1D30DB59" w14:textId="77777777" w:rsidTr="00740FED">
        <w:tc>
          <w:tcPr>
            <w:tcW w:w="1049" w:type="dxa"/>
            <w:shd w:val="clear" w:color="auto" w:fill="auto"/>
          </w:tcPr>
          <w:p w14:paraId="27D86DA7" w14:textId="77777777" w:rsidR="004773F6" w:rsidRPr="00740FED" w:rsidRDefault="003F1C8D" w:rsidP="00740FED">
            <w:pPr>
              <w:pStyle w:val="BodyText"/>
              <w:ind w:firstLine="0"/>
              <w:rPr>
                <w:b/>
                <w:bCs/>
                <w:sz w:val="16"/>
                <w:szCs w:val="16"/>
                <w:lang w:val="en-US"/>
              </w:rPr>
            </w:pPr>
            <w:r w:rsidRPr="00740FED">
              <w:rPr>
                <w:b/>
                <w:bCs/>
                <w:sz w:val="16"/>
                <w:szCs w:val="16"/>
                <w:lang w:val="en-US"/>
              </w:rPr>
              <w:t>Approach</w:t>
            </w:r>
          </w:p>
        </w:tc>
        <w:tc>
          <w:tcPr>
            <w:tcW w:w="1050" w:type="dxa"/>
            <w:shd w:val="clear" w:color="auto" w:fill="auto"/>
          </w:tcPr>
          <w:p w14:paraId="0EFF14BF" w14:textId="77777777" w:rsidR="004773F6" w:rsidRPr="00740FED" w:rsidRDefault="003F1C8D" w:rsidP="00740FED">
            <w:pPr>
              <w:pStyle w:val="BodyText"/>
              <w:ind w:firstLine="0"/>
              <w:rPr>
                <w:sz w:val="16"/>
                <w:szCs w:val="16"/>
                <w:lang w:val="en-US"/>
              </w:rPr>
            </w:pPr>
            <w:r w:rsidRPr="00740FED">
              <w:rPr>
                <w:sz w:val="16"/>
                <w:szCs w:val="16"/>
                <w:lang w:val="en-US"/>
              </w:rPr>
              <w:t>C to V</w:t>
            </w:r>
          </w:p>
        </w:tc>
        <w:tc>
          <w:tcPr>
            <w:tcW w:w="1050" w:type="dxa"/>
            <w:shd w:val="clear" w:color="auto" w:fill="auto"/>
          </w:tcPr>
          <w:p w14:paraId="696EF166" w14:textId="77777777" w:rsidR="004773F6" w:rsidRPr="00740FED" w:rsidRDefault="003F1C8D" w:rsidP="00740FED">
            <w:pPr>
              <w:pStyle w:val="BodyText"/>
              <w:ind w:firstLine="0"/>
              <w:rPr>
                <w:sz w:val="16"/>
                <w:szCs w:val="16"/>
                <w:lang w:val="en-US"/>
              </w:rPr>
            </w:pPr>
            <w:r w:rsidRPr="00740FED">
              <w:rPr>
                <w:sz w:val="16"/>
                <w:szCs w:val="16"/>
                <w:lang w:val="en-US"/>
              </w:rPr>
              <w:t>C to V</w:t>
            </w:r>
          </w:p>
        </w:tc>
        <w:tc>
          <w:tcPr>
            <w:tcW w:w="1050" w:type="dxa"/>
            <w:shd w:val="clear" w:color="auto" w:fill="auto"/>
          </w:tcPr>
          <w:p w14:paraId="01E8FCC4" w14:textId="77777777" w:rsidR="004773F6" w:rsidRPr="00740FED" w:rsidRDefault="003F1C8D" w:rsidP="00740FED">
            <w:pPr>
              <w:pStyle w:val="BodyText"/>
              <w:ind w:firstLine="0"/>
              <w:rPr>
                <w:sz w:val="16"/>
                <w:szCs w:val="16"/>
                <w:lang w:val="en-US"/>
              </w:rPr>
            </w:pPr>
            <w:r w:rsidRPr="00740FED">
              <w:rPr>
                <w:sz w:val="16"/>
                <w:szCs w:val="16"/>
                <w:lang w:val="en-US"/>
              </w:rPr>
              <w:t>C to V</w:t>
            </w:r>
          </w:p>
        </w:tc>
        <w:tc>
          <w:tcPr>
            <w:tcW w:w="1050" w:type="dxa"/>
            <w:shd w:val="clear" w:color="auto" w:fill="auto"/>
          </w:tcPr>
          <w:p w14:paraId="0D27C04B" w14:textId="77777777" w:rsidR="004773F6" w:rsidRPr="00740FED" w:rsidRDefault="003F1C8D" w:rsidP="00740FED">
            <w:pPr>
              <w:pStyle w:val="BodyText"/>
              <w:ind w:firstLine="0"/>
              <w:rPr>
                <w:sz w:val="16"/>
                <w:szCs w:val="16"/>
                <w:lang w:val="en-US"/>
              </w:rPr>
            </w:pPr>
            <w:r w:rsidRPr="00740FED">
              <w:rPr>
                <w:sz w:val="16"/>
                <w:szCs w:val="16"/>
                <w:lang w:val="en-US"/>
              </w:rPr>
              <w:t>C to V</w:t>
            </w:r>
          </w:p>
        </w:tc>
      </w:tr>
      <w:tr w:rsidR="00740FED" w14:paraId="79AADA31" w14:textId="77777777" w:rsidTr="00740FED">
        <w:tc>
          <w:tcPr>
            <w:tcW w:w="1049" w:type="dxa"/>
            <w:shd w:val="clear" w:color="auto" w:fill="auto"/>
          </w:tcPr>
          <w:p w14:paraId="0FEEE076" w14:textId="77777777" w:rsidR="004773F6" w:rsidRPr="00740FED" w:rsidRDefault="003F1C8D" w:rsidP="00740FED">
            <w:pPr>
              <w:pStyle w:val="BodyText"/>
              <w:ind w:firstLine="0"/>
              <w:rPr>
                <w:b/>
                <w:bCs/>
                <w:sz w:val="16"/>
                <w:szCs w:val="16"/>
                <w:lang w:val="en-US"/>
              </w:rPr>
            </w:pPr>
            <w:r w:rsidRPr="00740FED">
              <w:rPr>
                <w:b/>
                <w:bCs/>
                <w:sz w:val="16"/>
                <w:szCs w:val="16"/>
                <w:lang w:val="en-US"/>
              </w:rPr>
              <w:t>Error</w:t>
            </w:r>
          </w:p>
        </w:tc>
        <w:tc>
          <w:tcPr>
            <w:tcW w:w="1050" w:type="dxa"/>
            <w:shd w:val="clear" w:color="auto" w:fill="auto"/>
          </w:tcPr>
          <w:p w14:paraId="041DF61E" w14:textId="77777777" w:rsidR="004773F6" w:rsidRPr="00740FED" w:rsidRDefault="003F1C8D" w:rsidP="00740FED">
            <w:pPr>
              <w:pStyle w:val="BodyText"/>
              <w:ind w:firstLine="0"/>
              <w:rPr>
                <w:sz w:val="16"/>
                <w:szCs w:val="16"/>
                <w:lang w:val="en-US"/>
              </w:rPr>
            </w:pPr>
            <w:r w:rsidRPr="00740FED">
              <w:rPr>
                <w:sz w:val="16"/>
                <w:szCs w:val="16"/>
              </w:rPr>
              <w:t>±</w:t>
            </w:r>
            <w:r w:rsidRPr="00740FED">
              <w:rPr>
                <w:sz w:val="16"/>
                <w:szCs w:val="16"/>
                <w:lang w:val="en-US"/>
              </w:rPr>
              <w:t>0.03%</w:t>
            </w:r>
          </w:p>
        </w:tc>
        <w:tc>
          <w:tcPr>
            <w:tcW w:w="1050" w:type="dxa"/>
            <w:shd w:val="clear" w:color="auto" w:fill="auto"/>
          </w:tcPr>
          <w:p w14:paraId="407F95F4" w14:textId="77777777" w:rsidR="004773F6" w:rsidRPr="00740FED" w:rsidRDefault="003F1C8D" w:rsidP="00740FED">
            <w:pPr>
              <w:pStyle w:val="BodyText"/>
              <w:ind w:firstLine="0"/>
              <w:rPr>
                <w:sz w:val="16"/>
                <w:szCs w:val="16"/>
                <w:lang w:val="en-US"/>
              </w:rPr>
            </w:pPr>
            <w:r w:rsidRPr="00740FED">
              <w:rPr>
                <w:sz w:val="16"/>
                <w:szCs w:val="16"/>
                <w:lang w:val="en-US"/>
              </w:rPr>
              <w:t>&lt;6%</w:t>
            </w:r>
          </w:p>
        </w:tc>
        <w:tc>
          <w:tcPr>
            <w:tcW w:w="1050" w:type="dxa"/>
            <w:shd w:val="clear" w:color="auto" w:fill="auto"/>
          </w:tcPr>
          <w:p w14:paraId="79B1902C" w14:textId="77777777" w:rsidR="004773F6" w:rsidRPr="00740FED" w:rsidRDefault="003F1C8D" w:rsidP="00740FED">
            <w:pPr>
              <w:pStyle w:val="BodyText"/>
              <w:ind w:firstLine="0"/>
              <w:rPr>
                <w:sz w:val="16"/>
                <w:szCs w:val="16"/>
                <w:lang w:val="en-US"/>
              </w:rPr>
            </w:pPr>
            <w:r w:rsidRPr="00740FED">
              <w:rPr>
                <w:sz w:val="16"/>
                <w:szCs w:val="16"/>
                <w:lang w:val="en-US"/>
              </w:rPr>
              <w:t>&lt;10%</w:t>
            </w:r>
          </w:p>
        </w:tc>
        <w:tc>
          <w:tcPr>
            <w:tcW w:w="1050" w:type="dxa"/>
            <w:shd w:val="clear" w:color="auto" w:fill="auto"/>
          </w:tcPr>
          <w:p w14:paraId="10EFB1C8" w14:textId="77777777" w:rsidR="004773F6" w:rsidRPr="00740FED" w:rsidRDefault="003F1C8D" w:rsidP="00740FED">
            <w:pPr>
              <w:pStyle w:val="BodyText"/>
              <w:ind w:firstLine="0"/>
              <w:rPr>
                <w:sz w:val="16"/>
                <w:szCs w:val="16"/>
                <w:lang w:val="en-US"/>
              </w:rPr>
            </w:pPr>
            <w:r w:rsidRPr="00740FED">
              <w:rPr>
                <w:sz w:val="16"/>
                <w:szCs w:val="16"/>
                <w:lang w:val="en-US"/>
              </w:rPr>
              <w:t>&lt;1.5%</w:t>
            </w:r>
          </w:p>
        </w:tc>
      </w:tr>
    </w:tbl>
    <w:p w14:paraId="2B2A7A39" w14:textId="77777777" w:rsidR="00BF6BBB" w:rsidRDefault="00BF6BBB" w:rsidP="00BF6BBB">
      <w:pPr>
        <w:pStyle w:val="Heading1"/>
      </w:pPr>
      <w:r>
        <w:t>Conclusion</w:t>
      </w:r>
    </w:p>
    <w:p w14:paraId="29B33E01" w14:textId="6CB12637" w:rsidR="004204D4" w:rsidRPr="00D06C36" w:rsidRDefault="00BF6BBB" w:rsidP="00D06C36">
      <w:pPr>
        <w:pStyle w:val="BodyText"/>
        <w:ind w:firstLine="0"/>
        <w:rPr>
          <w:color w:val="000000"/>
          <w:lang w:val="en-US"/>
        </w:rPr>
      </w:pPr>
      <w:r>
        <w:rPr>
          <w:rFonts w:ascii="Arial" w:hAnsi="Arial" w:cs="Arial"/>
          <w:color w:val="000000"/>
        </w:rPr>
        <w:t xml:space="preserve">    </w:t>
      </w:r>
      <w:r w:rsidR="004204D4" w:rsidRPr="003F155F">
        <w:rPr>
          <w:color w:val="000000"/>
          <w:lang w:val="en-US"/>
        </w:rPr>
        <w:t>In this paper a modified scheme for auto-balancing De-</w:t>
      </w:r>
      <w:proofErr w:type="spellStart"/>
      <w:r w:rsidR="004204D4" w:rsidRPr="003F155F">
        <w:rPr>
          <w:color w:val="000000"/>
          <w:lang w:val="en-US"/>
        </w:rPr>
        <w:t>Sauty</w:t>
      </w:r>
      <w:proofErr w:type="spellEnd"/>
      <w:r w:rsidR="004204D4" w:rsidRPr="003F155F">
        <w:rPr>
          <w:color w:val="000000"/>
          <w:lang w:val="en-US"/>
        </w:rPr>
        <w:t xml:space="preserve"> bridge for differential capacitance sensing is proposed. The novelty of the proposed work is the use of a microcontroller that significantly reduces the complexity of the analog interface. It is also possible to customize the system and change the system parameters by changing the value of proportional and integral constants. Preliminary experimental results show </w:t>
      </w:r>
      <w:proofErr w:type="gramStart"/>
      <w:r w:rsidR="004204D4" w:rsidRPr="003F155F">
        <w:rPr>
          <w:color w:val="000000"/>
          <w:lang w:val="en-US"/>
        </w:rPr>
        <w:t>fairly good</w:t>
      </w:r>
      <w:proofErr w:type="gramEnd"/>
      <w:r w:rsidR="004204D4" w:rsidRPr="003F155F">
        <w:rPr>
          <w:color w:val="000000"/>
          <w:lang w:val="en-US"/>
        </w:rPr>
        <w:t xml:space="preserve"> accuracy and consistency compared to the existing techniques. Considerable improvement is expected by using a shielded capacitor and PCB instead of a breadboard. The major drawback of this method is that capacitance estimation is possible only in quarter range.</w:t>
      </w:r>
    </w:p>
    <w:p w14:paraId="071E4E01" w14:textId="77777777" w:rsidR="003A55C6" w:rsidRDefault="003A55C6" w:rsidP="003A55C6">
      <w:pPr>
        <w:pStyle w:val="Heading5"/>
      </w:pPr>
      <w:r w:rsidRPr="005B520E">
        <w:lastRenderedPageBreak/>
        <w:t>References</w:t>
      </w:r>
    </w:p>
    <w:p w14:paraId="0B42055E" w14:textId="77777777" w:rsidR="006F4977" w:rsidRDefault="007F2F3A" w:rsidP="0004781E">
      <w:pPr>
        <w:pStyle w:val="references"/>
        <w:ind w:left="354" w:hanging="354"/>
      </w:pPr>
      <w:r w:rsidRPr="007F2F3A">
        <w:t>A. De Marcellis and G. Ferri, Analog Circuits and Systems for Voltage-Mode and Current-Mode Sensor Interfacing Applications. Dordrecht, The Netherlands: Springer, 2011.</w:t>
      </w:r>
    </w:p>
    <w:p w14:paraId="2896E1CE" w14:textId="77777777" w:rsidR="009303D9" w:rsidRDefault="007F2F3A" w:rsidP="0004781E">
      <w:pPr>
        <w:pStyle w:val="references"/>
        <w:ind w:left="354" w:hanging="354"/>
      </w:pPr>
      <w:r w:rsidRPr="007F2F3A">
        <w:t>L. K. Baxter, “Capacitive sensor basics,” in Capacitive Sensors: Design and Applications. New York, NY, USA: Inst. Elect. Electron. Eng., 1997, pp. 1–46.</w:t>
      </w:r>
      <w:r w:rsidR="009303D9">
        <w:t>I. S. Jacobs and C. P. Bean, “Fine particles, thin films and exchange anisotropy,” in Magnetism, vol. III, G. T. Rado and H. Suhl, Eds. New York: Academic, 1963, pp. 271–350.</w:t>
      </w:r>
    </w:p>
    <w:p w14:paraId="742E5BA5" w14:textId="77777777" w:rsidR="007F2F3A" w:rsidRDefault="007F2F3A" w:rsidP="0004781E">
      <w:pPr>
        <w:pStyle w:val="references"/>
        <w:ind w:left="354" w:hanging="354"/>
      </w:pPr>
      <w:r w:rsidRPr="007F2F3A">
        <w:t>J. C. Lotters, W. Olthuis, P. H. Veltink, and P. Bergveld, “A sensitive differential capacitance to voltage converter for sensor applications,” IEEE Trans. Instrum. Meas., vol. 48, no. 1, pp. 89–96, Feb. 1999.</w:t>
      </w:r>
    </w:p>
    <w:p w14:paraId="57968F3E" w14:textId="77777777" w:rsidR="007F2F3A" w:rsidRDefault="007F2F3A" w:rsidP="0004781E">
      <w:pPr>
        <w:pStyle w:val="references"/>
        <w:ind w:left="354" w:hanging="354"/>
      </w:pPr>
      <w:r w:rsidRPr="007F2F3A">
        <w:t>T. Zeng et al., “A capacitive sensor for the measurement of departure from the vertical movement,” IEEE Trans. Instrum. Meas., vol. 65, no. 2, pp. 458–466, Feb. 2016.</w:t>
      </w:r>
    </w:p>
    <w:p w14:paraId="08C52756" w14:textId="77777777" w:rsidR="007F2F3A" w:rsidRDefault="007F2F3A" w:rsidP="0004781E">
      <w:pPr>
        <w:pStyle w:val="references"/>
        <w:ind w:left="354" w:hanging="354"/>
      </w:pPr>
      <w:r w:rsidRPr="007F2F3A">
        <w:t>F. Reverter and Ò. Casas, “Direct interface circuit for capacitive humidity sensors,” Sens. Actuators A, Phys., vol. 143, no. 2, pp. 315–322, 2008.</w:t>
      </w:r>
    </w:p>
    <w:p w14:paraId="74EA1D61" w14:textId="77777777" w:rsidR="009303D9" w:rsidRDefault="001A3009" w:rsidP="0004781E">
      <w:pPr>
        <w:pStyle w:val="references"/>
        <w:ind w:left="354" w:hanging="354"/>
      </w:pPr>
      <w:r w:rsidRPr="001A3009">
        <w:t>C. Falconi et al., “Electronic interfaces,” Sens. Actuators B, Chem., vol. 121, no. 1, pp. 295–329, 2007.</w:t>
      </w:r>
    </w:p>
    <w:p w14:paraId="5E4B1649" w14:textId="77777777" w:rsidR="001A3009" w:rsidRDefault="001A3009" w:rsidP="0004781E">
      <w:pPr>
        <w:pStyle w:val="references"/>
        <w:ind w:left="354" w:hanging="354"/>
      </w:pPr>
      <w:r w:rsidRPr="001A3009">
        <w:t>R. Puers, “Capacitive sensors: When and how to use them,” Sens. Actuators A, Phys., vols. 37–38, pp. 93–105, Jun./Aug. 1993.</w:t>
      </w:r>
    </w:p>
    <w:p w14:paraId="7B25063A" w14:textId="77777777" w:rsidR="001A3009" w:rsidRDefault="001A3009" w:rsidP="0004781E">
      <w:pPr>
        <w:pStyle w:val="references"/>
        <w:ind w:left="354" w:hanging="354"/>
      </w:pPr>
      <w:r w:rsidRPr="001A3009">
        <w:t>M. N. Horenstein, J. A. Perreault, and T. G. Bifano, “Differential capacitive position sensor for planar MEMS structures with vertical motion,” Sens. Actuators A, Phys., vol. 80, pp. 53–61, Mar. 2000.</w:t>
      </w:r>
    </w:p>
    <w:p w14:paraId="4FE5BB15" w14:textId="77777777" w:rsidR="001A3009" w:rsidRDefault="001A3009" w:rsidP="0004781E">
      <w:pPr>
        <w:pStyle w:val="references"/>
        <w:ind w:left="354" w:hanging="354"/>
      </w:pPr>
      <w:r w:rsidRPr="001A3009">
        <w:t>T. Tsuchiya and H. Funabashi, “A z-axis differential capacitive SOIaccelerometer with vertical comb electrodes,” Sens. Actuators A, Phys., vol. 116, no. 3, pp. 378–383, 2004.</w:t>
      </w:r>
    </w:p>
    <w:p w14:paraId="1AD25AD6" w14:textId="429BA5F2" w:rsidR="001A3009" w:rsidRDefault="19F4C5E9" w:rsidP="0004781E">
      <w:pPr>
        <w:pStyle w:val="references"/>
        <w:ind w:left="354" w:hanging="354"/>
      </w:pPr>
      <w:r>
        <w:t xml:space="preserve">Alessandro Depari, Alessandra Flammini, Vincenzo Stornelli, </w:t>
      </w:r>
      <w:r w:rsidR="005F2D68">
        <w:t>“</w:t>
      </w:r>
      <w:r>
        <w:t>Autobalancing analog front end for full-range differential capacitive sensing,</w:t>
      </w:r>
      <w:r w:rsidR="005F2D68">
        <w:t>”</w:t>
      </w:r>
      <w:r>
        <w:t xml:space="preserve"> IEEE Transactions on Instrumentation and Measurement,2018; 67,pp. 885-893</w:t>
      </w:r>
    </w:p>
    <w:p w14:paraId="35011E52" w14:textId="115206AE" w:rsidR="005F2D68" w:rsidRDefault="005F2D68" w:rsidP="0004781E">
      <w:pPr>
        <w:pStyle w:val="references"/>
        <w:ind w:left="354" w:hanging="354"/>
      </w:pPr>
      <w:r>
        <w:t>G. Ferri, V. Stornelli, F. R. Parente, G. Barile, “Full range analog wheatstone bridge-based automatic circuit for differential capacitive sensors evaluation,”</w:t>
      </w:r>
      <w:r w:rsidR="00D62C35">
        <w:t xml:space="preserve"> International Journal of Circuit Theory and Applications, October 2016,45,2149-2156.</w:t>
      </w:r>
    </w:p>
    <w:p w14:paraId="12D70A6C" w14:textId="25C2B41E" w:rsidR="00D62C35" w:rsidRPr="001011FD" w:rsidRDefault="001011FD" w:rsidP="0004781E">
      <w:pPr>
        <w:pStyle w:val="references"/>
        <w:ind w:left="354" w:hanging="354"/>
      </w:pPr>
      <w:r w:rsidRPr="001011FD">
        <w:rPr>
          <w:shd w:val="clear" w:color="auto" w:fill="FFFFFF"/>
        </w:rPr>
        <w:t>Mantenuto P., De Marcellis A., Ferri G., “Novel Modified De-Sauty Autobalancing Bridge-Based Analog Interfaces for Wide-Range Capacitive Sensor Applications”, IEEE Sensors Journal, 2014; 14(5), pp.1664-1672</w:t>
      </w:r>
      <w:r w:rsidRPr="001011FD">
        <w:rPr>
          <w:color w:val="222222"/>
          <w:shd w:val="clear" w:color="auto" w:fill="FFFFFF"/>
        </w:rPr>
        <w:t>.</w:t>
      </w:r>
    </w:p>
    <w:p w14:paraId="7DBE06A3" w14:textId="77777777" w:rsidR="001A3009" w:rsidRDefault="001A3009" w:rsidP="0004781E">
      <w:pPr>
        <w:pStyle w:val="references"/>
        <w:ind w:left="354" w:hanging="354"/>
      </w:pPr>
      <w:r w:rsidRPr="001A3009">
        <w:t>Analog Devices, Norwood, MA, USA. Datasheet, AD633, Low Cost Analog Multiplier. [Online]. Available: www.analog.com/m</w:t>
      </w:r>
      <w:bookmarkStart w:id="0" w:name="_GoBack"/>
      <w:bookmarkEnd w:id="0"/>
      <w:r w:rsidRPr="001A3009">
        <w:t>edia/en/technical./data-sheets/AD633.pdf, 2011.</w:t>
      </w:r>
    </w:p>
    <w:p w14:paraId="3986412A" w14:textId="77777777" w:rsidR="001A3009" w:rsidRDefault="001A3009" w:rsidP="0004781E">
      <w:pPr>
        <w:pStyle w:val="references"/>
        <w:ind w:left="354" w:hanging="354"/>
      </w:pPr>
      <w:r w:rsidRPr="001A3009">
        <w:t>George, B., Kumar, V. J., Switched capacitor signal conditioning for differential capacitive sensors, IEEE Trans. on Instrumentation and Measurement, 2007; 56, pp. 913-917.</w:t>
      </w:r>
    </w:p>
    <w:p w14:paraId="27F01B32" w14:textId="77777777" w:rsidR="001A3009" w:rsidRDefault="001A3009" w:rsidP="0004781E">
      <w:pPr>
        <w:pStyle w:val="references"/>
        <w:ind w:left="354" w:hanging="354"/>
      </w:pPr>
      <w:r w:rsidRPr="001A3009">
        <w:t>Lopez-Martin, A.J., Zuza, M., Carlosena, A. , A CMOS interface for resistive bridge transducers, IEEE International Symposium on Circuits and Systems ISCAS, 2002; 391 , pp. 153–156.</w:t>
      </w:r>
    </w:p>
    <w:p w14:paraId="31F8ADC3" w14:textId="77777777" w:rsidR="009303D9" w:rsidRDefault="009303D9" w:rsidP="0004781E">
      <w:pPr>
        <w:pStyle w:val="references"/>
        <w:ind w:left="354" w:hanging="354"/>
      </w:pPr>
      <w:r>
        <w:t xml:space="preserve"> </w:t>
      </w:r>
      <w:r w:rsidR="001A3009" w:rsidRPr="001A3009">
        <w:t>Van der Goes, F.M.L. , Meijer, G.C.M. , A simple accurate bridge-transducer interface with continuous autocalibration, IEEE Transactions on Instrumentation and Measurement,1997; 46, pp. 704–710.</w:t>
      </w:r>
    </w:p>
    <w:p w14:paraId="62EBF3C5" w14:textId="77777777" w:rsidR="001A3009" w:rsidRDefault="001A3009" w:rsidP="001A3009">
      <w:pPr>
        <w:pStyle w:val="references"/>
        <w:numPr>
          <w:ilvl w:val="0"/>
          <w:numId w:val="0"/>
        </w:numPr>
        <w:sectPr w:rsidR="001A3009" w:rsidSect="00C919A4">
          <w:type w:val="continuous"/>
          <w:pgSz w:w="12240" w:h="15840" w:code="1"/>
          <w:pgMar w:top="1080" w:right="907" w:bottom="1440" w:left="907" w:header="720" w:footer="720" w:gutter="0"/>
          <w:cols w:num="2" w:space="360"/>
          <w:docGrid w:linePitch="360"/>
        </w:sectPr>
      </w:pPr>
    </w:p>
    <w:p w14:paraId="6D98A12B" w14:textId="77777777" w:rsidR="009303D9" w:rsidRDefault="009303D9" w:rsidP="005B520E"/>
    <w:p w14:paraId="2946DB82" w14:textId="77777777" w:rsidR="007F2F3A" w:rsidRDefault="007F2F3A" w:rsidP="005B520E"/>
    <w:p w14:paraId="5997CC1D" w14:textId="77777777" w:rsidR="007F2F3A" w:rsidRDefault="007F2F3A" w:rsidP="005B520E"/>
    <w:sectPr w:rsidR="007F2F3A">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athJax_Mai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D05FFA"/>
    <w:multiLevelType w:val="hybridMultilevel"/>
    <w:tmpl w:val="766A1C6C"/>
    <w:lvl w:ilvl="0" w:tplc="4009000F">
      <w:start w:val="1"/>
      <w:numFmt w:val="decimal"/>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4A57C78"/>
    <w:multiLevelType w:val="hybridMultilevel"/>
    <w:tmpl w:val="62E69AFA"/>
    <w:lvl w:ilvl="0" w:tplc="EA7AF72E">
      <w:start w:val="1"/>
      <w:numFmt w:val="decimal"/>
      <w:lvlText w:val="%1."/>
      <w:lvlJc w:val="left"/>
      <w:pPr>
        <w:ind w:left="1656" w:hanging="360"/>
      </w:pPr>
      <w:rPr>
        <w:sz w:val="16"/>
        <w:szCs w:val="16"/>
      </w:rPr>
    </w:lvl>
    <w:lvl w:ilvl="1" w:tplc="40090019" w:tentative="1">
      <w:start w:val="1"/>
      <w:numFmt w:val="lowerLetter"/>
      <w:lvlText w:val="%2."/>
      <w:lvlJc w:val="left"/>
      <w:pPr>
        <w:ind w:left="2088" w:hanging="360"/>
      </w:pPr>
    </w:lvl>
    <w:lvl w:ilvl="2" w:tplc="4009001B" w:tentative="1">
      <w:start w:val="1"/>
      <w:numFmt w:val="lowerRoman"/>
      <w:lvlText w:val="%3."/>
      <w:lvlJc w:val="right"/>
      <w:pPr>
        <w:ind w:left="2808" w:hanging="180"/>
      </w:pPr>
    </w:lvl>
    <w:lvl w:ilvl="3" w:tplc="4009000F" w:tentative="1">
      <w:start w:val="1"/>
      <w:numFmt w:val="decimal"/>
      <w:lvlText w:val="%4."/>
      <w:lvlJc w:val="left"/>
      <w:pPr>
        <w:ind w:left="3528" w:hanging="360"/>
      </w:pPr>
    </w:lvl>
    <w:lvl w:ilvl="4" w:tplc="40090019" w:tentative="1">
      <w:start w:val="1"/>
      <w:numFmt w:val="lowerLetter"/>
      <w:lvlText w:val="%5."/>
      <w:lvlJc w:val="left"/>
      <w:pPr>
        <w:ind w:left="4248" w:hanging="360"/>
      </w:pPr>
    </w:lvl>
    <w:lvl w:ilvl="5" w:tplc="4009001B" w:tentative="1">
      <w:start w:val="1"/>
      <w:numFmt w:val="lowerRoman"/>
      <w:lvlText w:val="%6."/>
      <w:lvlJc w:val="right"/>
      <w:pPr>
        <w:ind w:left="4968" w:hanging="180"/>
      </w:pPr>
    </w:lvl>
    <w:lvl w:ilvl="6" w:tplc="4009000F" w:tentative="1">
      <w:start w:val="1"/>
      <w:numFmt w:val="decimal"/>
      <w:lvlText w:val="%7."/>
      <w:lvlJc w:val="left"/>
      <w:pPr>
        <w:ind w:left="5688" w:hanging="360"/>
      </w:pPr>
    </w:lvl>
    <w:lvl w:ilvl="7" w:tplc="40090019" w:tentative="1">
      <w:start w:val="1"/>
      <w:numFmt w:val="lowerLetter"/>
      <w:lvlText w:val="%8."/>
      <w:lvlJc w:val="left"/>
      <w:pPr>
        <w:ind w:left="6408" w:hanging="360"/>
      </w:pPr>
    </w:lvl>
    <w:lvl w:ilvl="8" w:tplc="4009001B" w:tentative="1">
      <w:start w:val="1"/>
      <w:numFmt w:val="lowerRoman"/>
      <w:lvlText w:val="%9."/>
      <w:lvlJc w:val="right"/>
      <w:pPr>
        <w:ind w:left="7128"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36FF5"/>
    <w:rsid w:val="0004781E"/>
    <w:rsid w:val="000D07E6"/>
    <w:rsid w:val="001011FD"/>
    <w:rsid w:val="001143EE"/>
    <w:rsid w:val="00123174"/>
    <w:rsid w:val="0013012C"/>
    <w:rsid w:val="00137711"/>
    <w:rsid w:val="00155F6F"/>
    <w:rsid w:val="001571CF"/>
    <w:rsid w:val="001A2EFD"/>
    <w:rsid w:val="001A3009"/>
    <w:rsid w:val="001B67DC"/>
    <w:rsid w:val="00204EF2"/>
    <w:rsid w:val="002254A9"/>
    <w:rsid w:val="00244326"/>
    <w:rsid w:val="002A46F5"/>
    <w:rsid w:val="002F282E"/>
    <w:rsid w:val="00325BCA"/>
    <w:rsid w:val="00393086"/>
    <w:rsid w:val="003A19E2"/>
    <w:rsid w:val="003A55C6"/>
    <w:rsid w:val="003E47B7"/>
    <w:rsid w:val="003F155F"/>
    <w:rsid w:val="003F1C8D"/>
    <w:rsid w:val="004161BF"/>
    <w:rsid w:val="004204D4"/>
    <w:rsid w:val="0045303F"/>
    <w:rsid w:val="004773F6"/>
    <w:rsid w:val="00494EE9"/>
    <w:rsid w:val="004D72B5"/>
    <w:rsid w:val="004E640A"/>
    <w:rsid w:val="00551B7F"/>
    <w:rsid w:val="00575BCA"/>
    <w:rsid w:val="005B0344"/>
    <w:rsid w:val="005B520E"/>
    <w:rsid w:val="005C2F3A"/>
    <w:rsid w:val="005E2800"/>
    <w:rsid w:val="005F2771"/>
    <w:rsid w:val="005F2D68"/>
    <w:rsid w:val="00651A08"/>
    <w:rsid w:val="00652D75"/>
    <w:rsid w:val="00670434"/>
    <w:rsid w:val="00682D1A"/>
    <w:rsid w:val="0068557D"/>
    <w:rsid w:val="006A53DA"/>
    <w:rsid w:val="006B744B"/>
    <w:rsid w:val="006F4977"/>
    <w:rsid w:val="00740EEA"/>
    <w:rsid w:val="00740FED"/>
    <w:rsid w:val="00794804"/>
    <w:rsid w:val="007B33F1"/>
    <w:rsid w:val="007C0308"/>
    <w:rsid w:val="007C2FF2"/>
    <w:rsid w:val="007C3F2F"/>
    <w:rsid w:val="007F1F99"/>
    <w:rsid w:val="007F2F3A"/>
    <w:rsid w:val="007F5C99"/>
    <w:rsid w:val="007F768F"/>
    <w:rsid w:val="0080791D"/>
    <w:rsid w:val="00810DBC"/>
    <w:rsid w:val="00836B57"/>
    <w:rsid w:val="008A2C7D"/>
    <w:rsid w:val="008B4605"/>
    <w:rsid w:val="008C4B23"/>
    <w:rsid w:val="009230FD"/>
    <w:rsid w:val="009303D9"/>
    <w:rsid w:val="00933C64"/>
    <w:rsid w:val="00972203"/>
    <w:rsid w:val="00972A22"/>
    <w:rsid w:val="00993CF7"/>
    <w:rsid w:val="00A86E46"/>
    <w:rsid w:val="00AE3409"/>
    <w:rsid w:val="00AF2F89"/>
    <w:rsid w:val="00AF31CB"/>
    <w:rsid w:val="00AF4508"/>
    <w:rsid w:val="00B047DD"/>
    <w:rsid w:val="00B11A60"/>
    <w:rsid w:val="00B22613"/>
    <w:rsid w:val="00B46738"/>
    <w:rsid w:val="00B511C8"/>
    <w:rsid w:val="00B925CD"/>
    <w:rsid w:val="00BA1025"/>
    <w:rsid w:val="00BB4ACF"/>
    <w:rsid w:val="00BC3420"/>
    <w:rsid w:val="00BE7D3C"/>
    <w:rsid w:val="00BF5FF6"/>
    <w:rsid w:val="00BF6BBB"/>
    <w:rsid w:val="00C0207F"/>
    <w:rsid w:val="00C16117"/>
    <w:rsid w:val="00C36B85"/>
    <w:rsid w:val="00C372DE"/>
    <w:rsid w:val="00C82B2C"/>
    <w:rsid w:val="00C919A4"/>
    <w:rsid w:val="00C947A3"/>
    <w:rsid w:val="00CC393F"/>
    <w:rsid w:val="00CC47D1"/>
    <w:rsid w:val="00CD5408"/>
    <w:rsid w:val="00CD7BFE"/>
    <w:rsid w:val="00D06C36"/>
    <w:rsid w:val="00D62C35"/>
    <w:rsid w:val="00D632BE"/>
    <w:rsid w:val="00D7536F"/>
    <w:rsid w:val="00DC35BD"/>
    <w:rsid w:val="00DC7DE7"/>
    <w:rsid w:val="00E61E12"/>
    <w:rsid w:val="00E63B54"/>
    <w:rsid w:val="00E7596C"/>
    <w:rsid w:val="00E878F2"/>
    <w:rsid w:val="00EB3D0B"/>
    <w:rsid w:val="00ED0149"/>
    <w:rsid w:val="00F0305F"/>
    <w:rsid w:val="00F03103"/>
    <w:rsid w:val="00F06DFC"/>
    <w:rsid w:val="00F271DE"/>
    <w:rsid w:val="00F627DA"/>
    <w:rsid w:val="00F70712"/>
    <w:rsid w:val="00F7288F"/>
    <w:rsid w:val="00F93700"/>
    <w:rsid w:val="00F9441B"/>
    <w:rsid w:val="00FA4C32"/>
    <w:rsid w:val="00FE7114"/>
    <w:rsid w:val="09ACF88D"/>
    <w:rsid w:val="0AA99BF0"/>
    <w:rsid w:val="19F4C5E9"/>
    <w:rsid w:val="4ADC686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25517F"/>
  <w15:chartTrackingRefBased/>
  <w15:docId w15:val="{1CFA8115-4413-4021-A70D-2B7AFEFCC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character" w:customStyle="1" w:styleId="normaltextrun">
    <w:name w:val="normaltextrun"/>
    <w:rsid w:val="00BB4ACF"/>
  </w:style>
  <w:style w:type="character" w:customStyle="1" w:styleId="eop">
    <w:name w:val="eop"/>
    <w:rsid w:val="00BB4ACF"/>
  </w:style>
  <w:style w:type="character" w:customStyle="1" w:styleId="spellingerror">
    <w:name w:val="spellingerror"/>
    <w:rsid w:val="00BB4ACF"/>
  </w:style>
  <w:style w:type="character" w:customStyle="1" w:styleId="mathspan">
    <w:name w:val="mathspan"/>
    <w:rsid w:val="00F93700"/>
  </w:style>
  <w:style w:type="character" w:customStyle="1" w:styleId="mi">
    <w:name w:val="mi"/>
    <w:rsid w:val="00F93700"/>
  </w:style>
  <w:style w:type="character" w:customStyle="1" w:styleId="mn">
    <w:name w:val="mn"/>
    <w:rsid w:val="00F93700"/>
  </w:style>
  <w:style w:type="character" w:customStyle="1" w:styleId="contextualspellingandgrammarerror">
    <w:name w:val="contextualspellingandgrammarerror"/>
    <w:rsid w:val="00B925CD"/>
  </w:style>
  <w:style w:type="paragraph" w:styleId="NormalWeb">
    <w:name w:val="Normal (Web)"/>
    <w:basedOn w:val="Normal"/>
    <w:uiPriority w:val="99"/>
    <w:unhideWhenUsed/>
    <w:rsid w:val="00204EF2"/>
    <w:pPr>
      <w:spacing w:before="100" w:beforeAutospacing="1" w:after="100" w:afterAutospacing="1"/>
      <w:jc w:val="left"/>
    </w:pPr>
    <w:rPr>
      <w:rFonts w:eastAsia="Times New Roman"/>
      <w:sz w:val="24"/>
      <w:szCs w:val="24"/>
      <w:lang w:val="en-IN" w:eastAsia="en-IN"/>
    </w:rPr>
  </w:style>
  <w:style w:type="table" w:styleId="TableGrid">
    <w:name w:val="Table Grid"/>
    <w:basedOn w:val="TableNormal"/>
    <w:rsid w:val="00810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443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29543">
      <w:bodyDiv w:val="1"/>
      <w:marLeft w:val="0"/>
      <w:marRight w:val="0"/>
      <w:marTop w:val="0"/>
      <w:marBottom w:val="0"/>
      <w:divBdr>
        <w:top w:val="none" w:sz="0" w:space="0" w:color="auto"/>
        <w:left w:val="none" w:sz="0" w:space="0" w:color="auto"/>
        <w:bottom w:val="none" w:sz="0" w:space="0" w:color="auto"/>
        <w:right w:val="none" w:sz="0" w:space="0" w:color="auto"/>
      </w:divBdr>
    </w:div>
    <w:div w:id="492844015">
      <w:bodyDiv w:val="1"/>
      <w:marLeft w:val="0"/>
      <w:marRight w:val="0"/>
      <w:marTop w:val="0"/>
      <w:marBottom w:val="0"/>
      <w:divBdr>
        <w:top w:val="none" w:sz="0" w:space="0" w:color="auto"/>
        <w:left w:val="none" w:sz="0" w:space="0" w:color="auto"/>
        <w:bottom w:val="none" w:sz="0" w:space="0" w:color="auto"/>
        <w:right w:val="none" w:sz="0" w:space="0" w:color="auto"/>
      </w:divBdr>
    </w:div>
    <w:div w:id="525363068">
      <w:bodyDiv w:val="1"/>
      <w:marLeft w:val="0"/>
      <w:marRight w:val="0"/>
      <w:marTop w:val="0"/>
      <w:marBottom w:val="0"/>
      <w:divBdr>
        <w:top w:val="none" w:sz="0" w:space="0" w:color="auto"/>
        <w:left w:val="none" w:sz="0" w:space="0" w:color="auto"/>
        <w:bottom w:val="none" w:sz="0" w:space="0" w:color="auto"/>
        <w:right w:val="none" w:sz="0" w:space="0" w:color="auto"/>
      </w:divBdr>
    </w:div>
    <w:div w:id="840971190">
      <w:bodyDiv w:val="1"/>
      <w:marLeft w:val="0"/>
      <w:marRight w:val="0"/>
      <w:marTop w:val="0"/>
      <w:marBottom w:val="0"/>
      <w:divBdr>
        <w:top w:val="none" w:sz="0" w:space="0" w:color="auto"/>
        <w:left w:val="none" w:sz="0" w:space="0" w:color="auto"/>
        <w:bottom w:val="none" w:sz="0" w:space="0" w:color="auto"/>
        <w:right w:val="none" w:sz="0" w:space="0" w:color="auto"/>
      </w:divBdr>
    </w:div>
    <w:div w:id="961620401">
      <w:bodyDiv w:val="1"/>
      <w:marLeft w:val="0"/>
      <w:marRight w:val="0"/>
      <w:marTop w:val="0"/>
      <w:marBottom w:val="0"/>
      <w:divBdr>
        <w:top w:val="none" w:sz="0" w:space="0" w:color="auto"/>
        <w:left w:val="none" w:sz="0" w:space="0" w:color="auto"/>
        <w:bottom w:val="none" w:sz="0" w:space="0" w:color="auto"/>
        <w:right w:val="none" w:sz="0" w:space="0" w:color="auto"/>
      </w:divBdr>
    </w:div>
    <w:div w:id="989479403">
      <w:bodyDiv w:val="1"/>
      <w:marLeft w:val="0"/>
      <w:marRight w:val="0"/>
      <w:marTop w:val="0"/>
      <w:marBottom w:val="0"/>
      <w:divBdr>
        <w:top w:val="none" w:sz="0" w:space="0" w:color="auto"/>
        <w:left w:val="none" w:sz="0" w:space="0" w:color="auto"/>
        <w:bottom w:val="none" w:sz="0" w:space="0" w:color="auto"/>
        <w:right w:val="none" w:sz="0" w:space="0" w:color="auto"/>
      </w:divBdr>
    </w:div>
    <w:div w:id="1105227398">
      <w:bodyDiv w:val="1"/>
      <w:marLeft w:val="0"/>
      <w:marRight w:val="0"/>
      <w:marTop w:val="0"/>
      <w:marBottom w:val="0"/>
      <w:divBdr>
        <w:top w:val="none" w:sz="0" w:space="0" w:color="auto"/>
        <w:left w:val="none" w:sz="0" w:space="0" w:color="auto"/>
        <w:bottom w:val="none" w:sz="0" w:space="0" w:color="auto"/>
        <w:right w:val="none" w:sz="0" w:space="0" w:color="auto"/>
      </w:divBdr>
    </w:div>
    <w:div w:id="1190680035">
      <w:bodyDiv w:val="1"/>
      <w:marLeft w:val="0"/>
      <w:marRight w:val="0"/>
      <w:marTop w:val="0"/>
      <w:marBottom w:val="0"/>
      <w:divBdr>
        <w:top w:val="none" w:sz="0" w:space="0" w:color="auto"/>
        <w:left w:val="none" w:sz="0" w:space="0" w:color="auto"/>
        <w:bottom w:val="none" w:sz="0" w:space="0" w:color="auto"/>
        <w:right w:val="none" w:sz="0" w:space="0" w:color="auto"/>
      </w:divBdr>
    </w:div>
    <w:div w:id="1303117892">
      <w:bodyDiv w:val="1"/>
      <w:marLeft w:val="0"/>
      <w:marRight w:val="0"/>
      <w:marTop w:val="0"/>
      <w:marBottom w:val="0"/>
      <w:divBdr>
        <w:top w:val="none" w:sz="0" w:space="0" w:color="auto"/>
        <w:left w:val="none" w:sz="0" w:space="0" w:color="auto"/>
        <w:bottom w:val="none" w:sz="0" w:space="0" w:color="auto"/>
        <w:right w:val="none" w:sz="0" w:space="0" w:color="auto"/>
      </w:divBdr>
    </w:div>
    <w:div w:id="1798522085">
      <w:bodyDiv w:val="1"/>
      <w:marLeft w:val="0"/>
      <w:marRight w:val="0"/>
      <w:marTop w:val="0"/>
      <w:marBottom w:val="0"/>
      <w:divBdr>
        <w:top w:val="none" w:sz="0" w:space="0" w:color="auto"/>
        <w:left w:val="none" w:sz="0" w:space="0" w:color="auto"/>
        <w:bottom w:val="none" w:sz="0" w:space="0" w:color="auto"/>
        <w:right w:val="none" w:sz="0" w:space="0" w:color="auto"/>
      </w:divBdr>
    </w:div>
    <w:div w:id="1966540959">
      <w:bodyDiv w:val="1"/>
      <w:marLeft w:val="0"/>
      <w:marRight w:val="0"/>
      <w:marTop w:val="0"/>
      <w:marBottom w:val="0"/>
      <w:divBdr>
        <w:top w:val="none" w:sz="0" w:space="0" w:color="auto"/>
        <w:left w:val="none" w:sz="0" w:space="0" w:color="auto"/>
        <w:bottom w:val="none" w:sz="0" w:space="0" w:color="auto"/>
        <w:right w:val="none" w:sz="0" w:space="0" w:color="auto"/>
      </w:divBdr>
    </w:div>
    <w:div w:id="2066368431">
      <w:bodyDiv w:val="1"/>
      <w:marLeft w:val="0"/>
      <w:marRight w:val="0"/>
      <w:marTop w:val="0"/>
      <w:marBottom w:val="0"/>
      <w:divBdr>
        <w:top w:val="none" w:sz="0" w:space="0" w:color="auto"/>
        <w:left w:val="none" w:sz="0" w:space="0" w:color="auto"/>
        <w:bottom w:val="none" w:sz="0" w:space="0" w:color="auto"/>
        <w:right w:val="none" w:sz="0" w:space="0" w:color="auto"/>
      </w:divBdr>
    </w:div>
    <w:div w:id="211570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image" Target="media/image14.wmf"/><Relationship Id="rId39" Type="http://schemas.openxmlformats.org/officeDocument/2006/relationships/fontTable" Target="fontTable.xml"/><Relationship Id="rId21" Type="http://schemas.openxmlformats.org/officeDocument/2006/relationships/image" Target="media/image10.wmf"/><Relationship Id="rId34" Type="http://schemas.openxmlformats.org/officeDocument/2006/relationships/oleObject" Target="embeddings/oleObject12.bin"/><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image" Target="media/image8.wmf"/><Relationship Id="rId25" Type="http://schemas.openxmlformats.org/officeDocument/2006/relationships/image" Target="media/image13.png"/><Relationship Id="rId33" Type="http://schemas.openxmlformats.org/officeDocument/2006/relationships/image" Target="media/image17.wmf"/><Relationship Id="rId38"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oleObject" Target="embeddings/oleObject11.bin"/><Relationship Id="rId37" Type="http://schemas.openxmlformats.org/officeDocument/2006/relationships/image" Target="media/image1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5.wmf"/><Relationship Id="rId36" Type="http://schemas.openxmlformats.org/officeDocument/2006/relationships/oleObject" Target="embeddings/oleObject14.bin"/><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image" Target="media/image16.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oleObject" Target="embeddings/oleObject7.bin"/><Relationship Id="rId27" Type="http://schemas.openxmlformats.org/officeDocument/2006/relationships/oleObject" Target="embeddings/oleObject8.bin"/><Relationship Id="rId30" Type="http://schemas.openxmlformats.org/officeDocument/2006/relationships/oleObject" Target="embeddings/oleObject10.bin"/><Relationship Id="rId35" Type="http://schemas.openxmlformats.org/officeDocument/2006/relationships/oleObject" Target="embeddings/oleObject13.bin"/><Relationship Id="rId8" Type="http://schemas.openxmlformats.org/officeDocument/2006/relationships/oleObject" Target="embeddings/oleObject2.bin"/><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C410C-E2A0-4311-8D85-F7D64A544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1943</Words>
  <Characters>11080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Neeyati Agarwal</cp:lastModifiedBy>
  <cp:revision>2</cp:revision>
  <dcterms:created xsi:type="dcterms:W3CDTF">2019-06-25T20:25:00Z</dcterms:created>
  <dcterms:modified xsi:type="dcterms:W3CDTF">2019-06-25T20:25:00Z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ies>
</file>