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93D75" w14:textId="7096AA44" w:rsidR="00352144" w:rsidRPr="00C064B5" w:rsidRDefault="00C064B5">
      <w:pPr>
        <w:rPr>
          <w:b/>
          <w:bCs/>
          <w:sz w:val="32"/>
          <w:szCs w:val="32"/>
          <w:u w:val="single"/>
        </w:rPr>
      </w:pPr>
      <w:r w:rsidRPr="00C064B5">
        <w:rPr>
          <w:b/>
          <w:bCs/>
          <w:sz w:val="32"/>
          <w:szCs w:val="32"/>
          <w:u w:val="single"/>
        </w:rPr>
        <w:t>Azure Site recovery:</w:t>
      </w:r>
    </w:p>
    <w:p w14:paraId="5792CDC1" w14:textId="77777777" w:rsidR="00C064B5" w:rsidRPr="00C064B5" w:rsidRDefault="00C064B5">
      <w:pPr>
        <w:rPr>
          <w:b/>
          <w:bCs/>
          <w:sz w:val="32"/>
          <w:szCs w:val="32"/>
          <w:u w:val="single"/>
        </w:rPr>
      </w:pPr>
    </w:p>
    <w:p w14:paraId="50B0F7F5" w14:textId="77777777" w:rsidR="00C064B5" w:rsidRPr="00C064B5" w:rsidRDefault="00C064B5" w:rsidP="00C064B5">
      <w:pPr>
        <w:rPr>
          <w:sz w:val="32"/>
          <w:szCs w:val="32"/>
        </w:rPr>
      </w:pPr>
      <w:r w:rsidRPr="00C064B5">
        <w:rPr>
          <w:sz w:val="32"/>
          <w:szCs w:val="32"/>
        </w:rPr>
        <w:t>As an organization, you need to adopt a business continuity and disaster recovery (BCDR) strategy that keeps your data safe, and your apps and workloads online, when planned and unplanned outages occur.</w:t>
      </w:r>
    </w:p>
    <w:p w14:paraId="3025586F" w14:textId="77777777" w:rsidR="00C064B5" w:rsidRPr="00C064B5" w:rsidRDefault="00C064B5" w:rsidP="00C064B5">
      <w:pPr>
        <w:rPr>
          <w:sz w:val="32"/>
          <w:szCs w:val="32"/>
        </w:rPr>
      </w:pPr>
    </w:p>
    <w:p w14:paraId="23BE596A" w14:textId="77777777" w:rsidR="00C064B5" w:rsidRPr="00C064B5" w:rsidRDefault="00C064B5" w:rsidP="00C064B5">
      <w:pPr>
        <w:rPr>
          <w:sz w:val="32"/>
          <w:szCs w:val="32"/>
        </w:rPr>
      </w:pPr>
      <w:r w:rsidRPr="00C064B5">
        <w:rPr>
          <w:sz w:val="32"/>
          <w:szCs w:val="32"/>
          <w:highlight w:val="yellow"/>
        </w:rPr>
        <w:t>Azure Recovery Services contributes to your BCDR strategy:</w:t>
      </w:r>
    </w:p>
    <w:p w14:paraId="58790F19" w14:textId="77777777" w:rsidR="00C064B5" w:rsidRPr="00C064B5" w:rsidRDefault="00C064B5" w:rsidP="00C064B5">
      <w:pPr>
        <w:rPr>
          <w:sz w:val="32"/>
          <w:szCs w:val="32"/>
        </w:rPr>
      </w:pPr>
    </w:p>
    <w:p w14:paraId="374518E2" w14:textId="77777777" w:rsidR="00C064B5" w:rsidRPr="00C064B5" w:rsidRDefault="00C064B5" w:rsidP="00C064B5">
      <w:pPr>
        <w:rPr>
          <w:sz w:val="32"/>
          <w:szCs w:val="32"/>
        </w:rPr>
      </w:pPr>
      <w:r w:rsidRPr="00C064B5">
        <w:rPr>
          <w:b/>
          <w:bCs/>
          <w:sz w:val="32"/>
          <w:szCs w:val="32"/>
        </w:rPr>
        <w:t>Site Recovery service</w:t>
      </w:r>
      <w:r w:rsidRPr="00C064B5">
        <w:rPr>
          <w:sz w:val="32"/>
          <w:szCs w:val="32"/>
        </w:rPr>
        <w:t>: Site Recovery helps ensure business continuity by keeping business apps and workloads running during outages. Site Recovery replicates workloads running on physical and virtual machines (VMs) from a primary site to a secondary location. When an outage occurs at your primary site, you fail over to a secondary location, and access apps from there. After the primary location is running again, you can fail back to it.</w:t>
      </w:r>
    </w:p>
    <w:p w14:paraId="44C77656" w14:textId="70D87808" w:rsidR="00C064B5" w:rsidRDefault="00C064B5" w:rsidP="00C064B5">
      <w:pPr>
        <w:rPr>
          <w:sz w:val="32"/>
          <w:szCs w:val="32"/>
        </w:rPr>
      </w:pPr>
      <w:r w:rsidRPr="00C064B5">
        <w:rPr>
          <w:b/>
          <w:bCs/>
          <w:sz w:val="32"/>
          <w:szCs w:val="32"/>
        </w:rPr>
        <w:t>Backup service</w:t>
      </w:r>
      <w:r w:rsidRPr="00C064B5">
        <w:rPr>
          <w:sz w:val="32"/>
          <w:szCs w:val="32"/>
        </w:rPr>
        <w:t>: The Azure Backup service keeps your data safe and recoverable.</w:t>
      </w:r>
    </w:p>
    <w:p w14:paraId="79ED0A6F" w14:textId="77777777" w:rsidR="00C064B5" w:rsidRDefault="00C064B5" w:rsidP="00C064B5">
      <w:pPr>
        <w:rPr>
          <w:sz w:val="32"/>
          <w:szCs w:val="32"/>
        </w:rPr>
      </w:pPr>
    </w:p>
    <w:p w14:paraId="0D19593D" w14:textId="3812B363" w:rsidR="00C064B5" w:rsidRPr="00C064B5" w:rsidRDefault="00C064B5" w:rsidP="00C064B5">
      <w:pPr>
        <w:rPr>
          <w:sz w:val="32"/>
          <w:szCs w:val="32"/>
        </w:rPr>
      </w:pPr>
      <w:hyperlink r:id="rId4" w:history="1">
        <w:r w:rsidRPr="008D3998">
          <w:rPr>
            <w:rStyle w:val="Hyperlink"/>
            <w:sz w:val="32"/>
            <w:szCs w:val="32"/>
          </w:rPr>
          <w:t>https://learn.microsoft.com/en-us/azure/site-recovery/site-recovery-overview</w:t>
        </w:r>
      </w:hyperlink>
      <w:r>
        <w:rPr>
          <w:sz w:val="32"/>
          <w:szCs w:val="32"/>
        </w:rPr>
        <w:t xml:space="preserve"> </w:t>
      </w:r>
    </w:p>
    <w:sectPr w:rsidR="00C064B5" w:rsidRPr="00C06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B5"/>
    <w:rsid w:val="00352144"/>
    <w:rsid w:val="004D3233"/>
    <w:rsid w:val="00C0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0587E"/>
  <w15:chartTrackingRefBased/>
  <w15:docId w15:val="{08CAED27-C33F-4813-BE9D-99D20E0D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64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4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1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.microsoft.com/en-us/azure/site-recovery/site-recovery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Rajesh Kumar</cp:lastModifiedBy>
  <cp:revision>1</cp:revision>
  <dcterms:created xsi:type="dcterms:W3CDTF">2023-04-16T17:23:00Z</dcterms:created>
  <dcterms:modified xsi:type="dcterms:W3CDTF">2023-04-16T17:27:00Z</dcterms:modified>
</cp:coreProperties>
</file>