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546C" w14:textId="77777777" w:rsidR="0093793D" w:rsidRPr="00011875" w:rsidRDefault="0093793D" w:rsidP="00011875">
      <w:pPr>
        <w:jc w:val="center"/>
        <w:rPr>
          <w:b/>
          <w:bCs/>
          <w:sz w:val="28"/>
          <w:szCs w:val="28"/>
          <w:lang w:val="en-US"/>
        </w:rPr>
      </w:pPr>
      <w:r w:rsidRPr="00011875">
        <w:rPr>
          <w:b/>
          <w:bCs/>
          <w:sz w:val="28"/>
          <w:szCs w:val="28"/>
          <w:lang w:val="en-US"/>
        </w:rPr>
        <w:t>Bank Churn Analysis Project Explanation</w:t>
      </w:r>
    </w:p>
    <w:p w14:paraId="35CF6C50" w14:textId="77777777" w:rsidR="0093793D" w:rsidRPr="004F00B7" w:rsidRDefault="0093793D">
      <w:pPr>
        <w:rPr>
          <w:lang w:val="en-US"/>
        </w:rPr>
      </w:pPr>
    </w:p>
    <w:p w14:paraId="789EFEDC" w14:textId="77F8379C" w:rsidR="00E25933" w:rsidRPr="004F00B7" w:rsidRDefault="0093793D" w:rsidP="0093793D">
      <w:pPr>
        <w:pStyle w:val="ListParagraph"/>
        <w:numPr>
          <w:ilvl w:val="0"/>
          <w:numId w:val="1"/>
        </w:numPr>
      </w:pPr>
      <w:r w:rsidRPr="004F00B7">
        <w:rPr>
          <w:b/>
          <w:bCs/>
          <w:lang w:val="en-US"/>
        </w:rPr>
        <w:t>Project Aim:</w:t>
      </w:r>
      <w:r w:rsidRPr="004F00B7">
        <w:rPr>
          <w:lang w:val="en-US"/>
        </w:rPr>
        <w:br/>
      </w:r>
      <w:r w:rsidRPr="004F00B7">
        <w:rPr>
          <w:lang w:val="en-US"/>
        </w:rPr>
        <w:br/>
      </w:r>
      <w:r w:rsidRPr="004F00B7">
        <w:t xml:space="preserve">The goal of the project was to create an interactive Power BI dashboard to </w:t>
      </w:r>
      <w:proofErr w:type="spellStart"/>
      <w:r w:rsidRPr="004F00B7">
        <w:t>analyze</w:t>
      </w:r>
      <w:proofErr w:type="spellEnd"/>
      <w:r w:rsidRPr="004F00B7">
        <w:t xml:space="preserve"> bank customer churn. It focused on providing insights into customer demographics, churn patterns, account activity, and financial data, helping the bank make informed decisions to reduce churn and retain customers.</w:t>
      </w:r>
    </w:p>
    <w:p w14:paraId="54419EFB" w14:textId="77777777" w:rsidR="0093793D" w:rsidRPr="004F00B7" w:rsidRDefault="0093793D" w:rsidP="0093793D">
      <w:pPr>
        <w:pStyle w:val="ListParagraph"/>
      </w:pPr>
    </w:p>
    <w:p w14:paraId="7CF14D55" w14:textId="2F43270A" w:rsidR="0093793D" w:rsidRPr="004F00B7" w:rsidRDefault="0093793D" w:rsidP="0093793D">
      <w:pPr>
        <w:pStyle w:val="ListParagraph"/>
        <w:numPr>
          <w:ilvl w:val="0"/>
          <w:numId w:val="1"/>
        </w:numPr>
        <w:rPr>
          <w:b/>
          <w:bCs/>
        </w:rPr>
      </w:pPr>
      <w:r w:rsidRPr="004F00B7">
        <w:rPr>
          <w:b/>
          <w:bCs/>
        </w:rPr>
        <w:t>Problem:</w:t>
      </w:r>
    </w:p>
    <w:p w14:paraId="3F92128E" w14:textId="77777777" w:rsidR="0093793D" w:rsidRPr="004F00B7" w:rsidRDefault="0093793D" w:rsidP="0093793D">
      <w:pPr>
        <w:pStyle w:val="ListParagraph"/>
      </w:pPr>
    </w:p>
    <w:p w14:paraId="7504432D" w14:textId="6C0DA3F7" w:rsidR="0093793D" w:rsidRPr="004F00B7" w:rsidRDefault="0093793D" w:rsidP="0093793D">
      <w:pPr>
        <w:pStyle w:val="ListParagraph"/>
      </w:pPr>
      <w:r w:rsidRPr="004F00B7">
        <w:t>The bank struggled to understand why customers were leaving. They needed a detailed analysis to identify trends, patterns, and high-risk customer groups, along with insights to create effective retention strategies.</w:t>
      </w:r>
    </w:p>
    <w:p w14:paraId="729C9AF0" w14:textId="662C0410" w:rsidR="0093793D" w:rsidRPr="0093793D" w:rsidRDefault="0093793D" w:rsidP="009379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</w:t>
      </w:r>
      <w:r w:rsidRPr="0093793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My Role:</w:t>
      </w:r>
    </w:p>
    <w:p w14:paraId="7CF0E15E" w14:textId="546A0D92" w:rsidR="0093793D" w:rsidRPr="0093793D" w:rsidRDefault="0093793D" w:rsidP="00937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r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 a Data Analyst, my role was to design and develop the Power BI dashboard. This involved:</w:t>
      </w:r>
    </w:p>
    <w:p w14:paraId="4002E0D7" w14:textId="0D696B61" w:rsidR="0093793D" w:rsidRPr="0093793D" w:rsidRDefault="0093793D" w:rsidP="0093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Data </w:t>
      </w: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modelling</w:t>
      </w:r>
      <w:r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accuracy and integration of various data sources.</w:t>
      </w:r>
    </w:p>
    <w:p w14:paraId="49785E2A" w14:textId="77777777" w:rsidR="0093793D" w:rsidRPr="0093793D" w:rsidRDefault="0093793D" w:rsidP="0093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Creating DAX functions to calculate key metrics and churn-related KPIs.</w:t>
      </w:r>
    </w:p>
    <w:p w14:paraId="29C144BB" w14:textId="77777777" w:rsidR="0093793D" w:rsidRPr="0093793D" w:rsidRDefault="0093793D" w:rsidP="0093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Designing interactive visualizations to identify churn trends and patterns.</w:t>
      </w:r>
    </w:p>
    <w:p w14:paraId="76767ABE" w14:textId="77777777" w:rsidR="0093793D" w:rsidRPr="0093793D" w:rsidRDefault="0093793D" w:rsidP="0093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Collaborating with stakeholders to gather requirements and ensure the dashboard met business objectives.</w:t>
      </w:r>
    </w:p>
    <w:p w14:paraId="00D22BA0" w14:textId="1EC6EA16" w:rsidR="0093793D" w:rsidRPr="004F00B7" w:rsidRDefault="0093793D" w:rsidP="0093793D">
      <w:pPr>
        <w:rPr>
          <w:b/>
          <w:bCs/>
        </w:rPr>
      </w:pPr>
      <w:r w:rsidRPr="004F00B7">
        <w:t xml:space="preserve">      </w:t>
      </w:r>
      <w:r w:rsidRPr="004F00B7">
        <w:rPr>
          <w:b/>
          <w:bCs/>
        </w:rPr>
        <w:t xml:space="preserve">4. </w:t>
      </w:r>
      <w:r w:rsidRPr="004F00B7">
        <w:rPr>
          <w:b/>
          <w:bCs/>
        </w:rPr>
        <w:t xml:space="preserve"> </w:t>
      </w:r>
      <w:r w:rsidRPr="004F00B7">
        <w:rPr>
          <w:b/>
          <w:bCs/>
        </w:rPr>
        <w:t>My Contribution:</w:t>
      </w:r>
    </w:p>
    <w:p w14:paraId="19E04795" w14:textId="5F430765" w:rsidR="0093793D" w:rsidRPr="0093793D" w:rsidRDefault="0093793D" w:rsidP="0093793D">
      <w:pPr>
        <w:numPr>
          <w:ilvl w:val="0"/>
          <w:numId w:val="3"/>
        </w:numPr>
      </w:pPr>
      <w:r w:rsidRPr="0093793D">
        <w:rPr>
          <w:b/>
          <w:bCs/>
        </w:rPr>
        <w:t xml:space="preserve">Data </w:t>
      </w:r>
      <w:r w:rsidRPr="004F00B7">
        <w:rPr>
          <w:b/>
          <w:bCs/>
        </w:rPr>
        <w:t>Modelling</w:t>
      </w:r>
      <w:r w:rsidRPr="0093793D">
        <w:rPr>
          <w:b/>
          <w:bCs/>
        </w:rPr>
        <w:t>:</w:t>
      </w:r>
      <w:r w:rsidRPr="0093793D">
        <w:t xml:space="preserve"> Created a robust star schema to integrate multiple data sources, including customer demographics, account activity, and churn data.</w:t>
      </w:r>
    </w:p>
    <w:p w14:paraId="4C26EA48" w14:textId="77777777" w:rsidR="0093793D" w:rsidRPr="0093793D" w:rsidRDefault="0093793D" w:rsidP="0093793D">
      <w:pPr>
        <w:numPr>
          <w:ilvl w:val="0"/>
          <w:numId w:val="3"/>
        </w:numPr>
      </w:pPr>
      <w:r w:rsidRPr="0093793D">
        <w:rPr>
          <w:b/>
          <w:bCs/>
        </w:rPr>
        <w:t>DAX Functions:</w:t>
      </w:r>
      <w:r w:rsidRPr="0093793D">
        <w:t xml:space="preserve"> Developed complex DAX formulas for KPIs, such as churn rate, active customer percentage, average credit score, and high-risk customer counts.</w:t>
      </w:r>
    </w:p>
    <w:p w14:paraId="0BF6B89E" w14:textId="77777777" w:rsidR="0093793D" w:rsidRPr="0093793D" w:rsidRDefault="0093793D" w:rsidP="0093793D">
      <w:pPr>
        <w:numPr>
          <w:ilvl w:val="0"/>
          <w:numId w:val="3"/>
        </w:numPr>
      </w:pPr>
      <w:r w:rsidRPr="0093793D">
        <w:rPr>
          <w:b/>
          <w:bCs/>
        </w:rPr>
        <w:t>Visualizations:</w:t>
      </w:r>
      <w:r w:rsidRPr="0093793D">
        <w:t xml:space="preserve"> Designed interactive visuals, such as churn analysis by geography, age, gender, and tenure. Included dynamic slicers for better data exploration.</w:t>
      </w:r>
    </w:p>
    <w:p w14:paraId="13154923" w14:textId="77777777" w:rsidR="0093793D" w:rsidRPr="0093793D" w:rsidRDefault="0093793D" w:rsidP="0093793D">
      <w:pPr>
        <w:numPr>
          <w:ilvl w:val="0"/>
          <w:numId w:val="3"/>
        </w:numPr>
      </w:pPr>
      <w:r w:rsidRPr="0093793D">
        <w:rPr>
          <w:b/>
          <w:bCs/>
        </w:rPr>
        <w:t>Insights Generation:</w:t>
      </w:r>
      <w:r w:rsidRPr="0093793D">
        <w:t xml:space="preserve"> Identified key drivers of churn, such as low credit scores, inactive memberships, and short tenures.</w:t>
      </w:r>
    </w:p>
    <w:p w14:paraId="32A37EFC" w14:textId="77777777" w:rsidR="0093793D" w:rsidRPr="0093793D" w:rsidRDefault="0093793D" w:rsidP="0093793D">
      <w:pPr>
        <w:numPr>
          <w:ilvl w:val="0"/>
          <w:numId w:val="3"/>
        </w:numPr>
      </w:pPr>
      <w:r w:rsidRPr="0093793D">
        <w:rPr>
          <w:b/>
          <w:bCs/>
        </w:rPr>
        <w:t>Dynamic Filtering:</w:t>
      </w:r>
      <w:r w:rsidRPr="0093793D">
        <w:t xml:space="preserve"> Enabled stakeholders to filter data dynamically by region, membership status, and product ownership.</w:t>
      </w:r>
    </w:p>
    <w:p w14:paraId="454B5706" w14:textId="77777777" w:rsidR="0093793D" w:rsidRPr="0093793D" w:rsidRDefault="0093793D" w:rsidP="0093793D">
      <w:r w:rsidRPr="0093793D">
        <w:pict w14:anchorId="3B1A739D">
          <v:rect id="_x0000_i1043" style="width:0;height:1.5pt" o:hralign="center" o:hrstd="t" o:hr="t" fillcolor="#a0a0a0" stroked="f"/>
        </w:pict>
      </w:r>
    </w:p>
    <w:p w14:paraId="765653F9" w14:textId="77777777" w:rsidR="0093793D" w:rsidRPr="0093793D" w:rsidRDefault="0093793D" w:rsidP="0093793D">
      <w:pPr>
        <w:rPr>
          <w:b/>
          <w:bCs/>
        </w:rPr>
      </w:pPr>
      <w:r w:rsidRPr="0093793D">
        <w:rPr>
          <w:b/>
          <w:bCs/>
        </w:rPr>
        <w:t>5. Timeline:</w:t>
      </w:r>
    </w:p>
    <w:p w14:paraId="68E06CA5" w14:textId="77777777" w:rsidR="0093793D" w:rsidRPr="0093793D" w:rsidRDefault="0093793D" w:rsidP="0093793D">
      <w:pPr>
        <w:numPr>
          <w:ilvl w:val="0"/>
          <w:numId w:val="4"/>
        </w:numPr>
      </w:pPr>
      <w:r w:rsidRPr="0093793D">
        <w:rPr>
          <w:b/>
          <w:bCs/>
        </w:rPr>
        <w:t>Planning and Requirement Gathering:</w:t>
      </w:r>
      <w:r w:rsidRPr="0093793D">
        <w:t xml:space="preserve"> 2 weeks.</w:t>
      </w:r>
    </w:p>
    <w:p w14:paraId="04B4D315" w14:textId="54332219" w:rsidR="0093793D" w:rsidRPr="0093793D" w:rsidRDefault="0093793D" w:rsidP="0093793D">
      <w:pPr>
        <w:numPr>
          <w:ilvl w:val="0"/>
          <w:numId w:val="4"/>
        </w:numPr>
      </w:pPr>
      <w:r w:rsidRPr="0093793D">
        <w:rPr>
          <w:b/>
          <w:bCs/>
        </w:rPr>
        <w:t xml:space="preserve">Data </w:t>
      </w:r>
      <w:r w:rsidRPr="004F00B7">
        <w:rPr>
          <w:b/>
          <w:bCs/>
        </w:rPr>
        <w:t>Modelling</w:t>
      </w:r>
      <w:r w:rsidRPr="0093793D">
        <w:rPr>
          <w:b/>
          <w:bCs/>
        </w:rPr>
        <w:t xml:space="preserve"> and Preparation:</w:t>
      </w:r>
      <w:r w:rsidRPr="0093793D">
        <w:t xml:space="preserve"> 3 weeks.</w:t>
      </w:r>
    </w:p>
    <w:p w14:paraId="281277A4" w14:textId="77777777" w:rsidR="0093793D" w:rsidRPr="0093793D" w:rsidRDefault="0093793D" w:rsidP="0093793D">
      <w:pPr>
        <w:numPr>
          <w:ilvl w:val="0"/>
          <w:numId w:val="4"/>
        </w:numPr>
      </w:pPr>
      <w:r w:rsidRPr="0093793D">
        <w:rPr>
          <w:b/>
          <w:bCs/>
        </w:rPr>
        <w:t>Dashboard Development:</w:t>
      </w:r>
      <w:r w:rsidRPr="0093793D">
        <w:t xml:space="preserve"> 4 weeks.</w:t>
      </w:r>
    </w:p>
    <w:p w14:paraId="67848C18" w14:textId="77777777" w:rsidR="0093793D" w:rsidRPr="0093793D" w:rsidRDefault="0093793D" w:rsidP="0093793D">
      <w:pPr>
        <w:numPr>
          <w:ilvl w:val="0"/>
          <w:numId w:val="4"/>
        </w:numPr>
      </w:pPr>
      <w:r w:rsidRPr="0093793D">
        <w:rPr>
          <w:b/>
          <w:bCs/>
        </w:rPr>
        <w:lastRenderedPageBreak/>
        <w:t>Testing and Validation:</w:t>
      </w:r>
      <w:r w:rsidRPr="0093793D">
        <w:t xml:space="preserve"> 2 weeks.</w:t>
      </w:r>
    </w:p>
    <w:p w14:paraId="62FF536D" w14:textId="77777777" w:rsidR="0093793D" w:rsidRPr="0093793D" w:rsidRDefault="0093793D" w:rsidP="0093793D">
      <w:pPr>
        <w:numPr>
          <w:ilvl w:val="0"/>
          <w:numId w:val="4"/>
        </w:numPr>
      </w:pPr>
      <w:r w:rsidRPr="0093793D">
        <w:rPr>
          <w:b/>
          <w:bCs/>
        </w:rPr>
        <w:t>Deployment and Training:</w:t>
      </w:r>
      <w:r w:rsidRPr="0093793D">
        <w:t xml:space="preserve"> 1 week.</w:t>
      </w:r>
    </w:p>
    <w:p w14:paraId="78306D36" w14:textId="77777777" w:rsidR="0093793D" w:rsidRPr="004F00B7" w:rsidRDefault="0093793D" w:rsidP="0093793D">
      <w:pPr>
        <w:numPr>
          <w:ilvl w:val="0"/>
          <w:numId w:val="4"/>
        </w:numPr>
      </w:pPr>
      <w:r w:rsidRPr="0093793D">
        <w:rPr>
          <w:b/>
          <w:bCs/>
        </w:rPr>
        <w:t>Total Duration:</w:t>
      </w:r>
      <w:r w:rsidRPr="0093793D">
        <w:t xml:space="preserve"> 12 weeks.</w:t>
      </w:r>
    </w:p>
    <w:p w14:paraId="4C0131DF" w14:textId="77777777" w:rsidR="0093793D" w:rsidRPr="0093793D" w:rsidRDefault="0093793D" w:rsidP="0093793D">
      <w:pPr>
        <w:ind w:left="720"/>
      </w:pPr>
    </w:p>
    <w:p w14:paraId="3F57F067" w14:textId="77777777" w:rsidR="0093793D" w:rsidRPr="0093793D" w:rsidRDefault="0093793D" w:rsidP="0093793D">
      <w:pPr>
        <w:rPr>
          <w:b/>
          <w:bCs/>
        </w:rPr>
      </w:pPr>
      <w:r w:rsidRPr="0093793D">
        <w:rPr>
          <w:b/>
          <w:bCs/>
        </w:rPr>
        <w:t>6. Outcome:</w:t>
      </w:r>
    </w:p>
    <w:p w14:paraId="2BAE8133" w14:textId="77777777" w:rsidR="0093793D" w:rsidRPr="0093793D" w:rsidRDefault="0093793D" w:rsidP="0093793D">
      <w:r w:rsidRPr="0093793D">
        <w:t>The Power BI dashboard provided the bank with:</w:t>
      </w:r>
    </w:p>
    <w:p w14:paraId="609F5CF0" w14:textId="77777777" w:rsidR="0093793D" w:rsidRPr="0093793D" w:rsidRDefault="0093793D" w:rsidP="0093793D">
      <w:pPr>
        <w:numPr>
          <w:ilvl w:val="0"/>
          <w:numId w:val="5"/>
        </w:numPr>
      </w:pPr>
      <w:r w:rsidRPr="0093793D">
        <w:rPr>
          <w:b/>
          <w:bCs/>
        </w:rPr>
        <w:t>Key Insights:</w:t>
      </w:r>
      <w:r w:rsidRPr="0093793D">
        <w:t xml:space="preserve"> A clear understanding of customer churn patterns and high-risk segments.</w:t>
      </w:r>
    </w:p>
    <w:p w14:paraId="5CBD541A" w14:textId="77777777" w:rsidR="0093793D" w:rsidRPr="0093793D" w:rsidRDefault="0093793D" w:rsidP="0093793D">
      <w:pPr>
        <w:numPr>
          <w:ilvl w:val="0"/>
          <w:numId w:val="5"/>
        </w:numPr>
      </w:pPr>
      <w:r w:rsidRPr="0093793D">
        <w:rPr>
          <w:b/>
          <w:bCs/>
        </w:rPr>
        <w:t>Data-Driven Decisions:</w:t>
      </w:r>
      <w:r w:rsidRPr="0093793D">
        <w:t xml:space="preserve"> Stakeholders could design targeted campaigns, such as loyalty programs for inactive members and personalized offers for low-balance customers.</w:t>
      </w:r>
    </w:p>
    <w:p w14:paraId="66505F61" w14:textId="77777777" w:rsidR="0093793D" w:rsidRPr="0093793D" w:rsidRDefault="0093793D" w:rsidP="0093793D">
      <w:pPr>
        <w:numPr>
          <w:ilvl w:val="0"/>
          <w:numId w:val="5"/>
        </w:numPr>
      </w:pPr>
      <w:r w:rsidRPr="0093793D">
        <w:rPr>
          <w:b/>
          <w:bCs/>
        </w:rPr>
        <w:t>Impact:</w:t>
      </w:r>
      <w:r w:rsidRPr="0093793D">
        <w:t xml:space="preserve"> Reduced churn by X% (specific percentage if available) and improved customer retention.</w:t>
      </w:r>
    </w:p>
    <w:p w14:paraId="346808B2" w14:textId="77777777" w:rsidR="0093793D" w:rsidRPr="0093793D" w:rsidRDefault="0093793D" w:rsidP="0093793D">
      <w:pPr>
        <w:numPr>
          <w:ilvl w:val="0"/>
          <w:numId w:val="5"/>
        </w:numPr>
      </w:pPr>
      <w:r w:rsidRPr="0093793D">
        <w:rPr>
          <w:b/>
          <w:bCs/>
        </w:rPr>
        <w:t>Operational Benefits:</w:t>
      </w:r>
      <w:r w:rsidRPr="0093793D">
        <w:t xml:space="preserve"> Enhanced ability to track active vs. inactive accounts and regional trends in churn.</w:t>
      </w:r>
    </w:p>
    <w:p w14:paraId="16226331" w14:textId="77777777" w:rsidR="0093793D" w:rsidRPr="0093793D" w:rsidRDefault="0093793D" w:rsidP="0093793D">
      <w:r w:rsidRPr="0093793D">
        <w:pict w14:anchorId="77F64F95">
          <v:rect id="_x0000_i1051" style="width:0;height:1.5pt" o:hralign="center" o:hrstd="t" o:hr="t" fillcolor="#a0a0a0" stroked="f"/>
        </w:pict>
      </w:r>
    </w:p>
    <w:p w14:paraId="40441010" w14:textId="77777777" w:rsidR="0093793D" w:rsidRPr="0093793D" w:rsidRDefault="0093793D" w:rsidP="0093793D">
      <w:pPr>
        <w:rPr>
          <w:b/>
          <w:bCs/>
        </w:rPr>
      </w:pPr>
      <w:r w:rsidRPr="0093793D">
        <w:rPr>
          <w:b/>
          <w:bCs/>
        </w:rPr>
        <w:t>7. Challenges:</w:t>
      </w:r>
    </w:p>
    <w:p w14:paraId="0E2917AC" w14:textId="77777777" w:rsidR="0093793D" w:rsidRPr="0093793D" w:rsidRDefault="0093793D" w:rsidP="0093793D">
      <w:pPr>
        <w:numPr>
          <w:ilvl w:val="0"/>
          <w:numId w:val="6"/>
        </w:numPr>
      </w:pPr>
      <w:r w:rsidRPr="0093793D">
        <w:rPr>
          <w:b/>
          <w:bCs/>
        </w:rPr>
        <w:t>Data Quality:</w:t>
      </w:r>
      <w:r w:rsidRPr="0093793D">
        <w:t xml:space="preserve"> Ensuring consistency and accuracy across multiple data sources was a major challenge.</w:t>
      </w:r>
    </w:p>
    <w:p w14:paraId="597DDD80" w14:textId="77777777" w:rsidR="0093793D" w:rsidRPr="0093793D" w:rsidRDefault="0093793D" w:rsidP="0093793D">
      <w:pPr>
        <w:numPr>
          <w:ilvl w:val="0"/>
          <w:numId w:val="6"/>
        </w:numPr>
      </w:pPr>
      <w:r w:rsidRPr="0093793D">
        <w:rPr>
          <w:b/>
          <w:bCs/>
        </w:rPr>
        <w:t>Complex DAX Calculations:</w:t>
      </w:r>
      <w:r w:rsidRPr="0093793D">
        <w:t xml:space="preserve"> Developing and testing complex DAX measures for KPIs required significant effort.</w:t>
      </w:r>
    </w:p>
    <w:p w14:paraId="4CA7644C" w14:textId="77777777" w:rsidR="0093793D" w:rsidRPr="0093793D" w:rsidRDefault="0093793D" w:rsidP="0093793D">
      <w:pPr>
        <w:numPr>
          <w:ilvl w:val="0"/>
          <w:numId w:val="6"/>
        </w:numPr>
      </w:pPr>
      <w:r w:rsidRPr="0093793D">
        <w:rPr>
          <w:b/>
          <w:bCs/>
        </w:rPr>
        <w:t>Stakeholder Alignment:</w:t>
      </w:r>
      <w:r w:rsidRPr="0093793D">
        <w:t xml:space="preserve"> Continuous communication and iteration were needed to align dashboard features with stakeholder requirements.</w:t>
      </w:r>
    </w:p>
    <w:p w14:paraId="18B7BC6B" w14:textId="7927B21F" w:rsidR="0093793D" w:rsidRPr="004F00B7" w:rsidRDefault="0093793D" w:rsidP="0093793D">
      <w:pPr>
        <w:numPr>
          <w:ilvl w:val="0"/>
          <w:numId w:val="6"/>
        </w:numPr>
      </w:pPr>
      <w:r w:rsidRPr="0093793D">
        <w:rPr>
          <w:b/>
          <w:bCs/>
        </w:rPr>
        <w:t>Segmentation:</w:t>
      </w:r>
      <w:r w:rsidRPr="0093793D">
        <w:t xml:space="preserve"> Identifying high-risk customer segments based on churn drivers like tenure and credit score required careful analysis.</w:t>
      </w:r>
    </w:p>
    <w:p w14:paraId="3A495A17" w14:textId="43C1BBFF" w:rsidR="0093793D" w:rsidRPr="004F00B7" w:rsidRDefault="0093793D" w:rsidP="009379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DAX Measures:</w:t>
      </w:r>
    </w:p>
    <w:p w14:paraId="0D8D844D" w14:textId="0D95024F" w:rsidR="00392D40" w:rsidRPr="004F00B7" w:rsidRDefault="00392D40" w:rsidP="00392D4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1. Active Customers</w:t>
      </w:r>
    </w:p>
    <w:p w14:paraId="1E9EAC96" w14:textId="2BD97DB2" w:rsidR="0093793D" w:rsidRPr="004F00B7" w:rsidRDefault="00392D40" w:rsidP="009379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93793D"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Active Customers = </w:t>
      </w: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="0093793D"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CALCULATE(COUNT(Bank_</w:t>
      </w:r>
      <w:proofErr w:type="gramStart"/>
      <w:r w:rsidR="0093793D"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Churn[</w:t>
      </w:r>
      <w:proofErr w:type="gramEnd"/>
      <w:r w:rsidR="0093793D" w:rsidRPr="009379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CustomerId]),ActiveCustomer[ActiveCategory]="Active Member")</w:t>
      </w:r>
    </w:p>
    <w:p w14:paraId="3EF4932B" w14:textId="77777777" w:rsidR="00392D40" w:rsidRPr="004F00B7" w:rsidRDefault="00392D40" w:rsidP="009379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4BB9149" w14:textId="77777777" w:rsidR="00392D40" w:rsidRPr="004F00B7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2. </w:t>
      </w: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Inactive Customers = CALCULATE(COUNT(Bank_</w:t>
      </w:r>
      <w:proofErr w:type="gramStart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Churn[</w:t>
      </w:r>
      <w:proofErr w:type="gramEnd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CustomerId]),ActiveCustomer[ActiveCategory]="Inactive Member")</w:t>
      </w:r>
    </w:p>
    <w:p w14:paraId="791C12AF" w14:textId="2AC15D23" w:rsidR="00392D40" w:rsidRPr="004F00B7" w:rsidRDefault="00392D40" w:rsidP="009379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6E28F6" w14:textId="77777777" w:rsidR="00392D40" w:rsidRPr="004F00B7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3. </w:t>
      </w: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Customers = COUNT(</w:t>
      </w:r>
      <w:proofErr w:type="spellStart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Bank_</w:t>
      </w:r>
      <w:proofErr w:type="gramStart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Churn</w:t>
      </w:r>
      <w:proofErr w:type="spellEnd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</w:t>
      </w:r>
      <w:proofErr w:type="gramEnd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CustomerId])</w:t>
      </w:r>
    </w:p>
    <w:p w14:paraId="22E14886" w14:textId="3726461A" w:rsidR="00392D40" w:rsidRPr="004F00B7" w:rsidRDefault="00392D40" w:rsidP="009379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1667D2" w14:textId="77777777" w:rsidR="00392D40" w:rsidRPr="004F00B7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4. </w:t>
      </w: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Credit card holders = CALCULATE(COUNT(Bank_</w:t>
      </w:r>
      <w:proofErr w:type="gramStart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Churn[</w:t>
      </w:r>
      <w:proofErr w:type="gramEnd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CustomerId]),CreditCard[Category]="credit card holder")</w:t>
      </w:r>
    </w:p>
    <w:p w14:paraId="64AF0DF3" w14:textId="389C501C" w:rsidR="00392D40" w:rsidRPr="004F00B7" w:rsidRDefault="00392D40" w:rsidP="009379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B842A0" w14:textId="77777777" w:rsidR="00392D40" w:rsidRPr="004F00B7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5. </w:t>
      </w: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Non Credit card holders = CALCULATE(COUNT(Bank_</w:t>
      </w:r>
      <w:proofErr w:type="gramStart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Churn[</w:t>
      </w:r>
      <w:proofErr w:type="gramEnd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CustomerId]),CreditCard[Category]="non credit card holder")</w:t>
      </w:r>
    </w:p>
    <w:p w14:paraId="7E8736A7" w14:textId="7FE0EA0F" w:rsidR="00392D40" w:rsidRPr="004F00B7" w:rsidRDefault="00392D40" w:rsidP="009379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EA67CE" w14:textId="51ACA2B9" w:rsidR="00392D40" w:rsidRPr="004F00B7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6. </w:t>
      </w:r>
      <w:r w:rsidRPr="00392D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Exit Customers = </w:t>
      </w:r>
      <w:proofErr w:type="gramStart"/>
      <w:r w:rsidRPr="00392D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CALCULATE(</w:t>
      </w:r>
      <w:proofErr w:type="gramEnd"/>
      <w:r w:rsidRPr="00392D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[Total Customers],ExistCustomer[ExitCategory]="Exit")</w:t>
      </w:r>
    </w:p>
    <w:p w14:paraId="71EB49B5" w14:textId="77777777" w:rsidR="00392D40" w:rsidRPr="004F00B7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D23A38" w14:textId="77777777" w:rsidR="00392D40" w:rsidRPr="004F00B7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7. </w:t>
      </w:r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Retain Customers = </w:t>
      </w:r>
      <w:proofErr w:type="gramStart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CALCULATE(</w:t>
      </w:r>
      <w:proofErr w:type="gramEnd"/>
      <w:r w:rsidRPr="004F00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[Total Customers],ExistCustomer[ExitCategory]="Retain")</w:t>
      </w:r>
    </w:p>
    <w:p w14:paraId="0A9001B9" w14:textId="2910591A" w:rsidR="00392D40" w:rsidRPr="00392D40" w:rsidRDefault="00392D40" w:rsidP="00392D4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0BD4D1" w14:textId="77777777" w:rsidR="00392D40" w:rsidRPr="0093793D" w:rsidRDefault="00392D40" w:rsidP="0093793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1B9191" w14:textId="1DDB3C77" w:rsidR="00392D40" w:rsidRPr="004F00B7" w:rsidRDefault="00392D40" w:rsidP="00392D40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previous month exit customers = </w:t>
      </w:r>
      <w:proofErr w:type="gramStart"/>
      <w:r w:rsidRPr="004F00B7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[Exit Customers],</w:t>
      </w:r>
      <w:r w:rsidRPr="004F00B7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PREVIOUSMONTH</w:t>
      </w: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(DateMaster[Date]))</w:t>
      </w:r>
    </w:p>
    <w:p w14:paraId="5182AAB6" w14:textId="77777777" w:rsidR="00392D40" w:rsidRPr="004F00B7" w:rsidRDefault="00392D40" w:rsidP="00392D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C6FFE3F" w14:textId="77777777" w:rsidR="00392D40" w:rsidRPr="004F00B7" w:rsidRDefault="00392D40" w:rsidP="00392D40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Churn % = </w:t>
      </w:r>
    </w:p>
    <w:p w14:paraId="4F79AD7F" w14:textId="0E5B4604" w:rsidR="00392D40" w:rsidRPr="004F00B7" w:rsidRDefault="00392D40" w:rsidP="00392D4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 </w:t>
      </w: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EC = [Exit Customers]</w:t>
      </w:r>
    </w:p>
    <w:p w14:paraId="0A01CF96" w14:textId="2691569F" w:rsidR="00392D40" w:rsidRPr="004F00B7" w:rsidRDefault="00392D40" w:rsidP="00392D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        </w:t>
      </w: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TC = [Total Customers]</w:t>
      </w:r>
    </w:p>
    <w:p w14:paraId="028556EE" w14:textId="1DFE933F" w:rsidR="00392D40" w:rsidRPr="004F00B7" w:rsidRDefault="00392D40" w:rsidP="00392D4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 </w:t>
      </w: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churnper = </w:t>
      </w:r>
      <w:r w:rsidRPr="004F00B7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EC,TC</w:t>
      </w:r>
      <w:proofErr w:type="gramEnd"/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064AD18" w14:textId="01DDA897" w:rsidR="00392D40" w:rsidRPr="004F00B7" w:rsidRDefault="00392D40" w:rsidP="00392D4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        </w:t>
      </w:r>
      <w:r w:rsidRPr="004F00B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4F00B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churnper</w:t>
      </w:r>
    </w:p>
    <w:p w14:paraId="552522BD" w14:textId="4A994B08" w:rsidR="00392D40" w:rsidRPr="004F00B7" w:rsidRDefault="00392D40" w:rsidP="00B659D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470A115" w14:textId="062508C1" w:rsidR="00B659D8" w:rsidRPr="004F00B7" w:rsidRDefault="00B659D8" w:rsidP="00B659D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B659D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Visualizations:</w:t>
      </w:r>
    </w:p>
    <w:p w14:paraId="18400BA0" w14:textId="77777777" w:rsidR="006112AB" w:rsidRPr="004F00B7" w:rsidRDefault="006112AB" w:rsidP="006112AB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77229E6F" w14:textId="32BFF501" w:rsidR="00B659D8" w:rsidRPr="004F00B7" w:rsidRDefault="00B659D8" w:rsidP="00B659D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Cards = Total customers, Active customers, Inactive customers, Exit Customers, Retain customers, Credit card holder, </w:t>
      </w:r>
      <w:proofErr w:type="spellStart"/>
      <w:r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non credit</w:t>
      </w:r>
      <w:proofErr w:type="spellEnd"/>
      <w:r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card holder.</w:t>
      </w:r>
    </w:p>
    <w:p w14:paraId="48AC886F" w14:textId="52C923A4" w:rsidR="00B659D8" w:rsidRPr="004F00B7" w:rsidRDefault="00B659D8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</w:t>
      </w:r>
    </w:p>
    <w:p w14:paraId="7962662C" w14:textId="77777777" w:rsidR="004F00B7" w:rsidRDefault="00B659D8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  Slicer: </w:t>
      </w:r>
      <w:proofErr w:type="gramStart"/>
      <w:r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Year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2016-2019)</w:t>
      </w:r>
      <w:r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, Month Name, Geography Location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(France, </w:t>
      </w:r>
      <w:r w:rsid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4F404653" w14:textId="77777777" w:rsidR="004F00B7" w:rsidRDefault="004F00B7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Germany, Spain)</w:t>
      </w:r>
      <w:r w:rsidR="00B659D8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="00B659D8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GenderCategory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Male, Female)</w:t>
      </w:r>
      <w:r w:rsidR="00B659D8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ActiveCategory(Active </w:t>
      </w:r>
    </w:p>
    <w:p w14:paraId="24D749D1" w14:textId="45B63727" w:rsidR="00B659D8" w:rsidRPr="004F00B7" w:rsidRDefault="004F00B7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Customer, Inactive Customer)</w:t>
      </w:r>
    </w:p>
    <w:p w14:paraId="41F02D81" w14:textId="77777777" w:rsidR="00725745" w:rsidRPr="004F00B7" w:rsidRDefault="00725745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2EE3DE9B" w14:textId="77777777" w:rsidR="004F00B7" w:rsidRDefault="004F00B7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Clustered column </w:t>
      </w:r>
      <w:proofErr w:type="gramStart"/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chart :</w:t>
      </w:r>
      <w:proofErr w:type="gramEnd"/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Total customer by year and </w:t>
      </w:r>
    </w:p>
    <w:p w14:paraId="6387B7F2" w14:textId="21D50796" w:rsidR="00725745" w:rsidRPr="004F00B7" w:rsidRDefault="004F00B7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ActiveCategory(Active and inactive customer)</w:t>
      </w:r>
    </w:p>
    <w:p w14:paraId="52061746" w14:textId="77777777" w:rsidR="00725745" w:rsidRPr="004F00B7" w:rsidRDefault="00725745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</w:p>
    <w:p w14:paraId="66C446F2" w14:textId="77777777" w:rsidR="004F00B7" w:rsidRDefault="004F00B7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Clustered bar </w:t>
      </w:r>
      <w:proofErr w:type="gramStart"/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chart :</w:t>
      </w:r>
      <w:proofErr w:type="gramEnd"/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Exit customer by credit type(find from credit </w:t>
      </w:r>
      <w:r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769B259E" w14:textId="678107C4" w:rsidR="00725745" w:rsidRPr="004F00B7" w:rsidRDefault="004F00B7" w:rsidP="00B659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      </w:t>
      </w:r>
      <w:r w:rsidR="00725745" w:rsidRPr="004F00B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score column as fair, poor, good, very good, Excellent) 5 parts</w:t>
      </w:r>
    </w:p>
    <w:p w14:paraId="35CFD32E" w14:textId="706B3A0B" w:rsidR="00392D40" w:rsidRPr="004F00B7" w:rsidRDefault="00725745" w:rsidP="00725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</w:t>
      </w:r>
      <w:r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Donut Chart : Exit Customer by GenderCategory(</w:t>
      </w:r>
      <w:proofErr w:type="gramStart"/>
      <w:r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M,F</w:t>
      </w:r>
      <w:proofErr w:type="gramEnd"/>
      <w:r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) </w:t>
      </w:r>
    </w:p>
    <w:p w14:paraId="22FAF6D2" w14:textId="53CE96DD" w:rsidR="00725745" w:rsidRPr="004F00B7" w:rsidRDefault="004F00B7" w:rsidP="00725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</w:t>
      </w:r>
      <w:r w:rsidR="00725745"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Pie </w:t>
      </w:r>
      <w:proofErr w:type="gramStart"/>
      <w:r w:rsidR="00725745"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Chart :</w:t>
      </w:r>
      <w:proofErr w:type="gramEnd"/>
      <w:r w:rsidR="00725745"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Exit customer by Category : category means credit card holder, </w:t>
      </w:r>
      <w:proofErr w:type="spellStart"/>
      <w:r w:rsidR="00725745"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 credit</w:t>
      </w:r>
      <w:proofErr w:type="spellEnd"/>
      <w:r w:rsidR="00725745"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</w:t>
      </w:r>
      <w:r w:rsidR="00725745" w:rsidRPr="004F00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card holder</w:t>
      </w:r>
    </w:p>
    <w:p w14:paraId="19AF3A7E" w14:textId="604C9339" w:rsidR="006112AB" w:rsidRPr="006112AB" w:rsidRDefault="004F00B7" w:rsidP="0061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</w:t>
      </w:r>
      <w:r w:rsidR="006112AB" w:rsidRPr="006112A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Stacked Bar Chart:</w:t>
      </w:r>
    </w:p>
    <w:p w14:paraId="7263AA18" w14:textId="77777777" w:rsidR="006112AB" w:rsidRPr="006112AB" w:rsidRDefault="006112AB" w:rsidP="006112AB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12A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 Comparing churn by geography and gender.</w:t>
      </w:r>
    </w:p>
    <w:p w14:paraId="74814F01" w14:textId="77777777" w:rsidR="006112AB" w:rsidRPr="006112AB" w:rsidRDefault="006112AB" w:rsidP="006112AB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12A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 Male vs. female churn rates for each region.</w:t>
      </w:r>
    </w:p>
    <w:p w14:paraId="5D89F6D4" w14:textId="77777777" w:rsidR="006112AB" w:rsidRPr="004F00B7" w:rsidRDefault="006112AB" w:rsidP="00725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09C0806" w14:textId="1EB262E4" w:rsidR="0093793D" w:rsidRPr="004F00B7" w:rsidRDefault="006112AB" w:rsidP="0093793D">
      <w:pPr>
        <w:rPr>
          <w:b/>
          <w:bCs/>
        </w:rPr>
      </w:pPr>
      <w:r w:rsidRPr="004F00B7">
        <w:rPr>
          <w:b/>
          <w:bCs/>
        </w:rPr>
        <w:t>Tables and columns Name:</w:t>
      </w:r>
    </w:p>
    <w:p w14:paraId="7835512E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proofErr w:type="spellStart"/>
      <w:r w:rsidRPr="004F00B7">
        <w:rPr>
          <w:rFonts w:ascii="inherit" w:eastAsia="Times New Roman" w:hAnsi="inherit" w:cs="Arial"/>
          <w:color w:val="000000"/>
          <w:lang w:eastAsia="en-IN"/>
        </w:rPr>
        <w:lastRenderedPageBreak/>
        <w:t>RowNumber</w:t>
      </w:r>
      <w:proofErr w:type="spellEnd"/>
      <w:r w:rsidRPr="004F00B7">
        <w:rPr>
          <w:rFonts w:ascii="inherit" w:eastAsia="Times New Roman" w:hAnsi="inherit" w:cs="Arial"/>
          <w:color w:val="000000"/>
          <w:lang w:eastAsia="en-IN"/>
        </w:rPr>
        <w:t>—corresponds to the record (row) number and has no effect on the output.</w:t>
      </w:r>
    </w:p>
    <w:p w14:paraId="30785540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CustomerId—contains random values and has no effect on customer leaving the bank.</w:t>
      </w:r>
    </w:p>
    <w:p w14:paraId="136B39F7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Surname—the surname of a customer has no impact on their decision to leave the bank.</w:t>
      </w:r>
    </w:p>
    <w:p w14:paraId="139B77AC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proofErr w:type="spellStart"/>
      <w:r w:rsidRPr="004F00B7">
        <w:rPr>
          <w:rFonts w:ascii="inherit" w:eastAsia="Times New Roman" w:hAnsi="inherit" w:cs="Arial"/>
          <w:color w:val="000000"/>
          <w:lang w:eastAsia="en-IN"/>
        </w:rPr>
        <w:t>CreditScore</w:t>
      </w:r>
      <w:proofErr w:type="spellEnd"/>
      <w:r w:rsidRPr="004F00B7">
        <w:rPr>
          <w:rFonts w:ascii="inherit" w:eastAsia="Times New Roman" w:hAnsi="inherit" w:cs="Arial"/>
          <w:color w:val="000000"/>
          <w:lang w:eastAsia="en-IN"/>
        </w:rPr>
        <w:t xml:space="preserve">—can </w:t>
      </w:r>
      <w:proofErr w:type="gramStart"/>
      <w:r w:rsidRPr="004F00B7">
        <w:rPr>
          <w:rFonts w:ascii="inherit" w:eastAsia="Times New Roman" w:hAnsi="inherit" w:cs="Arial"/>
          <w:color w:val="000000"/>
          <w:lang w:eastAsia="en-IN"/>
        </w:rPr>
        <w:t>have an effect on</w:t>
      </w:r>
      <w:proofErr w:type="gramEnd"/>
      <w:r w:rsidRPr="004F00B7">
        <w:rPr>
          <w:rFonts w:ascii="inherit" w:eastAsia="Times New Roman" w:hAnsi="inherit" w:cs="Arial"/>
          <w:color w:val="000000"/>
          <w:lang w:eastAsia="en-IN"/>
        </w:rPr>
        <w:t xml:space="preserve"> customer churn, since a customer with a higher credit score is less likely to leave the bank.</w:t>
      </w:r>
    </w:p>
    <w:p w14:paraId="4E4ACB23" w14:textId="77777777" w:rsidR="006112AB" w:rsidRPr="004F00B7" w:rsidRDefault="006112AB" w:rsidP="006112AB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lang w:eastAsia="en-IN"/>
        </w:rPr>
      </w:pPr>
      <w:r w:rsidRPr="004F00B7">
        <w:rPr>
          <w:rFonts w:ascii="inherit" w:eastAsia="Times New Roman" w:hAnsi="inherit" w:cs="Arial"/>
          <w:b/>
          <w:bCs/>
          <w:color w:val="000000"/>
          <w:lang w:eastAsia="en-IN"/>
        </w:rPr>
        <w:t>Credit score:</w:t>
      </w:r>
    </w:p>
    <w:p w14:paraId="265FECC3" w14:textId="77777777" w:rsidR="006112AB" w:rsidRPr="004F00B7" w:rsidRDefault="006112AB" w:rsidP="006112AB">
      <w:pPr>
        <w:pStyle w:val="ListParagraph"/>
        <w:numPr>
          <w:ilvl w:val="0"/>
          <w:numId w:val="7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Excellent: 800–850</w:t>
      </w:r>
    </w:p>
    <w:p w14:paraId="490AAFA9" w14:textId="77777777" w:rsidR="006112AB" w:rsidRPr="004F00B7" w:rsidRDefault="006112AB" w:rsidP="006112AB">
      <w:pPr>
        <w:pStyle w:val="ListParagraph"/>
        <w:numPr>
          <w:ilvl w:val="0"/>
          <w:numId w:val="7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Very Good: 740–799</w:t>
      </w:r>
    </w:p>
    <w:p w14:paraId="3A01B06D" w14:textId="77777777" w:rsidR="006112AB" w:rsidRPr="004F00B7" w:rsidRDefault="006112AB" w:rsidP="006112AB">
      <w:pPr>
        <w:pStyle w:val="ListParagraph"/>
        <w:numPr>
          <w:ilvl w:val="0"/>
          <w:numId w:val="7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Good: 670–739</w:t>
      </w:r>
    </w:p>
    <w:p w14:paraId="6DDA0AC1" w14:textId="77777777" w:rsidR="006112AB" w:rsidRPr="004F00B7" w:rsidRDefault="006112AB" w:rsidP="006112AB">
      <w:pPr>
        <w:pStyle w:val="ListParagraph"/>
        <w:numPr>
          <w:ilvl w:val="0"/>
          <w:numId w:val="7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Fair: 580–669</w:t>
      </w:r>
    </w:p>
    <w:p w14:paraId="60DB810D" w14:textId="77777777" w:rsidR="006112AB" w:rsidRPr="004F00B7" w:rsidRDefault="006112AB" w:rsidP="006112AB">
      <w:pPr>
        <w:pStyle w:val="ListParagraph"/>
        <w:numPr>
          <w:ilvl w:val="0"/>
          <w:numId w:val="7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Poor: 300–579</w:t>
      </w:r>
    </w:p>
    <w:p w14:paraId="5FF2C223" w14:textId="77777777" w:rsidR="006112AB" w:rsidRPr="004F00B7" w:rsidRDefault="006112AB" w:rsidP="006112AB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</w:p>
    <w:p w14:paraId="7F0EA090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Geography—a customer’s location can affect their decision to leave the bank.</w:t>
      </w:r>
    </w:p>
    <w:p w14:paraId="6F32AB12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Gender—it’s interesting to explore whether gender plays a role in a customer leaving the bank.</w:t>
      </w:r>
    </w:p>
    <w:p w14:paraId="05D9CE00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Age—this is certainly relevant, since older customers are less likely to leave their bank than younger ones.</w:t>
      </w:r>
    </w:p>
    <w:p w14:paraId="0FC07E3D" w14:textId="77777777" w:rsidR="006112AB" w:rsidRPr="004F00B7" w:rsidRDefault="006112AB" w:rsidP="006112AB">
      <w:pPr>
        <w:numPr>
          <w:ilvl w:val="0"/>
          <w:numId w:val="7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66B7B264" w14:textId="77777777" w:rsidR="006112AB" w:rsidRPr="004F00B7" w:rsidRDefault="006112AB" w:rsidP="006112AB">
      <w:pPr>
        <w:numPr>
          <w:ilvl w:val="1"/>
          <w:numId w:val="7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30438411" w14:textId="77777777" w:rsidR="006112AB" w:rsidRPr="004F00B7" w:rsidRDefault="006112AB" w:rsidP="006112AB">
      <w:pPr>
        <w:numPr>
          <w:ilvl w:val="1"/>
          <w:numId w:val="7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proofErr w:type="spellStart"/>
      <w:r w:rsidRPr="004F00B7">
        <w:rPr>
          <w:rFonts w:ascii="inherit" w:eastAsia="Times New Roman" w:hAnsi="inherit" w:cs="Arial"/>
          <w:color w:val="000000"/>
          <w:lang w:eastAsia="en-IN"/>
        </w:rPr>
        <w:t>NumOfProducts</w:t>
      </w:r>
      <w:proofErr w:type="spellEnd"/>
      <w:r w:rsidRPr="004F00B7">
        <w:rPr>
          <w:rFonts w:ascii="inherit" w:eastAsia="Times New Roman" w:hAnsi="inherit" w:cs="Arial"/>
          <w:color w:val="000000"/>
          <w:lang w:eastAsia="en-IN"/>
        </w:rPr>
        <w:t xml:space="preserve">—refers to the number of products that a customer has purchased through the bank. </w:t>
      </w:r>
    </w:p>
    <w:p w14:paraId="292E3C92" w14:textId="77777777" w:rsidR="006112AB" w:rsidRPr="004F00B7" w:rsidRDefault="006112AB" w:rsidP="006112AB">
      <w:pPr>
        <w:numPr>
          <w:ilvl w:val="1"/>
          <w:numId w:val="7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proofErr w:type="spellStart"/>
      <w:r w:rsidRPr="004F00B7">
        <w:rPr>
          <w:rFonts w:ascii="inherit" w:eastAsia="Times New Roman" w:hAnsi="inherit" w:cs="Arial"/>
          <w:color w:val="000000"/>
          <w:lang w:eastAsia="en-IN"/>
        </w:rPr>
        <w:t>HasCrCard</w:t>
      </w:r>
      <w:proofErr w:type="spellEnd"/>
      <w:r w:rsidRPr="004F00B7">
        <w:rPr>
          <w:rFonts w:ascii="inherit" w:eastAsia="Times New Roman" w:hAnsi="inherit" w:cs="Arial"/>
          <w:color w:val="000000"/>
          <w:lang w:eastAsia="en-IN"/>
        </w:rPr>
        <w:t xml:space="preserve">—denotes </w:t>
      </w:r>
      <w:proofErr w:type="gramStart"/>
      <w:r w:rsidRPr="004F00B7">
        <w:rPr>
          <w:rFonts w:ascii="inherit" w:eastAsia="Times New Roman" w:hAnsi="inherit" w:cs="Arial"/>
          <w:color w:val="000000"/>
          <w:lang w:eastAsia="en-IN"/>
        </w:rPr>
        <w:t>whether or not</w:t>
      </w:r>
      <w:proofErr w:type="gramEnd"/>
      <w:r w:rsidRPr="004F00B7">
        <w:rPr>
          <w:rFonts w:ascii="inherit" w:eastAsia="Times New Roman" w:hAnsi="inherit" w:cs="Arial"/>
          <w:color w:val="000000"/>
          <w:lang w:eastAsia="en-IN"/>
        </w:rPr>
        <w:t xml:space="preserve"> a customer has a credit card. This column is also relevant, since people with a credit card are less likely to leave the bank.</w:t>
      </w:r>
    </w:p>
    <w:p w14:paraId="6DD66FF3" w14:textId="77777777" w:rsidR="006112AB" w:rsidRPr="004F00B7" w:rsidRDefault="006112AB" w:rsidP="006112AB">
      <w:pPr>
        <w:pStyle w:val="ListParagraph"/>
        <w:numPr>
          <w:ilvl w:val="2"/>
          <w:numId w:val="7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 xml:space="preserve">1 represents </w:t>
      </w:r>
      <w:r w:rsidRPr="004F00B7">
        <w:rPr>
          <w:rFonts w:ascii="inherit" w:eastAsia="Times New Roman" w:hAnsi="inherit" w:cs="Arial"/>
          <w:b/>
          <w:bCs/>
          <w:color w:val="000000"/>
          <w:lang w:eastAsia="en-IN"/>
        </w:rPr>
        <w:t>credit card holder</w:t>
      </w:r>
    </w:p>
    <w:p w14:paraId="56919EFC" w14:textId="77777777" w:rsidR="006112AB" w:rsidRPr="004F00B7" w:rsidRDefault="006112AB" w:rsidP="006112AB">
      <w:pPr>
        <w:pStyle w:val="ListParagraph"/>
        <w:numPr>
          <w:ilvl w:val="2"/>
          <w:numId w:val="7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 xml:space="preserve">0 represents </w:t>
      </w:r>
      <w:r w:rsidRPr="004F00B7">
        <w:rPr>
          <w:rFonts w:ascii="inherit" w:eastAsia="Times New Roman" w:hAnsi="inherit" w:cs="Arial"/>
          <w:b/>
          <w:bCs/>
          <w:color w:val="000000"/>
          <w:lang w:eastAsia="en-IN"/>
        </w:rPr>
        <w:t>non credit card holder</w:t>
      </w:r>
    </w:p>
    <w:p w14:paraId="2B8CFDFE" w14:textId="77777777" w:rsidR="006112AB" w:rsidRPr="004F00B7" w:rsidRDefault="006112AB" w:rsidP="006112AB">
      <w:pPr>
        <w:numPr>
          <w:ilvl w:val="1"/>
          <w:numId w:val="7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proofErr w:type="spellStart"/>
      <w:r w:rsidRPr="004F00B7">
        <w:rPr>
          <w:rFonts w:ascii="inherit" w:eastAsia="Times New Roman" w:hAnsi="inherit" w:cs="Arial"/>
          <w:color w:val="000000"/>
          <w:lang w:eastAsia="en-IN"/>
        </w:rPr>
        <w:t>IsActiveMember</w:t>
      </w:r>
      <w:proofErr w:type="spellEnd"/>
      <w:r w:rsidRPr="004F00B7">
        <w:rPr>
          <w:rFonts w:ascii="inherit" w:eastAsia="Times New Roman" w:hAnsi="inherit" w:cs="Arial"/>
          <w:color w:val="000000"/>
          <w:lang w:eastAsia="en-IN"/>
        </w:rPr>
        <w:t>—active customers are less likely to leave the bank.</w:t>
      </w:r>
    </w:p>
    <w:p w14:paraId="5AF8C7F2" w14:textId="77777777" w:rsidR="006112AB" w:rsidRPr="004F00B7" w:rsidRDefault="006112AB" w:rsidP="006112AB">
      <w:pPr>
        <w:pStyle w:val="ListParagraph"/>
        <w:numPr>
          <w:ilvl w:val="2"/>
          <w:numId w:val="7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 xml:space="preserve">1 represents </w:t>
      </w:r>
      <w:r w:rsidRPr="004F00B7">
        <w:rPr>
          <w:rFonts w:ascii="inherit" w:eastAsia="Times New Roman" w:hAnsi="inherit" w:cs="Arial"/>
          <w:b/>
          <w:bCs/>
          <w:color w:val="000000"/>
          <w:lang w:eastAsia="en-IN"/>
        </w:rPr>
        <w:t>Active Member</w:t>
      </w:r>
    </w:p>
    <w:p w14:paraId="151B847B" w14:textId="77777777" w:rsidR="006112AB" w:rsidRPr="004F00B7" w:rsidRDefault="006112AB" w:rsidP="006112AB">
      <w:pPr>
        <w:pStyle w:val="ListParagraph"/>
        <w:numPr>
          <w:ilvl w:val="2"/>
          <w:numId w:val="7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 xml:space="preserve">0 represents </w:t>
      </w:r>
      <w:r w:rsidRPr="004F00B7">
        <w:rPr>
          <w:rFonts w:ascii="inherit" w:eastAsia="Times New Roman" w:hAnsi="inherit" w:cs="Arial"/>
          <w:b/>
          <w:bCs/>
          <w:color w:val="000000"/>
          <w:lang w:eastAsia="en-IN"/>
        </w:rPr>
        <w:t>Inactive Member</w:t>
      </w:r>
    </w:p>
    <w:p w14:paraId="5BB615EF" w14:textId="77777777" w:rsidR="006112AB" w:rsidRPr="004F00B7" w:rsidRDefault="006112AB" w:rsidP="006112AB">
      <w:pPr>
        <w:numPr>
          <w:ilvl w:val="1"/>
          <w:numId w:val="7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Estimated Salary—as with balance, people with lower salaries are more likely to leave the bank compared to those with higher salaries.</w:t>
      </w:r>
    </w:p>
    <w:p w14:paraId="737454F4" w14:textId="77777777" w:rsidR="006112AB" w:rsidRPr="004F00B7" w:rsidRDefault="006112AB" w:rsidP="006112AB">
      <w:pPr>
        <w:numPr>
          <w:ilvl w:val="1"/>
          <w:numId w:val="7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Exited—</w:t>
      </w:r>
      <w:proofErr w:type="gramStart"/>
      <w:r w:rsidRPr="004F00B7">
        <w:rPr>
          <w:rFonts w:ascii="inherit" w:eastAsia="Times New Roman" w:hAnsi="inherit" w:cs="Arial"/>
          <w:color w:val="000000"/>
          <w:lang w:eastAsia="en-IN"/>
        </w:rPr>
        <w:t>whether or not</w:t>
      </w:r>
      <w:proofErr w:type="gramEnd"/>
      <w:r w:rsidRPr="004F00B7">
        <w:rPr>
          <w:rFonts w:ascii="inherit" w:eastAsia="Times New Roman" w:hAnsi="inherit" w:cs="Arial"/>
          <w:color w:val="000000"/>
          <w:lang w:eastAsia="en-IN"/>
        </w:rPr>
        <w:t xml:space="preserve"> the customer left the bank.</w:t>
      </w:r>
    </w:p>
    <w:p w14:paraId="50EBFA64" w14:textId="77777777" w:rsidR="006112AB" w:rsidRPr="004F00B7" w:rsidRDefault="006112AB" w:rsidP="006112AB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 xml:space="preserve">  0 represents </w:t>
      </w:r>
      <w:r w:rsidRPr="004F00B7">
        <w:rPr>
          <w:rFonts w:ascii="inherit" w:eastAsia="Times New Roman" w:hAnsi="inherit" w:cs="Arial"/>
          <w:b/>
          <w:bCs/>
          <w:color w:val="000000"/>
          <w:lang w:eastAsia="en-IN"/>
        </w:rPr>
        <w:t>Retain</w:t>
      </w:r>
      <w:r w:rsidRPr="004F00B7">
        <w:rPr>
          <w:rFonts w:ascii="inherit" w:eastAsia="Times New Roman" w:hAnsi="inherit" w:cs="Arial"/>
          <w:color w:val="000000"/>
          <w:lang w:eastAsia="en-IN"/>
        </w:rPr>
        <w:t xml:space="preserve"> </w:t>
      </w:r>
    </w:p>
    <w:p w14:paraId="07F1C1F2" w14:textId="77777777" w:rsidR="006112AB" w:rsidRPr="004F00B7" w:rsidRDefault="006112AB" w:rsidP="006112AB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 xml:space="preserve">  1 represents </w:t>
      </w:r>
      <w:r w:rsidRPr="004F00B7">
        <w:rPr>
          <w:rFonts w:ascii="inherit" w:eastAsia="Times New Roman" w:hAnsi="inherit" w:cs="Arial"/>
          <w:b/>
          <w:bCs/>
          <w:color w:val="000000"/>
          <w:lang w:eastAsia="en-IN"/>
        </w:rPr>
        <w:t>Exit</w:t>
      </w:r>
    </w:p>
    <w:p w14:paraId="60AA1ECE" w14:textId="77777777" w:rsidR="006112AB" w:rsidRPr="004F00B7" w:rsidRDefault="006112AB" w:rsidP="006112AB">
      <w:pPr>
        <w:numPr>
          <w:ilvl w:val="1"/>
          <w:numId w:val="7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lang w:eastAsia="en-IN"/>
        </w:rPr>
      </w:pPr>
      <w:r w:rsidRPr="004F00B7">
        <w:rPr>
          <w:rFonts w:ascii="inherit" w:eastAsia="Times New Roman" w:hAnsi="inherit" w:cs="Arial"/>
          <w:color w:val="000000"/>
          <w:lang w:eastAsia="en-IN"/>
        </w:rPr>
        <w:t>Bank DOJ — date when the Customer associated/</w:t>
      </w:r>
      <w:proofErr w:type="gramStart"/>
      <w:r w:rsidRPr="004F00B7">
        <w:rPr>
          <w:rFonts w:ascii="inherit" w:eastAsia="Times New Roman" w:hAnsi="inherit" w:cs="Arial"/>
          <w:color w:val="000000"/>
          <w:lang w:eastAsia="en-IN"/>
        </w:rPr>
        <w:t>joined  with</w:t>
      </w:r>
      <w:proofErr w:type="gramEnd"/>
      <w:r w:rsidRPr="004F00B7">
        <w:rPr>
          <w:rFonts w:ascii="inherit" w:eastAsia="Times New Roman" w:hAnsi="inherit" w:cs="Arial"/>
          <w:color w:val="000000"/>
          <w:lang w:eastAsia="en-IN"/>
        </w:rPr>
        <w:t xml:space="preserve"> the bank.</w:t>
      </w:r>
    </w:p>
    <w:p w14:paraId="796CA005" w14:textId="77777777" w:rsidR="006112AB" w:rsidRPr="004F00B7" w:rsidRDefault="006112AB" w:rsidP="006112AB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lang w:eastAsia="en-IN"/>
        </w:rPr>
      </w:pPr>
    </w:p>
    <w:p w14:paraId="5743E231" w14:textId="77777777" w:rsidR="006112AB" w:rsidRPr="004F00B7" w:rsidRDefault="006112AB" w:rsidP="006112AB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lang w:eastAsia="en-IN"/>
        </w:rPr>
      </w:pPr>
    </w:p>
    <w:p w14:paraId="18E9A0EB" w14:textId="74DAB10B" w:rsidR="0093793D" w:rsidRPr="004F00B7" w:rsidRDefault="0093793D" w:rsidP="0093793D"/>
    <w:sectPr w:rsidR="0093793D" w:rsidRPr="004F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5839"/>
    <w:multiLevelType w:val="hybridMultilevel"/>
    <w:tmpl w:val="8A0EA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63FA"/>
    <w:multiLevelType w:val="multilevel"/>
    <w:tmpl w:val="8A2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5000E"/>
    <w:multiLevelType w:val="multilevel"/>
    <w:tmpl w:val="A1F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51B2F"/>
    <w:multiLevelType w:val="multilevel"/>
    <w:tmpl w:val="078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D28A9"/>
    <w:multiLevelType w:val="multilevel"/>
    <w:tmpl w:val="831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A4EEE"/>
    <w:multiLevelType w:val="multilevel"/>
    <w:tmpl w:val="6E0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7205D"/>
    <w:multiLevelType w:val="multilevel"/>
    <w:tmpl w:val="8E0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1815489">
    <w:abstractNumId w:val="0"/>
  </w:num>
  <w:num w:numId="2" w16cid:durableId="619996813">
    <w:abstractNumId w:val="2"/>
  </w:num>
  <w:num w:numId="3" w16cid:durableId="547184979">
    <w:abstractNumId w:val="1"/>
  </w:num>
  <w:num w:numId="4" w16cid:durableId="773398808">
    <w:abstractNumId w:val="6"/>
  </w:num>
  <w:num w:numId="5" w16cid:durableId="1368221551">
    <w:abstractNumId w:val="3"/>
  </w:num>
  <w:num w:numId="6" w16cid:durableId="2044404327">
    <w:abstractNumId w:val="4"/>
  </w:num>
  <w:num w:numId="7" w16cid:durableId="2063746964">
    <w:abstractNumId w:val="7"/>
  </w:num>
  <w:num w:numId="8" w16cid:durableId="827478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3D"/>
    <w:rsid w:val="00011875"/>
    <w:rsid w:val="00025D12"/>
    <w:rsid w:val="00096FA4"/>
    <w:rsid w:val="00392D40"/>
    <w:rsid w:val="004F00B7"/>
    <w:rsid w:val="006112AB"/>
    <w:rsid w:val="00725745"/>
    <w:rsid w:val="0093793D"/>
    <w:rsid w:val="009C3C39"/>
    <w:rsid w:val="00B659D8"/>
    <w:rsid w:val="00E25933"/>
    <w:rsid w:val="00EC1597"/>
    <w:rsid w:val="00F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4390"/>
  <w15:chartTrackingRefBased/>
  <w15:docId w15:val="{5305E5C8-9867-4989-855D-F24971B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7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9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93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9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Mani, Dipak</dc:creator>
  <cp:keywords/>
  <dc:description/>
  <cp:lastModifiedBy>Mani, Dipak</cp:lastModifiedBy>
  <cp:revision>4</cp:revision>
  <dcterms:created xsi:type="dcterms:W3CDTF">2025-01-28T13:48:00Z</dcterms:created>
  <dcterms:modified xsi:type="dcterms:W3CDTF">2025-01-28T14:24:00Z</dcterms:modified>
</cp:coreProperties>
</file>