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Database Schema — V1 (Revised)</w:t>
      </w:r>
    </w:p>
    <w:p>
      <w:pPr>
        <w:spacing w:after="80"/>
        <w:jc w:val="center"/>
      </w:pPr>
      <w:r>
        <w:rPr>
          <w:i/>
          <w:iCs/>
          <w:color w:val="595959"/>
          <w:sz w:val="24"/>
          <w:szCs w:val="24"/>
        </w:rPr>
        <w:t xml:space="preserve">Plant Resilience Score MVP — vendor-neutral edition</w:t>
      </w:r>
    </w:p>
    <w:p>
      <w:pPr>
        <w:spacing w:after="360"/>
        <w:jc w:val="center"/>
      </w:pPr>
      <w:r>
        <w:rPr>
          <w:color w:val="595959"/>
          <w:sz w:val="20"/>
          <w:szCs w:val="20"/>
        </w:rPr>
        <w:t xml:space="preserve">Smart Owl Education Pvt Ltd</w:t>
      </w:r>
      <w:r>
        <w:rPr>
          <w:color w:val="BFBFBF"/>
          <w:sz w:val="20"/>
          <w:szCs w:val="20"/>
        </w:rPr>
        <w:t xml:space="preserve">    |    </w:t>
      </w:r>
      <w:r>
        <w:rPr>
          <w:color w:val="595959"/>
          <w:sz w:val="20"/>
          <w:szCs w:val="20"/>
        </w:rPr>
        <w:t xml:space="preserve">Revised: 28 May 2026</w:t>
      </w:r>
    </w:p>
    <w:p>
      <w:pPr>
        <w:pStyle w:val="Heading1"/>
        <w:spacing w:after="180" w:before="360"/>
      </w:pPr>
      <w:r>
        <w:t xml:space="preserve">1. Overview</w:t>
      </w:r>
    </w:p>
    <w:p>
      <w:pPr>
        <w:spacing w:after="120"/>
      </w:pPr>
      <w:r>
        <w:t xml:space="preserve">V1 ships with five tables: `users`, `login_tokens`, `plants`, `advice_templates`, and `user_plants`. The schema is designed to run on any hosted Postgres (Neon, Railway, Render, RDS, self-hosted) without depending on vendor-specific features. Authentication is owned in our own tables; authorization is enforced at the application layer.</w:t>
      </w:r>
    </w:p>
    <w:p>
      <w:pPr>
        <w:pStyle w:val="Heading1"/>
        <w:spacing w:after="180" w:before="360"/>
      </w:pPr>
      <w:r>
        <w:t xml:space="preserve">2. Design Principles</w:t>
      </w:r>
    </w:p>
    <w:p>
      <w:pPr>
        <w:pStyle w:val="Heading3"/>
        <w:spacing w:after="100" w:before="180"/>
      </w:pPr>
      <w:r>
        <w:t xml:space="preserve">2.1 Vendor-neutral by default</w:t>
      </w:r>
    </w:p>
    <w:p>
      <w:pPr>
        <w:spacing w:after="120"/>
      </w:pPr>
      <w:r>
        <w:t xml:space="preserve">No managed-auth user tables, no DB-level Row-Level Security, no proprietary storage. Every column type and constraint is portable across any Postgres installation.</w:t>
      </w:r>
    </w:p>
    <w:p>
      <w:pPr>
        <w:pStyle w:val="Heading3"/>
        <w:spacing w:after="100" w:before="180"/>
      </w:pPr>
      <w:r>
        <w:t xml:space="preserve">2.2 PRS is stateless</w:t>
      </w:r>
    </w:p>
    <w:p>
      <w:pPr>
        <w:spacing w:after="120"/>
      </w:pPr>
      <w:r>
        <w:t xml:space="preserve">The DB stores inputs and templates; the backend computes outputs. Scores are recomputed on demand from live weather + indoor-climate modifiers. We do not store yesterday's score — it would already be stale.</w:t>
      </w:r>
    </w:p>
    <w:p>
      <w:pPr>
        <w:pStyle w:val="Heading3"/>
        <w:spacing w:after="100" w:before="180"/>
      </w:pPr>
      <w:r>
        <w:t xml:space="preserve">2.3 Watering is also a computed output</w:t>
      </w:r>
    </w:p>
    <w:p>
      <w:pPr>
        <w:spacing w:after="120"/>
      </w:pPr>
      <w:r>
        <w:t xml:space="preserve">Plants do not store a fixed `watering_frequency_days` value. They store baseline summer and winter intervals. Recommended next watering is computed live from current environment conditions, the same way PRS is.</w:t>
      </w:r>
    </w:p>
    <w:p>
      <w:pPr>
        <w:pStyle w:val="Heading3"/>
        <w:spacing w:after="100" w:before="180"/>
      </w:pPr>
      <w:r>
        <w:t xml:space="preserve">2.4 Soft delete with a recovery window</w:t>
      </w:r>
    </w:p>
    <w:p>
      <w:pPr>
        <w:spacing w:after="120"/>
      </w:pPr>
      <w:r>
        <w:t xml:space="preserve">User-data deletion sets a `deleted_at` timestamp. A scheduled job hard-deletes rows older than 30 days. A separate immediate-hard-delete endpoint handles GDPR removal requests.</w:t>
      </w:r>
    </w:p>
    <w:p>
      <w:pPr>
        <w:pStyle w:val="Heading3"/>
        <w:spacing w:after="100" w:before="180"/>
      </w:pPr>
      <w:r>
        <w:t xml:space="preserve">2.5 Authorization at application layer</w:t>
      </w:r>
    </w:p>
    <w:p>
      <w:pPr>
        <w:spacing w:after="120"/>
      </w:pPr>
      <w:r>
        <w:t xml:space="preserve">Every API endpoint enforces `current_user.id == row.user_id` before responding. No DB-side RLS — it ties the project to a vendor's auth system.</w:t>
      </w:r>
    </w:p>
    <w:p>
      <w:pPr>
        <w:pStyle w:val="Heading3"/>
        <w:spacing w:after="100" w:before="180"/>
      </w:pPr>
      <w:r>
        <w:t xml:space="preserve">2.6 Plant catalogue as configuration</w:t>
      </w:r>
    </w:p>
    <w:p>
      <w:pPr>
        <w:spacing w:after="120"/>
      </w:pPr>
      <w:r>
        <w:t xml:space="preserve">Read-heavy, write-rare. Source of truth is `seeds/plants.sql` in git. Production DB is rebuilt from it on staging deploys, never hand-edited.</w:t>
      </w:r>
    </w:p>
    <w:p>
      <w:pPr>
        <w:pStyle w:val="Heading3"/>
        <w:spacing w:after="100" w:before="180"/>
      </w:pPr>
      <w:r>
        <w:t xml:space="preserve">2.7 Design for V2 visibility, build V1 tables only</w:t>
      </w:r>
    </w:p>
    <w:p>
      <w:pPr>
        <w:spacing w:after="120"/>
      </w:pPr>
      <w:r>
        <w:t xml:space="preserve">V2 tables (`plant_photos`, `score_snapshots`, `llm_advice_cache`) are documented but not created. V1 columns and constraints are chosen so V2 migrations are additive only.</w:t>
      </w:r>
    </w:p>
    <w:p>
      <w:pPr>
        <w:pStyle w:val="Heading1"/>
        <w:spacing w:after="180" w:before="360"/>
      </w:pPr>
      <w:r>
        <w:t xml:space="preserve">3. Tables</w:t>
      </w:r>
    </w:p>
    <w:p>
      <w:pPr>
        <w:pStyle w:val="Heading2"/>
        <w:spacing w:after="120" w:before="240"/>
      </w:pPr>
      <w:r>
        <w:t xml:space="preserve">3.1 `users`</w:t>
      </w:r>
    </w:p>
    <w:p>
      <w:pPr>
        <w:spacing w:after="120"/>
      </w:pPr>
      <w:r>
        <w:t xml:space="preserve">Owned by us. Standard schema. Magic-link login flow — no passwords.</w:t>
      </w:r>
    </w:p>
    <w:p>
      <w:pPr>
        <w:pStyle w:val="Heading3"/>
        <w:spacing w:after="100" w:before="180"/>
      </w:pPr>
      <w:r>
        <w:t xml:space="preserve">Columns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 DEFAULT gen_random_uuid().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NOT NULL. Lowercased before insert.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email_verified_at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 until first magic-link click.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 OK. User-supplied.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NOW().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NOW().</w:t>
            </w:r>
          </w:p>
        </w:tc>
      </w:tr>
    </w:tbl>
    <w:p>
      <w:pPr>
        <w:pStyle w:val="Heading3"/>
        <w:spacing w:after="100" w:before="180"/>
      </w:pPr>
      <w:r>
        <w:t xml:space="preserve">Design notes</w:t>
      </w:r>
    </w:p>
    <w:p>
      <w:pPr>
        <w:spacing w:after="120"/>
      </w:pPr>
      <w:r>
        <w:t xml:space="preserve">Magic-link only — no password column. Reduces attack surface (no password storage, no reset flow, no breach exposure) and is industry-standard for low-friction B2C apps.</w:t>
      </w:r>
    </w:p>
    <w:p>
      <w:pPr>
        <w:spacing w:after="120"/>
      </w:pPr>
      <w:r>
        <w:t xml:space="preserve">Email is lowercased at the application layer before insert and lookup. Postgres UNIQUE is case-sensitive by default; lowercasing avoids `User@x.com` and `user@x.com` being treated as different accounts.</w:t>
      </w:r>
    </w:p>
    <w:p>
      <w:pPr>
        <w:spacing w:after="120"/>
      </w:pPr>
      <w:r>
        <w:t xml:space="preserve">`display_name` is optional. Many users will sign up just to track plants and never enter a name.</w:t>
      </w:r>
    </w:p>
    <w:p>
      <w:pPr>
        <w:pStyle w:val="Heading3"/>
        <w:spacing w:after="100" w:before="180"/>
      </w:pPr>
      <w:r>
        <w:t xml:space="preserve">Indexes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UNIQUE index on `email` (implicit from the UNIQUE constraint).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other indexes needed at V1 scale.</w:t>
      </w:r>
    </w:p>
    <w:p>
      <w:pPr>
        <w:pStyle w:val="Heading2"/>
        <w:spacing w:after="120" w:before="240"/>
      </w:pPr>
      <w:r>
        <w:t xml:space="preserve">3.2 `login_tokens`</w:t>
      </w:r>
    </w:p>
    <w:p>
      <w:pPr>
        <w:spacing w:after="120"/>
      </w:pPr>
      <w:r>
        <w:t xml:space="preserve">Backs the magic-link login flow. Tokens are URL-safe random strings, single-use, short-lived.</w:t>
      </w:r>
    </w:p>
    <w:p>
      <w:pPr>
        <w:pStyle w:val="Heading3"/>
        <w:spacing w:after="100" w:before="180"/>
      </w:pPr>
      <w:r>
        <w:t xml:space="preserve">Columns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KEY. URL-safe random, 32+ bytes of entropy.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users(id), ON DELETE CASCADE, NOT NULL.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expires_at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NULL. Typically 15 minutes after creation.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consumed_at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 until used. Single-use enforcement.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NOW().</w:t>
            </w:r>
          </w:p>
        </w:tc>
      </w:tr>
    </w:tbl>
    <w:p>
      <w:pPr>
        <w:pStyle w:val="Heading3"/>
        <w:spacing w:after="100" w:before="180"/>
      </w:pPr>
      <w:r>
        <w:t xml:space="preserve">Design notes</w:t>
      </w:r>
    </w:p>
    <w:p>
      <w:pPr>
        <w:spacing w:after="120"/>
      </w:pPr>
      <w:r>
        <w:t xml:space="preserve">The token itself is the primary key. Storing both an `id` and a `token` would be redundant — the token is already unique and URL-safe.</w:t>
      </w:r>
    </w:p>
    <w:p>
      <w:pPr>
        <w:spacing w:after="120"/>
      </w:pPr>
      <w:r>
        <w:t xml:space="preserve">32+ bytes of entropy, base64-url-encoded — approximately 43 characters. Sufficient against brute force.</w:t>
      </w:r>
    </w:p>
    <w:p>
      <w:pPr>
        <w:spacing w:after="120"/>
      </w:pPr>
      <w:r>
        <w:t xml:space="preserve">Single-use is enforced by setting `consumed_at = NOW()` atomically on the first successful click. A token presented twice fails the lookup.</w:t>
      </w:r>
    </w:p>
    <w:p>
      <w:pPr>
        <w:spacing w:after="120"/>
      </w:pPr>
      <w:r>
        <w:t xml:space="preserve">Expiry default is 15 minutes — long enough for a user to switch to their email client and click the link, short enough to limit any replay window.</w:t>
      </w:r>
    </w:p>
    <w:p>
      <w:pPr>
        <w:pStyle w:val="Heading3"/>
        <w:spacing w:after="100" w:before="180"/>
      </w:pPr>
      <w:r>
        <w:t xml:space="preserve">Indexes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PRIMARY KEY on `token`.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Index on `user_id` — supports revoking all pending tokens for a user.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Partial index on `expires_at WHERE consumed_at IS NULL` — supports the cleanup job.</w:t>
      </w:r>
    </w:p>
    <w:p>
      <w:pPr>
        <w:pStyle w:val="Heading2"/>
        <w:spacing w:after="120" w:before="240"/>
      </w:pPr>
      <w:r>
        <w:t xml:space="preserve">3.3 `plants`</w:t>
      </w:r>
    </w:p>
    <w:p>
      <w:pPr>
        <w:spacing w:after="120"/>
      </w:pPr>
      <w:r>
        <w:t xml:space="preserve">Species catalogue. Holds Base Hardiness, ideal environmental ranges, and the summer/winter watering baselines used by the watering computation.</w:t>
      </w:r>
    </w:p>
    <w:p>
      <w:pPr>
        <w:pStyle w:val="Heading3"/>
        <w:spacing w:after="100" w:before="180"/>
      </w:pPr>
      <w:r>
        <w:t xml:space="preserve">Columns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SERIAL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slug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NOT NULL. URL identifier.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scientific_name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common_name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common_name_alternatives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TEXT[]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 array.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family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 OK.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 OK. Plant-card blurb.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image_url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 OK. Public URL.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base_hardiness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CHECK (0–100). BH input.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ideal_temp_min_c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ideal_temp_max_c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CHECK (min &lt; max).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ideal_humidity_min_pct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CHECK (0–100).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ideal_humidity_max_pct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CHECK (min &lt; max).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wind_tolerance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wind_tolerance_enum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light_requirement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light_req_enum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base_watering_days_summer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NULL. Plant baseline in warm months.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base_watering_days_winter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NULL. Plant baseline in cold months.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weight_overrides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 OK. V2 hook. Partial overrides supported.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NOW().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NOW().</w:t>
            </w:r>
          </w:p>
        </w:tc>
      </w:tr>
    </w:tbl>
    <w:p>
      <w:pPr>
        <w:pStyle w:val="Heading3"/>
        <w:spacing w:after="100" w:before="180"/>
      </w:pPr>
      <w:r>
        <w:t xml:space="preserve">Design notes</w:t>
      </w:r>
    </w:p>
    <w:p>
      <w:pPr>
        <w:spacing w:after="120"/>
      </w:pPr>
      <w:r>
        <w:t xml:space="preserve">Watering is no longer a static column. Two baseline columns (summer and winter) hold the plant's intrinsic interval. The recommendation surfaced to users is computed live from these baselines × the environment modifier — see Section 4.</w:t>
      </w:r>
    </w:p>
    <w:p>
      <w:pPr>
        <w:spacing w:after="120"/>
      </w:pPr>
      <w:r>
        <w:t xml:space="preserve">`weight_overrides` is JSONB because the override is sparse — most plants need no overrides at all. JSONB with NULL default keeps the row clean. Validation of shape happens at the application layer, not the DB.</w:t>
      </w:r>
    </w:p>
    <w:p>
      <w:pPr>
        <w:spacing w:after="120"/>
      </w:pPr>
      <w:r>
        <w:t xml:space="preserve">`common_name_alternatives` is `TEXT[]` because at this scale (~30 plants × ~5 alternatives) a separate junction table is premature normalisation. Postgres handles small arrays efficiently.</w:t>
      </w:r>
    </w:p>
    <w:p>
      <w:pPr>
        <w:spacing w:after="120"/>
      </w:pPr>
      <w:r>
        <w:t xml:space="preserve">Enums (`wind_tolerance`, `light_requirement`) are used where the value set is small, stable, and finite. They store as 4 bytes instead of variable-length TEXT and force deliberate value-set changes through migrations.</w:t>
      </w:r>
    </w:p>
    <w:p>
      <w:pPr>
        <w:spacing w:after="120"/>
      </w:pPr>
      <w:r>
        <w:t xml:space="preserve">Toxicity field is excluded from V1 per founder decision.</w:t>
      </w:r>
    </w:p>
    <w:p>
      <w:pPr>
        <w:pStyle w:val="Heading3"/>
        <w:spacing w:after="100" w:before="180"/>
      </w:pPr>
      <w:r>
        <w:t xml:space="preserve">Indexes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PRIMARY KEY on `id`.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UNIQUE index on `slug` (implicit).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other indexes at V1 scale — 30 rows scan in microseconds.</w:t>
      </w:r>
    </w:p>
    <w:p>
      <w:pPr>
        <w:pStyle w:val="Heading2"/>
        <w:spacing w:after="120" w:before="240"/>
      </w:pPr>
      <w:r>
        <w:t xml:space="preserve">3.4 `advice_templates`</w:t>
      </w:r>
    </w:p>
    <w:p>
      <w:pPr>
        <w:spacing w:after="120"/>
      </w:pPr>
      <w:r>
        <w:t xml:space="preserve">Templated advice strings keyed by score band and dominant negative variable. Editable copy without a deploy.</w:t>
      </w:r>
    </w:p>
    <w:p>
      <w:pPr>
        <w:pStyle w:val="Heading3"/>
        <w:spacing w:after="100" w:before="180"/>
      </w:pPr>
      <w:r>
        <w:t xml:space="preserve">Columns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SERIAL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prs_band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prs_band_enum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NULL. thriving / stable / at_risk / critical.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NULL. Validated at app layer against allowed set.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plant_id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plants(id) ON DELETE CASCADE, NULL = applies to all.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NULL. Short heading.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NULL. Full advice paragraph.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0. Tiebreaker.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TRUE. Soft-disable for A/B.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NOW().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NOW().</w:t>
            </w:r>
          </w:p>
        </w:tc>
      </w:tr>
    </w:tbl>
    <w:p>
      <w:pPr>
        <w:pStyle w:val="Heading3"/>
        <w:spacing w:after="100" w:before="180"/>
      </w:pPr>
      <w:r>
        <w:t xml:space="preserve">Design notes</w:t>
      </w:r>
    </w:p>
    <w:p>
      <w:pPr>
        <w:spacing w:after="120"/>
      </w:pPr>
      <w:r>
        <w:t xml:space="preserve">`variable` is plain TEXT, not an enum. This is intentional — V2 may introduce new variables (soil_type, plant_age, etc.) and forcing a schema migration every time we extend the formula is the wrong friction. The allowed values are enforced at the FastAPI layer.</w:t>
      </w:r>
    </w:p>
    <w:p>
      <w:pPr>
        <w:spacing w:after="120"/>
      </w:pPr>
      <w:r>
        <w:t xml:space="preserve">`plant_id` is nullable. NULL means the template applies to all plants (generic). A specific `plant_id` overrides the generic for that species.</w:t>
      </w:r>
    </w:p>
    <w:p>
      <w:pPr>
        <w:spacing w:after="120"/>
      </w:pPr>
      <w:r>
        <w:t xml:space="preserve">`active` enables A/B testing of copy without deleting prior versions — useful when measuring which phrasing improves user comprehension.</w:t>
      </w:r>
    </w:p>
    <w:p>
      <w:pPr>
        <w:pStyle w:val="Heading3"/>
        <w:spacing w:after="100" w:before="180"/>
      </w:pPr>
      <w:r>
        <w:t xml:space="preserve">Lookup logic</w:t>
      </w:r>
    </w:p>
    <w:p>
      <w:pPr>
        <w:spacing w:after="120"/>
      </w:pPr>
      <w:r>
        <w:t xml:space="preserve">Given a computed PRS and its breakdown, the backend resolves advice as follows: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19"/>
          <w:szCs w:val="19"/>
        </w:rPr>
        <w:t xml:space="preserve">SELECT * FROM advice_templates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19"/>
          <w:szCs w:val="19"/>
        </w:rPr>
        <w:t xml:space="preserve">WHERE prs_band = :band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19"/>
          <w:szCs w:val="19"/>
        </w:rPr>
        <w:t xml:space="preserve">  AND variable  = :dominant_negative_variable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19"/>
          <w:szCs w:val="19"/>
        </w:rPr>
        <w:t xml:space="preserve">  AND (plant_id = :plant_id OR plant_id IS NULL)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19"/>
          <w:szCs w:val="19"/>
        </w:rPr>
        <w:t xml:space="preserve">  AND active   = TRUE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19"/>
          <w:szCs w:val="19"/>
        </w:rPr>
        <w:t xml:space="preserve">ORDER BY priority DESC, plant_id NULLS LAST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19"/>
          <w:szCs w:val="19"/>
        </w:rPr>
        <w:t xml:space="preserve">LIMIT 1;</w:t>
      </w:r>
    </w:p>
    <w:p>
      <w:pPr>
        <w:spacing w:after="120"/>
      </w:pPr>
      <w:r>
        <w:t xml:space="preserve">Plant-specific overrides win because `plant_id NULLS LAST` orders non-null IDs ahead of NULL. Fallback path: if no row matches, run the same query with `variable = 'general'`.</w:t>
      </w:r>
    </w:p>
    <w:p>
      <w:pPr>
        <w:pStyle w:val="Heading3"/>
        <w:spacing w:after="100" w:before="180"/>
      </w:pPr>
      <w:r>
        <w:t xml:space="preserve">Indexes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Composite index on `(prs_band, variable, plant_id)` — the lookup path.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Partial UNIQUE index on `(prs_band, variable, plant_id) WHERE active = TRUE` — prevents duplicate active templates per combination, while allowing multiple inactive ones for A/B history.</w:t>
      </w:r>
    </w:p>
    <w:p>
      <w:pPr>
        <w:pStyle w:val="Heading2"/>
        <w:spacing w:after="120" w:before="240"/>
      </w:pPr>
      <w:r>
        <w:t xml:space="preserve">3.5 `user_plants`</w:t>
      </w:r>
    </w:p>
    <w:p>
      <w:pPr>
        <w:spacing w:after="120"/>
      </w:pPr>
      <w:r>
        <w:t xml:space="preserve">A user's plant instance with environmental inputs. References `users` directly. Includes indoor-climate fields for the WM modifier.</w:t>
      </w:r>
    </w:p>
    <w:p>
      <w:pPr>
        <w:pStyle w:val="Heading3"/>
        <w:spacing w:after="100" w:before="180"/>
      </w:pPr>
      <w:r>
        <w:t xml:space="preserve">Columns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 DEFAULT gen_random_uuid().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users(id) ON DELETE CASCADE, NOT NULL.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plant_id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plants(id) ON DELETE RESTRICT, NOT NULL.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nickname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 OK.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location_city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NULL. Open-Meteo geocoding source.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location_country_code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NULL. ISO 3166-1 alpha-2.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location_type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location_type_enum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NULL. urban / semi_urban / rural.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floor_number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CHECK (&gt;= 0).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sunlight_exposure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sunlight_enum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NULL. bright_direct / bright_indirect / medium / low.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cross_ventilation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cv_enum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NULL. excellent / good / average / poor.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ac_usage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ac_usage_enum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NULL. always / sometimes / never.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ac_set_temp_c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 OK. Required when ac_usage &lt;&gt; 'never'. App-layer enforced.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humidifier_present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DEFAULT FALSE.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 OK. Soft-delete marker. Purged after 30 days.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NOW().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NOW().</w:t>
            </w:r>
          </w:p>
        </w:tc>
      </w:tr>
    </w:tbl>
    <w:p>
      <w:pPr>
        <w:pStyle w:val="Heading3"/>
        <w:spacing w:after="100" w:before="180"/>
      </w:pPr>
      <w:r>
        <w:t xml:space="preserve">Design notes</w:t>
      </w:r>
    </w:p>
    <w:p>
      <w:pPr>
        <w:spacing w:after="120"/>
      </w:pPr>
      <w:r>
        <w:t xml:space="preserve">`user_id` is NOT NULL. Every plant belongs to an authenticated user — no anonymous sessions, no orphan rows.</w:t>
      </w:r>
    </w:p>
    <w:p>
      <w:pPr>
        <w:spacing w:after="120"/>
      </w:pPr>
      <w:r>
        <w:t xml:space="preserve">`plant_id` uses ON DELETE RESTRICT. A species can never be deleted from the catalogue while users have plants of that species. Forces deliberate cleanup.</w:t>
      </w:r>
    </w:p>
    <w:p>
      <w:pPr>
        <w:spacing w:after="120"/>
      </w:pPr>
      <w:r>
        <w:t xml:space="preserve">Indoor-climate fields (`ac_usage`, `ac_set_temp_c`, `humidifier_present`) address the gap where outdoor weather data alone misrepresents indoor reality. These modify the outdoor Open-Meteo data before WM is calculated — see Section 4.</w:t>
      </w:r>
    </w:p>
    <w:p>
      <w:pPr>
        <w:spacing w:after="120"/>
      </w:pPr>
      <w:r>
        <w:t xml:space="preserve">`ac_set_temp_c` is nullable because it doesn't apply to users who never run AC. The application layer enforces "required when ac_usage &lt;&gt; 'never'" — a DB CHECK could enforce this, but app-layer is simpler and produces better validation errors.</w:t>
      </w:r>
    </w:p>
    <w:p>
      <w:pPr>
        <w:spacing w:after="120"/>
      </w:pPr>
      <w:r>
        <w:t xml:space="preserve">`deleted_at` enables soft delete with a 30-day recovery window. Users can restore an accidentally deleted plant. A separate immediate-hard-delete endpoint exists for GDPR removal requests.</w:t>
      </w:r>
    </w:p>
    <w:p>
      <w:pPr>
        <w:spacing w:after="120"/>
      </w:pPr>
      <w:r>
        <w:t xml:space="preserve">Location is city + country code only. Open-Meteo geocodes server-side. No lat/lng stored — privacy-friendly default, can be added later if needed.</w:t>
      </w:r>
    </w:p>
    <w:p>
      <w:pPr>
        <w:spacing w:after="120"/>
      </w:pPr>
      <w:r>
        <w:t xml:space="preserve">No artificial plant cap. Users can track as many plants as they like.</w:t>
      </w:r>
    </w:p>
    <w:p>
      <w:pPr>
        <w:pStyle w:val="Heading3"/>
        <w:spacing w:after="100" w:before="180"/>
      </w:pPr>
      <w:r>
        <w:t xml:space="preserve">Indexes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Index on `user_id WHERE deleted_at IS NULL` — primary lookup pattern: "all active plants for this user".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Index on `plant_id` — supports analytics queries ("how many users have a Pothos").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Index on `deleted_at WHERE deleted_at IS NOT NULL` — supports the 30-day purge job.</w:t>
      </w:r>
    </w:p>
    <w:p>
      <w:pPr>
        <w:pStyle w:val="Heading1"/>
        <w:spacing w:after="180" w:before="360"/>
      </w:pPr>
      <w:r>
        <w:t xml:space="preserve">4. Computed Outputs (Watering, WM)</w:t>
      </w:r>
    </w:p>
    <w:p>
      <w:pPr>
        <w:spacing w:after="120"/>
      </w:pPr>
      <w:r>
        <w:t xml:space="preserve">Two outputs are computed live by the backend rather than stored: the next-watering interval, and the Weather Match (WM) sub-score with indoor-climate adjustments.</w:t>
      </w:r>
    </w:p>
    <w:p>
      <w:pPr>
        <w:pStyle w:val="Heading3"/>
        <w:spacing w:after="100" w:before="180"/>
      </w:pPr>
      <w:r>
        <w:t xml:space="preserve">4.1 Watering computation</w:t>
      </w:r>
    </w:p>
    <w:p>
      <w:pPr>
        <w:spacing w:after="120"/>
      </w:pPr>
      <w:r>
        <w:t xml:space="preserve">Inputs: `plants.base_watering_days_summer`, `plants.base_watering_days_winter`, current date (to pick season), and indoor conditions (after AC/humidifier modifier).</w:t>
      </w:r>
    </w:p>
    <w:p>
      <w:pPr>
        <w:spacing w:after="120"/>
      </w:pPr>
      <w:r>
        <w:t xml:space="preserve">Algorithm sketch: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Pick `base` = summer or winter baseline based on current date and hemisphere.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Adjust for indoor temperature: hotter → reduce interval (water more often).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Adjust for indoor humidity: more humid → increase interval.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Adjust for sunlight exposure: more direct light → reduce interval.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Surface to user as "Water in ~N days based on current conditions."</w:t>
      </w:r>
    </w:p>
    <w:p>
      <w:pPr>
        <w:spacing w:after="120"/>
      </w:pPr>
      <w:r>
        <w:t xml:space="preserve">V1 does not store last-watered timestamps, so the output is an interval, not a date. Tracking last-watered is a V2 feature once we add reminders.</w:t>
      </w:r>
    </w:p>
    <w:p>
      <w:pPr>
        <w:pStyle w:val="Heading3"/>
        <w:spacing w:after="100" w:before="180"/>
      </w:pPr>
      <w:r>
        <w:t xml:space="preserve">4.2 WM with indoor-climate modifiers</w:t>
      </w:r>
    </w:p>
    <w:p>
      <w:pPr>
        <w:spacing w:after="120"/>
      </w:pPr>
      <w:r>
        <w:t xml:space="preserve">Inputs: Open-Meteo outdoor temperature and humidity, plus the user's `ac_usage`, `ac_set_temp_c`, and `humidifier_present`.</w:t>
      </w:r>
    </w:p>
    <w:p>
      <w:pPr>
        <w:spacing w:after="120"/>
      </w:pPr>
      <w:r>
        <w:t xml:space="preserve">Modifier: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ac_usage = always → indoor_temp = ac_set_temp_c. indoor_humidity = outdoor_humidity × 0.5.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ac_usage = sometimes → indoor_temp = (ac_set_temp_c + outdoor_temp) / 2. indoor_humidity = outdoor_humidity × 0.75.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ac_usage = never → indoor_temp = outdoor_temp. indoor_humidity = outdoor_humidity.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humidifier_present = TRUE → indoor_humidity × 1.3 (capped at 95%).</w:t>
      </w:r>
    </w:p>
    <w:p>
      <w:pPr>
        <w:spacing w:after="120"/>
      </w:pPr>
      <w:r>
        <w:t xml:space="preserve">WM then compares indoor_temp / indoor_humidity to the plant's ideal ranges, exactly as before.</w:t>
      </w:r>
    </w:p>
    <w:p>
      <w:pPr>
        <w:pStyle w:val="Heading1"/>
        <w:spacing w:after="180" w:before="360"/>
      </w:pPr>
      <w:r>
        <w:t xml:space="preserve">5. Enums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Enum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wind_tolerance_enum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low, medium, high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light_req_enum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low, medium_indirect, bright_indirect, direct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prs_band_enum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thriving, stable, at_risk, critical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location_type_enum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urban, semi_urban, rural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sunlight_enum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bright_direct, bright_indirect, medium, low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cv_enum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excellent, good, average, poor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ac_usage_enum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always, sometimes, never</w:t>
            </w:r>
          </w:p>
        </w:tc>
      </w:tr>
    </w:tbl>
    <w:p>
      <w:pPr>
        <w:spacing w:after="120"/>
      </w:pPr>
      <w:r>
        <w:t xml:space="preserve">Note: `advice_templates.variable` was previously an enum. It is now plain TEXT with app-layer validation, so V2 can add new variables without a migration.</w:t>
      </w:r>
    </w:p>
    <w:p>
      <w:pPr>
        <w:pStyle w:val="Heading1"/>
        <w:spacing w:after="180" w:before="360"/>
      </w:pPr>
      <w:r>
        <w:t xml:space="preserve">6. Relationships and Constraints</w:t>
      </w:r>
    </w:p>
    <w:p>
      <w:pPr>
        <w:pStyle w:val="Heading3"/>
        <w:spacing w:after="100" w:before="180"/>
      </w:pPr>
      <w:r>
        <w:t xml:space="preserve">6.1 Foreign keys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login_tokens.user_id → users(id), ON DELETE CASCADE. If a user is deleted, their pending tokens go with them.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user_plants.user_id → users(id), ON DELETE CASCADE. User deletion takes their plants with them.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user_plants.plant_id → plants(id), ON DELETE RESTRICT. A species cannot be deleted while users have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advice_templates.plant_id → plants(id), ON DELETE CASCADE (when not NULL). Plant-specific advice goes with the plant.</w:t>
      </w:r>
    </w:p>
    <w:p>
      <w:pPr>
        <w:pStyle w:val="Heading3"/>
        <w:spacing w:after="100" w:before="180"/>
      </w:pPr>
      <w:r>
        <w:t xml:space="preserve">6.2 Check constraints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plants: base_hardiness BETWEEN 0 AND 100.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plants: humidity bounds 0–100; min &lt; max for both temp and humidity.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user_plants: floor_number &gt;= 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user_plants: ac_set_temp_c required at app layer when ac_usage &lt;&gt; 'never' (enforced in FastAPI, not DB).</w:t>
      </w:r>
    </w:p>
    <w:p>
      <w:pPr>
        <w:pStyle w:val="Heading1"/>
        <w:spacing w:after="180" w:before="360"/>
      </w:pPr>
      <w:r>
        <w:t xml:space="preserve">7. Authorization</w:t>
      </w:r>
    </w:p>
    <w:p>
      <w:pPr>
        <w:spacing w:after="120"/>
      </w:pPr>
      <w:r>
        <w:t xml:space="preserve">Application-layer enforcement. Every API endpoint that touches `user_plants` or `users` checks the authenticated user against the row's `user_id` before responding. No DB-level RLS.</w:t>
      </w:r>
    </w:p>
    <w:p>
      <w:pPr>
        <w:spacing w:after="120"/>
      </w:pPr>
      <w:r>
        <w:t xml:space="preserve">Trade-off: a DB-side guarantee is lost in exchange for vendor portability. Mitigations: dedicated integration tests covering authorization on every endpoint; security review before launch.</w:t>
      </w:r>
    </w:p>
    <w:p>
      <w:pPr>
        <w:pStyle w:val="Heading1"/>
        <w:spacing w:after="180" w:before="360"/>
      </w:pPr>
      <w:r>
        <w:t xml:space="preserve">8. Vendor-Neutral Deployment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Postgres host works. Tested locally with vanilla Postgres 16. No vendor extensions used.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Alembic for migrations — Python-native, portable across any Postgres.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seeds/plants.sql in git. Production DB rebuilt from it on staging deploys.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 implemented behind `EmailService` interface. V1 provider chosen at build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 storage (V2 only) behind `StorageService` interface.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Scheduled jobs (purge soft-deleted, purge expired tokens): cron-style. Hostable anywhere.</w:t>
      </w:r>
    </w:p>
    <w:p>
      <w:pPr>
        <w:pStyle w:val="Heading1"/>
        <w:spacing w:after="180" w:before="360"/>
      </w:pPr>
      <w:r>
        <w:t xml:space="preserve">9. V2 Tables — Not Built in V1</w:t>
      </w:r>
    </w:p>
    <w:p>
      <w:pPr>
        <w:pStyle w:val="Heading3"/>
        <w:spacing w:after="100" w:before="180"/>
      </w:pPr>
      <w:r>
        <w:t xml:space="preserve">9.1 `plant_photos` (V2)</w:t>
      </w:r>
    </w:p>
    <w:p>
      <w:pPr>
        <w:spacing w:after="120"/>
      </w:pPr>
      <w:r>
        <w:t xml:space="preserve">FK to `user_plants(id)`, image_url, uploaded_at, cached `llm_advice_response` text. Storage handled via the `StorageService` abstraction.</w:t>
      </w:r>
    </w:p>
    <w:p>
      <w:pPr>
        <w:pStyle w:val="Heading3"/>
        <w:spacing w:after="100" w:before="180"/>
      </w:pPr>
      <w:r>
        <w:t xml:space="preserve">9.2 `score_snapshots` (V2)</w:t>
      </w:r>
    </w:p>
    <w:p>
      <w:pPr>
        <w:spacing w:after="120"/>
      </w:pPr>
      <w:r>
        <w:t xml:space="preserve">Weekly score aggregates per user_plant. Daily snapshots are too noisy; weekly captures real trends.</w:t>
      </w:r>
    </w:p>
    <w:p>
      <w:pPr>
        <w:pStyle w:val="Heading3"/>
        <w:spacing w:after="100" w:before="180"/>
      </w:pPr>
      <w:r>
        <w:t xml:space="preserve">9.3 `llm_advice_cache` (V2)</w:t>
      </w:r>
    </w:p>
    <w:p>
      <w:pPr>
        <w:spacing w:after="120"/>
      </w:pPr>
      <w:r>
        <w:t xml:space="preserve">Caches LLM responses by (plant_id, prs_band, dominant_variable, season, location_type). TTL ~30 days.</w:t>
      </w:r>
    </w:p>
    <w:p>
      <w:pPr>
        <w:pStyle w:val="Heading3"/>
        <w:spacing w:after="100" w:before="180"/>
      </w:pPr>
      <w:r>
        <w:t xml:space="preserve">9.4 Subscription / billing (V2)</w:t>
      </w:r>
    </w:p>
    <w:p>
      <w:pPr>
        <w:spacing w:after="120"/>
      </w:pPr>
      <w:r>
        <w:t xml:space="preserve">`subscriptions`, `payment_events`. Designed when V2 build begins.</w:t>
      </w:r>
    </w:p>
    <w:p>
      <w:pPr>
        <w:pStyle w:val="Heading1"/>
        <w:spacing w:after="180" w:before="360"/>
      </w:pPr>
      <w:r>
        <w:t xml:space="preserve">10. Open Items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`updated_at` triggers — one reusable Postgres function applied to all tables in migration 002.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Scheduled job: purge `user_plants` rows where `deleted_at &lt; NOW() - 30 days`.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Scheduled job: purge expired/consumed login_tokens older than 7 days.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Seed ~30 advice templates (band × variable combos) before launch.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V1 expected to use &lt;10 MB of Postgres storage. Comfortable on any free tier.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App-layer validation of `weight_overrides` JSONB shape — enforced by Pydantic model.</w:t>
      </w:r>
    </w:p>
    <w:p>
      <w:pPr>
        <w:pStyle w:val="Heading1"/>
        <w:spacing w:after="180" w:before="360"/>
      </w:pPr>
      <w:r>
        <w:t xml:space="preserve">11. Summary of Changes from Previous Schema Version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Added: `users` table in V1 (not deferred). Owned authentication.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Added: `login_tokens` table for magic-link auth.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Added on `user_plants`: `ac_usage`, `ac_set_temp_c`, `humidifier_present`, `deleted_at`.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Changed on `plants`: removed `watering_frequency_days`, added `base_watering_days_summer` and `base_watering_days_winter`.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Changed on `advice_templates`: `variable` column is TEXT, no longer an enum.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Removed: anonymous session_id pattern. user_plants.user_id is NOT NULL.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Removed: Row-Level Security. Authorization moved to application layer.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Removed: 3-plant cap (was a free-tier workaround).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Hard delete replaced by soft delete with 30-day recovery + immediate-purge endpoint for GDPR.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PRS Database Schema — V1 Revised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2026-05-28T20:17:27.473Z</dcterms:created>
  <dcterms:modified xsi:type="dcterms:W3CDTF">2026-05-28T20:17:27.473Z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