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3891" w14:textId="77777777" w:rsidR="00EE042A" w:rsidRDefault="00000000">
      <w:pPr>
        <w:pStyle w:val="Title"/>
      </w:pPr>
      <w:r>
        <w:t>Life Capital OS™ - Product Requirements Document (PRD)</w:t>
      </w:r>
    </w:p>
    <w:p w14:paraId="0285D358" w14:textId="77777777" w:rsidR="00EE042A" w:rsidRDefault="00000000">
      <w:pPr>
        <w:pStyle w:val="Heading1"/>
      </w:pPr>
      <w:r>
        <w:t>Executive Summary</w:t>
      </w:r>
    </w:p>
    <w:p w14:paraId="63098114" w14:textId="77777777" w:rsidR="00EE042A" w:rsidRDefault="00000000">
      <w:r>
        <w:t>Build India's first AI-powered Wealth Health &amp; Family CFO platform that combines wealth management, family financial planning, risk management, health-wealth integration, and legacy planning.</w:t>
      </w:r>
    </w:p>
    <w:p w14:paraId="7EA9B940" w14:textId="77777777" w:rsidR="00EE042A" w:rsidRDefault="00000000">
      <w:pPr>
        <w:pStyle w:val="Heading1"/>
      </w:pPr>
      <w:r>
        <w:t>Target Users</w:t>
      </w:r>
    </w:p>
    <w:p w14:paraId="5034CD0D" w14:textId="77777777" w:rsidR="00EE042A" w:rsidRDefault="00000000">
      <w:r>
        <w:t>Mass affluent families, professionals, business owners, NRI families, pre-retirees, retirees, and wealth advisors.</w:t>
      </w:r>
    </w:p>
    <w:p w14:paraId="14AB4EDB" w14:textId="77777777" w:rsidR="00EE042A" w:rsidRDefault="00000000">
      <w:pPr>
        <w:pStyle w:val="Heading1"/>
      </w:pPr>
      <w:r>
        <w:t>Core Modules</w:t>
      </w:r>
    </w:p>
    <w:p w14:paraId="0AFCE6F4" w14:textId="77777777" w:rsidR="00EE042A" w:rsidRDefault="00000000">
      <w:r>
        <w:br/>
        <w:t>1. Wealth Health Check</w:t>
      </w:r>
      <w:r>
        <w:br/>
        <w:t>2. Family Balance Sheet</w:t>
      </w:r>
      <w:r>
        <w:br/>
        <w:t>3. Asset Allocation Analyzer</w:t>
      </w:r>
      <w:r>
        <w:br/>
        <w:t>4. Retirement Planning Engine</w:t>
      </w:r>
      <w:r>
        <w:br/>
        <w:t>5. Goal Planning Engine</w:t>
      </w:r>
      <w:r>
        <w:br/>
        <w:t>6. Insurance Gap Analysis</w:t>
      </w:r>
      <w:r>
        <w:br/>
        <w:t>7. Wealth DNA Assessment</w:t>
      </w:r>
      <w:r>
        <w:br/>
        <w:t>8. Wealth Stress Index</w:t>
      </w:r>
      <w:r>
        <w:br/>
        <w:t>9. AI Second Opinion Engine</w:t>
      </w:r>
      <w:r>
        <w:br/>
        <w:t>10. Family Knowledge Vault</w:t>
      </w:r>
      <w:r>
        <w:br/>
        <w:t>11. Wealth Early Warning System</w:t>
      </w:r>
      <w:r>
        <w:br/>
        <w:t>12. AI Wealth Coach</w:t>
      </w:r>
      <w:r>
        <w:br/>
        <w:t>13. Digital Twin</w:t>
      </w:r>
      <w:r>
        <w:br/>
        <w:t>14. AI Family CFO</w:t>
      </w:r>
      <w:r>
        <w:br/>
        <w:t>15. Legacy Planning Suite</w:t>
      </w:r>
      <w:r>
        <w:br/>
      </w:r>
    </w:p>
    <w:p w14:paraId="2334C561" w14:textId="77777777" w:rsidR="00EE042A" w:rsidRDefault="00000000">
      <w:pPr>
        <w:pStyle w:val="Heading1"/>
      </w:pPr>
      <w:r>
        <w:t>User Journey</w:t>
      </w:r>
    </w:p>
    <w:p w14:paraId="3A84F08E" w14:textId="77777777" w:rsidR="00EE042A" w:rsidRDefault="00000000">
      <w:r>
        <w:br/>
        <w:t>Visitor → Health Check → Wealth Score → Registration → Family Balance Sheet → AI Action Plan → Advisor Consultation → Ongoing Monitoring</w:t>
      </w:r>
      <w:r>
        <w:br/>
      </w:r>
    </w:p>
    <w:p w14:paraId="190D5B05" w14:textId="77777777" w:rsidR="00EE042A" w:rsidRDefault="00000000">
      <w:pPr>
        <w:pStyle w:val="Heading1"/>
      </w:pPr>
      <w:r>
        <w:lastRenderedPageBreak/>
        <w:t>Scoring Framework</w:t>
      </w:r>
    </w:p>
    <w:p w14:paraId="306983B8" w14:textId="77777777" w:rsidR="00EE042A" w:rsidRDefault="00000000">
      <w:r>
        <w:br/>
        <w:t>Wealth Score</w:t>
      </w:r>
      <w:r>
        <w:br/>
        <w:t>Risk Score</w:t>
      </w:r>
      <w:r>
        <w:br/>
        <w:t>Retirement Score</w:t>
      </w:r>
      <w:r>
        <w:br/>
        <w:t>Protection Score</w:t>
      </w:r>
      <w:r>
        <w:br/>
        <w:t>Liquidity Score</w:t>
      </w:r>
      <w:r>
        <w:br/>
        <w:t>Family Readiness Score</w:t>
      </w:r>
      <w:r>
        <w:br/>
        <w:t>Legacy Score</w:t>
      </w:r>
      <w:r>
        <w:br/>
        <w:t>Life Capital Score</w:t>
      </w:r>
      <w:r>
        <w:br/>
      </w:r>
    </w:p>
    <w:p w14:paraId="5AEEE676" w14:textId="77777777" w:rsidR="00EE042A" w:rsidRDefault="00000000">
      <w:pPr>
        <w:pStyle w:val="Heading1"/>
      </w:pPr>
      <w:r>
        <w:t>AI Agents</w:t>
      </w:r>
    </w:p>
    <w:p w14:paraId="1A0C14B0" w14:textId="77777777" w:rsidR="00EE042A" w:rsidRDefault="00000000">
      <w:r>
        <w:br/>
        <w:t>Agent 1: Wealth Health Check Agent</w:t>
      </w:r>
      <w:r>
        <w:br/>
        <w:t>Agent 2: Asset Allocation Agent</w:t>
      </w:r>
      <w:r>
        <w:br/>
        <w:t>Agent 3: Goal Planning Agent</w:t>
      </w:r>
      <w:r>
        <w:br/>
        <w:t>Agent 4: Retirement Agent</w:t>
      </w:r>
      <w:r>
        <w:br/>
        <w:t>Agent 5: Insurance Agent</w:t>
      </w:r>
      <w:r>
        <w:br/>
        <w:t>Agent 6: Wealth Coach Agent</w:t>
      </w:r>
      <w:r>
        <w:br/>
        <w:t>Agent 7: Family CFO Agent</w:t>
      </w:r>
      <w:r>
        <w:br/>
        <w:t>Agent 8: Legacy Planning Agent</w:t>
      </w:r>
      <w:r>
        <w:br/>
      </w:r>
    </w:p>
    <w:p w14:paraId="5C8252EB" w14:textId="77777777" w:rsidR="00EE042A" w:rsidRDefault="00000000">
      <w:pPr>
        <w:pStyle w:val="Heading1"/>
      </w:pPr>
      <w:r>
        <w:t>Database Architecture</w:t>
      </w:r>
    </w:p>
    <w:p w14:paraId="0EB3D6F1" w14:textId="77777777" w:rsidR="00EE042A" w:rsidRDefault="00000000">
      <w:r>
        <w:br/>
        <w:t>Users</w:t>
      </w:r>
      <w:r>
        <w:br/>
        <w:t>Family Members</w:t>
      </w:r>
      <w:r>
        <w:br/>
        <w:t>Assets</w:t>
      </w:r>
      <w:r>
        <w:br/>
        <w:t>Liabilities</w:t>
      </w:r>
      <w:r>
        <w:br/>
        <w:t>Income</w:t>
      </w:r>
      <w:r>
        <w:br/>
        <w:t>Expenses</w:t>
      </w:r>
      <w:r>
        <w:br/>
        <w:t>Goals</w:t>
      </w:r>
      <w:r>
        <w:br/>
        <w:t>Insurance Policies</w:t>
      </w:r>
      <w:r>
        <w:br/>
        <w:t>Documents</w:t>
      </w:r>
      <w:r>
        <w:br/>
        <w:t>Advisor Notes</w:t>
      </w:r>
      <w:r>
        <w:br/>
        <w:t>AI Recommendations</w:t>
      </w:r>
      <w:r>
        <w:br/>
      </w:r>
    </w:p>
    <w:p w14:paraId="24499FAA" w14:textId="77777777" w:rsidR="00EE042A" w:rsidRDefault="00000000">
      <w:pPr>
        <w:pStyle w:val="Heading1"/>
      </w:pPr>
      <w:r>
        <w:lastRenderedPageBreak/>
        <w:t>Advisor Dashboard</w:t>
      </w:r>
    </w:p>
    <w:p w14:paraId="377EF481" w14:textId="77777777" w:rsidR="00EE042A" w:rsidRDefault="00000000">
      <w:r>
        <w:br/>
        <w:t>Lead Funnel</w:t>
      </w:r>
      <w:r>
        <w:br/>
        <w:t>Client Scores</w:t>
      </w:r>
      <w:r>
        <w:br/>
        <w:t>Action Plans</w:t>
      </w:r>
      <w:r>
        <w:br/>
        <w:t>Portfolio Reviews</w:t>
      </w:r>
      <w:r>
        <w:br/>
        <w:t>Goal Tracking</w:t>
      </w:r>
      <w:r>
        <w:br/>
        <w:t>Meeting Notes</w:t>
      </w:r>
      <w:r>
        <w:br/>
        <w:t>AI Alerts</w:t>
      </w:r>
      <w:r>
        <w:br/>
      </w:r>
    </w:p>
    <w:p w14:paraId="1C76D81A" w14:textId="77777777" w:rsidR="00EE042A" w:rsidRDefault="00000000">
      <w:pPr>
        <w:pStyle w:val="Heading1"/>
      </w:pPr>
      <w:r>
        <w:t>Technology Stack</w:t>
      </w:r>
    </w:p>
    <w:p w14:paraId="164D0BC1" w14:textId="77777777" w:rsidR="00EE042A" w:rsidRDefault="00000000">
      <w:r>
        <w:br/>
        <w:t>Frontend: Next.js</w:t>
      </w:r>
      <w:r>
        <w:br/>
        <w:t>Backend: Python/FastAPI</w:t>
      </w:r>
      <w:r>
        <w:br/>
        <w:t>Database: PostgreSQL</w:t>
      </w:r>
      <w:r>
        <w:br/>
        <w:t>Vector DB: Pinecone/Weaviate</w:t>
      </w:r>
      <w:r>
        <w:br/>
        <w:t>AI Layer: OpenAI APIs</w:t>
      </w:r>
      <w:r>
        <w:br/>
        <w:t>Cloud: AWS/Azure</w:t>
      </w:r>
      <w:r>
        <w:br/>
        <w:t>Authentication: OAuth + MFA</w:t>
      </w:r>
      <w:r>
        <w:br/>
      </w:r>
    </w:p>
    <w:p w14:paraId="24C8A855" w14:textId="77777777" w:rsidR="00EE042A" w:rsidRDefault="00000000">
      <w:pPr>
        <w:pStyle w:val="Heading1"/>
      </w:pPr>
      <w:r>
        <w:t>MVP Roadmap</w:t>
      </w:r>
    </w:p>
    <w:p w14:paraId="40EE87B7" w14:textId="77777777" w:rsidR="00EE042A" w:rsidRDefault="00000000">
      <w:r>
        <w:br/>
        <w:t>Phase 1 (0-6 Months):</w:t>
      </w:r>
      <w:r>
        <w:br/>
        <w:t>Wealth Health Check</w:t>
      </w:r>
      <w:r>
        <w:br/>
        <w:t>Family Balance Sheet</w:t>
      </w:r>
      <w:r>
        <w:br/>
        <w:t>Retirement Calculator</w:t>
      </w:r>
      <w:r>
        <w:br/>
        <w:t>Asset Allocation Analyzer</w:t>
      </w:r>
      <w:r>
        <w:br/>
      </w:r>
      <w:r>
        <w:br/>
        <w:t>Phase 2 (6-12 Months):</w:t>
      </w:r>
      <w:r>
        <w:br/>
        <w:t>AI Recommendations</w:t>
      </w:r>
      <w:r>
        <w:br/>
        <w:t>Knowledge Vault</w:t>
      </w:r>
      <w:r>
        <w:br/>
        <w:t>Early Warning System</w:t>
      </w:r>
      <w:r>
        <w:br/>
      </w:r>
      <w:r>
        <w:br/>
        <w:t>Phase 3 (12-18 Months):</w:t>
      </w:r>
      <w:r>
        <w:br/>
        <w:t>AI Coach</w:t>
      </w:r>
      <w:r>
        <w:br/>
        <w:t>Digital Twin</w:t>
      </w:r>
      <w:r>
        <w:br/>
        <w:t>Life Event Simulator</w:t>
      </w:r>
      <w:r>
        <w:br/>
      </w:r>
      <w:r>
        <w:br/>
        <w:t>Phase 4 (18-24 Months):</w:t>
      </w:r>
      <w:r>
        <w:br/>
      </w:r>
      <w:r>
        <w:lastRenderedPageBreak/>
        <w:t>AI Family CFO</w:t>
      </w:r>
      <w:r>
        <w:br/>
        <w:t>Predictive Planning</w:t>
      </w:r>
      <w:r>
        <w:br/>
        <w:t>Legacy Planning</w:t>
      </w:r>
      <w:r>
        <w:br/>
      </w:r>
    </w:p>
    <w:p w14:paraId="19D95239" w14:textId="77777777" w:rsidR="00EE042A" w:rsidRDefault="00000000">
      <w:pPr>
        <w:pStyle w:val="Heading1"/>
      </w:pPr>
      <w:r>
        <w:t>Monetization</w:t>
      </w:r>
    </w:p>
    <w:p w14:paraId="413406E9" w14:textId="77777777" w:rsidR="00EE042A" w:rsidRDefault="00000000">
      <w:r>
        <w:br/>
        <w:t>Free Health Check</w:t>
      </w:r>
      <w:r>
        <w:br/>
        <w:t>Premium Membership</w:t>
      </w:r>
      <w:r>
        <w:br/>
        <w:t>Advisor Subscription</w:t>
      </w:r>
      <w:r>
        <w:br/>
        <w:t>Family CFO Subscription</w:t>
      </w:r>
      <w:r>
        <w:br/>
        <w:t>Corporate Wellness Programs</w:t>
      </w:r>
      <w:r>
        <w:br/>
      </w:r>
    </w:p>
    <w:p w14:paraId="03F9E6F3" w14:textId="77777777" w:rsidR="00EE042A" w:rsidRDefault="00000000">
      <w:pPr>
        <w:pStyle w:val="Heading1"/>
      </w:pPr>
      <w:r>
        <w:t>Success Metrics</w:t>
      </w:r>
    </w:p>
    <w:p w14:paraId="251DA4A3" w14:textId="77777777" w:rsidR="00EE042A" w:rsidRDefault="00000000">
      <w:r>
        <w:br/>
        <w:t>Lead Conversion Rate</w:t>
      </w:r>
      <w:r>
        <w:br/>
        <w:t>Monthly Active Users</w:t>
      </w:r>
      <w:r>
        <w:br/>
        <w:t>AUM Growth</w:t>
      </w:r>
      <w:r>
        <w:br/>
        <w:t>Client Retention</w:t>
      </w:r>
      <w:r>
        <w:br/>
        <w:t>Advisor Productivity</w:t>
      </w:r>
      <w:r>
        <w:br/>
        <w:t>Net Promoter Score</w:t>
      </w:r>
      <w:r>
        <w:br/>
      </w:r>
    </w:p>
    <w:sectPr w:rsidR="00EE04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115511">
    <w:abstractNumId w:val="8"/>
  </w:num>
  <w:num w:numId="2" w16cid:durableId="2020233286">
    <w:abstractNumId w:val="6"/>
  </w:num>
  <w:num w:numId="3" w16cid:durableId="1090195061">
    <w:abstractNumId w:val="5"/>
  </w:num>
  <w:num w:numId="4" w16cid:durableId="681860701">
    <w:abstractNumId w:val="4"/>
  </w:num>
  <w:num w:numId="5" w16cid:durableId="511146897">
    <w:abstractNumId w:val="7"/>
  </w:num>
  <w:num w:numId="6" w16cid:durableId="1894854741">
    <w:abstractNumId w:val="3"/>
  </w:num>
  <w:num w:numId="7" w16cid:durableId="1417825348">
    <w:abstractNumId w:val="2"/>
  </w:num>
  <w:num w:numId="8" w16cid:durableId="1377969731">
    <w:abstractNumId w:val="1"/>
  </w:num>
  <w:num w:numId="9" w16cid:durableId="20356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E55"/>
    <w:rsid w:val="00AA1D8D"/>
    <w:rsid w:val="00B47730"/>
    <w:rsid w:val="00CB0664"/>
    <w:rsid w:val="00EE042A"/>
    <w:rsid w:val="00F53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4235"/>
  <w14:defaultImageDpi w14:val="300"/>
  <w15:docId w15:val="{8AB70D49-A683-A64D-BB37-4A409010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2011</Characters>
  <Application>Microsoft Office Word</Application>
  <DocSecurity>0</DocSecurity>
  <Lines>127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Dipankar Nath</cp:lastModifiedBy>
  <cp:revision>2</cp:revision>
  <dcterms:created xsi:type="dcterms:W3CDTF">2013-12-23T23:15:00Z</dcterms:created>
  <dcterms:modified xsi:type="dcterms:W3CDTF">2026-05-28T15:02:00Z</dcterms:modified>
  <cp:category/>
</cp:coreProperties>
</file>