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C5E" w:rsidRPr="00543C5E" w:rsidRDefault="00543C5E">
      <w:pPr>
        <w:rPr>
          <w:rFonts w:ascii="Times New Roman" w:hAnsi="Times New Roman" w:cs="Times New Roman"/>
          <w:b/>
          <w:bCs/>
          <w:color w:val="34354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43541"/>
          <w:sz w:val="30"/>
          <w:szCs w:val="30"/>
        </w:rPr>
        <w:t>Q</w:t>
      </w:r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2.</w:t>
      </w:r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 xml:space="preserve">Create a superclass called Shape with an abstract method </w:t>
      </w:r>
      <w:proofErr w:type="spellStart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calculateArea</w:t>
      </w:r>
      <w:proofErr w:type="spellEnd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 xml:space="preserve">() that returns the area of the shape. Implement subclasses Rectangle, Circle, and Triangle that inherit from the Shape class. Implement the </w:t>
      </w:r>
      <w:proofErr w:type="spellStart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calculateArea</w:t>
      </w:r>
      <w:proofErr w:type="spellEnd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 xml:space="preserve">() method in each subclass to calculate and return the area of a rectangle, circle, and triangle, respectively. Then, create a class called </w:t>
      </w:r>
      <w:proofErr w:type="spellStart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ShapeCalculator</w:t>
      </w:r>
      <w:proofErr w:type="spellEnd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 xml:space="preserve"> with a method </w:t>
      </w:r>
      <w:proofErr w:type="spellStart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printArea</w:t>
      </w:r>
      <w:proofErr w:type="spellEnd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 xml:space="preserve">(Shape shape) that accepts an object of type Shape and prints its area. Demonstrate polymorphism by passing instances of different subclasses to the </w:t>
      </w:r>
      <w:proofErr w:type="spellStart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printArea</w:t>
      </w:r>
      <w:proofErr w:type="spellEnd"/>
      <w:r w:rsidRPr="00543C5E">
        <w:rPr>
          <w:rFonts w:ascii="Times New Roman" w:hAnsi="Times New Roman" w:cs="Times New Roman"/>
          <w:b/>
          <w:bCs/>
          <w:color w:val="343541"/>
          <w:sz w:val="30"/>
          <w:szCs w:val="30"/>
        </w:rPr>
        <w:t>() method.</w:t>
      </w:r>
    </w:p>
    <w:p w:rsidR="00543C5E" w:rsidRPr="00543C5E" w:rsidRDefault="00543C5E">
      <w:pPr>
        <w:rPr>
          <w:rFonts w:ascii="Times New Roman" w:hAnsi="Times New Roman" w:cs="Times New Roman"/>
          <w:b/>
          <w:bCs/>
          <w:color w:val="343541"/>
        </w:rPr>
      </w:pPr>
    </w:p>
    <w:p w:rsidR="00543C5E" w:rsidRPr="00543C5E" w:rsidRDefault="00543C5E" w:rsidP="00543C5E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</w:pPr>
      <w:r w:rsidRPr="00543C5E">
        <w:rPr>
          <w:rFonts w:ascii="Times New Roman" w:hAnsi="Times New Roman" w:cs="Times New Roman"/>
          <w:b/>
          <w:bCs/>
          <w:color w:val="343541"/>
        </w:rPr>
        <w:t>=&gt;</w:t>
      </w:r>
      <w:r w:rsidRPr="00543C5E">
        <w:rPr>
          <w:rFonts w:ascii="Courier New" w:hAnsi="Courier New" w:cs="Courier New"/>
          <w:b/>
          <w:bCs/>
          <w:color w:val="0033B3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package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MockTest.MockTest2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import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java.util.Scanner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//Create a superclass called Shape with an abstract method </w:t>
      </w:r>
      <w:proofErr w:type="spellStart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() that returns the area of the shape. Implement subclasses Rectangle, Circle, and Triangle that inherit from the Shape class. Implement the </w:t>
      </w:r>
      <w:proofErr w:type="spellStart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() method in each subclass to calculate and return the area of a rectangle, circle, and triangle, respectively. Then, create a class called </w:t>
      </w:r>
      <w:proofErr w:type="spellStart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ShapeCalculator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 with a method </w:t>
      </w:r>
      <w:proofErr w:type="spellStart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printArea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(Shape shape) that accepts an object of type Shape and prints its area. Demonstrate polymorphism by passing instances of different subclasses to the </w:t>
      </w:r>
      <w:proofErr w:type="spellStart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printArea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() method.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abstract class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Shape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abstract double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Rectangle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Shape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double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length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double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width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</w:t>
      </w:r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Rectangle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length,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width)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length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length;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width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width;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double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length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*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width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Circle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Shape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double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radius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</w:t>
      </w:r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Circle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radius)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radius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radius;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lastRenderedPageBreak/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double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Math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PI</w:t>
      </w:r>
      <w:proofErr w:type="spellEnd"/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*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radius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*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radius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Triangle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Shape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double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base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double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height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</w:t>
      </w:r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Triangle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base,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height)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base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base;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height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height;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double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r w:rsidRPr="00543C5E">
        <w:rPr>
          <w:rFonts w:ascii="Courier New" w:eastAsia="Times New Roman" w:hAnsi="Courier New" w:cs="Courier New"/>
          <w:b/>
          <w:bCs/>
          <w:color w:val="1750EB"/>
          <w:kern w:val="0"/>
          <w:lang w:eastAsia="en-GB"/>
          <w14:ligatures w14:val="none"/>
        </w:rPr>
        <w:t xml:space="preserve">0.5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*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base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* </w:t>
      </w:r>
      <w:r w:rsidRPr="00543C5E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height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ShapeCalculator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printArea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Shape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shape)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double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area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shape.calculateArea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"Area: "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+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area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class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Q2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static void </w:t>
      </w:r>
      <w:r w:rsidRPr="00543C5E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main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[]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args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ShapeCalculator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calculator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ShapeCalculator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the shape name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Scanner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Scanner(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in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.toLowerCase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if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"rectangle"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length of the rectangle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length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width of the rectangle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width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Rectangle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rectangle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Rectangle(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length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,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width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calculator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rectangle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if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"circle"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"Enter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redius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 of the circle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redius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Circle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circle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Circle(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redius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lastRenderedPageBreak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calculator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circle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if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shapeName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"triangle"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 {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base of the triangle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base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height of the triangle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height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Triangle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triangle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Triangle(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base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, 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height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calculator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.printArea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triangle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</w:t>
      </w:r>
      <w:r w:rsidRPr="00543C5E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543C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"Enter the </w:t>
      </w:r>
      <w:proofErr w:type="spellStart"/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currect</w:t>
      </w:r>
      <w:proofErr w:type="spellEnd"/>
      <w:r w:rsidRPr="00543C5E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 shape name :"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543C5E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</w:p>
    <w:p w:rsidR="00543C5E" w:rsidRPr="00543C5E" w:rsidRDefault="00543C5E">
      <w:pPr>
        <w:rPr>
          <w:rFonts w:ascii="Times New Roman" w:hAnsi="Times New Roman" w:cs="Times New Roman"/>
          <w:b/>
          <w:bCs/>
        </w:rPr>
      </w:pPr>
    </w:p>
    <w:sectPr w:rsidR="00543C5E" w:rsidRPr="0054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5E"/>
    <w:rsid w:val="0054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D73E"/>
  <w15:chartTrackingRefBased/>
  <w15:docId w15:val="{5CF6FE73-3244-5C43-BD57-8A780F4C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1</cp:revision>
  <dcterms:created xsi:type="dcterms:W3CDTF">2023-07-12T22:15:00Z</dcterms:created>
  <dcterms:modified xsi:type="dcterms:W3CDTF">2023-07-12T22:45:00Z</dcterms:modified>
</cp:coreProperties>
</file>