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E47A7" w14:textId="77777777" w:rsidR="00982E00" w:rsidRDefault="00982E00" w:rsidP="00982E00">
      <w:r>
        <w:t>General Information about Version 2: (Due Friday 3/26/2026)</w:t>
      </w:r>
    </w:p>
    <w:p w14:paraId="22DFA464" w14:textId="77777777" w:rsidR="00982E00" w:rsidRDefault="00982E00" w:rsidP="00982E00"/>
    <w:p w14:paraId="78B2582E" w14:textId="77777777" w:rsidR="00982E00" w:rsidRDefault="00982E00" w:rsidP="00982E00">
      <w:r>
        <w:t xml:space="preserve">This version represents the core of your repository. Your best ideas now have exposure to the most fundamental and versatile tools in RL; namely, the model-free DRL algorithms. Everything beyond version 2 is icing on the cake. Due to its importance, I will provide strong feedback to help course correct any issues before the end of the semester. This feedback is meant to be constructive and actionable. </w:t>
      </w:r>
    </w:p>
    <w:p w14:paraId="6CEDE454" w14:textId="77777777" w:rsidR="00982E00" w:rsidRDefault="00982E00" w:rsidP="00982E00"/>
    <w:p w14:paraId="7D5D6206" w14:textId="77777777" w:rsidR="00982E00" w:rsidRDefault="00982E00" w:rsidP="00982E00">
      <w:r>
        <w:t>Version 2 aims to extend your version 1 into a more complete reinforcement learning repository tailored to your foundation environment. Structure your repository to support both classical RL and modern deep RL methods, with enough organization and logging to make future updates practical and reproducible. Thoughtful engagement with your implementation choices and recording practices will now be essential.</w:t>
      </w:r>
    </w:p>
    <w:p w14:paraId="02867599" w14:textId="77777777" w:rsidR="00982E00" w:rsidRDefault="00982E00" w:rsidP="00982E00"/>
    <w:p w14:paraId="7B5A13F8" w14:textId="77777777" w:rsidR="00982E00" w:rsidRDefault="00982E00" w:rsidP="00982E00">
      <w:r>
        <w:t>For my grading criteria:</w:t>
      </w:r>
    </w:p>
    <w:p w14:paraId="49BD0370" w14:textId="77777777" w:rsidR="00982E00" w:rsidRDefault="00982E00" w:rsidP="00982E00"/>
    <w:p w14:paraId="7339B148" w14:textId="77777777" w:rsidR="00982E00" w:rsidRDefault="00982E00" w:rsidP="00982E00">
      <w:r>
        <w:t xml:space="preserve">Classical Reinforcement Learning Algorithms: Your repository should contain implementations for all classical algorithms involving unknown or very complex MDP formulations. This includes MC methods, TD(n) in both forward-view and backward-view form, </w:t>
      </w:r>
      <w:proofErr w:type="gramStart"/>
      <w:r>
        <w:t>TD(</w:t>
      </w:r>
      <w:proofErr w:type="gramEnd"/>
      <w:r>
        <w:t xml:space="preserve">lambda) in both forward-view and backward-view form, SARSA(n) and </w:t>
      </w:r>
      <w:proofErr w:type="gramStart"/>
      <w:r>
        <w:t>SARSA(</w:t>
      </w:r>
      <w:proofErr w:type="gramEnd"/>
      <w:r>
        <w:t xml:space="preserve">lambda) forward-view and backward-view, and Q-learning. For the backward-view versions, eligibility traces and any n-cutoff variants should be clearly implemented and documented. These can be cheap subprocesses for subtasks with medium state spaces.  </w:t>
      </w:r>
    </w:p>
    <w:p w14:paraId="07530FF2" w14:textId="77777777" w:rsidR="00982E00" w:rsidRDefault="00982E00" w:rsidP="00982E00"/>
    <w:p w14:paraId="189762E6" w14:textId="77777777" w:rsidR="00982E00" w:rsidRDefault="00982E00" w:rsidP="00982E00">
      <w:r>
        <w:t>Replay Buffer Organization and Experience Storage: You should have a clear directory structure for raw replay buffer data, organized by algorithm, task, and policy freshness. It is highly recommended that you enforce assertions on total replay buffer size so that storage remains manageable and reproducible. In addition, you should provide a script that can dynamically replace older saved experience with newer experience, with behavior customizable through arguments and defaults so that users can adapt it to their hardware and storage constraints. Cloud storage compatibility is also a nice feature to include, especially if you plan to support API keys, but it should not be the default requirement.</w:t>
      </w:r>
    </w:p>
    <w:p w14:paraId="02B9DCF0" w14:textId="77777777" w:rsidR="00982E00" w:rsidRDefault="00982E00" w:rsidP="00982E00"/>
    <w:p w14:paraId="2F5D8C53" w14:textId="77777777" w:rsidR="00982E00" w:rsidRDefault="00982E00" w:rsidP="00982E00">
      <w:r>
        <w:lastRenderedPageBreak/>
        <w:t xml:space="preserve">Neural Network Architecture and Checkpoint Organization: Your repository should contain a directory of neural network architectures appropriate to the types of inputs expected from your foundation environment. If you are uncertain about which </w:t>
      </w:r>
      <w:proofErr w:type="gramStart"/>
      <w:r>
        <w:t>architectures are</w:t>
      </w:r>
      <w:proofErr w:type="gramEnd"/>
      <w:r>
        <w:t xml:space="preserve"> most suitable, come see me. You should also maintain a separate directory containing subdirectories of your best NN checkpoints for each algorithm and task you have completed so far. For example, if you train TRPO, it is normal to have separate actor and critic checkpoints. With DQN, it is important to keep track of an online and target network (usually an exponential moving average of the online). It is also normal to maintain multiple subdirectories for different hyperparameter settings, </w:t>
      </w:r>
      <w:proofErr w:type="gramStart"/>
      <w:r>
        <w:t>provided that</w:t>
      </w:r>
      <w:proofErr w:type="gramEnd"/>
      <w:r>
        <w:t xml:space="preserve"> you keep track of these settings through logging, JSON files, or an equivalent record-keeping system.</w:t>
      </w:r>
    </w:p>
    <w:p w14:paraId="32DD1B48" w14:textId="77777777" w:rsidR="00982E00" w:rsidRDefault="00982E00" w:rsidP="00982E00"/>
    <w:p w14:paraId="676C5C71" w14:textId="77777777" w:rsidR="00982E00" w:rsidRDefault="00982E00" w:rsidP="00982E00">
      <w:r>
        <w:t>Saliency Analysis and Visualization Utilities: As part of your utilities, next to a rasterization script, you should have saliency scripts for inspecting what your neural networks are attending to. In some environments, alternative visualization methods may work better than saliency analysis, so you should also be prepared to use environment-specific tools when appropriate. Come see me if you are having trouble getting useful visualizations for your foundation environment.</w:t>
      </w:r>
    </w:p>
    <w:p w14:paraId="4323393C" w14:textId="77777777" w:rsidR="00982E00" w:rsidRDefault="00982E00" w:rsidP="00982E00"/>
    <w:p w14:paraId="39579900" w14:textId="77777777" w:rsidR="00982E00" w:rsidRDefault="00982E00" w:rsidP="00982E00">
      <w:r>
        <w:t xml:space="preserve">New Deep Reinforcement Learning Algorithms: Implement at least one </w:t>
      </w:r>
      <w:proofErr w:type="gramStart"/>
      <w:r>
        <w:t>the new</w:t>
      </w:r>
      <w:proofErr w:type="gramEnd"/>
      <w:r>
        <w:t xml:space="preserve"> deep learning </w:t>
      </w:r>
      <w:proofErr w:type="gramStart"/>
      <w:r>
        <w:t>algorithms</w:t>
      </w:r>
      <w:proofErr w:type="gramEnd"/>
      <w:r>
        <w:t xml:space="preserve">: DQN, REINFORCE, vanilla actor-critic, DDPG, TD3, PPO, TRPO, and SAC on your environment. Your choice or choices should be based on your foundation environment (see below). These should use the agent framework described in </w:t>
      </w:r>
      <w:proofErr w:type="gramStart"/>
      <w:r>
        <w:t>the Version</w:t>
      </w:r>
      <w:proofErr w:type="gramEnd"/>
      <w:r>
        <w:t xml:space="preserve"> </w:t>
      </w:r>
      <w:proofErr w:type="gramStart"/>
      <w:r>
        <w:t>1 requirements</w:t>
      </w:r>
      <w:proofErr w:type="gramEnd"/>
      <w:r>
        <w:t>. Because these algorithms often differ substantially in training dynamics and hyperparameter sensitivity, you may find that more than one subdirectory is needed for each algorithm, task, and hyperparameter configuration.</w:t>
      </w:r>
    </w:p>
    <w:p w14:paraId="7095658C" w14:textId="77777777" w:rsidR="00982E00" w:rsidRDefault="00982E00" w:rsidP="00982E00"/>
    <w:p w14:paraId="2E658FD1" w14:textId="77777777" w:rsidR="00982E00" w:rsidRDefault="00982E00" w:rsidP="00982E00">
      <w:r>
        <w:t xml:space="preserve">Difficulties and Surprises: Log bug problems you encountered, places you got stuck and things that surprised you in your technical-challenges.md file in the docs directory. This is also a great way to feed into your justifications (see below). It does not need to be elaborate, just a list is fine. The best files are those that are descriptive enough that others can help you when you need it or understand what to avoid and why. Industry desires candidates who are </w:t>
      </w:r>
      <w:proofErr w:type="gramStart"/>
      <w:r>
        <w:t>intellectual</w:t>
      </w:r>
      <w:proofErr w:type="gramEnd"/>
      <w:r>
        <w:t xml:space="preserve"> honest and team players.</w:t>
      </w:r>
    </w:p>
    <w:p w14:paraId="094B0465" w14:textId="77777777" w:rsidR="00982E00" w:rsidRDefault="00982E00" w:rsidP="00982E00"/>
    <w:p w14:paraId="1DF44466" w14:textId="77777777" w:rsidR="00982E00" w:rsidRDefault="00982E00" w:rsidP="00982E00">
      <w:r>
        <w:lastRenderedPageBreak/>
        <w:t xml:space="preserve">Justification: Log your justification in your README.md for picking the DRL algorithms to tackle your foundation environment. If you pick only one, why is that the right choice? Compare your choice(s) to all others on the list. Why are the pros of the </w:t>
      </w:r>
      <w:proofErr w:type="gramStart"/>
      <w:r>
        <w:t>algorithm(s)</w:t>
      </w:r>
      <w:proofErr w:type="gramEnd"/>
      <w:r>
        <w:t xml:space="preserve"> most suited for your environment and why are the cons manageable compared to the other environments? Make compelling arguments.</w:t>
      </w:r>
    </w:p>
    <w:p w14:paraId="3EF0CF40" w14:textId="77777777" w:rsidR="00982E00" w:rsidRDefault="00982E00" w:rsidP="00982E00"/>
    <w:p w14:paraId="374BAE0E" w14:textId="77777777" w:rsidR="00982E00" w:rsidRDefault="00982E00" w:rsidP="00982E00">
      <w:r>
        <w:t>If time permits, you can start working on the following updates to get ahead on version 3:</w:t>
      </w:r>
    </w:p>
    <w:p w14:paraId="6D6126D3" w14:textId="77777777" w:rsidR="00982E00" w:rsidRDefault="00982E00" w:rsidP="00982E00"/>
    <w:p w14:paraId="431B6164" w14:textId="77777777" w:rsidR="00982E00" w:rsidRDefault="00982E00" w:rsidP="00982E00">
      <w:r>
        <w:t>1) A formalization of POMDPs, beliefs, and neural network architectures that can work with temporal features.</w:t>
      </w:r>
    </w:p>
    <w:p w14:paraId="0C74132C" w14:textId="77777777" w:rsidR="00982E00" w:rsidRDefault="00982E00" w:rsidP="00982E00"/>
    <w:p w14:paraId="5C102A4B" w14:textId="77777777" w:rsidR="00982E00" w:rsidRDefault="00982E00" w:rsidP="00982E00">
      <w:r>
        <w:t>2) A script for Bayesian updates on beliefs. In fact, it is useful to keep a generic script for Bayes theorem around for reasons we will discuss in class.</w:t>
      </w:r>
    </w:p>
    <w:p w14:paraId="733358A2" w14:textId="77777777" w:rsidR="00982E00" w:rsidRDefault="00982E00" w:rsidP="00982E00"/>
    <w:p w14:paraId="13DC3371" w14:textId="77777777" w:rsidR="007453D6" w:rsidRDefault="00982E00" w:rsidP="00982E00">
      <w:r>
        <w:t>3) Multi-agent adaptation. Sometimes environments choke when agents interact. Consult me if this arises.</w:t>
      </w:r>
    </w:p>
    <w:sectPr w:rsidR="007453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E00"/>
    <w:rsid w:val="007453D6"/>
    <w:rsid w:val="00982E00"/>
    <w:rsid w:val="00A33FE4"/>
    <w:rsid w:val="00F2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FB00E"/>
  <w15:chartTrackingRefBased/>
  <w15:docId w15:val="{66A45F87-7259-4ED3-BAC1-37AE70B9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2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2E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2E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2E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2E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E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E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E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E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2E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2E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2E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2E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2E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E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E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E00"/>
    <w:rPr>
      <w:rFonts w:eastAsiaTheme="majorEastAsia" w:cstheme="majorBidi"/>
      <w:color w:val="272727" w:themeColor="text1" w:themeTint="D8"/>
    </w:rPr>
  </w:style>
  <w:style w:type="paragraph" w:styleId="Title">
    <w:name w:val="Title"/>
    <w:basedOn w:val="Normal"/>
    <w:next w:val="Normal"/>
    <w:link w:val="TitleChar"/>
    <w:uiPriority w:val="10"/>
    <w:qFormat/>
    <w:rsid w:val="00982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E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E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E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E00"/>
    <w:pPr>
      <w:spacing w:before="160"/>
      <w:jc w:val="center"/>
    </w:pPr>
    <w:rPr>
      <w:i/>
      <w:iCs/>
      <w:color w:val="404040" w:themeColor="text1" w:themeTint="BF"/>
    </w:rPr>
  </w:style>
  <w:style w:type="character" w:customStyle="1" w:styleId="QuoteChar">
    <w:name w:val="Quote Char"/>
    <w:basedOn w:val="DefaultParagraphFont"/>
    <w:link w:val="Quote"/>
    <w:uiPriority w:val="29"/>
    <w:rsid w:val="00982E00"/>
    <w:rPr>
      <w:i/>
      <w:iCs/>
      <w:color w:val="404040" w:themeColor="text1" w:themeTint="BF"/>
    </w:rPr>
  </w:style>
  <w:style w:type="paragraph" w:styleId="ListParagraph">
    <w:name w:val="List Paragraph"/>
    <w:basedOn w:val="Normal"/>
    <w:uiPriority w:val="34"/>
    <w:qFormat/>
    <w:rsid w:val="00982E00"/>
    <w:pPr>
      <w:ind w:left="720"/>
      <w:contextualSpacing/>
    </w:pPr>
  </w:style>
  <w:style w:type="character" w:styleId="IntenseEmphasis">
    <w:name w:val="Intense Emphasis"/>
    <w:basedOn w:val="DefaultParagraphFont"/>
    <w:uiPriority w:val="21"/>
    <w:qFormat/>
    <w:rsid w:val="00982E00"/>
    <w:rPr>
      <w:i/>
      <w:iCs/>
      <w:color w:val="0F4761" w:themeColor="accent1" w:themeShade="BF"/>
    </w:rPr>
  </w:style>
  <w:style w:type="paragraph" w:styleId="IntenseQuote">
    <w:name w:val="Intense Quote"/>
    <w:basedOn w:val="Normal"/>
    <w:next w:val="Normal"/>
    <w:link w:val="IntenseQuoteChar"/>
    <w:uiPriority w:val="30"/>
    <w:qFormat/>
    <w:rsid w:val="00982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2E00"/>
    <w:rPr>
      <w:i/>
      <w:iCs/>
      <w:color w:val="0F4761" w:themeColor="accent1" w:themeShade="BF"/>
    </w:rPr>
  </w:style>
  <w:style w:type="character" w:styleId="IntenseReference">
    <w:name w:val="Intense Reference"/>
    <w:basedOn w:val="DefaultParagraphFont"/>
    <w:uiPriority w:val="32"/>
    <w:qFormat/>
    <w:rsid w:val="00982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c37a091-b9a6-47e5-98d0-903d4a419203}" enabled="0" method="" siteId="{ec37a091-b9a6-47e5-98d0-903d4a419203}"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Payne, Davis</dc:creator>
  <cp:keywords/>
  <dc:description/>
  <cp:lastModifiedBy>Payne, Davis</cp:lastModifiedBy>
  <cp:revision>2</cp:revision>
  <dcterms:created xsi:type="dcterms:W3CDTF">2026-03-25T03:31:00Z</dcterms:created>
  <dcterms:modified xsi:type="dcterms:W3CDTF">2026-03-25T03:34:00Z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3a388e01-9632-45cc-9ff2-99c814d42c63</vt:lpwstr>
  </property>
</Properties>
</file>