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B7863" w14:textId="77777777" w:rsidR="001F4E19" w:rsidRPr="00BD2354" w:rsidRDefault="00000000" w:rsidP="00596EF9">
      <w:pPr>
        <w:pStyle w:val="Heading1"/>
        <w:spacing w:line="360" w:lineRule="auto"/>
        <w:jc w:val="center"/>
        <w:rPr>
          <w:b/>
          <w:bCs/>
        </w:rPr>
      </w:pPr>
      <w:r w:rsidRPr="00BD2354">
        <w:rPr>
          <w:b/>
          <w:bCs/>
        </w:rPr>
        <w:t>CHAPTER 3: RESEARCH METHODOLOGY</w:t>
      </w:r>
    </w:p>
    <w:p w14:paraId="04E636B9" w14:textId="77777777" w:rsidR="001F4E19" w:rsidRPr="00BD2354" w:rsidRDefault="00000000" w:rsidP="00BD2354">
      <w:pPr>
        <w:pStyle w:val="Heading2"/>
        <w:spacing w:line="360" w:lineRule="auto"/>
        <w:rPr>
          <w:b/>
          <w:bCs/>
          <w:sz w:val="28"/>
          <w:szCs w:val="28"/>
        </w:rPr>
      </w:pPr>
      <w:r w:rsidRPr="00BD2354">
        <w:rPr>
          <w:b/>
          <w:bCs/>
          <w:sz w:val="28"/>
          <w:szCs w:val="28"/>
        </w:rPr>
        <w:t>3.1 Research Design and Methodological Rationale</w:t>
      </w:r>
    </w:p>
    <w:p w14:paraId="0ECE18FF" w14:textId="77777777" w:rsidR="001F4E19" w:rsidRPr="00596EF9" w:rsidRDefault="00000000" w:rsidP="00596EF9">
      <w:pPr>
        <w:spacing w:line="360" w:lineRule="auto"/>
        <w:jc w:val="both"/>
        <w:rPr>
          <w:sz w:val="24"/>
          <w:szCs w:val="24"/>
        </w:rPr>
      </w:pPr>
      <w:r w:rsidRPr="00596EF9">
        <w:rPr>
          <w:color w:val="000000"/>
          <w:sz w:val="24"/>
          <w:szCs w:val="24"/>
        </w:rPr>
        <w:t xml:space="preserve">This research was conducted based on Design Science Research (DSR). DSR suits are used when constructing and testing artefacts to help solve a real-life problem. In this setting there is awareness training, but it is uniform, and it does not </w:t>
      </w:r>
      <w:proofErr w:type="gramStart"/>
      <w:r w:rsidRPr="00596EF9">
        <w:rPr>
          <w:color w:val="000000"/>
          <w:sz w:val="24"/>
          <w:szCs w:val="24"/>
        </w:rPr>
        <w:t>take into account</w:t>
      </w:r>
      <w:proofErr w:type="gramEnd"/>
      <w:r w:rsidRPr="00596EF9">
        <w:rPr>
          <w:color w:val="000000"/>
          <w:sz w:val="24"/>
          <w:szCs w:val="24"/>
        </w:rPr>
        <w:t xml:space="preserve"> the differences among students. The artifacts created were a set of exploratory learner profiles, requirements specification, adaptive training framework and a low fidelity prototype.</w:t>
      </w:r>
    </w:p>
    <w:p w14:paraId="13A1B48C" w14:textId="77777777" w:rsidR="001F4E19" w:rsidRPr="00596EF9" w:rsidRDefault="00000000" w:rsidP="00596EF9">
      <w:pPr>
        <w:spacing w:line="360" w:lineRule="auto"/>
        <w:jc w:val="both"/>
        <w:rPr>
          <w:sz w:val="24"/>
          <w:szCs w:val="24"/>
        </w:rPr>
      </w:pPr>
      <w:r w:rsidRPr="00596EF9">
        <w:rPr>
          <w:color w:val="000000"/>
          <w:sz w:val="24"/>
          <w:szCs w:val="24"/>
        </w:rPr>
        <w:t xml:space="preserve">There were two inputs to the design process. The first was quantitative secondary data analysis of which data analysis was descriptive and exploratory. It addressed RQ2 and provided evidence for RQ3. The second was a </w:t>
      </w:r>
      <w:proofErr w:type="gramStart"/>
      <w:r w:rsidRPr="00596EF9">
        <w:rPr>
          <w:color w:val="000000"/>
          <w:sz w:val="24"/>
          <w:szCs w:val="24"/>
        </w:rPr>
        <w:t>small scale</w:t>
      </w:r>
      <w:proofErr w:type="gramEnd"/>
      <w:r w:rsidRPr="00596EF9">
        <w:rPr>
          <w:color w:val="000000"/>
          <w:sz w:val="24"/>
          <w:szCs w:val="24"/>
        </w:rPr>
        <w:t xml:space="preserve"> formative evaluation of the prototype using the System Usability Scale (SUS) and open comments which addressed RQ4. It was not identified as a mixed methods project. The components studied a variety of phenomena at various points and did not triangulate one phenomenon. They were only connected by the artefact: the profile shaped the </w:t>
      </w:r>
      <w:proofErr w:type="gramStart"/>
      <w:r w:rsidRPr="00596EF9">
        <w:rPr>
          <w:color w:val="000000"/>
          <w:sz w:val="24"/>
          <w:szCs w:val="24"/>
        </w:rPr>
        <w:t>requirements</w:t>
      </w:r>
      <w:proofErr w:type="gramEnd"/>
      <w:r w:rsidRPr="00596EF9">
        <w:rPr>
          <w:color w:val="000000"/>
          <w:sz w:val="24"/>
          <w:szCs w:val="24"/>
        </w:rPr>
        <w:t xml:space="preserve"> and the requirements shaped the prototype, which was evaluated.</w:t>
      </w:r>
    </w:p>
    <w:p w14:paraId="3D982465" w14:textId="77777777" w:rsidR="001F4E19" w:rsidRPr="00596EF9" w:rsidRDefault="00000000" w:rsidP="00596EF9">
      <w:pPr>
        <w:spacing w:line="360" w:lineRule="auto"/>
        <w:jc w:val="both"/>
        <w:rPr>
          <w:sz w:val="24"/>
          <w:szCs w:val="24"/>
        </w:rPr>
      </w:pPr>
      <w:r w:rsidRPr="00596EF9">
        <w:rPr>
          <w:color w:val="000000"/>
          <w:sz w:val="24"/>
          <w:szCs w:val="24"/>
        </w:rPr>
        <w:t>There were three alternatives that were rejected. The platform is deployed and goes beyond MSc resources</w:t>
      </w:r>
      <w:sdt>
        <w:sdtPr>
          <w:rPr>
            <w:sz w:val="24"/>
            <w:szCs w:val="24"/>
          </w:rPr>
          <w:tag w:val="CITATION KarrenbauerC23"/>
          <w:id w:val="1199418724"/>
          <w:citation/>
        </w:sdtPr>
        <w:sdtContent>
          <w:r w:rsidRPr="00596EF9">
            <w:rPr>
              <w:sz w:val="24"/>
              <w:szCs w:val="24"/>
            </w:rPr>
            <w:fldChar w:fldCharType="begin"/>
          </w:r>
          <w:r w:rsidRPr="00596EF9">
            <w:rPr>
              <w:sz w:val="24"/>
              <w:szCs w:val="24"/>
            </w:rPr>
            <w:instrText xml:space="preserve"> CITATION KarrenbauerC23 \p 2055 \l 1033 </w:instrText>
          </w:r>
          <w:r w:rsidRPr="00596EF9">
            <w:rPr>
              <w:sz w:val="24"/>
              <w:szCs w:val="24"/>
            </w:rPr>
            <w:fldChar w:fldCharType="separate"/>
          </w:r>
          <w:r w:rsidRPr="00596EF9">
            <w:rPr>
              <w:noProof/>
              <w:sz w:val="24"/>
              <w:szCs w:val="24"/>
            </w:rPr>
            <w:t>(Karrenbauer et al., 2023)</w:t>
          </w:r>
          <w:r w:rsidRPr="00596EF9">
            <w:rPr>
              <w:sz w:val="24"/>
              <w:szCs w:val="24"/>
            </w:rPr>
            <w:fldChar w:fldCharType="end"/>
          </w:r>
        </w:sdtContent>
      </w:sdt>
      <w:r w:rsidRPr="00596EF9">
        <w:rPr>
          <w:color w:val="000000"/>
          <w:sz w:val="24"/>
          <w:szCs w:val="24"/>
        </w:rPr>
        <w:t xml:space="preserve">. A new primary survey would be a rehash of an existing public dataset and impose consent burdens. Sustained deployment and observed </w:t>
      </w:r>
      <w:proofErr w:type="spellStart"/>
      <w:r w:rsidRPr="00596EF9">
        <w:rPr>
          <w:color w:val="000000"/>
          <w:sz w:val="24"/>
          <w:szCs w:val="24"/>
        </w:rPr>
        <w:t>behaviour</w:t>
      </w:r>
      <w:proofErr w:type="spellEnd"/>
      <w:r w:rsidRPr="00596EF9">
        <w:rPr>
          <w:color w:val="000000"/>
          <w:sz w:val="24"/>
          <w:szCs w:val="24"/>
        </w:rPr>
        <w:t xml:space="preserve"> </w:t>
      </w:r>
      <w:proofErr w:type="gramStart"/>
      <w:r w:rsidRPr="00596EF9">
        <w:rPr>
          <w:color w:val="000000"/>
          <w:sz w:val="24"/>
          <w:szCs w:val="24"/>
        </w:rPr>
        <w:t>is</w:t>
      </w:r>
      <w:proofErr w:type="gramEnd"/>
      <w:r w:rsidRPr="00596EF9">
        <w:rPr>
          <w:color w:val="000000"/>
          <w:sz w:val="24"/>
          <w:szCs w:val="24"/>
        </w:rPr>
        <w:t xml:space="preserve"> outside of the scope of a controlled </w:t>
      </w:r>
      <w:proofErr w:type="spellStart"/>
      <w:r w:rsidRPr="00596EF9">
        <w:rPr>
          <w:color w:val="000000"/>
          <w:sz w:val="24"/>
          <w:szCs w:val="24"/>
        </w:rPr>
        <w:t>behaviour</w:t>
      </w:r>
      <w:proofErr w:type="spellEnd"/>
      <w:r w:rsidRPr="00596EF9">
        <w:rPr>
          <w:color w:val="000000"/>
          <w:sz w:val="24"/>
          <w:szCs w:val="24"/>
        </w:rPr>
        <w:t xml:space="preserve">-change experiment. The project does not provide evidence of </w:t>
      </w:r>
      <w:proofErr w:type="spellStart"/>
      <w:r w:rsidRPr="00596EF9">
        <w:rPr>
          <w:color w:val="000000"/>
          <w:sz w:val="24"/>
          <w:szCs w:val="24"/>
        </w:rPr>
        <w:t>behaviour</w:t>
      </w:r>
      <w:proofErr w:type="spellEnd"/>
      <w:r w:rsidRPr="00596EF9">
        <w:rPr>
          <w:color w:val="000000"/>
          <w:sz w:val="24"/>
          <w:szCs w:val="24"/>
        </w:rPr>
        <w:t xml:space="preserve"> change </w:t>
      </w:r>
      <w:proofErr w:type="gramStart"/>
      <w:r w:rsidRPr="00596EF9">
        <w:rPr>
          <w:color w:val="000000"/>
          <w:sz w:val="24"/>
          <w:szCs w:val="24"/>
        </w:rPr>
        <w:t>as a result of</w:t>
      </w:r>
      <w:proofErr w:type="gramEnd"/>
      <w:r w:rsidRPr="00596EF9">
        <w:rPr>
          <w:color w:val="000000"/>
          <w:sz w:val="24"/>
          <w:szCs w:val="24"/>
        </w:rPr>
        <w:t xml:space="preserve"> </w:t>
      </w:r>
      <w:proofErr w:type="spellStart"/>
      <w:r w:rsidRPr="00596EF9">
        <w:rPr>
          <w:color w:val="000000"/>
          <w:sz w:val="24"/>
          <w:szCs w:val="24"/>
        </w:rPr>
        <w:t>personalised</w:t>
      </w:r>
      <w:proofErr w:type="spellEnd"/>
      <w:r w:rsidRPr="00596EF9">
        <w:rPr>
          <w:color w:val="000000"/>
          <w:sz w:val="24"/>
          <w:szCs w:val="24"/>
        </w:rPr>
        <w:t xml:space="preserve"> training but rather provides evidence of design</w:t>
      </w:r>
      <w:sdt>
        <w:sdtPr>
          <w:rPr>
            <w:sz w:val="24"/>
            <w:szCs w:val="24"/>
          </w:rPr>
          <w:tag w:val="CITATION LeiteJ25"/>
          <w:id w:val="632946136"/>
          <w:citation/>
        </w:sdtPr>
        <w:sdtContent>
          <w:r w:rsidRPr="00596EF9">
            <w:rPr>
              <w:sz w:val="24"/>
              <w:szCs w:val="24"/>
            </w:rPr>
            <w:fldChar w:fldCharType="begin"/>
          </w:r>
          <w:r w:rsidRPr="00596EF9">
            <w:rPr>
              <w:sz w:val="24"/>
              <w:szCs w:val="24"/>
            </w:rPr>
            <w:instrText xml:space="preserve"> CITATION LeiteJ25 \p 22 \l 1033 </w:instrText>
          </w:r>
          <w:r w:rsidRPr="00596EF9">
            <w:rPr>
              <w:sz w:val="24"/>
              <w:szCs w:val="24"/>
            </w:rPr>
            <w:fldChar w:fldCharType="separate"/>
          </w:r>
          <w:r w:rsidRPr="00596EF9">
            <w:rPr>
              <w:noProof/>
              <w:sz w:val="24"/>
              <w:szCs w:val="24"/>
            </w:rPr>
            <w:t>(Leite et al., 2025)</w:t>
          </w:r>
          <w:r w:rsidRPr="00596EF9">
            <w:rPr>
              <w:sz w:val="24"/>
              <w:szCs w:val="24"/>
            </w:rPr>
            <w:fldChar w:fldCharType="end"/>
          </w:r>
        </w:sdtContent>
      </w:sdt>
      <w:r w:rsidRPr="00596EF9">
        <w:rPr>
          <w:color w:val="000000"/>
          <w:sz w:val="24"/>
          <w:szCs w:val="24"/>
        </w:rPr>
        <w:t>.</w:t>
      </w:r>
    </w:p>
    <w:p w14:paraId="10B8FFC0" w14:textId="77777777" w:rsidR="001F4E19" w:rsidRPr="00BD2354" w:rsidRDefault="00000000" w:rsidP="00BD2354">
      <w:pPr>
        <w:pStyle w:val="Heading2"/>
        <w:spacing w:line="360" w:lineRule="auto"/>
        <w:rPr>
          <w:b/>
          <w:bCs/>
          <w:sz w:val="28"/>
          <w:szCs w:val="28"/>
        </w:rPr>
      </w:pPr>
      <w:r w:rsidRPr="00BD2354">
        <w:rPr>
          <w:b/>
          <w:bCs/>
          <w:sz w:val="28"/>
          <w:szCs w:val="28"/>
        </w:rPr>
        <w:t xml:space="preserve">3.2 Conceptual Framework and </w:t>
      </w:r>
      <w:proofErr w:type="spellStart"/>
      <w:r w:rsidRPr="00BD2354">
        <w:rPr>
          <w:b/>
          <w:bCs/>
          <w:sz w:val="28"/>
          <w:szCs w:val="28"/>
        </w:rPr>
        <w:t>Operationalisation</w:t>
      </w:r>
      <w:proofErr w:type="spellEnd"/>
    </w:p>
    <w:p w14:paraId="2438200D" w14:textId="77777777" w:rsidR="001F4E19" w:rsidRPr="00596EF9" w:rsidRDefault="00000000" w:rsidP="00596EF9">
      <w:pPr>
        <w:spacing w:line="360" w:lineRule="auto"/>
        <w:jc w:val="both"/>
        <w:rPr>
          <w:sz w:val="24"/>
          <w:szCs w:val="24"/>
        </w:rPr>
      </w:pPr>
      <w:r w:rsidRPr="00596EF9">
        <w:rPr>
          <w:color w:val="000000"/>
          <w:sz w:val="24"/>
          <w:szCs w:val="24"/>
        </w:rPr>
        <w:t>Based on the knowledge–attitude–</w:t>
      </w:r>
      <w:proofErr w:type="spellStart"/>
      <w:r w:rsidRPr="00596EF9">
        <w:rPr>
          <w:color w:val="000000"/>
          <w:sz w:val="24"/>
          <w:szCs w:val="24"/>
        </w:rPr>
        <w:t>behaviour</w:t>
      </w:r>
      <w:proofErr w:type="spellEnd"/>
      <w:r w:rsidRPr="00596EF9">
        <w:rPr>
          <w:color w:val="000000"/>
          <w:sz w:val="24"/>
          <w:szCs w:val="24"/>
        </w:rPr>
        <w:t xml:space="preserve"> perspective and adaptive learning logic, the conceptual framework (see Figure 3.1) was developed. It provides an understanding of the concepts that </w:t>
      </w:r>
      <w:proofErr w:type="gramStart"/>
      <w:r w:rsidRPr="00596EF9">
        <w:rPr>
          <w:color w:val="000000"/>
          <w:sz w:val="24"/>
          <w:szCs w:val="24"/>
        </w:rPr>
        <w:t>underlie</w:t>
      </w:r>
      <w:proofErr w:type="gramEnd"/>
      <w:r w:rsidRPr="00596EF9">
        <w:rPr>
          <w:color w:val="000000"/>
          <w:sz w:val="24"/>
          <w:szCs w:val="24"/>
        </w:rPr>
        <w:t xml:space="preserve"> measurement and design. Order of activities is described in the workflow in Section 3.4. These are not to be mistaken for the other two.</w:t>
      </w:r>
    </w:p>
    <w:p w14:paraId="18324826" w14:textId="77777777" w:rsidR="001F4E19" w:rsidRPr="00596EF9" w:rsidRDefault="00000000" w:rsidP="00596EF9">
      <w:pPr>
        <w:spacing w:line="360" w:lineRule="auto"/>
        <w:jc w:val="both"/>
        <w:rPr>
          <w:sz w:val="24"/>
          <w:szCs w:val="24"/>
        </w:rPr>
      </w:pPr>
      <w:r w:rsidRPr="00596EF9">
        <w:rPr>
          <w:color w:val="000000"/>
          <w:sz w:val="24"/>
          <w:szCs w:val="24"/>
        </w:rPr>
        <w:t>The knowledge was not applied in practice – no knowledge test was obtained. The closest items reflect self-reported awareness/confidence, like feeling informed about cybercrime, or knowing the dangers of pop-ups</w:t>
      </w:r>
      <w:sdt>
        <w:sdtPr>
          <w:rPr>
            <w:sz w:val="24"/>
            <w:szCs w:val="24"/>
          </w:rPr>
          <w:tag w:val="CITATION BrickleyJ26"/>
          <w:id w:val="533493480"/>
          <w:citation/>
        </w:sdtPr>
        <w:sdtContent>
          <w:r w:rsidRPr="00596EF9">
            <w:rPr>
              <w:sz w:val="24"/>
              <w:szCs w:val="24"/>
            </w:rPr>
            <w:fldChar w:fldCharType="begin"/>
          </w:r>
          <w:r w:rsidRPr="00596EF9">
            <w:rPr>
              <w:sz w:val="24"/>
              <w:szCs w:val="24"/>
            </w:rPr>
            <w:instrText xml:space="preserve"> CITATION BrickleyJ26 \p 206 \l 1033 </w:instrText>
          </w:r>
          <w:r w:rsidRPr="00596EF9">
            <w:rPr>
              <w:sz w:val="24"/>
              <w:szCs w:val="24"/>
            </w:rPr>
            <w:fldChar w:fldCharType="separate"/>
          </w:r>
          <w:r w:rsidRPr="00596EF9">
            <w:rPr>
              <w:noProof/>
              <w:sz w:val="24"/>
              <w:szCs w:val="24"/>
            </w:rPr>
            <w:t>(Brickley et al., 2026)</w:t>
          </w:r>
          <w:r w:rsidRPr="00596EF9">
            <w:rPr>
              <w:sz w:val="24"/>
              <w:szCs w:val="24"/>
            </w:rPr>
            <w:fldChar w:fldCharType="end"/>
          </w:r>
        </w:sdtContent>
      </w:sdt>
      <w:r w:rsidRPr="00596EF9">
        <w:rPr>
          <w:color w:val="000000"/>
          <w:sz w:val="24"/>
          <w:szCs w:val="24"/>
        </w:rPr>
        <w:t xml:space="preserve">. These are not known facts, but rather what is thought to be known. It also provides self-reported practices, security perceptions, </w:t>
      </w:r>
      <w:r w:rsidRPr="00596EF9">
        <w:rPr>
          <w:color w:val="000000"/>
          <w:sz w:val="24"/>
          <w:szCs w:val="24"/>
        </w:rPr>
        <w:lastRenderedPageBreak/>
        <w:t>concern, responsibility, context and exposure. There was no attempt to merge confidence and concern together and awareness and practice were retained as distinct constructs.</w:t>
      </w:r>
    </w:p>
    <w:p w14:paraId="5C06A0D6" w14:textId="77777777" w:rsidR="001F4E19" w:rsidRPr="00596EF9" w:rsidRDefault="00000000" w:rsidP="00596EF9">
      <w:pPr>
        <w:spacing w:line="360" w:lineRule="auto"/>
        <w:jc w:val="both"/>
        <w:rPr>
          <w:sz w:val="24"/>
          <w:szCs w:val="24"/>
        </w:rPr>
      </w:pPr>
      <w:r w:rsidRPr="00596EF9">
        <w:rPr>
          <w:color w:val="000000"/>
          <w:sz w:val="24"/>
          <w:szCs w:val="24"/>
        </w:rPr>
        <w:t xml:space="preserve">Indicators are used in the framework to provide information on the learner profiles to be explored. Profiles </w:t>
      </w:r>
      <w:proofErr w:type="gramStart"/>
      <w:r w:rsidRPr="00596EF9">
        <w:rPr>
          <w:color w:val="000000"/>
          <w:sz w:val="24"/>
          <w:szCs w:val="24"/>
        </w:rPr>
        <w:t>tell</w:t>
      </w:r>
      <w:proofErr w:type="gramEnd"/>
      <w:r w:rsidRPr="00596EF9">
        <w:rPr>
          <w:color w:val="000000"/>
          <w:sz w:val="24"/>
          <w:szCs w:val="24"/>
        </w:rPr>
        <w:t xml:space="preserve"> about training needs, requirements </w:t>
      </w:r>
      <w:proofErr w:type="gramStart"/>
      <w:r w:rsidRPr="00596EF9">
        <w:rPr>
          <w:color w:val="000000"/>
          <w:sz w:val="24"/>
          <w:szCs w:val="24"/>
        </w:rPr>
        <w:t>tell</w:t>
      </w:r>
      <w:proofErr w:type="gramEnd"/>
      <w:r w:rsidRPr="00596EF9">
        <w:rPr>
          <w:color w:val="000000"/>
          <w:sz w:val="24"/>
          <w:szCs w:val="24"/>
        </w:rPr>
        <w:t xml:space="preserve"> about module selection, sequence and level. Short module checks provide feedback and can edit the profile. A better score on a quiz in the prototype might be related to </w:t>
      </w:r>
      <w:proofErr w:type="gramStart"/>
      <w:r w:rsidRPr="00596EF9">
        <w:rPr>
          <w:color w:val="000000"/>
          <w:sz w:val="24"/>
          <w:szCs w:val="24"/>
        </w:rPr>
        <w:t>a feedback</w:t>
      </w:r>
      <w:proofErr w:type="gramEnd"/>
      <w:r w:rsidRPr="00596EF9">
        <w:rPr>
          <w:color w:val="000000"/>
          <w:sz w:val="24"/>
          <w:szCs w:val="24"/>
        </w:rPr>
        <w:t xml:space="preserve"> on the knowledge area but would not indicate better everyday security </w:t>
      </w:r>
      <w:proofErr w:type="spellStart"/>
      <w:r w:rsidRPr="00596EF9">
        <w:rPr>
          <w:color w:val="000000"/>
          <w:sz w:val="24"/>
          <w:szCs w:val="24"/>
        </w:rPr>
        <w:t>behaviours</w:t>
      </w:r>
      <w:proofErr w:type="spellEnd"/>
      <w:sdt>
        <w:sdtPr>
          <w:rPr>
            <w:sz w:val="24"/>
            <w:szCs w:val="24"/>
          </w:rPr>
          <w:tag w:val="CITATION UchenduB21"/>
          <w:id w:val="224694556"/>
          <w:citation/>
        </w:sdtPr>
        <w:sdtContent>
          <w:r w:rsidRPr="00596EF9">
            <w:rPr>
              <w:sz w:val="24"/>
              <w:szCs w:val="24"/>
            </w:rPr>
            <w:fldChar w:fldCharType="begin"/>
          </w:r>
          <w:r w:rsidRPr="00596EF9">
            <w:rPr>
              <w:sz w:val="24"/>
              <w:szCs w:val="24"/>
            </w:rPr>
            <w:instrText xml:space="preserve"> CITATION UchenduB21 \p 102410 \l 1033 </w:instrText>
          </w:r>
          <w:r w:rsidRPr="00596EF9">
            <w:rPr>
              <w:sz w:val="24"/>
              <w:szCs w:val="24"/>
            </w:rPr>
            <w:fldChar w:fldCharType="separate"/>
          </w:r>
          <w:r w:rsidRPr="00596EF9">
            <w:rPr>
              <w:noProof/>
              <w:sz w:val="24"/>
              <w:szCs w:val="24"/>
            </w:rPr>
            <w:t>(Uchendu et al., 2021)</w:t>
          </w:r>
          <w:r w:rsidRPr="00596EF9">
            <w:rPr>
              <w:sz w:val="24"/>
              <w:szCs w:val="24"/>
            </w:rPr>
            <w:fldChar w:fldCharType="end"/>
          </w:r>
        </w:sdtContent>
      </w:sdt>
      <w:r w:rsidRPr="00596EF9">
        <w:rPr>
          <w:color w:val="000000"/>
          <w:sz w:val="24"/>
          <w:szCs w:val="24"/>
        </w:rPr>
        <w:t xml:space="preserve">. The framework regulated the </w:t>
      </w:r>
      <w:proofErr w:type="gramStart"/>
      <w:r w:rsidRPr="00596EF9">
        <w:rPr>
          <w:color w:val="000000"/>
          <w:sz w:val="24"/>
          <w:szCs w:val="24"/>
        </w:rPr>
        <w:t>variables selected</w:t>
      </w:r>
      <w:proofErr w:type="gramEnd"/>
      <w:r w:rsidRPr="00596EF9">
        <w:rPr>
          <w:color w:val="000000"/>
          <w:sz w:val="24"/>
          <w:szCs w:val="24"/>
        </w:rPr>
        <w:t>, the indicators that profiled and the writing of the illustrative recommendation rules, and the qualities assessed of the prototype.</w:t>
      </w:r>
    </w:p>
    <w:p w14:paraId="05551314" w14:textId="77777777" w:rsidR="001F4E19" w:rsidRPr="00596EF9" w:rsidRDefault="001F4E19" w:rsidP="00596EF9">
      <w:pPr>
        <w:spacing w:line="360" w:lineRule="auto"/>
        <w:jc w:val="both"/>
        <w:rPr>
          <w:sz w:val="24"/>
          <w:szCs w:val="24"/>
        </w:rPr>
      </w:pPr>
    </w:p>
    <w:p w14:paraId="2BC997DF" w14:textId="77777777" w:rsidR="001F4E19" w:rsidRPr="00596EF9" w:rsidRDefault="00000000" w:rsidP="00596EF9">
      <w:pPr>
        <w:spacing w:line="360" w:lineRule="auto"/>
        <w:jc w:val="both"/>
        <w:rPr>
          <w:sz w:val="24"/>
          <w:szCs w:val="24"/>
        </w:rPr>
      </w:pPr>
      <w:bookmarkStart w:id="0" w:name="XrefF609c0b93b3e55b1a808d47ccff2714e8"/>
      <w:r w:rsidRPr="00596EF9">
        <w:rPr>
          <w:noProof/>
          <w:sz w:val="24"/>
          <w:szCs w:val="24"/>
        </w:rPr>
        <w:drawing>
          <wp:inline distT="0" distB="0" distL="0" distR="0" wp14:anchorId="43D43025" wp14:editId="55419600">
            <wp:extent cx="5724525" cy="3743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3202"/>
                    <a:stretch>
                      <a:fillRect/>
                    </a:stretch>
                  </pic:blipFill>
                  <pic:spPr bwMode="auto">
                    <a:xfrm>
                      <a:off x="0" y="0"/>
                      <a:ext cx="5724525" cy="3743325"/>
                    </a:xfrm>
                    <a:prstGeom prst="rect">
                      <a:avLst/>
                    </a:prstGeom>
                    <a:ln>
                      <a:noFill/>
                    </a:ln>
                    <a:extLst>
                      <a:ext uri="{53640926-AAD7-44D8-BBD7-CCE9431645EC}">
                        <a14:shadowObscured xmlns:a14="http://schemas.microsoft.com/office/drawing/2010/main"/>
                      </a:ext>
                    </a:extLst>
                  </pic:spPr>
                </pic:pic>
              </a:graphicData>
            </a:graphic>
          </wp:inline>
        </w:drawing>
      </w:r>
      <w:bookmarkEnd w:id="0"/>
    </w:p>
    <w:p w14:paraId="6FD402ED" w14:textId="77777777" w:rsidR="001F4E19" w:rsidRPr="00596EF9" w:rsidRDefault="00000000" w:rsidP="00596EF9">
      <w:pPr>
        <w:spacing w:line="360" w:lineRule="auto"/>
        <w:jc w:val="both"/>
        <w:rPr>
          <w:sz w:val="24"/>
          <w:szCs w:val="24"/>
        </w:rPr>
      </w:pPr>
      <w:r w:rsidRPr="00596EF9">
        <w:rPr>
          <w:i/>
          <w:iCs/>
          <w:color w:val="000000"/>
          <w:sz w:val="24"/>
          <w:szCs w:val="24"/>
        </w:rPr>
        <w:t xml:space="preserve">Figure 3.1. Conceptual framework and </w:t>
      </w:r>
      <w:proofErr w:type="spellStart"/>
      <w:r w:rsidRPr="00596EF9">
        <w:rPr>
          <w:i/>
          <w:iCs/>
          <w:color w:val="000000"/>
          <w:sz w:val="24"/>
          <w:szCs w:val="24"/>
        </w:rPr>
        <w:t>operationalisation</w:t>
      </w:r>
      <w:proofErr w:type="spellEnd"/>
      <w:r w:rsidRPr="00596EF9">
        <w:rPr>
          <w:i/>
          <w:iCs/>
          <w:color w:val="000000"/>
          <w:sz w:val="24"/>
          <w:szCs w:val="24"/>
        </w:rPr>
        <w:t xml:space="preserve"> for </w:t>
      </w:r>
      <w:proofErr w:type="spellStart"/>
      <w:r w:rsidRPr="00596EF9">
        <w:rPr>
          <w:i/>
          <w:iCs/>
          <w:color w:val="000000"/>
          <w:sz w:val="24"/>
          <w:szCs w:val="24"/>
        </w:rPr>
        <w:t>personalised</w:t>
      </w:r>
      <w:proofErr w:type="spellEnd"/>
      <w:r w:rsidRPr="00596EF9">
        <w:rPr>
          <w:i/>
          <w:iCs/>
          <w:color w:val="000000"/>
          <w:sz w:val="24"/>
          <w:szCs w:val="24"/>
        </w:rPr>
        <w:t xml:space="preserve"> adaptive cybersecurity awareness training.</w:t>
      </w:r>
    </w:p>
    <w:p w14:paraId="338131CA" w14:textId="77777777" w:rsidR="001F4E19" w:rsidRPr="00BD2354" w:rsidRDefault="00000000" w:rsidP="00BD2354">
      <w:pPr>
        <w:pStyle w:val="Heading2"/>
        <w:spacing w:line="360" w:lineRule="auto"/>
        <w:rPr>
          <w:b/>
          <w:bCs/>
          <w:sz w:val="28"/>
          <w:szCs w:val="28"/>
        </w:rPr>
      </w:pPr>
      <w:r w:rsidRPr="00BD2354">
        <w:rPr>
          <w:b/>
          <w:bCs/>
          <w:sz w:val="28"/>
          <w:szCs w:val="28"/>
        </w:rPr>
        <w:t>3.3 Research Workflow and Objective Alignment</w:t>
      </w:r>
    </w:p>
    <w:p w14:paraId="1FFF3C01" w14:textId="1DADAE62" w:rsidR="00792D46" w:rsidRDefault="00000000" w:rsidP="00596EF9">
      <w:pPr>
        <w:spacing w:line="360" w:lineRule="auto"/>
        <w:jc w:val="both"/>
        <w:rPr>
          <w:color w:val="000000"/>
          <w:sz w:val="24"/>
          <w:szCs w:val="24"/>
        </w:rPr>
        <w:sectPr w:rsidR="00792D46">
          <w:pgSz w:w="11906" w:h="16838"/>
          <w:pgMar w:top="1440" w:right="1440" w:bottom="1440" w:left="1440" w:header="708" w:footer="708" w:gutter="0"/>
          <w:cols w:space="720"/>
          <w:docGrid w:linePitch="360"/>
        </w:sectPr>
      </w:pPr>
      <w:r w:rsidRPr="00596EF9">
        <w:rPr>
          <w:color w:val="000000"/>
          <w:sz w:val="24"/>
          <w:szCs w:val="24"/>
        </w:rPr>
        <w:t>There were 6 stages of the workflow. The literature and existing system review was conducted for Stage 1. This was a purposive narrative review and was not systematic. It started with the list of proposed bibliographies (approved by the supervisor</w:t>
      </w:r>
      <w:proofErr w:type="gramStart"/>
      <w:r w:rsidRPr="00596EF9">
        <w:rPr>
          <w:color w:val="000000"/>
          <w:sz w:val="24"/>
          <w:szCs w:val="24"/>
        </w:rPr>
        <w:t>)</w:t>
      </w:r>
      <w:proofErr w:type="gramEnd"/>
      <w:r w:rsidRPr="00596EF9">
        <w:rPr>
          <w:color w:val="000000"/>
          <w:sz w:val="24"/>
          <w:szCs w:val="24"/>
        </w:rPr>
        <w:t xml:space="preserve"> and key sources were confirmed with the publisher or repository records; vendor documentation was read for three commercial </w:t>
      </w:r>
      <w:r w:rsidRPr="00596EF9">
        <w:rPr>
          <w:color w:val="000000"/>
          <w:sz w:val="24"/>
          <w:szCs w:val="24"/>
        </w:rPr>
        <w:lastRenderedPageBreak/>
        <w:t>platforms</w:t>
      </w:r>
      <w:sdt>
        <w:sdtPr>
          <w:rPr>
            <w:sz w:val="24"/>
            <w:szCs w:val="24"/>
          </w:rPr>
          <w:tag w:val="CITATION LivoreilB17"/>
          <w:id w:val="2045597137"/>
          <w:citation/>
        </w:sdtPr>
        <w:sdtContent>
          <w:r w:rsidRPr="00596EF9">
            <w:rPr>
              <w:sz w:val="24"/>
              <w:szCs w:val="24"/>
            </w:rPr>
            <w:fldChar w:fldCharType="begin"/>
          </w:r>
          <w:r w:rsidRPr="00596EF9">
            <w:rPr>
              <w:sz w:val="24"/>
              <w:szCs w:val="24"/>
            </w:rPr>
            <w:instrText xml:space="preserve"> CITATION LivoreilB17 \p 6 \l 1033 </w:instrText>
          </w:r>
          <w:r w:rsidRPr="00596EF9">
            <w:rPr>
              <w:sz w:val="24"/>
              <w:szCs w:val="24"/>
            </w:rPr>
            <w:fldChar w:fldCharType="separate"/>
          </w:r>
          <w:r w:rsidRPr="00596EF9">
            <w:rPr>
              <w:noProof/>
              <w:sz w:val="24"/>
              <w:szCs w:val="24"/>
            </w:rPr>
            <w:t>(Livoreil et al., 2017)</w:t>
          </w:r>
          <w:r w:rsidRPr="00596EF9">
            <w:rPr>
              <w:sz w:val="24"/>
              <w:szCs w:val="24"/>
            </w:rPr>
            <w:fldChar w:fldCharType="end"/>
          </w:r>
        </w:sdtContent>
      </w:sdt>
      <w:r w:rsidRPr="00596EF9">
        <w:rPr>
          <w:color w:val="000000"/>
          <w:sz w:val="24"/>
          <w:szCs w:val="24"/>
        </w:rPr>
        <w:t xml:space="preserve">. There is no record of any search strings or screening or selection tallies. Phases 2-6 involved preparation and analysis of secondary data, exploratory profiling, requirements identification and </w:t>
      </w:r>
      <w:proofErr w:type="spellStart"/>
      <w:r w:rsidRPr="00596EF9">
        <w:rPr>
          <w:color w:val="000000"/>
          <w:sz w:val="24"/>
          <w:szCs w:val="24"/>
        </w:rPr>
        <w:t>prioritisation</w:t>
      </w:r>
      <w:proofErr w:type="spellEnd"/>
      <w:r w:rsidRPr="00596EF9">
        <w:rPr>
          <w:color w:val="000000"/>
          <w:sz w:val="24"/>
          <w:szCs w:val="24"/>
        </w:rPr>
        <w:t>, framework and prototype design and evaluation and refinement. The output of each stage was passed to the following stage, providing a traceable design, where evidence is the system for tracking design. Table 3.1 is a correlation between stages, objectives and questions</w:t>
      </w:r>
    </w:p>
    <w:p w14:paraId="3DD13C97" w14:textId="77777777" w:rsidR="001F4E19" w:rsidRPr="00596EF9" w:rsidRDefault="00000000" w:rsidP="00596EF9">
      <w:pPr>
        <w:spacing w:line="360" w:lineRule="auto"/>
        <w:jc w:val="both"/>
        <w:rPr>
          <w:sz w:val="24"/>
          <w:szCs w:val="24"/>
        </w:rPr>
      </w:pPr>
      <w:r w:rsidRPr="00596EF9">
        <w:rPr>
          <w:i/>
          <w:iCs/>
          <w:color w:val="000000"/>
          <w:sz w:val="24"/>
          <w:szCs w:val="24"/>
        </w:rPr>
        <w:lastRenderedPageBreak/>
        <w:t>Table 3.1. Alignment of objectives, research questions, stages, methods, outputs and evaluation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09"/>
        <w:gridCol w:w="3956"/>
        <w:gridCol w:w="3524"/>
        <w:gridCol w:w="4044"/>
      </w:tblGrid>
      <w:tr w:rsidR="001F4E19" w:rsidRPr="00596EF9" w14:paraId="0A50E099" w14:textId="77777777" w:rsidTr="00792D46">
        <w:tblPrEx>
          <w:tblCellMar>
            <w:top w:w="0" w:type="dxa"/>
            <w:bottom w:w="0" w:type="dxa"/>
          </w:tblCellMar>
        </w:tblPrEx>
        <w:tc>
          <w:tcPr>
            <w:tcW w:w="579" w:type="pct"/>
            <w:shd w:val="clear" w:color="auto" w:fill="E4E4E7"/>
          </w:tcPr>
          <w:p w14:paraId="1F0E4965" w14:textId="77777777" w:rsidR="001F4E19" w:rsidRPr="00596EF9" w:rsidRDefault="00000000" w:rsidP="00596EF9">
            <w:pPr>
              <w:spacing w:line="360" w:lineRule="auto"/>
              <w:jc w:val="both"/>
              <w:rPr>
                <w:sz w:val="24"/>
                <w:szCs w:val="24"/>
              </w:rPr>
            </w:pPr>
            <w:r w:rsidRPr="00596EF9">
              <w:rPr>
                <w:b/>
                <w:bCs/>
                <w:color w:val="000000"/>
                <w:sz w:val="24"/>
                <w:szCs w:val="24"/>
              </w:rPr>
              <w:t>Objective (RQ)</w:t>
            </w:r>
          </w:p>
        </w:tc>
        <w:tc>
          <w:tcPr>
            <w:tcW w:w="290" w:type="pct"/>
            <w:shd w:val="clear" w:color="auto" w:fill="E4E4E7"/>
          </w:tcPr>
          <w:p w14:paraId="022267AF" w14:textId="77777777" w:rsidR="001F4E19" w:rsidRPr="00596EF9" w:rsidRDefault="00000000" w:rsidP="00596EF9">
            <w:pPr>
              <w:spacing w:line="360" w:lineRule="auto"/>
              <w:jc w:val="both"/>
              <w:rPr>
                <w:sz w:val="24"/>
                <w:szCs w:val="24"/>
              </w:rPr>
            </w:pPr>
            <w:r w:rsidRPr="00596EF9">
              <w:rPr>
                <w:b/>
                <w:bCs/>
                <w:color w:val="000000"/>
                <w:sz w:val="24"/>
                <w:szCs w:val="24"/>
              </w:rPr>
              <w:t>Stage</w:t>
            </w:r>
          </w:p>
        </w:tc>
        <w:tc>
          <w:tcPr>
            <w:tcW w:w="1418" w:type="pct"/>
            <w:shd w:val="clear" w:color="auto" w:fill="E4E4E7"/>
          </w:tcPr>
          <w:p w14:paraId="7CF05CB1" w14:textId="77777777" w:rsidR="001F4E19" w:rsidRPr="00596EF9" w:rsidRDefault="00000000" w:rsidP="00596EF9">
            <w:pPr>
              <w:spacing w:line="360" w:lineRule="auto"/>
              <w:jc w:val="both"/>
              <w:rPr>
                <w:sz w:val="24"/>
                <w:szCs w:val="24"/>
              </w:rPr>
            </w:pPr>
            <w:r w:rsidRPr="00596EF9">
              <w:rPr>
                <w:b/>
                <w:bCs/>
                <w:color w:val="000000"/>
                <w:sz w:val="24"/>
                <w:szCs w:val="24"/>
              </w:rPr>
              <w:t>Method</w:t>
            </w:r>
          </w:p>
        </w:tc>
        <w:tc>
          <w:tcPr>
            <w:tcW w:w="0" w:type="auto"/>
            <w:shd w:val="clear" w:color="auto" w:fill="E4E4E7"/>
          </w:tcPr>
          <w:p w14:paraId="2C20F461" w14:textId="77777777" w:rsidR="001F4E19" w:rsidRPr="00596EF9" w:rsidRDefault="00000000" w:rsidP="00596EF9">
            <w:pPr>
              <w:spacing w:line="360" w:lineRule="auto"/>
              <w:jc w:val="both"/>
              <w:rPr>
                <w:sz w:val="24"/>
                <w:szCs w:val="24"/>
              </w:rPr>
            </w:pPr>
            <w:r w:rsidRPr="00596EF9">
              <w:rPr>
                <w:b/>
                <w:bCs/>
                <w:color w:val="000000"/>
                <w:sz w:val="24"/>
                <w:szCs w:val="24"/>
              </w:rPr>
              <w:t>Output</w:t>
            </w:r>
          </w:p>
        </w:tc>
        <w:tc>
          <w:tcPr>
            <w:tcW w:w="0" w:type="auto"/>
            <w:shd w:val="clear" w:color="auto" w:fill="E4E4E7"/>
          </w:tcPr>
          <w:p w14:paraId="074C0462" w14:textId="77777777" w:rsidR="001F4E19" w:rsidRPr="00596EF9" w:rsidRDefault="00000000" w:rsidP="00596EF9">
            <w:pPr>
              <w:spacing w:line="360" w:lineRule="auto"/>
              <w:jc w:val="both"/>
              <w:rPr>
                <w:sz w:val="24"/>
                <w:szCs w:val="24"/>
              </w:rPr>
            </w:pPr>
            <w:r w:rsidRPr="00596EF9">
              <w:rPr>
                <w:b/>
                <w:bCs/>
                <w:color w:val="000000"/>
                <w:sz w:val="24"/>
                <w:szCs w:val="24"/>
              </w:rPr>
              <w:t>Evaluation of the output</w:t>
            </w:r>
          </w:p>
        </w:tc>
      </w:tr>
      <w:tr w:rsidR="001F4E19" w:rsidRPr="00596EF9" w14:paraId="19279CD1" w14:textId="77777777" w:rsidTr="00792D46">
        <w:tblPrEx>
          <w:tblCellMar>
            <w:top w:w="0" w:type="dxa"/>
            <w:bottom w:w="0" w:type="dxa"/>
          </w:tblCellMar>
        </w:tblPrEx>
        <w:tc>
          <w:tcPr>
            <w:tcW w:w="579" w:type="pct"/>
          </w:tcPr>
          <w:p w14:paraId="5BC4FB83" w14:textId="77777777" w:rsidR="001F4E19" w:rsidRPr="00596EF9" w:rsidRDefault="00000000" w:rsidP="00596EF9">
            <w:pPr>
              <w:spacing w:line="360" w:lineRule="auto"/>
              <w:jc w:val="both"/>
              <w:rPr>
                <w:sz w:val="24"/>
                <w:szCs w:val="24"/>
              </w:rPr>
            </w:pPr>
            <w:r w:rsidRPr="00596EF9">
              <w:rPr>
                <w:color w:val="000000"/>
                <w:sz w:val="24"/>
                <w:szCs w:val="24"/>
              </w:rPr>
              <w:t>O1 (RQ1)</w:t>
            </w:r>
          </w:p>
        </w:tc>
        <w:tc>
          <w:tcPr>
            <w:tcW w:w="290" w:type="pct"/>
          </w:tcPr>
          <w:p w14:paraId="2EF1B7B1" w14:textId="77777777" w:rsidR="001F4E19" w:rsidRPr="00596EF9" w:rsidRDefault="00000000" w:rsidP="00596EF9">
            <w:pPr>
              <w:spacing w:line="360" w:lineRule="auto"/>
              <w:jc w:val="both"/>
              <w:rPr>
                <w:sz w:val="24"/>
                <w:szCs w:val="24"/>
              </w:rPr>
            </w:pPr>
            <w:r w:rsidRPr="00596EF9">
              <w:rPr>
                <w:color w:val="000000"/>
                <w:sz w:val="24"/>
                <w:szCs w:val="24"/>
              </w:rPr>
              <w:t>1</w:t>
            </w:r>
          </w:p>
        </w:tc>
        <w:tc>
          <w:tcPr>
            <w:tcW w:w="1418" w:type="pct"/>
          </w:tcPr>
          <w:p w14:paraId="0A20D8BF" w14:textId="77777777" w:rsidR="001F4E19" w:rsidRPr="00596EF9" w:rsidRDefault="00000000" w:rsidP="00596EF9">
            <w:pPr>
              <w:spacing w:line="360" w:lineRule="auto"/>
              <w:jc w:val="both"/>
              <w:rPr>
                <w:sz w:val="24"/>
                <w:szCs w:val="24"/>
              </w:rPr>
            </w:pPr>
            <w:r w:rsidRPr="00596EF9">
              <w:rPr>
                <w:color w:val="000000"/>
                <w:sz w:val="24"/>
                <w:szCs w:val="24"/>
              </w:rPr>
              <w:t>Purposive narrative review; feature comparison of adaptive-learning approaches and training systems</w:t>
            </w:r>
          </w:p>
        </w:tc>
        <w:tc>
          <w:tcPr>
            <w:tcW w:w="0" w:type="auto"/>
          </w:tcPr>
          <w:p w14:paraId="2927C9E4" w14:textId="77777777" w:rsidR="001F4E19" w:rsidRPr="00596EF9" w:rsidRDefault="00000000" w:rsidP="00596EF9">
            <w:pPr>
              <w:spacing w:line="360" w:lineRule="auto"/>
              <w:jc w:val="both"/>
              <w:rPr>
                <w:sz w:val="24"/>
                <w:szCs w:val="24"/>
              </w:rPr>
            </w:pPr>
            <w:r w:rsidRPr="00596EF9">
              <w:rPr>
                <w:color w:val="000000"/>
                <w:sz w:val="24"/>
                <w:szCs w:val="24"/>
              </w:rPr>
              <w:t>Feature analysis matrix; initial requirement candidates</w:t>
            </w:r>
          </w:p>
        </w:tc>
        <w:tc>
          <w:tcPr>
            <w:tcW w:w="0" w:type="auto"/>
          </w:tcPr>
          <w:p w14:paraId="7678F3A3" w14:textId="77777777" w:rsidR="001F4E19" w:rsidRPr="00596EF9" w:rsidRDefault="00000000" w:rsidP="00596EF9">
            <w:pPr>
              <w:spacing w:line="360" w:lineRule="auto"/>
              <w:jc w:val="both"/>
              <w:rPr>
                <w:sz w:val="24"/>
                <w:szCs w:val="24"/>
              </w:rPr>
            </w:pPr>
            <w:r w:rsidRPr="00596EF9">
              <w:rPr>
                <w:color w:val="000000"/>
                <w:sz w:val="24"/>
                <w:szCs w:val="24"/>
              </w:rPr>
              <w:t>Each candidate requirement linked to a documented source</w:t>
            </w:r>
          </w:p>
        </w:tc>
      </w:tr>
      <w:tr w:rsidR="001F4E19" w:rsidRPr="00596EF9" w14:paraId="70593D0B" w14:textId="77777777" w:rsidTr="00792D46">
        <w:tblPrEx>
          <w:tblCellMar>
            <w:top w:w="0" w:type="dxa"/>
            <w:bottom w:w="0" w:type="dxa"/>
          </w:tblCellMar>
        </w:tblPrEx>
        <w:tc>
          <w:tcPr>
            <w:tcW w:w="579" w:type="pct"/>
          </w:tcPr>
          <w:p w14:paraId="1FB7C748" w14:textId="77777777" w:rsidR="001F4E19" w:rsidRPr="00596EF9" w:rsidRDefault="00000000" w:rsidP="00596EF9">
            <w:pPr>
              <w:spacing w:line="360" w:lineRule="auto"/>
              <w:jc w:val="both"/>
              <w:rPr>
                <w:sz w:val="24"/>
                <w:szCs w:val="24"/>
              </w:rPr>
            </w:pPr>
            <w:r w:rsidRPr="00596EF9">
              <w:rPr>
                <w:color w:val="000000"/>
                <w:sz w:val="24"/>
                <w:szCs w:val="24"/>
              </w:rPr>
              <w:t>O2 (RQ2)</w:t>
            </w:r>
          </w:p>
        </w:tc>
        <w:tc>
          <w:tcPr>
            <w:tcW w:w="290" w:type="pct"/>
          </w:tcPr>
          <w:p w14:paraId="6864E853" w14:textId="77777777" w:rsidR="001F4E19" w:rsidRPr="00596EF9" w:rsidRDefault="00000000" w:rsidP="00596EF9">
            <w:pPr>
              <w:spacing w:line="360" w:lineRule="auto"/>
              <w:jc w:val="both"/>
              <w:rPr>
                <w:sz w:val="24"/>
                <w:szCs w:val="24"/>
              </w:rPr>
            </w:pPr>
            <w:r w:rsidRPr="00596EF9">
              <w:rPr>
                <w:color w:val="000000"/>
                <w:sz w:val="24"/>
                <w:szCs w:val="24"/>
              </w:rPr>
              <w:t>2–3</w:t>
            </w:r>
          </w:p>
        </w:tc>
        <w:tc>
          <w:tcPr>
            <w:tcW w:w="1418" w:type="pct"/>
          </w:tcPr>
          <w:p w14:paraId="0231A9D3" w14:textId="77777777" w:rsidR="001F4E19" w:rsidRPr="00596EF9" w:rsidRDefault="00000000" w:rsidP="00596EF9">
            <w:pPr>
              <w:spacing w:line="360" w:lineRule="auto"/>
              <w:jc w:val="both"/>
              <w:rPr>
                <w:sz w:val="24"/>
                <w:szCs w:val="24"/>
              </w:rPr>
            </w:pPr>
            <w:r w:rsidRPr="00596EF9">
              <w:rPr>
                <w:color w:val="000000"/>
                <w:sz w:val="24"/>
                <w:szCs w:val="24"/>
              </w:rPr>
              <w:t>Python-based audit, descriptive and association analysis; exploratory clustering or rule-based profiling</w:t>
            </w:r>
          </w:p>
        </w:tc>
        <w:tc>
          <w:tcPr>
            <w:tcW w:w="0" w:type="auto"/>
          </w:tcPr>
          <w:p w14:paraId="464CA5D2" w14:textId="77777777" w:rsidR="001F4E19" w:rsidRPr="00596EF9" w:rsidRDefault="00000000" w:rsidP="00596EF9">
            <w:pPr>
              <w:spacing w:line="360" w:lineRule="auto"/>
              <w:jc w:val="both"/>
              <w:rPr>
                <w:sz w:val="24"/>
                <w:szCs w:val="24"/>
              </w:rPr>
            </w:pPr>
            <w:r w:rsidRPr="00596EF9">
              <w:rPr>
                <w:color w:val="000000"/>
                <w:sz w:val="24"/>
                <w:szCs w:val="24"/>
              </w:rPr>
              <w:t>Analysis file and preparation log; exploratory learner profiles</w:t>
            </w:r>
          </w:p>
        </w:tc>
        <w:tc>
          <w:tcPr>
            <w:tcW w:w="0" w:type="auto"/>
          </w:tcPr>
          <w:p w14:paraId="05823C8A" w14:textId="77777777" w:rsidR="001F4E19" w:rsidRPr="00596EF9" w:rsidRDefault="00000000" w:rsidP="00596EF9">
            <w:pPr>
              <w:spacing w:line="360" w:lineRule="auto"/>
              <w:jc w:val="both"/>
              <w:rPr>
                <w:sz w:val="24"/>
                <w:szCs w:val="24"/>
              </w:rPr>
            </w:pPr>
            <w:r w:rsidRPr="00596EF9">
              <w:rPr>
                <w:color w:val="000000"/>
                <w:sz w:val="24"/>
                <w:szCs w:val="24"/>
              </w:rPr>
              <w:t>Reproducibility; data-quality checks; stability and interpretability of profiles</w:t>
            </w:r>
          </w:p>
        </w:tc>
      </w:tr>
      <w:tr w:rsidR="001F4E19" w:rsidRPr="00596EF9" w14:paraId="2655DC4D" w14:textId="77777777" w:rsidTr="00792D46">
        <w:tblPrEx>
          <w:tblCellMar>
            <w:top w:w="0" w:type="dxa"/>
            <w:bottom w:w="0" w:type="dxa"/>
          </w:tblCellMar>
        </w:tblPrEx>
        <w:tc>
          <w:tcPr>
            <w:tcW w:w="579" w:type="pct"/>
          </w:tcPr>
          <w:p w14:paraId="2A87B0B4" w14:textId="77777777" w:rsidR="001F4E19" w:rsidRPr="00596EF9" w:rsidRDefault="00000000" w:rsidP="00596EF9">
            <w:pPr>
              <w:spacing w:line="360" w:lineRule="auto"/>
              <w:jc w:val="both"/>
              <w:rPr>
                <w:sz w:val="24"/>
                <w:szCs w:val="24"/>
              </w:rPr>
            </w:pPr>
            <w:r w:rsidRPr="00596EF9">
              <w:rPr>
                <w:color w:val="000000"/>
                <w:sz w:val="24"/>
                <w:szCs w:val="24"/>
              </w:rPr>
              <w:t>O3 (RQ3)</w:t>
            </w:r>
          </w:p>
        </w:tc>
        <w:tc>
          <w:tcPr>
            <w:tcW w:w="290" w:type="pct"/>
          </w:tcPr>
          <w:p w14:paraId="3292BDD6" w14:textId="77777777" w:rsidR="001F4E19" w:rsidRPr="00596EF9" w:rsidRDefault="00000000" w:rsidP="00596EF9">
            <w:pPr>
              <w:spacing w:line="360" w:lineRule="auto"/>
              <w:jc w:val="both"/>
              <w:rPr>
                <w:sz w:val="24"/>
                <w:szCs w:val="24"/>
              </w:rPr>
            </w:pPr>
            <w:r w:rsidRPr="00596EF9">
              <w:rPr>
                <w:color w:val="000000"/>
                <w:sz w:val="24"/>
                <w:szCs w:val="24"/>
              </w:rPr>
              <w:t>4–5</w:t>
            </w:r>
          </w:p>
        </w:tc>
        <w:tc>
          <w:tcPr>
            <w:tcW w:w="1418" w:type="pct"/>
          </w:tcPr>
          <w:p w14:paraId="4289896B" w14:textId="77777777" w:rsidR="001F4E19" w:rsidRPr="00596EF9" w:rsidRDefault="00000000" w:rsidP="00596EF9">
            <w:pPr>
              <w:spacing w:line="360" w:lineRule="auto"/>
              <w:jc w:val="both"/>
              <w:rPr>
                <w:sz w:val="24"/>
                <w:szCs w:val="24"/>
              </w:rPr>
            </w:pPr>
            <w:r w:rsidRPr="00596EF9">
              <w:rPr>
                <w:color w:val="000000"/>
                <w:sz w:val="24"/>
                <w:szCs w:val="24"/>
              </w:rPr>
              <w:t xml:space="preserve">Requirements from literature, data and guidance; </w:t>
            </w:r>
            <w:proofErr w:type="spellStart"/>
            <w:r w:rsidRPr="00596EF9">
              <w:rPr>
                <w:color w:val="000000"/>
                <w:sz w:val="24"/>
                <w:szCs w:val="24"/>
              </w:rPr>
              <w:t>MoSCoW</w:t>
            </w:r>
            <w:proofErr w:type="spellEnd"/>
            <w:r w:rsidRPr="00596EF9">
              <w:rPr>
                <w:color w:val="000000"/>
                <w:sz w:val="24"/>
                <w:szCs w:val="24"/>
              </w:rPr>
              <w:t>; traceability matrix; framework and prototype design</w:t>
            </w:r>
          </w:p>
        </w:tc>
        <w:tc>
          <w:tcPr>
            <w:tcW w:w="0" w:type="auto"/>
          </w:tcPr>
          <w:p w14:paraId="31699D12" w14:textId="77777777" w:rsidR="001F4E19" w:rsidRPr="00596EF9" w:rsidRDefault="00000000" w:rsidP="00596EF9">
            <w:pPr>
              <w:spacing w:line="360" w:lineRule="auto"/>
              <w:jc w:val="both"/>
              <w:rPr>
                <w:sz w:val="24"/>
                <w:szCs w:val="24"/>
              </w:rPr>
            </w:pPr>
            <w:r w:rsidRPr="00596EF9">
              <w:rPr>
                <w:color w:val="000000"/>
                <w:sz w:val="24"/>
                <w:szCs w:val="24"/>
              </w:rPr>
              <w:t>Requirements specification; adaptive training framework; low-fidelity prototype</w:t>
            </w:r>
          </w:p>
        </w:tc>
        <w:tc>
          <w:tcPr>
            <w:tcW w:w="0" w:type="auto"/>
          </w:tcPr>
          <w:p w14:paraId="3BBB9527" w14:textId="77777777" w:rsidR="001F4E19" w:rsidRPr="00596EF9" w:rsidRDefault="00000000" w:rsidP="00596EF9">
            <w:pPr>
              <w:spacing w:line="360" w:lineRule="auto"/>
              <w:jc w:val="both"/>
              <w:rPr>
                <w:sz w:val="24"/>
                <w:szCs w:val="24"/>
              </w:rPr>
            </w:pPr>
            <w:r w:rsidRPr="00596EF9">
              <w:rPr>
                <w:color w:val="000000"/>
                <w:sz w:val="24"/>
                <w:szCs w:val="24"/>
              </w:rPr>
              <w:t>Traceability check: every Must requirement linked to a design feature and evaluation check</w:t>
            </w:r>
          </w:p>
        </w:tc>
      </w:tr>
      <w:tr w:rsidR="001F4E19" w:rsidRPr="00596EF9" w14:paraId="7BBD5697" w14:textId="77777777" w:rsidTr="00792D46">
        <w:tblPrEx>
          <w:tblCellMar>
            <w:top w:w="0" w:type="dxa"/>
            <w:bottom w:w="0" w:type="dxa"/>
          </w:tblCellMar>
        </w:tblPrEx>
        <w:tc>
          <w:tcPr>
            <w:tcW w:w="579" w:type="pct"/>
          </w:tcPr>
          <w:p w14:paraId="46F1355D" w14:textId="77777777" w:rsidR="001F4E19" w:rsidRPr="00596EF9" w:rsidRDefault="00000000" w:rsidP="00596EF9">
            <w:pPr>
              <w:spacing w:line="360" w:lineRule="auto"/>
              <w:jc w:val="both"/>
              <w:rPr>
                <w:sz w:val="24"/>
                <w:szCs w:val="24"/>
              </w:rPr>
            </w:pPr>
            <w:r w:rsidRPr="00596EF9">
              <w:rPr>
                <w:color w:val="000000"/>
                <w:sz w:val="24"/>
                <w:szCs w:val="24"/>
              </w:rPr>
              <w:t>O3 (RQ4)</w:t>
            </w:r>
          </w:p>
        </w:tc>
        <w:tc>
          <w:tcPr>
            <w:tcW w:w="290" w:type="pct"/>
          </w:tcPr>
          <w:p w14:paraId="2E98FDE3" w14:textId="77777777" w:rsidR="001F4E19" w:rsidRPr="00596EF9" w:rsidRDefault="00000000" w:rsidP="00596EF9">
            <w:pPr>
              <w:spacing w:line="360" w:lineRule="auto"/>
              <w:jc w:val="both"/>
              <w:rPr>
                <w:sz w:val="24"/>
                <w:szCs w:val="24"/>
              </w:rPr>
            </w:pPr>
            <w:r w:rsidRPr="00596EF9">
              <w:rPr>
                <w:color w:val="000000"/>
                <w:sz w:val="24"/>
                <w:szCs w:val="24"/>
              </w:rPr>
              <w:t>6</w:t>
            </w:r>
          </w:p>
        </w:tc>
        <w:tc>
          <w:tcPr>
            <w:tcW w:w="1418" w:type="pct"/>
          </w:tcPr>
          <w:p w14:paraId="3E50C3C8" w14:textId="77777777" w:rsidR="001F4E19" w:rsidRPr="00596EF9" w:rsidRDefault="00000000" w:rsidP="00596EF9">
            <w:pPr>
              <w:spacing w:line="360" w:lineRule="auto"/>
              <w:jc w:val="both"/>
              <w:rPr>
                <w:sz w:val="24"/>
                <w:szCs w:val="24"/>
              </w:rPr>
            </w:pPr>
            <w:r w:rsidRPr="00596EF9">
              <w:rPr>
                <w:color w:val="000000"/>
                <w:sz w:val="24"/>
                <w:szCs w:val="24"/>
              </w:rPr>
              <w:t>Persona walkthrough; System Usability Scale; open comments; optional expert review</w:t>
            </w:r>
          </w:p>
        </w:tc>
        <w:tc>
          <w:tcPr>
            <w:tcW w:w="0" w:type="auto"/>
          </w:tcPr>
          <w:p w14:paraId="3B73B316" w14:textId="77777777" w:rsidR="001F4E19" w:rsidRPr="00596EF9" w:rsidRDefault="00000000" w:rsidP="00596EF9">
            <w:pPr>
              <w:spacing w:line="360" w:lineRule="auto"/>
              <w:jc w:val="both"/>
              <w:rPr>
                <w:sz w:val="24"/>
                <w:szCs w:val="24"/>
              </w:rPr>
            </w:pPr>
            <w:r w:rsidRPr="00596EF9">
              <w:rPr>
                <w:color w:val="000000"/>
                <w:sz w:val="24"/>
                <w:szCs w:val="24"/>
              </w:rPr>
              <w:t>Evaluation findings; refinement log</w:t>
            </w:r>
          </w:p>
        </w:tc>
        <w:tc>
          <w:tcPr>
            <w:tcW w:w="0" w:type="auto"/>
          </w:tcPr>
          <w:p w14:paraId="60AA2E41" w14:textId="77777777" w:rsidR="001F4E19" w:rsidRPr="00596EF9" w:rsidRDefault="00000000" w:rsidP="00596EF9">
            <w:pPr>
              <w:spacing w:line="360" w:lineRule="auto"/>
              <w:jc w:val="both"/>
              <w:rPr>
                <w:sz w:val="24"/>
                <w:szCs w:val="24"/>
              </w:rPr>
            </w:pPr>
            <w:r w:rsidRPr="00596EF9">
              <w:rPr>
                <w:color w:val="000000"/>
                <w:sz w:val="24"/>
                <w:szCs w:val="24"/>
              </w:rPr>
              <w:t>Criteria fixed in advance (Section 3.10)</w:t>
            </w:r>
          </w:p>
        </w:tc>
      </w:tr>
    </w:tbl>
    <w:p w14:paraId="29AFDD09" w14:textId="77777777" w:rsidR="001F4E19" w:rsidRPr="00596EF9" w:rsidRDefault="00000000" w:rsidP="00596EF9">
      <w:pPr>
        <w:spacing w:line="360" w:lineRule="auto"/>
        <w:jc w:val="both"/>
        <w:rPr>
          <w:sz w:val="24"/>
          <w:szCs w:val="24"/>
        </w:rPr>
      </w:pPr>
      <w:r w:rsidRPr="00596EF9">
        <w:rPr>
          <w:i/>
          <w:iCs/>
          <w:color w:val="000000"/>
          <w:sz w:val="24"/>
          <w:szCs w:val="24"/>
        </w:rPr>
        <w:t>Source: author’s own.</w:t>
      </w:r>
    </w:p>
    <w:p w14:paraId="605FA537" w14:textId="77777777" w:rsidR="00792D46" w:rsidRDefault="00792D46">
      <w:pPr>
        <w:rPr>
          <w:b/>
          <w:bCs/>
          <w:color w:val="2E74B5"/>
          <w:sz w:val="28"/>
          <w:szCs w:val="28"/>
        </w:rPr>
      </w:pPr>
      <w:r>
        <w:rPr>
          <w:b/>
          <w:bCs/>
          <w:sz w:val="28"/>
          <w:szCs w:val="28"/>
        </w:rPr>
        <w:br w:type="page"/>
      </w:r>
    </w:p>
    <w:p w14:paraId="6B15D863" w14:textId="77777777" w:rsidR="00792D46" w:rsidRDefault="00792D46" w:rsidP="00BD2354">
      <w:pPr>
        <w:pStyle w:val="Heading2"/>
        <w:spacing w:line="360" w:lineRule="auto"/>
        <w:rPr>
          <w:b/>
          <w:bCs/>
          <w:sz w:val="28"/>
          <w:szCs w:val="28"/>
        </w:rPr>
        <w:sectPr w:rsidR="00792D46" w:rsidSect="00792D46">
          <w:pgSz w:w="16838" w:h="11906" w:orient="landscape"/>
          <w:pgMar w:top="1440" w:right="1440" w:bottom="1440" w:left="1440" w:header="708" w:footer="708" w:gutter="0"/>
          <w:cols w:space="720"/>
          <w:docGrid w:linePitch="360"/>
        </w:sectPr>
      </w:pPr>
    </w:p>
    <w:p w14:paraId="5ABF779D" w14:textId="2B07AC09" w:rsidR="001F4E19" w:rsidRPr="00BD2354" w:rsidRDefault="00000000" w:rsidP="00BD2354">
      <w:pPr>
        <w:pStyle w:val="Heading2"/>
        <w:spacing w:line="360" w:lineRule="auto"/>
        <w:rPr>
          <w:b/>
          <w:bCs/>
          <w:sz w:val="28"/>
          <w:szCs w:val="28"/>
        </w:rPr>
      </w:pPr>
      <w:r w:rsidRPr="00BD2354">
        <w:rPr>
          <w:b/>
          <w:bCs/>
          <w:sz w:val="28"/>
          <w:szCs w:val="28"/>
        </w:rPr>
        <w:lastRenderedPageBreak/>
        <w:t>3.4 Dataset, Population and Data Selection</w:t>
      </w:r>
    </w:p>
    <w:p w14:paraId="7E5C979A" w14:textId="77777777" w:rsidR="001F4E19" w:rsidRPr="00596EF9" w:rsidRDefault="00000000" w:rsidP="00596EF9">
      <w:pPr>
        <w:spacing w:line="360" w:lineRule="auto"/>
        <w:jc w:val="both"/>
        <w:rPr>
          <w:sz w:val="24"/>
          <w:szCs w:val="24"/>
        </w:rPr>
      </w:pPr>
      <w:r w:rsidRPr="00596EF9">
        <w:rPr>
          <w:color w:val="000000"/>
          <w:sz w:val="24"/>
          <w:szCs w:val="24"/>
        </w:rPr>
        <w:t xml:space="preserve">We used the “Data Set Cyber </w:t>
      </w:r>
      <w:proofErr w:type="gramStart"/>
      <w:r w:rsidRPr="00596EF9">
        <w:rPr>
          <w:color w:val="000000"/>
          <w:sz w:val="24"/>
          <w:szCs w:val="24"/>
        </w:rPr>
        <w:t>security</w:t>
      </w:r>
      <w:proofErr w:type="gramEnd"/>
      <w:r w:rsidRPr="00596EF9">
        <w:rPr>
          <w:color w:val="000000"/>
          <w:sz w:val="24"/>
          <w:szCs w:val="24"/>
        </w:rPr>
        <w:t xml:space="preserve"> Issues in University and College Students in India” (Version 1, DOI 10.17632/c88wycrdzy.1) published in October 2024. Responses were gathered online, from June to December 2023, by the creator. The repository states there were 615 participants (267 female and 348 male) and the proposal states that the </w:t>
      </w:r>
      <w:proofErr w:type="spellStart"/>
      <w:r w:rsidRPr="00596EF9">
        <w:rPr>
          <w:color w:val="000000"/>
          <w:sz w:val="24"/>
          <w:szCs w:val="24"/>
        </w:rPr>
        <w:t>licence</w:t>
      </w:r>
      <w:proofErr w:type="spellEnd"/>
      <w:r w:rsidRPr="00596EF9">
        <w:rPr>
          <w:color w:val="000000"/>
          <w:sz w:val="24"/>
          <w:szCs w:val="24"/>
        </w:rPr>
        <w:t xml:space="preserve"> is CC BY 4.0 (reuse with attribution). There was no sampling frame or response rate </w:t>
      </w:r>
      <w:proofErr w:type="gramStart"/>
      <w:r w:rsidRPr="00596EF9">
        <w:rPr>
          <w:color w:val="000000"/>
          <w:sz w:val="24"/>
          <w:szCs w:val="24"/>
        </w:rPr>
        <w:t>found,</w:t>
      </w:r>
      <w:proofErr w:type="gramEnd"/>
      <w:r w:rsidRPr="00596EF9">
        <w:rPr>
          <w:color w:val="000000"/>
          <w:sz w:val="24"/>
          <w:szCs w:val="24"/>
        </w:rPr>
        <w:t xml:space="preserve"> thus it is considered as non-probability sampling</w:t>
      </w:r>
      <w:sdt>
        <w:sdtPr>
          <w:rPr>
            <w:sz w:val="24"/>
            <w:szCs w:val="24"/>
          </w:rPr>
          <w:tag w:val="CITATION HaymanR16"/>
          <w:id w:val="2044906681"/>
          <w:citation/>
        </w:sdtPr>
        <w:sdtContent>
          <w:r w:rsidRPr="00596EF9">
            <w:rPr>
              <w:sz w:val="24"/>
              <w:szCs w:val="24"/>
            </w:rPr>
            <w:fldChar w:fldCharType="begin"/>
          </w:r>
          <w:r w:rsidRPr="00596EF9">
            <w:rPr>
              <w:sz w:val="24"/>
              <w:szCs w:val="24"/>
            </w:rPr>
            <w:instrText xml:space="preserve"> CITATION HaymanR16 \p 97 \l 1033 </w:instrText>
          </w:r>
          <w:r w:rsidRPr="00596EF9">
            <w:rPr>
              <w:sz w:val="24"/>
              <w:szCs w:val="24"/>
            </w:rPr>
            <w:fldChar w:fldCharType="separate"/>
          </w:r>
          <w:r w:rsidRPr="00596EF9">
            <w:rPr>
              <w:noProof/>
              <w:sz w:val="24"/>
              <w:szCs w:val="24"/>
            </w:rPr>
            <w:t>(Hayman, 2016)</w:t>
          </w:r>
          <w:r w:rsidRPr="00596EF9">
            <w:rPr>
              <w:sz w:val="24"/>
              <w:szCs w:val="24"/>
            </w:rPr>
            <w:fldChar w:fldCharType="end"/>
          </w:r>
        </w:sdtContent>
      </w:sdt>
      <w:r w:rsidRPr="00596EF9">
        <w:rPr>
          <w:color w:val="000000"/>
          <w:sz w:val="24"/>
          <w:szCs w:val="24"/>
        </w:rPr>
        <w:t>.</w:t>
      </w:r>
    </w:p>
    <w:p w14:paraId="4130D96B" w14:textId="77777777" w:rsidR="001F4E19" w:rsidRPr="00596EF9" w:rsidRDefault="00000000" w:rsidP="00596EF9">
      <w:pPr>
        <w:spacing w:line="360" w:lineRule="auto"/>
        <w:jc w:val="both"/>
        <w:rPr>
          <w:sz w:val="24"/>
          <w:szCs w:val="24"/>
        </w:rPr>
      </w:pPr>
      <w:r w:rsidRPr="00596EF9">
        <w:rPr>
          <w:color w:val="000000"/>
          <w:sz w:val="24"/>
          <w:szCs w:val="24"/>
        </w:rPr>
        <w:t xml:space="preserve">The direct inspection of the workbook was carried out. It contains one worksheet, Sheet1 (range A1:BM617), where the worksheet heading is in the 1st row. 63 columns are named, and two unnamed columns (BL and BM) are empty. There are 616 rows in the data and one of them is only </w:t>
      </w:r>
      <w:proofErr w:type="gramStart"/>
      <w:r w:rsidRPr="00596EF9">
        <w:rPr>
          <w:color w:val="000000"/>
          <w:sz w:val="24"/>
          <w:szCs w:val="24"/>
        </w:rPr>
        <w:t>a space</w:t>
      </w:r>
      <w:proofErr w:type="gramEnd"/>
      <w:r w:rsidRPr="00596EF9">
        <w:rPr>
          <w:color w:val="000000"/>
          <w:sz w:val="24"/>
          <w:szCs w:val="24"/>
        </w:rPr>
        <w:t xml:space="preserve">; this leaves 615 rows of data. The description of the repository shows 368 male, 239 female and 8 who did not respond to the sex question in the repository, but the Workbook shows 368 male and 239 female. No adjustment </w:t>
      </w:r>
      <w:proofErr w:type="gramStart"/>
      <w:r w:rsidRPr="00596EF9">
        <w:rPr>
          <w:color w:val="000000"/>
          <w:sz w:val="24"/>
          <w:szCs w:val="24"/>
        </w:rPr>
        <w:t>of</w:t>
      </w:r>
      <w:proofErr w:type="gramEnd"/>
      <w:r w:rsidRPr="00596EF9">
        <w:rPr>
          <w:color w:val="000000"/>
          <w:sz w:val="24"/>
          <w:szCs w:val="24"/>
        </w:rPr>
        <w:t xml:space="preserve"> these values </w:t>
      </w:r>
      <w:proofErr w:type="gramStart"/>
      <w:r w:rsidRPr="00596EF9">
        <w:rPr>
          <w:color w:val="000000"/>
          <w:sz w:val="24"/>
          <w:szCs w:val="24"/>
        </w:rPr>
        <w:t>were</w:t>
      </w:r>
      <w:proofErr w:type="gramEnd"/>
      <w:r w:rsidRPr="00596EF9">
        <w:rPr>
          <w:color w:val="000000"/>
          <w:sz w:val="24"/>
          <w:szCs w:val="24"/>
        </w:rPr>
        <w:t xml:space="preserve"> made. Age is recorded in four bands: 17–25 (226), 26–34 (210), 35–40 (125) and 40+ (48), with six missing. Respondents may not necessarily be adults as the youngest band </w:t>
      </w:r>
      <w:proofErr w:type="gramStart"/>
      <w:r w:rsidRPr="00596EF9">
        <w:rPr>
          <w:color w:val="000000"/>
          <w:sz w:val="24"/>
          <w:szCs w:val="24"/>
        </w:rPr>
        <w:t>has</w:t>
      </w:r>
      <w:proofErr w:type="gramEnd"/>
      <w:r w:rsidRPr="00596EF9">
        <w:rPr>
          <w:color w:val="000000"/>
          <w:sz w:val="24"/>
          <w:szCs w:val="24"/>
        </w:rPr>
        <w:t xml:space="preserve"> age 17. The findings might not be </w:t>
      </w:r>
      <w:proofErr w:type="spellStart"/>
      <w:r w:rsidRPr="00596EF9">
        <w:rPr>
          <w:color w:val="000000"/>
          <w:sz w:val="24"/>
          <w:szCs w:val="24"/>
        </w:rPr>
        <w:t>generalisable</w:t>
      </w:r>
      <w:proofErr w:type="spellEnd"/>
      <w:r w:rsidRPr="00596EF9">
        <w:rPr>
          <w:color w:val="000000"/>
          <w:sz w:val="24"/>
          <w:szCs w:val="24"/>
        </w:rPr>
        <w:t xml:space="preserve"> to other regions or countries, because of the institutions being six Bihar universities and IGNOU.</w:t>
      </w:r>
    </w:p>
    <w:p w14:paraId="0A11BC0F" w14:textId="77777777" w:rsidR="001F4E19" w:rsidRPr="00BD2354" w:rsidRDefault="00000000" w:rsidP="00BD2354">
      <w:pPr>
        <w:pStyle w:val="Heading2"/>
        <w:spacing w:line="360" w:lineRule="auto"/>
        <w:rPr>
          <w:b/>
          <w:bCs/>
          <w:sz w:val="28"/>
          <w:szCs w:val="28"/>
        </w:rPr>
      </w:pPr>
      <w:r w:rsidRPr="00BD2354">
        <w:rPr>
          <w:b/>
          <w:bCs/>
          <w:sz w:val="28"/>
          <w:szCs w:val="28"/>
        </w:rPr>
        <w:t xml:space="preserve">3.5 </w:t>
      </w:r>
      <w:proofErr w:type="gramStart"/>
      <w:r w:rsidRPr="00BD2354">
        <w:rPr>
          <w:b/>
          <w:bCs/>
          <w:sz w:val="28"/>
          <w:szCs w:val="28"/>
        </w:rPr>
        <w:t>Analysis</w:t>
      </w:r>
      <w:proofErr w:type="gramEnd"/>
      <w:r w:rsidRPr="00BD2354">
        <w:rPr>
          <w:b/>
          <w:bCs/>
          <w:sz w:val="28"/>
          <w:szCs w:val="28"/>
        </w:rPr>
        <w:t xml:space="preserve"> Variables and Measurement</w:t>
      </w:r>
    </w:p>
    <w:p w14:paraId="16063E5D" w14:textId="77777777" w:rsidR="00792D46" w:rsidRDefault="00000000" w:rsidP="00596EF9">
      <w:pPr>
        <w:spacing w:line="360" w:lineRule="auto"/>
        <w:jc w:val="both"/>
        <w:rPr>
          <w:color w:val="000000"/>
          <w:sz w:val="24"/>
          <w:szCs w:val="24"/>
        </w:rPr>
        <w:sectPr w:rsidR="00792D46">
          <w:pgSz w:w="11906" w:h="16838"/>
          <w:pgMar w:top="1440" w:right="1440" w:bottom="1440" w:left="1440" w:header="708" w:footer="708" w:gutter="0"/>
          <w:cols w:space="720"/>
          <w:docGrid w:linePitch="360"/>
        </w:sectPr>
      </w:pPr>
      <w:r w:rsidRPr="00596EF9">
        <w:rPr>
          <w:color w:val="000000"/>
          <w:sz w:val="24"/>
          <w:szCs w:val="24"/>
        </w:rPr>
        <w:t>Tables 3.2 and 3.3 provide a provisional list of 26 columns, which are currently being considered. Only an indicator that falls under a practice, perception, attitude, context or exposure that might influence a module was kept in a column. The sample was described and compared to previous samples using only the following: Gender (Q1), age band (Q2), education level (Q3), field of study (Q4) and university (Q5). They were not included in any profiling, and not in any recommendations. There were also 5 items from the remaining Q18-20 and Q22 items that were not included as they were not mapped to a trainable practice, belief or exposure, along with the 13-entry free-text field. In Q14, three categories were omitted: Terms and conditions of reading, frequent change of passwords and trust for use of social media services. The other two are not clearly practices a module could target, and change of passwords is not necessarily protective. A validated HAIS-Q instrument was not used for the questionnaire.</w:t>
      </w:r>
    </w:p>
    <w:p w14:paraId="30D2DB46" w14:textId="08932358" w:rsidR="00792D46" w:rsidRDefault="00792D46">
      <w:pPr>
        <w:rPr>
          <w:color w:val="000000"/>
          <w:sz w:val="24"/>
          <w:szCs w:val="24"/>
        </w:rPr>
      </w:pPr>
    </w:p>
    <w:p w14:paraId="6D1D266E" w14:textId="77777777" w:rsidR="001F4E19" w:rsidRPr="00596EF9" w:rsidRDefault="00000000" w:rsidP="00596EF9">
      <w:pPr>
        <w:spacing w:line="360" w:lineRule="auto"/>
        <w:jc w:val="both"/>
        <w:rPr>
          <w:sz w:val="24"/>
          <w:szCs w:val="24"/>
        </w:rPr>
      </w:pPr>
      <w:r w:rsidRPr="00596EF9">
        <w:rPr>
          <w:i/>
          <w:iCs/>
          <w:color w:val="000000"/>
          <w:sz w:val="24"/>
          <w:szCs w:val="24"/>
        </w:rPr>
        <w:t xml:space="preserve">Table 3.2. </w:t>
      </w:r>
      <w:proofErr w:type="gramStart"/>
      <w:r w:rsidRPr="00596EF9">
        <w:rPr>
          <w:i/>
          <w:iCs/>
          <w:color w:val="000000"/>
          <w:sz w:val="24"/>
          <w:szCs w:val="24"/>
        </w:rPr>
        <w:t>Analysis</w:t>
      </w:r>
      <w:proofErr w:type="gramEnd"/>
      <w:r w:rsidRPr="00596EF9">
        <w:rPr>
          <w:i/>
          <w:iCs/>
          <w:color w:val="000000"/>
          <w:sz w:val="24"/>
          <w:szCs w:val="24"/>
        </w:rPr>
        <w:t xml:space="preserve"> variable definitions (Table 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6048"/>
        <w:gridCol w:w="2080"/>
        <w:gridCol w:w="2889"/>
        <w:gridCol w:w="2217"/>
      </w:tblGrid>
      <w:tr w:rsidR="001F4E19" w:rsidRPr="00596EF9" w14:paraId="30C49CE6" w14:textId="77777777" w:rsidTr="00792D46">
        <w:tblPrEx>
          <w:tblCellMar>
            <w:top w:w="0" w:type="dxa"/>
            <w:bottom w:w="0" w:type="dxa"/>
          </w:tblCellMar>
        </w:tblPrEx>
        <w:tc>
          <w:tcPr>
            <w:tcW w:w="256" w:type="pct"/>
            <w:shd w:val="clear" w:color="auto" w:fill="E4E4E7"/>
          </w:tcPr>
          <w:p w14:paraId="12582DEB" w14:textId="77777777" w:rsidR="001F4E19" w:rsidRPr="00596EF9" w:rsidRDefault="00000000" w:rsidP="00596EF9">
            <w:pPr>
              <w:spacing w:line="360" w:lineRule="auto"/>
              <w:jc w:val="both"/>
              <w:rPr>
                <w:sz w:val="24"/>
                <w:szCs w:val="24"/>
              </w:rPr>
            </w:pPr>
            <w:r w:rsidRPr="00596EF9">
              <w:rPr>
                <w:b/>
                <w:bCs/>
                <w:color w:val="000000"/>
                <w:sz w:val="24"/>
                <w:szCs w:val="24"/>
              </w:rPr>
              <w:t>ID</w:t>
            </w:r>
          </w:p>
        </w:tc>
        <w:tc>
          <w:tcPr>
            <w:tcW w:w="2168" w:type="pct"/>
            <w:shd w:val="clear" w:color="auto" w:fill="E4E4E7"/>
          </w:tcPr>
          <w:p w14:paraId="5BE64FD5" w14:textId="77777777" w:rsidR="001F4E19" w:rsidRPr="00596EF9" w:rsidRDefault="00000000" w:rsidP="00596EF9">
            <w:pPr>
              <w:spacing w:line="360" w:lineRule="auto"/>
              <w:jc w:val="both"/>
              <w:rPr>
                <w:sz w:val="24"/>
                <w:szCs w:val="24"/>
              </w:rPr>
            </w:pPr>
            <w:r w:rsidRPr="00596EF9">
              <w:rPr>
                <w:b/>
                <w:bCs/>
                <w:color w:val="000000"/>
                <w:sz w:val="24"/>
                <w:szCs w:val="24"/>
              </w:rPr>
              <w:t>Questionnaire item (source header)</w:t>
            </w:r>
          </w:p>
        </w:tc>
        <w:tc>
          <w:tcPr>
            <w:tcW w:w="0" w:type="auto"/>
            <w:shd w:val="clear" w:color="auto" w:fill="E4E4E7"/>
          </w:tcPr>
          <w:p w14:paraId="2D9198D0" w14:textId="77777777" w:rsidR="001F4E19" w:rsidRPr="00596EF9" w:rsidRDefault="00000000" w:rsidP="00596EF9">
            <w:pPr>
              <w:spacing w:line="360" w:lineRule="auto"/>
              <w:jc w:val="both"/>
              <w:rPr>
                <w:sz w:val="24"/>
                <w:szCs w:val="24"/>
              </w:rPr>
            </w:pPr>
            <w:r w:rsidRPr="00596EF9">
              <w:rPr>
                <w:b/>
                <w:bCs/>
                <w:color w:val="000000"/>
                <w:sz w:val="24"/>
                <w:szCs w:val="24"/>
              </w:rPr>
              <w:t>Variable name</w:t>
            </w:r>
          </w:p>
        </w:tc>
        <w:tc>
          <w:tcPr>
            <w:tcW w:w="0" w:type="auto"/>
            <w:shd w:val="clear" w:color="auto" w:fill="E4E4E7"/>
          </w:tcPr>
          <w:p w14:paraId="45A035C2" w14:textId="77777777" w:rsidR="001F4E19" w:rsidRPr="00596EF9" w:rsidRDefault="00000000" w:rsidP="00596EF9">
            <w:pPr>
              <w:spacing w:line="360" w:lineRule="auto"/>
              <w:jc w:val="both"/>
              <w:rPr>
                <w:sz w:val="24"/>
                <w:szCs w:val="24"/>
              </w:rPr>
            </w:pPr>
            <w:r w:rsidRPr="00596EF9">
              <w:rPr>
                <w:b/>
                <w:bCs/>
                <w:color w:val="000000"/>
                <w:sz w:val="24"/>
                <w:szCs w:val="24"/>
              </w:rPr>
              <w:t>Measurement</w:t>
            </w:r>
          </w:p>
        </w:tc>
        <w:tc>
          <w:tcPr>
            <w:tcW w:w="0" w:type="auto"/>
            <w:shd w:val="clear" w:color="auto" w:fill="E4E4E7"/>
          </w:tcPr>
          <w:p w14:paraId="2E3B3748" w14:textId="77777777" w:rsidR="001F4E19" w:rsidRPr="00596EF9" w:rsidRDefault="00000000" w:rsidP="00596EF9">
            <w:pPr>
              <w:spacing w:line="360" w:lineRule="auto"/>
              <w:jc w:val="both"/>
              <w:rPr>
                <w:sz w:val="24"/>
                <w:szCs w:val="24"/>
              </w:rPr>
            </w:pPr>
            <w:r w:rsidRPr="00596EF9">
              <w:rPr>
                <w:b/>
                <w:bCs/>
                <w:color w:val="000000"/>
                <w:sz w:val="24"/>
                <w:szCs w:val="24"/>
              </w:rPr>
              <w:t>Analytical role</w:t>
            </w:r>
          </w:p>
        </w:tc>
      </w:tr>
      <w:tr w:rsidR="001F4E19" w:rsidRPr="00596EF9" w14:paraId="46DCB742" w14:textId="77777777" w:rsidTr="00792D46">
        <w:tblPrEx>
          <w:tblCellMar>
            <w:top w:w="0" w:type="dxa"/>
            <w:bottom w:w="0" w:type="dxa"/>
          </w:tblCellMar>
        </w:tblPrEx>
        <w:tc>
          <w:tcPr>
            <w:tcW w:w="256" w:type="pct"/>
          </w:tcPr>
          <w:p w14:paraId="01C3F1EF" w14:textId="77777777" w:rsidR="001F4E19" w:rsidRPr="00596EF9" w:rsidRDefault="00000000" w:rsidP="00596EF9">
            <w:pPr>
              <w:spacing w:line="360" w:lineRule="auto"/>
              <w:jc w:val="both"/>
              <w:rPr>
                <w:sz w:val="24"/>
                <w:szCs w:val="24"/>
              </w:rPr>
            </w:pPr>
            <w:r w:rsidRPr="00596EF9">
              <w:rPr>
                <w:color w:val="000000"/>
                <w:sz w:val="24"/>
                <w:szCs w:val="24"/>
              </w:rPr>
              <w:t>C1</w:t>
            </w:r>
          </w:p>
        </w:tc>
        <w:tc>
          <w:tcPr>
            <w:tcW w:w="2168" w:type="pct"/>
          </w:tcPr>
          <w:p w14:paraId="55251126" w14:textId="77777777" w:rsidR="001F4E19" w:rsidRPr="00596EF9" w:rsidRDefault="00000000" w:rsidP="00596EF9">
            <w:pPr>
              <w:spacing w:line="360" w:lineRule="auto"/>
              <w:jc w:val="both"/>
              <w:rPr>
                <w:sz w:val="24"/>
                <w:szCs w:val="24"/>
              </w:rPr>
            </w:pPr>
            <w:r w:rsidRPr="00596EF9">
              <w:rPr>
                <w:color w:val="000000"/>
                <w:sz w:val="24"/>
                <w:szCs w:val="24"/>
              </w:rPr>
              <w:t>Q6: How often do you use the Internet and Internet-related services?</w:t>
            </w:r>
          </w:p>
        </w:tc>
        <w:tc>
          <w:tcPr>
            <w:tcW w:w="0" w:type="auto"/>
          </w:tcPr>
          <w:p w14:paraId="0A0FC8E9" w14:textId="77777777" w:rsidR="001F4E19" w:rsidRPr="00596EF9" w:rsidRDefault="00000000" w:rsidP="00596EF9">
            <w:pPr>
              <w:spacing w:line="360" w:lineRule="auto"/>
              <w:jc w:val="both"/>
              <w:rPr>
                <w:sz w:val="24"/>
                <w:szCs w:val="24"/>
              </w:rPr>
            </w:pPr>
            <w:r w:rsidRPr="00596EF9">
              <w:rPr>
                <w:color w:val="000000"/>
                <w:sz w:val="24"/>
                <w:szCs w:val="24"/>
              </w:rPr>
              <w:t>Internet-use frequency</w:t>
            </w:r>
          </w:p>
        </w:tc>
        <w:tc>
          <w:tcPr>
            <w:tcW w:w="0" w:type="auto"/>
          </w:tcPr>
          <w:p w14:paraId="1A9B3E8E" w14:textId="77777777" w:rsidR="001F4E19" w:rsidRPr="00596EF9" w:rsidRDefault="00000000" w:rsidP="00596EF9">
            <w:pPr>
              <w:spacing w:line="360" w:lineRule="auto"/>
              <w:jc w:val="both"/>
              <w:rPr>
                <w:sz w:val="24"/>
                <w:szCs w:val="24"/>
              </w:rPr>
            </w:pPr>
            <w:r w:rsidRPr="00596EF9">
              <w:rPr>
                <w:color w:val="000000"/>
                <w:sz w:val="24"/>
                <w:szCs w:val="24"/>
              </w:rPr>
              <w:t>Self-reported frequency of Internet use</w:t>
            </w:r>
          </w:p>
        </w:tc>
        <w:tc>
          <w:tcPr>
            <w:tcW w:w="0" w:type="auto"/>
          </w:tcPr>
          <w:p w14:paraId="50BB91FF" w14:textId="77777777" w:rsidR="001F4E19" w:rsidRPr="00596EF9" w:rsidRDefault="00000000" w:rsidP="00596EF9">
            <w:pPr>
              <w:spacing w:line="360" w:lineRule="auto"/>
              <w:jc w:val="both"/>
              <w:rPr>
                <w:sz w:val="24"/>
                <w:szCs w:val="24"/>
              </w:rPr>
            </w:pPr>
            <w:r w:rsidRPr="00596EF9">
              <w:rPr>
                <w:color w:val="000000"/>
                <w:sz w:val="24"/>
                <w:szCs w:val="24"/>
              </w:rPr>
              <w:t>Context; profile description</w:t>
            </w:r>
          </w:p>
        </w:tc>
      </w:tr>
      <w:tr w:rsidR="001F4E19" w:rsidRPr="00596EF9" w14:paraId="2045A61B" w14:textId="77777777" w:rsidTr="00792D46">
        <w:tblPrEx>
          <w:tblCellMar>
            <w:top w:w="0" w:type="dxa"/>
            <w:bottom w:w="0" w:type="dxa"/>
          </w:tblCellMar>
        </w:tblPrEx>
        <w:tc>
          <w:tcPr>
            <w:tcW w:w="256" w:type="pct"/>
          </w:tcPr>
          <w:p w14:paraId="1C6F2DBB" w14:textId="77777777" w:rsidR="001F4E19" w:rsidRPr="00596EF9" w:rsidRDefault="00000000" w:rsidP="00596EF9">
            <w:pPr>
              <w:spacing w:line="360" w:lineRule="auto"/>
              <w:jc w:val="both"/>
              <w:rPr>
                <w:sz w:val="24"/>
                <w:szCs w:val="24"/>
              </w:rPr>
            </w:pPr>
            <w:r w:rsidRPr="00596EF9">
              <w:rPr>
                <w:color w:val="000000"/>
                <w:sz w:val="24"/>
                <w:szCs w:val="24"/>
              </w:rPr>
              <w:t>C2</w:t>
            </w:r>
          </w:p>
        </w:tc>
        <w:tc>
          <w:tcPr>
            <w:tcW w:w="2168" w:type="pct"/>
          </w:tcPr>
          <w:p w14:paraId="703A0EBC" w14:textId="77777777" w:rsidR="001F4E19" w:rsidRPr="00596EF9" w:rsidRDefault="00000000" w:rsidP="00596EF9">
            <w:pPr>
              <w:spacing w:line="360" w:lineRule="auto"/>
              <w:jc w:val="both"/>
              <w:rPr>
                <w:sz w:val="24"/>
                <w:szCs w:val="24"/>
              </w:rPr>
            </w:pPr>
            <w:r w:rsidRPr="00596EF9">
              <w:rPr>
                <w:color w:val="000000"/>
                <w:sz w:val="24"/>
                <w:szCs w:val="24"/>
              </w:rPr>
              <w:t xml:space="preserve">Q7: What </w:t>
            </w:r>
            <w:proofErr w:type="gramStart"/>
            <w:r w:rsidRPr="00596EF9">
              <w:rPr>
                <w:color w:val="000000"/>
                <w:sz w:val="24"/>
                <w:szCs w:val="24"/>
              </w:rPr>
              <w:t>are</w:t>
            </w:r>
            <w:proofErr w:type="gramEnd"/>
            <w:r w:rsidRPr="00596EF9">
              <w:rPr>
                <w:color w:val="000000"/>
                <w:sz w:val="24"/>
                <w:szCs w:val="24"/>
              </w:rPr>
              <w:t xml:space="preserve"> your Internet/ Digital devices skills level?</w:t>
            </w:r>
          </w:p>
        </w:tc>
        <w:tc>
          <w:tcPr>
            <w:tcW w:w="0" w:type="auto"/>
          </w:tcPr>
          <w:p w14:paraId="7E543E26" w14:textId="77777777" w:rsidR="001F4E19" w:rsidRPr="00596EF9" w:rsidRDefault="00000000" w:rsidP="00596EF9">
            <w:pPr>
              <w:spacing w:line="360" w:lineRule="auto"/>
              <w:jc w:val="both"/>
              <w:rPr>
                <w:sz w:val="24"/>
                <w:szCs w:val="24"/>
              </w:rPr>
            </w:pPr>
            <w:r w:rsidRPr="00596EF9">
              <w:rPr>
                <w:color w:val="000000"/>
                <w:sz w:val="24"/>
                <w:szCs w:val="24"/>
              </w:rPr>
              <w:t>Self-rated digital skill</w:t>
            </w:r>
          </w:p>
        </w:tc>
        <w:tc>
          <w:tcPr>
            <w:tcW w:w="0" w:type="auto"/>
          </w:tcPr>
          <w:p w14:paraId="00E141C0" w14:textId="77777777" w:rsidR="001F4E19" w:rsidRPr="00596EF9" w:rsidRDefault="00000000" w:rsidP="00596EF9">
            <w:pPr>
              <w:spacing w:line="360" w:lineRule="auto"/>
              <w:jc w:val="both"/>
              <w:rPr>
                <w:sz w:val="24"/>
                <w:szCs w:val="24"/>
              </w:rPr>
            </w:pPr>
            <w:r w:rsidRPr="00596EF9">
              <w:rPr>
                <w:color w:val="000000"/>
                <w:sz w:val="24"/>
                <w:szCs w:val="24"/>
              </w:rPr>
              <w:t>Self-rated competence, not tested skill</w:t>
            </w:r>
          </w:p>
        </w:tc>
        <w:tc>
          <w:tcPr>
            <w:tcW w:w="0" w:type="auto"/>
          </w:tcPr>
          <w:p w14:paraId="5CA425A9" w14:textId="77777777" w:rsidR="001F4E19" w:rsidRPr="00596EF9" w:rsidRDefault="00000000" w:rsidP="00596EF9">
            <w:pPr>
              <w:spacing w:line="360" w:lineRule="auto"/>
              <w:jc w:val="both"/>
              <w:rPr>
                <w:sz w:val="24"/>
                <w:szCs w:val="24"/>
              </w:rPr>
            </w:pPr>
            <w:r w:rsidRPr="00596EF9">
              <w:rPr>
                <w:color w:val="000000"/>
                <w:sz w:val="24"/>
                <w:szCs w:val="24"/>
              </w:rPr>
              <w:t>Context; profile description</w:t>
            </w:r>
          </w:p>
        </w:tc>
      </w:tr>
      <w:tr w:rsidR="001F4E19" w:rsidRPr="00596EF9" w14:paraId="28FD0903" w14:textId="77777777" w:rsidTr="00792D46">
        <w:tblPrEx>
          <w:tblCellMar>
            <w:top w:w="0" w:type="dxa"/>
            <w:bottom w:w="0" w:type="dxa"/>
          </w:tblCellMar>
        </w:tblPrEx>
        <w:tc>
          <w:tcPr>
            <w:tcW w:w="256" w:type="pct"/>
          </w:tcPr>
          <w:p w14:paraId="2B02135B" w14:textId="77777777" w:rsidR="001F4E19" w:rsidRPr="00596EF9" w:rsidRDefault="00000000" w:rsidP="00596EF9">
            <w:pPr>
              <w:spacing w:line="360" w:lineRule="auto"/>
              <w:jc w:val="both"/>
              <w:rPr>
                <w:sz w:val="24"/>
                <w:szCs w:val="24"/>
              </w:rPr>
            </w:pPr>
            <w:r w:rsidRPr="00596EF9">
              <w:rPr>
                <w:color w:val="000000"/>
                <w:sz w:val="24"/>
                <w:szCs w:val="24"/>
              </w:rPr>
              <w:t>C3</w:t>
            </w:r>
          </w:p>
        </w:tc>
        <w:tc>
          <w:tcPr>
            <w:tcW w:w="2168" w:type="pct"/>
          </w:tcPr>
          <w:p w14:paraId="09AD50B8" w14:textId="77777777" w:rsidR="001F4E19" w:rsidRPr="00596EF9" w:rsidRDefault="00000000" w:rsidP="00596EF9">
            <w:pPr>
              <w:spacing w:line="360" w:lineRule="auto"/>
              <w:jc w:val="both"/>
              <w:rPr>
                <w:sz w:val="24"/>
                <w:szCs w:val="24"/>
              </w:rPr>
            </w:pPr>
            <w:r w:rsidRPr="00596EF9">
              <w:rPr>
                <w:color w:val="000000"/>
                <w:sz w:val="24"/>
                <w:szCs w:val="24"/>
              </w:rPr>
              <w:t>Q8: Of the following, which digital devices do you use regularly? Tick all that apply</w:t>
            </w:r>
          </w:p>
        </w:tc>
        <w:tc>
          <w:tcPr>
            <w:tcW w:w="0" w:type="auto"/>
          </w:tcPr>
          <w:p w14:paraId="58FE6155" w14:textId="77777777" w:rsidR="001F4E19" w:rsidRPr="00596EF9" w:rsidRDefault="00000000" w:rsidP="00596EF9">
            <w:pPr>
              <w:spacing w:line="360" w:lineRule="auto"/>
              <w:jc w:val="both"/>
              <w:rPr>
                <w:sz w:val="24"/>
                <w:szCs w:val="24"/>
              </w:rPr>
            </w:pPr>
            <w:r w:rsidRPr="00596EF9">
              <w:rPr>
                <w:color w:val="000000"/>
                <w:sz w:val="24"/>
                <w:szCs w:val="24"/>
              </w:rPr>
              <w:t>Device types used</w:t>
            </w:r>
          </w:p>
        </w:tc>
        <w:tc>
          <w:tcPr>
            <w:tcW w:w="0" w:type="auto"/>
          </w:tcPr>
          <w:p w14:paraId="31E8E674" w14:textId="77777777" w:rsidR="001F4E19" w:rsidRPr="00596EF9" w:rsidRDefault="00000000" w:rsidP="00596EF9">
            <w:pPr>
              <w:spacing w:line="360" w:lineRule="auto"/>
              <w:jc w:val="both"/>
              <w:rPr>
                <w:sz w:val="24"/>
                <w:szCs w:val="24"/>
              </w:rPr>
            </w:pPr>
            <w:r w:rsidRPr="00596EF9">
              <w:rPr>
                <w:color w:val="000000"/>
                <w:sz w:val="24"/>
                <w:szCs w:val="24"/>
              </w:rPr>
              <w:t>Breadth of regularly used devices</w:t>
            </w:r>
          </w:p>
        </w:tc>
        <w:tc>
          <w:tcPr>
            <w:tcW w:w="0" w:type="auto"/>
          </w:tcPr>
          <w:p w14:paraId="4EDDAB2F" w14:textId="77777777" w:rsidR="001F4E19" w:rsidRPr="00596EF9" w:rsidRDefault="00000000" w:rsidP="00596EF9">
            <w:pPr>
              <w:spacing w:line="360" w:lineRule="auto"/>
              <w:jc w:val="both"/>
              <w:rPr>
                <w:sz w:val="24"/>
                <w:szCs w:val="24"/>
              </w:rPr>
            </w:pPr>
            <w:r w:rsidRPr="00596EF9">
              <w:rPr>
                <w:color w:val="000000"/>
                <w:sz w:val="24"/>
                <w:szCs w:val="24"/>
              </w:rPr>
              <w:t>Exposure; profile description</w:t>
            </w:r>
          </w:p>
        </w:tc>
      </w:tr>
      <w:tr w:rsidR="001F4E19" w:rsidRPr="00596EF9" w14:paraId="71CB9499" w14:textId="77777777" w:rsidTr="00792D46">
        <w:tblPrEx>
          <w:tblCellMar>
            <w:top w:w="0" w:type="dxa"/>
            <w:bottom w:w="0" w:type="dxa"/>
          </w:tblCellMar>
        </w:tblPrEx>
        <w:tc>
          <w:tcPr>
            <w:tcW w:w="256" w:type="pct"/>
          </w:tcPr>
          <w:p w14:paraId="0E4F70E4" w14:textId="77777777" w:rsidR="001F4E19" w:rsidRPr="00596EF9" w:rsidRDefault="00000000" w:rsidP="00596EF9">
            <w:pPr>
              <w:spacing w:line="360" w:lineRule="auto"/>
              <w:jc w:val="both"/>
              <w:rPr>
                <w:sz w:val="24"/>
                <w:szCs w:val="24"/>
              </w:rPr>
            </w:pPr>
            <w:r w:rsidRPr="00596EF9">
              <w:rPr>
                <w:color w:val="000000"/>
                <w:sz w:val="24"/>
                <w:szCs w:val="24"/>
              </w:rPr>
              <w:t>C4</w:t>
            </w:r>
          </w:p>
        </w:tc>
        <w:tc>
          <w:tcPr>
            <w:tcW w:w="2168" w:type="pct"/>
          </w:tcPr>
          <w:p w14:paraId="18AA822B" w14:textId="77777777" w:rsidR="001F4E19" w:rsidRPr="00596EF9" w:rsidRDefault="00000000" w:rsidP="00596EF9">
            <w:pPr>
              <w:spacing w:line="360" w:lineRule="auto"/>
              <w:jc w:val="both"/>
              <w:rPr>
                <w:sz w:val="24"/>
                <w:szCs w:val="24"/>
              </w:rPr>
            </w:pPr>
            <w:r w:rsidRPr="00596EF9">
              <w:rPr>
                <w:color w:val="000000"/>
                <w:sz w:val="24"/>
                <w:szCs w:val="24"/>
              </w:rPr>
              <w:t>Q9: What type of connectivity services do you use in your daily activities? Tick all that apply</w:t>
            </w:r>
          </w:p>
        </w:tc>
        <w:tc>
          <w:tcPr>
            <w:tcW w:w="0" w:type="auto"/>
          </w:tcPr>
          <w:p w14:paraId="60506CF5" w14:textId="77777777" w:rsidR="001F4E19" w:rsidRPr="00596EF9" w:rsidRDefault="00000000" w:rsidP="00596EF9">
            <w:pPr>
              <w:spacing w:line="360" w:lineRule="auto"/>
              <w:jc w:val="both"/>
              <w:rPr>
                <w:sz w:val="24"/>
                <w:szCs w:val="24"/>
              </w:rPr>
            </w:pPr>
            <w:r w:rsidRPr="00596EF9">
              <w:rPr>
                <w:color w:val="000000"/>
                <w:sz w:val="24"/>
                <w:szCs w:val="24"/>
              </w:rPr>
              <w:t>Public Wi-Fi use</w:t>
            </w:r>
          </w:p>
        </w:tc>
        <w:tc>
          <w:tcPr>
            <w:tcW w:w="0" w:type="auto"/>
          </w:tcPr>
          <w:p w14:paraId="0870DBD5" w14:textId="77777777" w:rsidR="001F4E19" w:rsidRPr="00596EF9" w:rsidRDefault="00000000" w:rsidP="00596EF9">
            <w:pPr>
              <w:spacing w:line="360" w:lineRule="auto"/>
              <w:jc w:val="both"/>
              <w:rPr>
                <w:sz w:val="24"/>
                <w:szCs w:val="24"/>
              </w:rPr>
            </w:pPr>
            <w:r w:rsidRPr="00596EF9">
              <w:rPr>
                <w:color w:val="000000"/>
                <w:sz w:val="24"/>
                <w:szCs w:val="24"/>
              </w:rPr>
              <w:t>Whether public Wi-Fi is among services used</w:t>
            </w:r>
          </w:p>
        </w:tc>
        <w:tc>
          <w:tcPr>
            <w:tcW w:w="0" w:type="auto"/>
          </w:tcPr>
          <w:p w14:paraId="6CAE3246" w14:textId="77777777" w:rsidR="001F4E19" w:rsidRPr="00596EF9" w:rsidRDefault="00000000" w:rsidP="00596EF9">
            <w:pPr>
              <w:spacing w:line="360" w:lineRule="auto"/>
              <w:jc w:val="both"/>
              <w:rPr>
                <w:sz w:val="24"/>
                <w:szCs w:val="24"/>
              </w:rPr>
            </w:pPr>
            <w:r w:rsidRPr="00596EF9">
              <w:rPr>
                <w:color w:val="000000"/>
                <w:sz w:val="24"/>
                <w:szCs w:val="24"/>
              </w:rPr>
              <w:t>Exposure; module content</w:t>
            </w:r>
          </w:p>
        </w:tc>
      </w:tr>
      <w:tr w:rsidR="001F4E19" w:rsidRPr="00596EF9" w14:paraId="20847A1D" w14:textId="77777777" w:rsidTr="00792D46">
        <w:tblPrEx>
          <w:tblCellMar>
            <w:top w:w="0" w:type="dxa"/>
            <w:bottom w:w="0" w:type="dxa"/>
          </w:tblCellMar>
        </w:tblPrEx>
        <w:tc>
          <w:tcPr>
            <w:tcW w:w="256" w:type="pct"/>
          </w:tcPr>
          <w:p w14:paraId="2A10A473" w14:textId="77777777" w:rsidR="001F4E19" w:rsidRPr="00596EF9" w:rsidRDefault="00000000" w:rsidP="00596EF9">
            <w:pPr>
              <w:spacing w:line="360" w:lineRule="auto"/>
              <w:jc w:val="both"/>
              <w:rPr>
                <w:sz w:val="24"/>
                <w:szCs w:val="24"/>
              </w:rPr>
            </w:pPr>
            <w:r w:rsidRPr="00596EF9">
              <w:rPr>
                <w:color w:val="000000"/>
                <w:sz w:val="24"/>
                <w:szCs w:val="24"/>
              </w:rPr>
              <w:t>E1</w:t>
            </w:r>
          </w:p>
        </w:tc>
        <w:tc>
          <w:tcPr>
            <w:tcW w:w="2168" w:type="pct"/>
          </w:tcPr>
          <w:p w14:paraId="5B8194C9" w14:textId="77777777" w:rsidR="001F4E19" w:rsidRPr="00596EF9" w:rsidRDefault="00000000" w:rsidP="00596EF9">
            <w:pPr>
              <w:spacing w:line="360" w:lineRule="auto"/>
              <w:jc w:val="both"/>
              <w:rPr>
                <w:sz w:val="24"/>
                <w:szCs w:val="24"/>
              </w:rPr>
            </w:pPr>
            <w:r w:rsidRPr="00596EF9">
              <w:rPr>
                <w:color w:val="000000"/>
                <w:sz w:val="24"/>
                <w:szCs w:val="24"/>
              </w:rPr>
              <w:t>Q19: [Received phishing emails (e.g. asking for money, personal information or bank account details)]</w:t>
            </w:r>
          </w:p>
        </w:tc>
        <w:tc>
          <w:tcPr>
            <w:tcW w:w="0" w:type="auto"/>
          </w:tcPr>
          <w:p w14:paraId="1535C807" w14:textId="77777777" w:rsidR="001F4E19" w:rsidRPr="00596EF9" w:rsidRDefault="00000000" w:rsidP="00596EF9">
            <w:pPr>
              <w:spacing w:line="360" w:lineRule="auto"/>
              <w:jc w:val="both"/>
              <w:rPr>
                <w:sz w:val="24"/>
                <w:szCs w:val="24"/>
              </w:rPr>
            </w:pPr>
            <w:r w:rsidRPr="00596EF9">
              <w:rPr>
                <w:color w:val="000000"/>
                <w:sz w:val="24"/>
                <w:szCs w:val="24"/>
              </w:rPr>
              <w:t>Phishing-email experience</w:t>
            </w:r>
          </w:p>
        </w:tc>
        <w:tc>
          <w:tcPr>
            <w:tcW w:w="0" w:type="auto"/>
          </w:tcPr>
          <w:p w14:paraId="4B476253" w14:textId="77777777" w:rsidR="001F4E19" w:rsidRPr="00596EF9" w:rsidRDefault="00000000" w:rsidP="00596EF9">
            <w:pPr>
              <w:spacing w:line="360" w:lineRule="auto"/>
              <w:jc w:val="both"/>
              <w:rPr>
                <w:sz w:val="24"/>
                <w:szCs w:val="24"/>
              </w:rPr>
            </w:pPr>
            <w:r w:rsidRPr="00596EF9">
              <w:rPr>
                <w:color w:val="000000"/>
                <w:sz w:val="24"/>
                <w:szCs w:val="24"/>
              </w:rPr>
              <w:t>Self-reported frequency of receiving phishing emails</w:t>
            </w:r>
          </w:p>
        </w:tc>
        <w:tc>
          <w:tcPr>
            <w:tcW w:w="0" w:type="auto"/>
          </w:tcPr>
          <w:p w14:paraId="0C93E352" w14:textId="77777777" w:rsidR="001F4E19" w:rsidRPr="00596EF9" w:rsidRDefault="00000000" w:rsidP="00596EF9">
            <w:pPr>
              <w:spacing w:line="360" w:lineRule="auto"/>
              <w:jc w:val="both"/>
              <w:rPr>
                <w:sz w:val="24"/>
                <w:szCs w:val="24"/>
              </w:rPr>
            </w:pPr>
            <w:r w:rsidRPr="00596EF9">
              <w:rPr>
                <w:color w:val="000000"/>
                <w:sz w:val="24"/>
                <w:szCs w:val="24"/>
              </w:rPr>
              <w:t>Exposure; association and description</w:t>
            </w:r>
          </w:p>
        </w:tc>
      </w:tr>
      <w:tr w:rsidR="001F4E19" w:rsidRPr="00596EF9" w14:paraId="0EE30ECF" w14:textId="77777777" w:rsidTr="00792D46">
        <w:tblPrEx>
          <w:tblCellMar>
            <w:top w:w="0" w:type="dxa"/>
            <w:bottom w:w="0" w:type="dxa"/>
          </w:tblCellMar>
        </w:tblPrEx>
        <w:tc>
          <w:tcPr>
            <w:tcW w:w="256" w:type="pct"/>
          </w:tcPr>
          <w:p w14:paraId="154D5C4A" w14:textId="77777777" w:rsidR="001F4E19" w:rsidRPr="00596EF9" w:rsidRDefault="00000000" w:rsidP="00596EF9">
            <w:pPr>
              <w:spacing w:line="360" w:lineRule="auto"/>
              <w:jc w:val="both"/>
              <w:rPr>
                <w:sz w:val="24"/>
                <w:szCs w:val="24"/>
              </w:rPr>
            </w:pPr>
            <w:r w:rsidRPr="00596EF9">
              <w:rPr>
                <w:color w:val="000000"/>
                <w:sz w:val="24"/>
                <w:szCs w:val="24"/>
              </w:rPr>
              <w:t>E2</w:t>
            </w:r>
          </w:p>
        </w:tc>
        <w:tc>
          <w:tcPr>
            <w:tcW w:w="2168" w:type="pct"/>
          </w:tcPr>
          <w:p w14:paraId="53DA4DBC" w14:textId="77777777" w:rsidR="001F4E19" w:rsidRPr="00596EF9" w:rsidRDefault="00000000" w:rsidP="00596EF9">
            <w:pPr>
              <w:spacing w:line="360" w:lineRule="auto"/>
              <w:jc w:val="both"/>
              <w:rPr>
                <w:sz w:val="24"/>
                <w:szCs w:val="24"/>
              </w:rPr>
            </w:pPr>
            <w:r w:rsidRPr="00596EF9">
              <w:rPr>
                <w:color w:val="000000"/>
                <w:sz w:val="24"/>
                <w:szCs w:val="24"/>
              </w:rPr>
              <w:t>Q19: [Malware (e.g. virus) infection of a device]</w:t>
            </w:r>
          </w:p>
        </w:tc>
        <w:tc>
          <w:tcPr>
            <w:tcW w:w="0" w:type="auto"/>
          </w:tcPr>
          <w:p w14:paraId="78E510BE" w14:textId="77777777" w:rsidR="001F4E19" w:rsidRPr="00596EF9" w:rsidRDefault="00000000" w:rsidP="00596EF9">
            <w:pPr>
              <w:spacing w:line="360" w:lineRule="auto"/>
              <w:jc w:val="both"/>
              <w:rPr>
                <w:sz w:val="24"/>
                <w:szCs w:val="24"/>
              </w:rPr>
            </w:pPr>
            <w:r w:rsidRPr="00596EF9">
              <w:rPr>
                <w:color w:val="000000"/>
                <w:sz w:val="24"/>
                <w:szCs w:val="24"/>
              </w:rPr>
              <w:t>Malware experience</w:t>
            </w:r>
          </w:p>
        </w:tc>
        <w:tc>
          <w:tcPr>
            <w:tcW w:w="0" w:type="auto"/>
          </w:tcPr>
          <w:p w14:paraId="06C03500" w14:textId="77777777" w:rsidR="001F4E19" w:rsidRPr="00596EF9" w:rsidRDefault="00000000" w:rsidP="00596EF9">
            <w:pPr>
              <w:spacing w:line="360" w:lineRule="auto"/>
              <w:jc w:val="both"/>
              <w:rPr>
                <w:sz w:val="24"/>
                <w:szCs w:val="24"/>
              </w:rPr>
            </w:pPr>
            <w:r w:rsidRPr="00596EF9">
              <w:rPr>
                <w:color w:val="000000"/>
                <w:sz w:val="24"/>
                <w:szCs w:val="24"/>
              </w:rPr>
              <w:t>Self-reported frequency of device infection</w:t>
            </w:r>
          </w:p>
        </w:tc>
        <w:tc>
          <w:tcPr>
            <w:tcW w:w="0" w:type="auto"/>
          </w:tcPr>
          <w:p w14:paraId="16BDEABD" w14:textId="77777777" w:rsidR="001F4E19" w:rsidRPr="00596EF9" w:rsidRDefault="00000000" w:rsidP="00596EF9">
            <w:pPr>
              <w:spacing w:line="360" w:lineRule="auto"/>
              <w:jc w:val="both"/>
              <w:rPr>
                <w:sz w:val="24"/>
                <w:szCs w:val="24"/>
              </w:rPr>
            </w:pPr>
            <w:r w:rsidRPr="00596EF9">
              <w:rPr>
                <w:color w:val="000000"/>
                <w:sz w:val="24"/>
                <w:szCs w:val="24"/>
              </w:rPr>
              <w:t>Exposure; association and description</w:t>
            </w:r>
          </w:p>
        </w:tc>
      </w:tr>
      <w:tr w:rsidR="001F4E19" w:rsidRPr="00596EF9" w14:paraId="7F011168" w14:textId="77777777" w:rsidTr="00792D46">
        <w:tblPrEx>
          <w:tblCellMar>
            <w:top w:w="0" w:type="dxa"/>
            <w:bottom w:w="0" w:type="dxa"/>
          </w:tblCellMar>
        </w:tblPrEx>
        <w:tc>
          <w:tcPr>
            <w:tcW w:w="256" w:type="pct"/>
          </w:tcPr>
          <w:p w14:paraId="37BBCCE1" w14:textId="77777777" w:rsidR="001F4E19" w:rsidRPr="00596EF9" w:rsidRDefault="00000000" w:rsidP="00596EF9">
            <w:pPr>
              <w:spacing w:line="360" w:lineRule="auto"/>
              <w:jc w:val="both"/>
              <w:rPr>
                <w:sz w:val="24"/>
                <w:szCs w:val="24"/>
              </w:rPr>
            </w:pPr>
            <w:r w:rsidRPr="00596EF9">
              <w:rPr>
                <w:color w:val="000000"/>
                <w:sz w:val="24"/>
                <w:szCs w:val="24"/>
              </w:rPr>
              <w:t>E3</w:t>
            </w:r>
          </w:p>
        </w:tc>
        <w:tc>
          <w:tcPr>
            <w:tcW w:w="2168" w:type="pct"/>
          </w:tcPr>
          <w:p w14:paraId="3AAF97A0" w14:textId="77777777" w:rsidR="001F4E19" w:rsidRPr="00596EF9" w:rsidRDefault="00000000" w:rsidP="00596EF9">
            <w:pPr>
              <w:spacing w:line="360" w:lineRule="auto"/>
              <w:jc w:val="both"/>
              <w:rPr>
                <w:sz w:val="24"/>
                <w:szCs w:val="24"/>
              </w:rPr>
            </w:pPr>
            <w:r w:rsidRPr="00596EF9">
              <w:rPr>
                <w:color w:val="000000"/>
                <w:sz w:val="24"/>
                <w:szCs w:val="24"/>
              </w:rPr>
              <w:t>Q24: Have you ever been a victim of online fraud?</w:t>
            </w:r>
          </w:p>
        </w:tc>
        <w:tc>
          <w:tcPr>
            <w:tcW w:w="0" w:type="auto"/>
          </w:tcPr>
          <w:p w14:paraId="7D589E54" w14:textId="77777777" w:rsidR="001F4E19" w:rsidRPr="00596EF9" w:rsidRDefault="00000000" w:rsidP="00596EF9">
            <w:pPr>
              <w:spacing w:line="360" w:lineRule="auto"/>
              <w:jc w:val="both"/>
              <w:rPr>
                <w:sz w:val="24"/>
                <w:szCs w:val="24"/>
              </w:rPr>
            </w:pPr>
            <w:proofErr w:type="spellStart"/>
            <w:r w:rsidRPr="00596EF9">
              <w:rPr>
                <w:color w:val="000000"/>
                <w:sz w:val="24"/>
                <w:szCs w:val="24"/>
              </w:rPr>
              <w:t>Victimisation</w:t>
            </w:r>
            <w:proofErr w:type="spellEnd"/>
          </w:p>
        </w:tc>
        <w:tc>
          <w:tcPr>
            <w:tcW w:w="0" w:type="auto"/>
          </w:tcPr>
          <w:p w14:paraId="4BBEE81D" w14:textId="77777777" w:rsidR="001F4E19" w:rsidRPr="00596EF9" w:rsidRDefault="00000000" w:rsidP="00596EF9">
            <w:pPr>
              <w:spacing w:line="360" w:lineRule="auto"/>
              <w:jc w:val="both"/>
              <w:rPr>
                <w:sz w:val="24"/>
                <w:szCs w:val="24"/>
              </w:rPr>
            </w:pPr>
            <w:r w:rsidRPr="00596EF9">
              <w:rPr>
                <w:color w:val="000000"/>
                <w:sz w:val="24"/>
                <w:szCs w:val="24"/>
              </w:rPr>
              <w:t>Self-reported experience of online fraud</w:t>
            </w:r>
          </w:p>
        </w:tc>
        <w:tc>
          <w:tcPr>
            <w:tcW w:w="0" w:type="auto"/>
          </w:tcPr>
          <w:p w14:paraId="75DB7414" w14:textId="77777777" w:rsidR="001F4E19" w:rsidRPr="00596EF9" w:rsidRDefault="00000000" w:rsidP="00596EF9">
            <w:pPr>
              <w:spacing w:line="360" w:lineRule="auto"/>
              <w:jc w:val="both"/>
              <w:rPr>
                <w:sz w:val="24"/>
                <w:szCs w:val="24"/>
              </w:rPr>
            </w:pPr>
            <w:r w:rsidRPr="00596EF9">
              <w:rPr>
                <w:color w:val="000000"/>
                <w:sz w:val="24"/>
                <w:szCs w:val="24"/>
              </w:rPr>
              <w:t>Exposure; eligibility filter for R1 and R2</w:t>
            </w:r>
          </w:p>
        </w:tc>
      </w:tr>
      <w:tr w:rsidR="001F4E19" w:rsidRPr="00596EF9" w14:paraId="45FD76EC" w14:textId="77777777" w:rsidTr="00792D46">
        <w:tblPrEx>
          <w:tblCellMar>
            <w:top w:w="0" w:type="dxa"/>
            <w:bottom w:w="0" w:type="dxa"/>
          </w:tblCellMar>
        </w:tblPrEx>
        <w:tc>
          <w:tcPr>
            <w:tcW w:w="256" w:type="pct"/>
          </w:tcPr>
          <w:p w14:paraId="6705C395" w14:textId="77777777" w:rsidR="001F4E19" w:rsidRPr="00596EF9" w:rsidRDefault="00000000" w:rsidP="00596EF9">
            <w:pPr>
              <w:spacing w:line="360" w:lineRule="auto"/>
              <w:jc w:val="both"/>
              <w:rPr>
                <w:sz w:val="24"/>
                <w:szCs w:val="24"/>
              </w:rPr>
            </w:pPr>
            <w:r w:rsidRPr="00596EF9">
              <w:rPr>
                <w:color w:val="000000"/>
                <w:sz w:val="24"/>
                <w:szCs w:val="24"/>
              </w:rPr>
              <w:lastRenderedPageBreak/>
              <w:t>R1</w:t>
            </w:r>
          </w:p>
        </w:tc>
        <w:tc>
          <w:tcPr>
            <w:tcW w:w="2168" w:type="pct"/>
          </w:tcPr>
          <w:p w14:paraId="632D0E42" w14:textId="77777777" w:rsidR="001F4E19" w:rsidRPr="00596EF9" w:rsidRDefault="00000000" w:rsidP="00596EF9">
            <w:pPr>
              <w:spacing w:line="360" w:lineRule="auto"/>
              <w:jc w:val="both"/>
              <w:rPr>
                <w:sz w:val="24"/>
                <w:szCs w:val="24"/>
              </w:rPr>
            </w:pPr>
            <w:r w:rsidRPr="00596EF9">
              <w:rPr>
                <w:color w:val="000000"/>
                <w:sz w:val="24"/>
                <w:szCs w:val="24"/>
              </w:rPr>
              <w:t xml:space="preserve">Q24 A: If Yes, </w:t>
            </w:r>
            <w:proofErr w:type="gramStart"/>
            <w:r w:rsidRPr="00596EF9">
              <w:rPr>
                <w:color w:val="000000"/>
                <w:sz w:val="24"/>
                <w:szCs w:val="24"/>
              </w:rPr>
              <w:t>When</w:t>
            </w:r>
            <w:proofErr w:type="gramEnd"/>
            <w:r w:rsidRPr="00596EF9">
              <w:rPr>
                <w:color w:val="000000"/>
                <w:sz w:val="24"/>
                <w:szCs w:val="24"/>
              </w:rPr>
              <w:t xml:space="preserve"> you had been a victim of </w:t>
            </w:r>
            <w:proofErr w:type="spellStart"/>
            <w:r w:rsidRPr="00596EF9">
              <w:rPr>
                <w:color w:val="000000"/>
                <w:sz w:val="24"/>
                <w:szCs w:val="24"/>
              </w:rPr>
              <w:t>cyber crime</w:t>
            </w:r>
            <w:proofErr w:type="spellEnd"/>
            <w:r w:rsidRPr="00596EF9">
              <w:rPr>
                <w:color w:val="000000"/>
                <w:sz w:val="24"/>
                <w:szCs w:val="24"/>
              </w:rPr>
              <w:t>, did you report it?</w:t>
            </w:r>
          </w:p>
        </w:tc>
        <w:tc>
          <w:tcPr>
            <w:tcW w:w="0" w:type="auto"/>
          </w:tcPr>
          <w:p w14:paraId="5288DFBA" w14:textId="77777777" w:rsidR="001F4E19" w:rsidRPr="00596EF9" w:rsidRDefault="00000000" w:rsidP="00596EF9">
            <w:pPr>
              <w:spacing w:line="360" w:lineRule="auto"/>
              <w:jc w:val="both"/>
              <w:rPr>
                <w:sz w:val="24"/>
                <w:szCs w:val="24"/>
              </w:rPr>
            </w:pPr>
            <w:r w:rsidRPr="00596EF9">
              <w:rPr>
                <w:color w:val="000000"/>
                <w:sz w:val="24"/>
                <w:szCs w:val="24"/>
              </w:rPr>
              <w:t xml:space="preserve">Reported </w:t>
            </w:r>
            <w:proofErr w:type="spellStart"/>
            <w:r w:rsidRPr="00596EF9">
              <w:rPr>
                <w:color w:val="000000"/>
                <w:sz w:val="24"/>
                <w:szCs w:val="24"/>
              </w:rPr>
              <w:t>victimisation</w:t>
            </w:r>
            <w:proofErr w:type="spellEnd"/>
          </w:p>
        </w:tc>
        <w:tc>
          <w:tcPr>
            <w:tcW w:w="0" w:type="auto"/>
          </w:tcPr>
          <w:p w14:paraId="67FBD608" w14:textId="77777777" w:rsidR="001F4E19" w:rsidRPr="00596EF9" w:rsidRDefault="00000000" w:rsidP="00596EF9">
            <w:pPr>
              <w:spacing w:line="360" w:lineRule="auto"/>
              <w:jc w:val="both"/>
              <w:rPr>
                <w:sz w:val="24"/>
                <w:szCs w:val="24"/>
              </w:rPr>
            </w:pPr>
            <w:r w:rsidRPr="00596EF9">
              <w:rPr>
                <w:color w:val="000000"/>
                <w:sz w:val="24"/>
                <w:szCs w:val="24"/>
              </w:rPr>
              <w:t xml:space="preserve">Reporting </w:t>
            </w:r>
            <w:proofErr w:type="spellStart"/>
            <w:r w:rsidRPr="00596EF9">
              <w:rPr>
                <w:color w:val="000000"/>
                <w:sz w:val="24"/>
                <w:szCs w:val="24"/>
              </w:rPr>
              <w:t>behaviour</w:t>
            </w:r>
            <w:proofErr w:type="spellEnd"/>
            <w:r w:rsidRPr="00596EF9">
              <w:rPr>
                <w:color w:val="000000"/>
                <w:sz w:val="24"/>
                <w:szCs w:val="24"/>
              </w:rPr>
              <w:t xml:space="preserve"> among self-reported victims</w:t>
            </w:r>
          </w:p>
        </w:tc>
        <w:tc>
          <w:tcPr>
            <w:tcW w:w="0" w:type="auto"/>
          </w:tcPr>
          <w:p w14:paraId="434EED96" w14:textId="77777777" w:rsidR="001F4E19" w:rsidRPr="00596EF9" w:rsidRDefault="00000000" w:rsidP="00596EF9">
            <w:pPr>
              <w:spacing w:line="360" w:lineRule="auto"/>
              <w:jc w:val="both"/>
              <w:rPr>
                <w:sz w:val="24"/>
                <w:szCs w:val="24"/>
              </w:rPr>
            </w:pPr>
            <w:r w:rsidRPr="00596EF9">
              <w:rPr>
                <w:color w:val="000000"/>
                <w:sz w:val="24"/>
                <w:szCs w:val="24"/>
              </w:rPr>
              <w:t>Descriptive; module content</w:t>
            </w:r>
          </w:p>
        </w:tc>
      </w:tr>
      <w:tr w:rsidR="001F4E19" w:rsidRPr="00596EF9" w14:paraId="7DF3B92F" w14:textId="77777777" w:rsidTr="00792D46">
        <w:tblPrEx>
          <w:tblCellMar>
            <w:top w:w="0" w:type="dxa"/>
            <w:bottom w:w="0" w:type="dxa"/>
          </w:tblCellMar>
        </w:tblPrEx>
        <w:tc>
          <w:tcPr>
            <w:tcW w:w="256" w:type="pct"/>
          </w:tcPr>
          <w:p w14:paraId="27C81700" w14:textId="77777777" w:rsidR="001F4E19" w:rsidRPr="00596EF9" w:rsidRDefault="00000000" w:rsidP="00596EF9">
            <w:pPr>
              <w:spacing w:line="360" w:lineRule="auto"/>
              <w:jc w:val="both"/>
              <w:rPr>
                <w:sz w:val="24"/>
                <w:szCs w:val="24"/>
              </w:rPr>
            </w:pPr>
            <w:r w:rsidRPr="00596EF9">
              <w:rPr>
                <w:color w:val="000000"/>
                <w:sz w:val="24"/>
                <w:szCs w:val="24"/>
              </w:rPr>
              <w:t>R2</w:t>
            </w:r>
          </w:p>
        </w:tc>
        <w:tc>
          <w:tcPr>
            <w:tcW w:w="2168" w:type="pct"/>
          </w:tcPr>
          <w:p w14:paraId="4227179E" w14:textId="77777777" w:rsidR="001F4E19" w:rsidRPr="00596EF9" w:rsidRDefault="00000000" w:rsidP="00596EF9">
            <w:pPr>
              <w:spacing w:line="360" w:lineRule="auto"/>
              <w:jc w:val="both"/>
              <w:rPr>
                <w:sz w:val="24"/>
                <w:szCs w:val="24"/>
              </w:rPr>
            </w:pPr>
            <w:r w:rsidRPr="00596EF9">
              <w:rPr>
                <w:color w:val="000000"/>
                <w:sz w:val="24"/>
                <w:szCs w:val="24"/>
              </w:rPr>
              <w:t xml:space="preserve">Q24 B: If No, </w:t>
            </w:r>
            <w:proofErr w:type="gramStart"/>
            <w:r w:rsidRPr="00596EF9">
              <w:rPr>
                <w:color w:val="000000"/>
                <w:sz w:val="24"/>
                <w:szCs w:val="24"/>
              </w:rPr>
              <w:t>If</w:t>
            </w:r>
            <w:proofErr w:type="gramEnd"/>
            <w:r w:rsidRPr="00596EF9">
              <w:rPr>
                <w:color w:val="000000"/>
                <w:sz w:val="24"/>
                <w:szCs w:val="24"/>
              </w:rPr>
              <w:t xml:space="preserve"> you become a victim of </w:t>
            </w:r>
            <w:proofErr w:type="spellStart"/>
            <w:r w:rsidRPr="00596EF9">
              <w:rPr>
                <w:color w:val="000000"/>
                <w:sz w:val="24"/>
                <w:szCs w:val="24"/>
              </w:rPr>
              <w:t>cyber crime</w:t>
            </w:r>
            <w:proofErr w:type="spellEnd"/>
            <w:r w:rsidRPr="00596EF9">
              <w:rPr>
                <w:color w:val="000000"/>
                <w:sz w:val="24"/>
                <w:szCs w:val="24"/>
              </w:rPr>
              <w:t xml:space="preserve"> would you like to report it?</w:t>
            </w:r>
          </w:p>
        </w:tc>
        <w:tc>
          <w:tcPr>
            <w:tcW w:w="0" w:type="auto"/>
          </w:tcPr>
          <w:p w14:paraId="70C1E036" w14:textId="77777777" w:rsidR="001F4E19" w:rsidRPr="00596EF9" w:rsidRDefault="00000000" w:rsidP="00596EF9">
            <w:pPr>
              <w:spacing w:line="360" w:lineRule="auto"/>
              <w:jc w:val="both"/>
              <w:rPr>
                <w:sz w:val="24"/>
                <w:szCs w:val="24"/>
              </w:rPr>
            </w:pPr>
            <w:r w:rsidRPr="00596EF9">
              <w:rPr>
                <w:color w:val="000000"/>
                <w:sz w:val="24"/>
                <w:szCs w:val="24"/>
              </w:rPr>
              <w:t>Reporting intention</w:t>
            </w:r>
          </w:p>
        </w:tc>
        <w:tc>
          <w:tcPr>
            <w:tcW w:w="0" w:type="auto"/>
          </w:tcPr>
          <w:p w14:paraId="58C37353" w14:textId="77777777" w:rsidR="001F4E19" w:rsidRPr="00596EF9" w:rsidRDefault="00000000" w:rsidP="00596EF9">
            <w:pPr>
              <w:spacing w:line="360" w:lineRule="auto"/>
              <w:jc w:val="both"/>
              <w:rPr>
                <w:sz w:val="24"/>
                <w:szCs w:val="24"/>
              </w:rPr>
            </w:pPr>
            <w:r w:rsidRPr="00596EF9">
              <w:rPr>
                <w:color w:val="000000"/>
                <w:sz w:val="24"/>
                <w:szCs w:val="24"/>
              </w:rPr>
              <w:t>Intention to report among non-victims</w:t>
            </w:r>
          </w:p>
        </w:tc>
        <w:tc>
          <w:tcPr>
            <w:tcW w:w="0" w:type="auto"/>
          </w:tcPr>
          <w:p w14:paraId="5D2C0CCB" w14:textId="77777777" w:rsidR="001F4E19" w:rsidRPr="00596EF9" w:rsidRDefault="00000000" w:rsidP="00596EF9">
            <w:pPr>
              <w:spacing w:line="360" w:lineRule="auto"/>
              <w:jc w:val="both"/>
              <w:rPr>
                <w:sz w:val="24"/>
                <w:szCs w:val="24"/>
              </w:rPr>
            </w:pPr>
            <w:r w:rsidRPr="00596EF9">
              <w:rPr>
                <w:color w:val="000000"/>
                <w:sz w:val="24"/>
                <w:szCs w:val="24"/>
              </w:rPr>
              <w:t>Descriptive; module content</w:t>
            </w:r>
          </w:p>
        </w:tc>
      </w:tr>
      <w:tr w:rsidR="001F4E19" w:rsidRPr="00596EF9" w14:paraId="5FFEF7EA" w14:textId="77777777" w:rsidTr="00792D46">
        <w:tblPrEx>
          <w:tblCellMar>
            <w:top w:w="0" w:type="dxa"/>
            <w:bottom w:w="0" w:type="dxa"/>
          </w:tblCellMar>
        </w:tblPrEx>
        <w:tc>
          <w:tcPr>
            <w:tcW w:w="256" w:type="pct"/>
          </w:tcPr>
          <w:p w14:paraId="0A14406E" w14:textId="77777777" w:rsidR="001F4E19" w:rsidRPr="00596EF9" w:rsidRDefault="00000000" w:rsidP="00596EF9">
            <w:pPr>
              <w:spacing w:line="360" w:lineRule="auto"/>
              <w:jc w:val="both"/>
              <w:rPr>
                <w:sz w:val="24"/>
                <w:szCs w:val="24"/>
              </w:rPr>
            </w:pPr>
            <w:r w:rsidRPr="00596EF9">
              <w:rPr>
                <w:color w:val="000000"/>
                <w:sz w:val="24"/>
                <w:szCs w:val="24"/>
              </w:rPr>
              <w:t>P1</w:t>
            </w:r>
          </w:p>
        </w:tc>
        <w:tc>
          <w:tcPr>
            <w:tcW w:w="2168" w:type="pct"/>
          </w:tcPr>
          <w:p w14:paraId="45F87548" w14:textId="77777777" w:rsidR="001F4E19" w:rsidRPr="00596EF9" w:rsidRDefault="00000000" w:rsidP="00596EF9">
            <w:pPr>
              <w:spacing w:line="360" w:lineRule="auto"/>
              <w:jc w:val="both"/>
              <w:rPr>
                <w:sz w:val="24"/>
                <w:szCs w:val="24"/>
              </w:rPr>
            </w:pPr>
            <w:r w:rsidRPr="00596EF9">
              <w:rPr>
                <w:color w:val="000000"/>
                <w:sz w:val="24"/>
                <w:szCs w:val="24"/>
              </w:rPr>
              <w:t xml:space="preserve">Q12: Some of the </w:t>
            </w:r>
            <w:proofErr w:type="gramStart"/>
            <w:r w:rsidRPr="00596EF9">
              <w:rPr>
                <w:color w:val="000000"/>
                <w:sz w:val="24"/>
                <w:szCs w:val="24"/>
              </w:rPr>
              <w:t>most commonly used</w:t>
            </w:r>
            <w:proofErr w:type="gramEnd"/>
            <w:r w:rsidRPr="00596EF9">
              <w:rPr>
                <w:color w:val="000000"/>
                <w:sz w:val="24"/>
                <w:szCs w:val="24"/>
              </w:rPr>
              <w:t xml:space="preserve"> security tools and applications … Select which of these you have used on your digital devices. Tick all that apply.</w:t>
            </w:r>
          </w:p>
        </w:tc>
        <w:tc>
          <w:tcPr>
            <w:tcW w:w="0" w:type="auto"/>
          </w:tcPr>
          <w:p w14:paraId="67B82345" w14:textId="77777777" w:rsidR="001F4E19" w:rsidRPr="00596EF9" w:rsidRDefault="00000000" w:rsidP="00596EF9">
            <w:pPr>
              <w:spacing w:line="360" w:lineRule="auto"/>
              <w:jc w:val="both"/>
              <w:rPr>
                <w:sz w:val="24"/>
                <w:szCs w:val="24"/>
              </w:rPr>
            </w:pPr>
            <w:r w:rsidRPr="00596EF9">
              <w:rPr>
                <w:color w:val="000000"/>
                <w:sz w:val="24"/>
                <w:szCs w:val="24"/>
              </w:rPr>
              <w:t>Security-tool breadth</w:t>
            </w:r>
          </w:p>
        </w:tc>
        <w:tc>
          <w:tcPr>
            <w:tcW w:w="0" w:type="auto"/>
          </w:tcPr>
          <w:p w14:paraId="1E2DFF49" w14:textId="77777777" w:rsidR="001F4E19" w:rsidRPr="00596EF9" w:rsidRDefault="00000000" w:rsidP="00596EF9">
            <w:pPr>
              <w:spacing w:line="360" w:lineRule="auto"/>
              <w:jc w:val="both"/>
              <w:rPr>
                <w:sz w:val="24"/>
                <w:szCs w:val="24"/>
              </w:rPr>
            </w:pPr>
            <w:r w:rsidRPr="00596EF9">
              <w:rPr>
                <w:color w:val="000000"/>
                <w:sz w:val="24"/>
                <w:szCs w:val="24"/>
              </w:rPr>
              <w:t>Number of tool types reported as used</w:t>
            </w:r>
          </w:p>
        </w:tc>
        <w:tc>
          <w:tcPr>
            <w:tcW w:w="0" w:type="auto"/>
          </w:tcPr>
          <w:p w14:paraId="65A7589A" w14:textId="77777777" w:rsidR="001F4E19" w:rsidRPr="00596EF9" w:rsidRDefault="00000000" w:rsidP="00596EF9">
            <w:pPr>
              <w:spacing w:line="360" w:lineRule="auto"/>
              <w:jc w:val="both"/>
              <w:rPr>
                <w:sz w:val="24"/>
                <w:szCs w:val="24"/>
              </w:rPr>
            </w:pPr>
            <w:r w:rsidRPr="00596EF9">
              <w:rPr>
                <w:color w:val="000000"/>
                <w:sz w:val="24"/>
                <w:szCs w:val="24"/>
              </w:rPr>
              <w:t>Profiling candidate; sensitivity analysis</w:t>
            </w:r>
          </w:p>
        </w:tc>
      </w:tr>
      <w:tr w:rsidR="001F4E19" w:rsidRPr="00596EF9" w14:paraId="0F2D3A78" w14:textId="77777777" w:rsidTr="00792D46">
        <w:tblPrEx>
          <w:tblCellMar>
            <w:top w:w="0" w:type="dxa"/>
            <w:bottom w:w="0" w:type="dxa"/>
          </w:tblCellMar>
        </w:tblPrEx>
        <w:tc>
          <w:tcPr>
            <w:tcW w:w="256" w:type="pct"/>
          </w:tcPr>
          <w:p w14:paraId="5379C265" w14:textId="77777777" w:rsidR="001F4E19" w:rsidRPr="00596EF9" w:rsidRDefault="00000000" w:rsidP="00596EF9">
            <w:pPr>
              <w:spacing w:line="360" w:lineRule="auto"/>
              <w:jc w:val="both"/>
              <w:rPr>
                <w:sz w:val="24"/>
                <w:szCs w:val="24"/>
              </w:rPr>
            </w:pPr>
            <w:r w:rsidRPr="00596EF9">
              <w:rPr>
                <w:color w:val="000000"/>
                <w:sz w:val="24"/>
                <w:szCs w:val="24"/>
              </w:rPr>
              <w:t>P2</w:t>
            </w:r>
          </w:p>
        </w:tc>
        <w:tc>
          <w:tcPr>
            <w:tcW w:w="2168" w:type="pct"/>
          </w:tcPr>
          <w:p w14:paraId="0123763C" w14:textId="77777777" w:rsidR="001F4E19" w:rsidRPr="00596EF9" w:rsidRDefault="00000000" w:rsidP="00596EF9">
            <w:pPr>
              <w:spacing w:line="360" w:lineRule="auto"/>
              <w:jc w:val="both"/>
              <w:rPr>
                <w:sz w:val="24"/>
                <w:szCs w:val="24"/>
              </w:rPr>
            </w:pPr>
            <w:r w:rsidRPr="00596EF9">
              <w:rPr>
                <w:color w:val="000000"/>
                <w:sz w:val="24"/>
                <w:szCs w:val="24"/>
              </w:rPr>
              <w:t>Q16: If you use Internet security (e.g. anti-virus), is this kept up to date in terms of threat filters and signatures?</w:t>
            </w:r>
          </w:p>
        </w:tc>
        <w:tc>
          <w:tcPr>
            <w:tcW w:w="0" w:type="auto"/>
          </w:tcPr>
          <w:p w14:paraId="487B9198" w14:textId="77777777" w:rsidR="001F4E19" w:rsidRPr="00596EF9" w:rsidRDefault="00000000" w:rsidP="00596EF9">
            <w:pPr>
              <w:spacing w:line="360" w:lineRule="auto"/>
              <w:jc w:val="both"/>
              <w:rPr>
                <w:sz w:val="24"/>
                <w:szCs w:val="24"/>
              </w:rPr>
            </w:pPr>
            <w:r w:rsidRPr="00596EF9">
              <w:rPr>
                <w:color w:val="000000"/>
                <w:sz w:val="24"/>
                <w:szCs w:val="24"/>
              </w:rPr>
              <w:t>Security-software update status</w:t>
            </w:r>
          </w:p>
        </w:tc>
        <w:tc>
          <w:tcPr>
            <w:tcW w:w="0" w:type="auto"/>
          </w:tcPr>
          <w:p w14:paraId="478D5E18" w14:textId="77777777" w:rsidR="001F4E19" w:rsidRPr="00596EF9" w:rsidRDefault="00000000" w:rsidP="00596EF9">
            <w:pPr>
              <w:spacing w:line="360" w:lineRule="auto"/>
              <w:jc w:val="both"/>
              <w:rPr>
                <w:sz w:val="24"/>
                <w:szCs w:val="24"/>
              </w:rPr>
            </w:pPr>
            <w:r w:rsidRPr="00596EF9">
              <w:rPr>
                <w:color w:val="000000"/>
                <w:sz w:val="24"/>
                <w:szCs w:val="24"/>
              </w:rPr>
              <w:t>Self-reported updating of Internet security software</w:t>
            </w:r>
          </w:p>
        </w:tc>
        <w:tc>
          <w:tcPr>
            <w:tcW w:w="0" w:type="auto"/>
          </w:tcPr>
          <w:p w14:paraId="155F96EA" w14:textId="77777777" w:rsidR="001F4E19" w:rsidRPr="00596EF9" w:rsidRDefault="00000000" w:rsidP="00596EF9">
            <w:pPr>
              <w:spacing w:line="360" w:lineRule="auto"/>
              <w:jc w:val="both"/>
              <w:rPr>
                <w:sz w:val="24"/>
                <w:szCs w:val="24"/>
              </w:rPr>
            </w:pPr>
            <w:r w:rsidRPr="00596EF9">
              <w:rPr>
                <w:color w:val="000000"/>
                <w:sz w:val="24"/>
                <w:szCs w:val="24"/>
              </w:rPr>
              <w:t>Profiling candidate</w:t>
            </w:r>
          </w:p>
        </w:tc>
      </w:tr>
      <w:tr w:rsidR="001F4E19" w:rsidRPr="00596EF9" w14:paraId="5602F5D4" w14:textId="77777777" w:rsidTr="00792D46">
        <w:tblPrEx>
          <w:tblCellMar>
            <w:top w:w="0" w:type="dxa"/>
            <w:bottom w:w="0" w:type="dxa"/>
          </w:tblCellMar>
        </w:tblPrEx>
        <w:tc>
          <w:tcPr>
            <w:tcW w:w="256" w:type="pct"/>
          </w:tcPr>
          <w:p w14:paraId="5528CE8E" w14:textId="77777777" w:rsidR="001F4E19" w:rsidRPr="00596EF9" w:rsidRDefault="00000000" w:rsidP="00596EF9">
            <w:pPr>
              <w:spacing w:line="360" w:lineRule="auto"/>
              <w:jc w:val="both"/>
              <w:rPr>
                <w:sz w:val="24"/>
                <w:szCs w:val="24"/>
              </w:rPr>
            </w:pPr>
            <w:r w:rsidRPr="00596EF9">
              <w:rPr>
                <w:color w:val="000000"/>
                <w:sz w:val="24"/>
                <w:szCs w:val="24"/>
              </w:rPr>
              <w:t>P3</w:t>
            </w:r>
          </w:p>
        </w:tc>
        <w:tc>
          <w:tcPr>
            <w:tcW w:w="2168" w:type="pct"/>
          </w:tcPr>
          <w:p w14:paraId="198909EF" w14:textId="77777777" w:rsidR="001F4E19" w:rsidRPr="00596EF9" w:rsidRDefault="00000000" w:rsidP="00596EF9">
            <w:pPr>
              <w:spacing w:line="360" w:lineRule="auto"/>
              <w:jc w:val="both"/>
              <w:rPr>
                <w:sz w:val="24"/>
                <w:szCs w:val="24"/>
              </w:rPr>
            </w:pPr>
            <w:r w:rsidRPr="00596EF9">
              <w:rPr>
                <w:color w:val="000000"/>
                <w:sz w:val="24"/>
                <w:szCs w:val="24"/>
              </w:rPr>
              <w:t>Q14: [I check the legitimacy of a website before accessing it .]</w:t>
            </w:r>
          </w:p>
        </w:tc>
        <w:tc>
          <w:tcPr>
            <w:tcW w:w="0" w:type="auto"/>
          </w:tcPr>
          <w:p w14:paraId="394EE254" w14:textId="77777777" w:rsidR="001F4E19" w:rsidRPr="00596EF9" w:rsidRDefault="00000000" w:rsidP="00596EF9">
            <w:pPr>
              <w:spacing w:line="360" w:lineRule="auto"/>
              <w:jc w:val="both"/>
              <w:rPr>
                <w:sz w:val="24"/>
                <w:szCs w:val="24"/>
              </w:rPr>
            </w:pPr>
            <w:r w:rsidRPr="00596EF9">
              <w:rPr>
                <w:color w:val="000000"/>
                <w:sz w:val="24"/>
                <w:szCs w:val="24"/>
              </w:rPr>
              <w:t>Website checking</w:t>
            </w:r>
          </w:p>
        </w:tc>
        <w:tc>
          <w:tcPr>
            <w:tcW w:w="0" w:type="auto"/>
          </w:tcPr>
          <w:p w14:paraId="224D7574" w14:textId="77777777" w:rsidR="001F4E19" w:rsidRPr="00596EF9" w:rsidRDefault="00000000" w:rsidP="00596EF9">
            <w:pPr>
              <w:spacing w:line="360" w:lineRule="auto"/>
              <w:jc w:val="both"/>
              <w:rPr>
                <w:sz w:val="24"/>
                <w:szCs w:val="24"/>
              </w:rPr>
            </w:pPr>
            <w:r w:rsidRPr="00596EF9">
              <w:rPr>
                <w:color w:val="000000"/>
                <w:sz w:val="24"/>
                <w:szCs w:val="24"/>
              </w:rPr>
              <w:t>Self-reported frequency of checking websites</w:t>
            </w:r>
          </w:p>
        </w:tc>
        <w:tc>
          <w:tcPr>
            <w:tcW w:w="0" w:type="auto"/>
          </w:tcPr>
          <w:p w14:paraId="109F9AD1" w14:textId="77777777" w:rsidR="001F4E19" w:rsidRPr="00596EF9" w:rsidRDefault="00000000" w:rsidP="00596EF9">
            <w:pPr>
              <w:spacing w:line="360" w:lineRule="auto"/>
              <w:jc w:val="both"/>
              <w:rPr>
                <w:sz w:val="24"/>
                <w:szCs w:val="24"/>
              </w:rPr>
            </w:pPr>
            <w:r w:rsidRPr="00596EF9">
              <w:rPr>
                <w:color w:val="000000"/>
                <w:sz w:val="24"/>
                <w:szCs w:val="24"/>
              </w:rPr>
              <w:t>Profiling</w:t>
            </w:r>
          </w:p>
        </w:tc>
      </w:tr>
      <w:tr w:rsidR="001F4E19" w:rsidRPr="00596EF9" w14:paraId="7EF01E0F" w14:textId="77777777" w:rsidTr="00792D46">
        <w:tblPrEx>
          <w:tblCellMar>
            <w:top w:w="0" w:type="dxa"/>
            <w:bottom w:w="0" w:type="dxa"/>
          </w:tblCellMar>
        </w:tblPrEx>
        <w:tc>
          <w:tcPr>
            <w:tcW w:w="256" w:type="pct"/>
          </w:tcPr>
          <w:p w14:paraId="4A9D9ECE" w14:textId="77777777" w:rsidR="001F4E19" w:rsidRPr="00596EF9" w:rsidRDefault="00000000" w:rsidP="00596EF9">
            <w:pPr>
              <w:spacing w:line="360" w:lineRule="auto"/>
              <w:jc w:val="both"/>
              <w:rPr>
                <w:sz w:val="24"/>
                <w:szCs w:val="24"/>
              </w:rPr>
            </w:pPr>
            <w:r w:rsidRPr="00596EF9">
              <w:rPr>
                <w:color w:val="000000"/>
                <w:sz w:val="24"/>
                <w:szCs w:val="24"/>
              </w:rPr>
              <w:t>P4</w:t>
            </w:r>
          </w:p>
        </w:tc>
        <w:tc>
          <w:tcPr>
            <w:tcW w:w="2168" w:type="pct"/>
          </w:tcPr>
          <w:p w14:paraId="1BE2280B" w14:textId="77777777" w:rsidR="001F4E19" w:rsidRPr="00596EF9" w:rsidRDefault="00000000" w:rsidP="00596EF9">
            <w:pPr>
              <w:spacing w:line="360" w:lineRule="auto"/>
              <w:jc w:val="both"/>
              <w:rPr>
                <w:sz w:val="24"/>
                <w:szCs w:val="24"/>
              </w:rPr>
            </w:pPr>
            <w:r w:rsidRPr="00596EF9">
              <w:rPr>
                <w:color w:val="000000"/>
                <w:sz w:val="24"/>
                <w:szCs w:val="24"/>
              </w:rPr>
              <w:t>Q14: [I am aware of the danger when clicking on banners, advertisements or pop-up screens that appear when surfing the Internet]</w:t>
            </w:r>
          </w:p>
        </w:tc>
        <w:tc>
          <w:tcPr>
            <w:tcW w:w="0" w:type="auto"/>
          </w:tcPr>
          <w:p w14:paraId="4E26F45A" w14:textId="77777777" w:rsidR="001F4E19" w:rsidRPr="00596EF9" w:rsidRDefault="00000000" w:rsidP="00596EF9">
            <w:pPr>
              <w:spacing w:line="360" w:lineRule="auto"/>
              <w:jc w:val="both"/>
              <w:rPr>
                <w:sz w:val="24"/>
                <w:szCs w:val="24"/>
              </w:rPr>
            </w:pPr>
            <w:r w:rsidRPr="00596EF9">
              <w:rPr>
                <w:color w:val="000000"/>
                <w:sz w:val="24"/>
                <w:szCs w:val="24"/>
              </w:rPr>
              <w:t>Pop-up awareness</w:t>
            </w:r>
          </w:p>
        </w:tc>
        <w:tc>
          <w:tcPr>
            <w:tcW w:w="0" w:type="auto"/>
          </w:tcPr>
          <w:p w14:paraId="4779100A" w14:textId="77777777" w:rsidR="001F4E19" w:rsidRPr="00596EF9" w:rsidRDefault="00000000" w:rsidP="00596EF9">
            <w:pPr>
              <w:spacing w:line="360" w:lineRule="auto"/>
              <w:jc w:val="both"/>
              <w:rPr>
                <w:sz w:val="24"/>
                <w:szCs w:val="24"/>
              </w:rPr>
            </w:pPr>
            <w:r w:rsidRPr="00596EF9">
              <w:rPr>
                <w:color w:val="000000"/>
                <w:sz w:val="24"/>
                <w:szCs w:val="24"/>
              </w:rPr>
              <w:t>Self-reported awareness of a specific danger</w:t>
            </w:r>
          </w:p>
        </w:tc>
        <w:tc>
          <w:tcPr>
            <w:tcW w:w="0" w:type="auto"/>
          </w:tcPr>
          <w:p w14:paraId="0A692654" w14:textId="77777777" w:rsidR="001F4E19" w:rsidRPr="00596EF9" w:rsidRDefault="00000000" w:rsidP="00596EF9">
            <w:pPr>
              <w:spacing w:line="360" w:lineRule="auto"/>
              <w:jc w:val="both"/>
              <w:rPr>
                <w:sz w:val="24"/>
                <w:szCs w:val="24"/>
              </w:rPr>
            </w:pPr>
            <w:r w:rsidRPr="00596EF9">
              <w:rPr>
                <w:color w:val="000000"/>
                <w:sz w:val="24"/>
                <w:szCs w:val="24"/>
              </w:rPr>
              <w:t>Profiling; perceived awareness</w:t>
            </w:r>
          </w:p>
        </w:tc>
      </w:tr>
      <w:tr w:rsidR="001F4E19" w:rsidRPr="00596EF9" w14:paraId="7F5DDC39" w14:textId="77777777" w:rsidTr="00792D46">
        <w:tblPrEx>
          <w:tblCellMar>
            <w:top w:w="0" w:type="dxa"/>
            <w:bottom w:w="0" w:type="dxa"/>
          </w:tblCellMar>
        </w:tblPrEx>
        <w:tc>
          <w:tcPr>
            <w:tcW w:w="256" w:type="pct"/>
          </w:tcPr>
          <w:p w14:paraId="5CBE1278" w14:textId="77777777" w:rsidR="001F4E19" w:rsidRPr="00596EF9" w:rsidRDefault="00000000" w:rsidP="00596EF9">
            <w:pPr>
              <w:spacing w:line="360" w:lineRule="auto"/>
              <w:jc w:val="both"/>
              <w:rPr>
                <w:sz w:val="24"/>
                <w:szCs w:val="24"/>
              </w:rPr>
            </w:pPr>
            <w:r w:rsidRPr="00596EF9">
              <w:rPr>
                <w:color w:val="000000"/>
                <w:sz w:val="24"/>
                <w:szCs w:val="24"/>
              </w:rPr>
              <w:t>P5</w:t>
            </w:r>
          </w:p>
        </w:tc>
        <w:tc>
          <w:tcPr>
            <w:tcW w:w="2168" w:type="pct"/>
          </w:tcPr>
          <w:p w14:paraId="02D76A87" w14:textId="77777777" w:rsidR="001F4E19" w:rsidRPr="00596EF9" w:rsidRDefault="00000000" w:rsidP="00596EF9">
            <w:pPr>
              <w:spacing w:line="360" w:lineRule="auto"/>
              <w:jc w:val="both"/>
              <w:rPr>
                <w:sz w:val="24"/>
                <w:szCs w:val="24"/>
              </w:rPr>
            </w:pPr>
            <w:r w:rsidRPr="00596EF9">
              <w:rPr>
                <w:color w:val="000000"/>
                <w:sz w:val="24"/>
                <w:szCs w:val="24"/>
              </w:rPr>
              <w:t>Q14: [I give due attention to privacy settings on my social media account(s) (e.g. Facebook)]</w:t>
            </w:r>
          </w:p>
        </w:tc>
        <w:tc>
          <w:tcPr>
            <w:tcW w:w="0" w:type="auto"/>
          </w:tcPr>
          <w:p w14:paraId="1D1E63DC" w14:textId="77777777" w:rsidR="001F4E19" w:rsidRPr="00596EF9" w:rsidRDefault="00000000" w:rsidP="00596EF9">
            <w:pPr>
              <w:spacing w:line="360" w:lineRule="auto"/>
              <w:jc w:val="both"/>
              <w:rPr>
                <w:sz w:val="24"/>
                <w:szCs w:val="24"/>
              </w:rPr>
            </w:pPr>
            <w:r w:rsidRPr="00596EF9">
              <w:rPr>
                <w:color w:val="000000"/>
                <w:sz w:val="24"/>
                <w:szCs w:val="24"/>
              </w:rPr>
              <w:t>Privacy-settings attention</w:t>
            </w:r>
          </w:p>
        </w:tc>
        <w:tc>
          <w:tcPr>
            <w:tcW w:w="0" w:type="auto"/>
          </w:tcPr>
          <w:p w14:paraId="31E9A5D9" w14:textId="77777777" w:rsidR="001F4E19" w:rsidRPr="00596EF9" w:rsidRDefault="00000000" w:rsidP="00596EF9">
            <w:pPr>
              <w:spacing w:line="360" w:lineRule="auto"/>
              <w:jc w:val="both"/>
              <w:rPr>
                <w:sz w:val="24"/>
                <w:szCs w:val="24"/>
              </w:rPr>
            </w:pPr>
            <w:r w:rsidRPr="00596EF9">
              <w:rPr>
                <w:color w:val="000000"/>
                <w:sz w:val="24"/>
                <w:szCs w:val="24"/>
              </w:rPr>
              <w:t>Self-reported frequency of attending to privacy settings</w:t>
            </w:r>
          </w:p>
        </w:tc>
        <w:tc>
          <w:tcPr>
            <w:tcW w:w="0" w:type="auto"/>
          </w:tcPr>
          <w:p w14:paraId="6B8C45C7" w14:textId="77777777" w:rsidR="001F4E19" w:rsidRPr="00596EF9" w:rsidRDefault="00000000" w:rsidP="00596EF9">
            <w:pPr>
              <w:spacing w:line="360" w:lineRule="auto"/>
              <w:jc w:val="both"/>
              <w:rPr>
                <w:sz w:val="24"/>
                <w:szCs w:val="24"/>
              </w:rPr>
            </w:pPr>
            <w:r w:rsidRPr="00596EF9">
              <w:rPr>
                <w:color w:val="000000"/>
                <w:sz w:val="24"/>
                <w:szCs w:val="24"/>
              </w:rPr>
              <w:t>Profiling</w:t>
            </w:r>
          </w:p>
        </w:tc>
      </w:tr>
      <w:tr w:rsidR="001F4E19" w:rsidRPr="00596EF9" w14:paraId="3E60FDD9" w14:textId="77777777" w:rsidTr="00792D46">
        <w:tblPrEx>
          <w:tblCellMar>
            <w:top w:w="0" w:type="dxa"/>
            <w:bottom w:w="0" w:type="dxa"/>
          </w:tblCellMar>
        </w:tblPrEx>
        <w:tc>
          <w:tcPr>
            <w:tcW w:w="256" w:type="pct"/>
          </w:tcPr>
          <w:p w14:paraId="4ED67D81" w14:textId="77777777" w:rsidR="001F4E19" w:rsidRPr="00596EF9" w:rsidRDefault="00000000" w:rsidP="00596EF9">
            <w:pPr>
              <w:spacing w:line="360" w:lineRule="auto"/>
              <w:jc w:val="both"/>
              <w:rPr>
                <w:sz w:val="24"/>
                <w:szCs w:val="24"/>
              </w:rPr>
            </w:pPr>
            <w:r w:rsidRPr="00596EF9">
              <w:rPr>
                <w:color w:val="000000"/>
                <w:sz w:val="24"/>
                <w:szCs w:val="24"/>
              </w:rPr>
              <w:lastRenderedPageBreak/>
              <w:t>P6</w:t>
            </w:r>
          </w:p>
        </w:tc>
        <w:tc>
          <w:tcPr>
            <w:tcW w:w="2168" w:type="pct"/>
          </w:tcPr>
          <w:p w14:paraId="15998F03" w14:textId="77777777" w:rsidR="001F4E19" w:rsidRPr="00596EF9" w:rsidRDefault="00000000" w:rsidP="00596EF9">
            <w:pPr>
              <w:spacing w:line="360" w:lineRule="auto"/>
              <w:jc w:val="both"/>
              <w:rPr>
                <w:sz w:val="24"/>
                <w:szCs w:val="24"/>
              </w:rPr>
            </w:pPr>
            <w:r w:rsidRPr="00596EF9">
              <w:rPr>
                <w:color w:val="000000"/>
                <w:sz w:val="24"/>
                <w:szCs w:val="24"/>
              </w:rPr>
              <w:t xml:space="preserve">Q14: [I regularly install software </w:t>
            </w:r>
            <w:proofErr w:type="gramStart"/>
            <w:r w:rsidRPr="00596EF9">
              <w:rPr>
                <w:color w:val="000000"/>
                <w:sz w:val="24"/>
                <w:szCs w:val="24"/>
              </w:rPr>
              <w:t>updates ]</w:t>
            </w:r>
            <w:proofErr w:type="gramEnd"/>
          </w:p>
        </w:tc>
        <w:tc>
          <w:tcPr>
            <w:tcW w:w="0" w:type="auto"/>
          </w:tcPr>
          <w:p w14:paraId="3F103511" w14:textId="77777777" w:rsidR="001F4E19" w:rsidRPr="00596EF9" w:rsidRDefault="00000000" w:rsidP="00596EF9">
            <w:pPr>
              <w:spacing w:line="360" w:lineRule="auto"/>
              <w:jc w:val="both"/>
              <w:rPr>
                <w:sz w:val="24"/>
                <w:szCs w:val="24"/>
              </w:rPr>
            </w:pPr>
            <w:r w:rsidRPr="00596EF9">
              <w:rPr>
                <w:color w:val="000000"/>
                <w:sz w:val="24"/>
                <w:szCs w:val="24"/>
              </w:rPr>
              <w:t>Software updating</w:t>
            </w:r>
          </w:p>
        </w:tc>
        <w:tc>
          <w:tcPr>
            <w:tcW w:w="0" w:type="auto"/>
          </w:tcPr>
          <w:p w14:paraId="6BD091E2" w14:textId="77777777" w:rsidR="001F4E19" w:rsidRPr="00596EF9" w:rsidRDefault="00000000" w:rsidP="00596EF9">
            <w:pPr>
              <w:spacing w:line="360" w:lineRule="auto"/>
              <w:jc w:val="both"/>
              <w:rPr>
                <w:sz w:val="24"/>
                <w:szCs w:val="24"/>
              </w:rPr>
            </w:pPr>
            <w:r w:rsidRPr="00596EF9">
              <w:rPr>
                <w:color w:val="000000"/>
                <w:sz w:val="24"/>
                <w:szCs w:val="24"/>
              </w:rPr>
              <w:t>Self-reported frequency of installing updates</w:t>
            </w:r>
          </w:p>
        </w:tc>
        <w:tc>
          <w:tcPr>
            <w:tcW w:w="0" w:type="auto"/>
          </w:tcPr>
          <w:p w14:paraId="3B797A98" w14:textId="77777777" w:rsidR="001F4E19" w:rsidRPr="00596EF9" w:rsidRDefault="00000000" w:rsidP="00596EF9">
            <w:pPr>
              <w:spacing w:line="360" w:lineRule="auto"/>
              <w:jc w:val="both"/>
              <w:rPr>
                <w:sz w:val="24"/>
                <w:szCs w:val="24"/>
              </w:rPr>
            </w:pPr>
            <w:r w:rsidRPr="00596EF9">
              <w:rPr>
                <w:color w:val="000000"/>
                <w:sz w:val="24"/>
                <w:szCs w:val="24"/>
              </w:rPr>
              <w:t>Profiling</w:t>
            </w:r>
          </w:p>
        </w:tc>
      </w:tr>
      <w:tr w:rsidR="001F4E19" w:rsidRPr="00596EF9" w14:paraId="7F3E0AF3" w14:textId="77777777" w:rsidTr="00792D46">
        <w:tblPrEx>
          <w:tblCellMar>
            <w:top w:w="0" w:type="dxa"/>
            <w:bottom w:w="0" w:type="dxa"/>
          </w:tblCellMar>
        </w:tblPrEx>
        <w:tc>
          <w:tcPr>
            <w:tcW w:w="256" w:type="pct"/>
          </w:tcPr>
          <w:p w14:paraId="29F74580" w14:textId="77777777" w:rsidR="001F4E19" w:rsidRPr="00596EF9" w:rsidRDefault="00000000" w:rsidP="00596EF9">
            <w:pPr>
              <w:spacing w:line="360" w:lineRule="auto"/>
              <w:jc w:val="both"/>
              <w:rPr>
                <w:sz w:val="24"/>
                <w:szCs w:val="24"/>
              </w:rPr>
            </w:pPr>
            <w:r w:rsidRPr="00596EF9">
              <w:rPr>
                <w:color w:val="000000"/>
                <w:sz w:val="24"/>
                <w:szCs w:val="24"/>
              </w:rPr>
              <w:t>P7</w:t>
            </w:r>
          </w:p>
        </w:tc>
        <w:tc>
          <w:tcPr>
            <w:tcW w:w="2168" w:type="pct"/>
          </w:tcPr>
          <w:p w14:paraId="0E3206E9" w14:textId="77777777" w:rsidR="001F4E19" w:rsidRPr="00596EF9" w:rsidRDefault="00000000" w:rsidP="00596EF9">
            <w:pPr>
              <w:spacing w:line="360" w:lineRule="auto"/>
              <w:jc w:val="both"/>
              <w:rPr>
                <w:sz w:val="24"/>
                <w:szCs w:val="24"/>
              </w:rPr>
            </w:pPr>
            <w:r w:rsidRPr="00596EF9">
              <w:rPr>
                <w:color w:val="000000"/>
                <w:sz w:val="24"/>
                <w:szCs w:val="24"/>
              </w:rPr>
              <w:t>Q14: [I am careful about clicking on links in an email or social media post]</w:t>
            </w:r>
          </w:p>
        </w:tc>
        <w:tc>
          <w:tcPr>
            <w:tcW w:w="0" w:type="auto"/>
          </w:tcPr>
          <w:p w14:paraId="303FD018" w14:textId="77777777" w:rsidR="001F4E19" w:rsidRPr="00596EF9" w:rsidRDefault="00000000" w:rsidP="00596EF9">
            <w:pPr>
              <w:spacing w:line="360" w:lineRule="auto"/>
              <w:jc w:val="both"/>
              <w:rPr>
                <w:sz w:val="24"/>
                <w:szCs w:val="24"/>
              </w:rPr>
            </w:pPr>
            <w:r w:rsidRPr="00596EF9">
              <w:rPr>
                <w:color w:val="000000"/>
                <w:sz w:val="24"/>
                <w:szCs w:val="24"/>
              </w:rPr>
              <w:t>Link caution</w:t>
            </w:r>
          </w:p>
        </w:tc>
        <w:tc>
          <w:tcPr>
            <w:tcW w:w="0" w:type="auto"/>
          </w:tcPr>
          <w:p w14:paraId="1B1EEC15" w14:textId="77777777" w:rsidR="001F4E19" w:rsidRPr="00596EF9" w:rsidRDefault="00000000" w:rsidP="00596EF9">
            <w:pPr>
              <w:spacing w:line="360" w:lineRule="auto"/>
              <w:jc w:val="both"/>
              <w:rPr>
                <w:sz w:val="24"/>
                <w:szCs w:val="24"/>
              </w:rPr>
            </w:pPr>
            <w:r w:rsidRPr="00596EF9">
              <w:rPr>
                <w:color w:val="000000"/>
                <w:sz w:val="24"/>
                <w:szCs w:val="24"/>
              </w:rPr>
              <w:t>Self-reported frequency of caution with links</w:t>
            </w:r>
          </w:p>
        </w:tc>
        <w:tc>
          <w:tcPr>
            <w:tcW w:w="0" w:type="auto"/>
          </w:tcPr>
          <w:p w14:paraId="0C53A06C" w14:textId="77777777" w:rsidR="001F4E19" w:rsidRPr="00596EF9" w:rsidRDefault="00000000" w:rsidP="00596EF9">
            <w:pPr>
              <w:spacing w:line="360" w:lineRule="auto"/>
              <w:jc w:val="both"/>
              <w:rPr>
                <w:sz w:val="24"/>
                <w:szCs w:val="24"/>
              </w:rPr>
            </w:pPr>
            <w:r w:rsidRPr="00596EF9">
              <w:rPr>
                <w:color w:val="000000"/>
                <w:sz w:val="24"/>
                <w:szCs w:val="24"/>
              </w:rPr>
              <w:t>Profiling</w:t>
            </w:r>
          </w:p>
        </w:tc>
      </w:tr>
      <w:tr w:rsidR="001F4E19" w:rsidRPr="00596EF9" w14:paraId="2B1D70AA" w14:textId="77777777" w:rsidTr="00792D46">
        <w:tblPrEx>
          <w:tblCellMar>
            <w:top w:w="0" w:type="dxa"/>
            <w:bottom w:w="0" w:type="dxa"/>
          </w:tblCellMar>
        </w:tblPrEx>
        <w:tc>
          <w:tcPr>
            <w:tcW w:w="256" w:type="pct"/>
          </w:tcPr>
          <w:p w14:paraId="0A370391" w14:textId="77777777" w:rsidR="001F4E19" w:rsidRPr="00596EF9" w:rsidRDefault="00000000" w:rsidP="00596EF9">
            <w:pPr>
              <w:spacing w:line="360" w:lineRule="auto"/>
              <w:jc w:val="both"/>
              <w:rPr>
                <w:sz w:val="24"/>
                <w:szCs w:val="24"/>
              </w:rPr>
            </w:pPr>
            <w:r w:rsidRPr="00596EF9">
              <w:rPr>
                <w:color w:val="000000"/>
                <w:sz w:val="24"/>
                <w:szCs w:val="24"/>
              </w:rPr>
              <w:t>P8</w:t>
            </w:r>
          </w:p>
        </w:tc>
        <w:tc>
          <w:tcPr>
            <w:tcW w:w="2168" w:type="pct"/>
          </w:tcPr>
          <w:p w14:paraId="7B908BBE" w14:textId="77777777" w:rsidR="001F4E19" w:rsidRPr="00596EF9" w:rsidRDefault="00000000" w:rsidP="00596EF9">
            <w:pPr>
              <w:spacing w:line="360" w:lineRule="auto"/>
              <w:jc w:val="both"/>
              <w:rPr>
                <w:sz w:val="24"/>
                <w:szCs w:val="24"/>
              </w:rPr>
            </w:pPr>
            <w:r w:rsidRPr="00596EF9">
              <w:rPr>
                <w:color w:val="000000"/>
                <w:sz w:val="24"/>
                <w:szCs w:val="24"/>
              </w:rPr>
              <w:t xml:space="preserve">Q14: [I </w:t>
            </w:r>
            <w:proofErr w:type="gramStart"/>
            <w:r w:rsidRPr="00596EF9">
              <w:rPr>
                <w:color w:val="000000"/>
                <w:sz w:val="24"/>
                <w:szCs w:val="24"/>
              </w:rPr>
              <w:t>create</w:t>
            </w:r>
            <w:proofErr w:type="gramEnd"/>
            <w:r w:rsidRPr="00596EF9">
              <w:rPr>
                <w:color w:val="000000"/>
                <w:sz w:val="24"/>
                <w:szCs w:val="24"/>
              </w:rPr>
              <w:t xml:space="preserve"> a password that contains my personal information (e.g. last name, date of birth)]</w:t>
            </w:r>
          </w:p>
        </w:tc>
        <w:tc>
          <w:tcPr>
            <w:tcW w:w="0" w:type="auto"/>
          </w:tcPr>
          <w:p w14:paraId="734DEF75" w14:textId="77777777" w:rsidR="001F4E19" w:rsidRPr="00596EF9" w:rsidRDefault="00000000" w:rsidP="00596EF9">
            <w:pPr>
              <w:spacing w:line="360" w:lineRule="auto"/>
              <w:jc w:val="both"/>
              <w:rPr>
                <w:sz w:val="24"/>
                <w:szCs w:val="24"/>
              </w:rPr>
            </w:pPr>
            <w:r w:rsidRPr="00596EF9">
              <w:rPr>
                <w:color w:val="000000"/>
                <w:sz w:val="24"/>
                <w:szCs w:val="24"/>
              </w:rPr>
              <w:t>Personal information in passwords</w:t>
            </w:r>
          </w:p>
        </w:tc>
        <w:tc>
          <w:tcPr>
            <w:tcW w:w="0" w:type="auto"/>
          </w:tcPr>
          <w:p w14:paraId="0FE84A07" w14:textId="77777777" w:rsidR="001F4E19" w:rsidRPr="00596EF9" w:rsidRDefault="00000000" w:rsidP="00596EF9">
            <w:pPr>
              <w:spacing w:line="360" w:lineRule="auto"/>
              <w:jc w:val="both"/>
              <w:rPr>
                <w:sz w:val="24"/>
                <w:szCs w:val="24"/>
              </w:rPr>
            </w:pPr>
            <w:r w:rsidRPr="00596EF9">
              <w:rPr>
                <w:color w:val="000000"/>
                <w:sz w:val="24"/>
                <w:szCs w:val="24"/>
              </w:rPr>
              <w:t>Self-reported frequency of a risky password practice</w:t>
            </w:r>
          </w:p>
        </w:tc>
        <w:tc>
          <w:tcPr>
            <w:tcW w:w="0" w:type="auto"/>
          </w:tcPr>
          <w:p w14:paraId="5D6C9F05" w14:textId="77777777" w:rsidR="001F4E19" w:rsidRPr="00596EF9" w:rsidRDefault="00000000" w:rsidP="00596EF9">
            <w:pPr>
              <w:spacing w:line="360" w:lineRule="auto"/>
              <w:jc w:val="both"/>
              <w:rPr>
                <w:sz w:val="24"/>
                <w:szCs w:val="24"/>
              </w:rPr>
            </w:pPr>
            <w:r w:rsidRPr="00596EF9">
              <w:rPr>
                <w:color w:val="000000"/>
                <w:sz w:val="24"/>
                <w:szCs w:val="24"/>
              </w:rPr>
              <w:t>Profiling (reverse-scored)</w:t>
            </w:r>
          </w:p>
        </w:tc>
      </w:tr>
      <w:tr w:rsidR="001F4E19" w:rsidRPr="00596EF9" w14:paraId="1EE5FDE5" w14:textId="77777777" w:rsidTr="00792D46">
        <w:tblPrEx>
          <w:tblCellMar>
            <w:top w:w="0" w:type="dxa"/>
            <w:bottom w:w="0" w:type="dxa"/>
          </w:tblCellMar>
        </w:tblPrEx>
        <w:tc>
          <w:tcPr>
            <w:tcW w:w="256" w:type="pct"/>
          </w:tcPr>
          <w:p w14:paraId="2377E82D" w14:textId="77777777" w:rsidR="001F4E19" w:rsidRPr="00596EF9" w:rsidRDefault="00000000" w:rsidP="00596EF9">
            <w:pPr>
              <w:spacing w:line="360" w:lineRule="auto"/>
              <w:jc w:val="both"/>
              <w:rPr>
                <w:sz w:val="24"/>
                <w:szCs w:val="24"/>
              </w:rPr>
            </w:pPr>
            <w:r w:rsidRPr="00596EF9">
              <w:rPr>
                <w:color w:val="000000"/>
                <w:sz w:val="24"/>
                <w:szCs w:val="24"/>
              </w:rPr>
              <w:t>B1</w:t>
            </w:r>
          </w:p>
        </w:tc>
        <w:tc>
          <w:tcPr>
            <w:tcW w:w="2168" w:type="pct"/>
          </w:tcPr>
          <w:p w14:paraId="4A12C596" w14:textId="77777777" w:rsidR="001F4E19" w:rsidRPr="00596EF9" w:rsidRDefault="00000000" w:rsidP="00596EF9">
            <w:pPr>
              <w:spacing w:line="360" w:lineRule="auto"/>
              <w:jc w:val="both"/>
              <w:rPr>
                <w:sz w:val="24"/>
                <w:szCs w:val="24"/>
              </w:rPr>
            </w:pPr>
            <w:r w:rsidRPr="00596EF9">
              <w:rPr>
                <w:color w:val="000000"/>
                <w:sz w:val="24"/>
                <w:szCs w:val="24"/>
              </w:rPr>
              <w:t>Q13: How secure do you feel your digital devices (e.g. computers and phones) are?</w:t>
            </w:r>
          </w:p>
        </w:tc>
        <w:tc>
          <w:tcPr>
            <w:tcW w:w="0" w:type="auto"/>
          </w:tcPr>
          <w:p w14:paraId="4D32F105" w14:textId="77777777" w:rsidR="001F4E19" w:rsidRPr="00596EF9" w:rsidRDefault="00000000" w:rsidP="00596EF9">
            <w:pPr>
              <w:spacing w:line="360" w:lineRule="auto"/>
              <w:jc w:val="both"/>
              <w:rPr>
                <w:sz w:val="24"/>
                <w:szCs w:val="24"/>
              </w:rPr>
            </w:pPr>
            <w:r w:rsidRPr="00596EF9">
              <w:rPr>
                <w:color w:val="000000"/>
                <w:sz w:val="24"/>
                <w:szCs w:val="24"/>
              </w:rPr>
              <w:t>Perceived device security</w:t>
            </w:r>
          </w:p>
        </w:tc>
        <w:tc>
          <w:tcPr>
            <w:tcW w:w="0" w:type="auto"/>
          </w:tcPr>
          <w:p w14:paraId="36552B60" w14:textId="77777777" w:rsidR="001F4E19" w:rsidRPr="00596EF9" w:rsidRDefault="00000000" w:rsidP="00596EF9">
            <w:pPr>
              <w:spacing w:line="360" w:lineRule="auto"/>
              <w:jc w:val="both"/>
              <w:rPr>
                <w:sz w:val="24"/>
                <w:szCs w:val="24"/>
              </w:rPr>
            </w:pPr>
            <w:r w:rsidRPr="00596EF9">
              <w:rPr>
                <w:color w:val="000000"/>
                <w:sz w:val="24"/>
                <w:szCs w:val="24"/>
              </w:rPr>
              <w:t>Confidence in device security, not actual security</w:t>
            </w:r>
          </w:p>
        </w:tc>
        <w:tc>
          <w:tcPr>
            <w:tcW w:w="0" w:type="auto"/>
          </w:tcPr>
          <w:p w14:paraId="7C6DE48D" w14:textId="77777777" w:rsidR="001F4E19" w:rsidRPr="00596EF9" w:rsidRDefault="00000000" w:rsidP="00596EF9">
            <w:pPr>
              <w:spacing w:line="360" w:lineRule="auto"/>
              <w:jc w:val="both"/>
              <w:rPr>
                <w:sz w:val="24"/>
                <w:szCs w:val="24"/>
              </w:rPr>
            </w:pPr>
            <w:r w:rsidRPr="00596EF9">
              <w:rPr>
                <w:color w:val="000000"/>
                <w:sz w:val="24"/>
                <w:szCs w:val="24"/>
              </w:rPr>
              <w:t>Profiling; description</w:t>
            </w:r>
          </w:p>
        </w:tc>
      </w:tr>
      <w:tr w:rsidR="001F4E19" w:rsidRPr="00596EF9" w14:paraId="4018C17E" w14:textId="77777777" w:rsidTr="00792D46">
        <w:tblPrEx>
          <w:tblCellMar>
            <w:top w:w="0" w:type="dxa"/>
            <w:bottom w:w="0" w:type="dxa"/>
          </w:tblCellMar>
        </w:tblPrEx>
        <w:tc>
          <w:tcPr>
            <w:tcW w:w="256" w:type="pct"/>
          </w:tcPr>
          <w:p w14:paraId="7849F9A7" w14:textId="77777777" w:rsidR="001F4E19" w:rsidRPr="00596EF9" w:rsidRDefault="00000000" w:rsidP="00596EF9">
            <w:pPr>
              <w:spacing w:line="360" w:lineRule="auto"/>
              <w:jc w:val="both"/>
              <w:rPr>
                <w:sz w:val="24"/>
                <w:szCs w:val="24"/>
              </w:rPr>
            </w:pPr>
            <w:r w:rsidRPr="00596EF9">
              <w:rPr>
                <w:color w:val="000000"/>
                <w:sz w:val="24"/>
                <w:szCs w:val="24"/>
              </w:rPr>
              <w:t>B2</w:t>
            </w:r>
          </w:p>
        </w:tc>
        <w:tc>
          <w:tcPr>
            <w:tcW w:w="2168" w:type="pct"/>
          </w:tcPr>
          <w:p w14:paraId="48FB761A" w14:textId="77777777" w:rsidR="001F4E19" w:rsidRPr="00596EF9" w:rsidRDefault="00000000" w:rsidP="00596EF9">
            <w:pPr>
              <w:spacing w:line="360" w:lineRule="auto"/>
              <w:jc w:val="both"/>
              <w:rPr>
                <w:sz w:val="24"/>
                <w:szCs w:val="24"/>
              </w:rPr>
            </w:pPr>
            <w:r w:rsidRPr="00596EF9">
              <w:rPr>
                <w:color w:val="000000"/>
                <w:sz w:val="24"/>
                <w:szCs w:val="24"/>
              </w:rPr>
              <w:t>Q14: [I feel safe when using public Wi-Fi]</w:t>
            </w:r>
          </w:p>
        </w:tc>
        <w:tc>
          <w:tcPr>
            <w:tcW w:w="0" w:type="auto"/>
          </w:tcPr>
          <w:p w14:paraId="71EE95CA" w14:textId="77777777" w:rsidR="001F4E19" w:rsidRPr="00596EF9" w:rsidRDefault="00000000" w:rsidP="00596EF9">
            <w:pPr>
              <w:spacing w:line="360" w:lineRule="auto"/>
              <w:jc w:val="both"/>
              <w:rPr>
                <w:sz w:val="24"/>
                <w:szCs w:val="24"/>
              </w:rPr>
            </w:pPr>
            <w:r w:rsidRPr="00596EF9">
              <w:rPr>
                <w:color w:val="000000"/>
                <w:sz w:val="24"/>
                <w:szCs w:val="24"/>
              </w:rPr>
              <w:t>Safety on public Wi-Fi</w:t>
            </w:r>
          </w:p>
        </w:tc>
        <w:tc>
          <w:tcPr>
            <w:tcW w:w="0" w:type="auto"/>
          </w:tcPr>
          <w:p w14:paraId="68F5581F" w14:textId="77777777" w:rsidR="001F4E19" w:rsidRPr="00596EF9" w:rsidRDefault="00000000" w:rsidP="00596EF9">
            <w:pPr>
              <w:spacing w:line="360" w:lineRule="auto"/>
              <w:jc w:val="both"/>
              <w:rPr>
                <w:sz w:val="24"/>
                <w:szCs w:val="24"/>
              </w:rPr>
            </w:pPr>
            <w:r w:rsidRPr="00596EF9">
              <w:rPr>
                <w:color w:val="000000"/>
                <w:sz w:val="24"/>
                <w:szCs w:val="24"/>
              </w:rPr>
              <w:t>Risk perception</w:t>
            </w:r>
          </w:p>
        </w:tc>
        <w:tc>
          <w:tcPr>
            <w:tcW w:w="0" w:type="auto"/>
          </w:tcPr>
          <w:p w14:paraId="27429347" w14:textId="77777777" w:rsidR="001F4E19" w:rsidRPr="00596EF9" w:rsidRDefault="00000000" w:rsidP="00596EF9">
            <w:pPr>
              <w:spacing w:line="360" w:lineRule="auto"/>
              <w:jc w:val="both"/>
              <w:rPr>
                <w:sz w:val="24"/>
                <w:szCs w:val="24"/>
              </w:rPr>
            </w:pPr>
            <w:r w:rsidRPr="00596EF9">
              <w:rPr>
                <w:color w:val="000000"/>
                <w:sz w:val="24"/>
                <w:szCs w:val="24"/>
              </w:rPr>
              <w:t>Profiling</w:t>
            </w:r>
          </w:p>
        </w:tc>
      </w:tr>
      <w:tr w:rsidR="001F4E19" w:rsidRPr="00596EF9" w14:paraId="0B2AF3A1" w14:textId="77777777" w:rsidTr="00792D46">
        <w:tblPrEx>
          <w:tblCellMar>
            <w:top w:w="0" w:type="dxa"/>
            <w:bottom w:w="0" w:type="dxa"/>
          </w:tblCellMar>
        </w:tblPrEx>
        <w:tc>
          <w:tcPr>
            <w:tcW w:w="256" w:type="pct"/>
          </w:tcPr>
          <w:p w14:paraId="10C3C92E" w14:textId="77777777" w:rsidR="001F4E19" w:rsidRPr="00596EF9" w:rsidRDefault="00000000" w:rsidP="00596EF9">
            <w:pPr>
              <w:spacing w:line="360" w:lineRule="auto"/>
              <w:jc w:val="both"/>
              <w:rPr>
                <w:sz w:val="24"/>
                <w:szCs w:val="24"/>
              </w:rPr>
            </w:pPr>
            <w:r w:rsidRPr="00596EF9">
              <w:rPr>
                <w:color w:val="000000"/>
                <w:sz w:val="24"/>
                <w:szCs w:val="24"/>
              </w:rPr>
              <w:t>B3</w:t>
            </w:r>
          </w:p>
        </w:tc>
        <w:tc>
          <w:tcPr>
            <w:tcW w:w="2168" w:type="pct"/>
          </w:tcPr>
          <w:p w14:paraId="4209AB59" w14:textId="77777777" w:rsidR="001F4E19" w:rsidRPr="00596EF9" w:rsidRDefault="00000000" w:rsidP="00596EF9">
            <w:pPr>
              <w:spacing w:line="360" w:lineRule="auto"/>
              <w:jc w:val="both"/>
              <w:rPr>
                <w:sz w:val="24"/>
                <w:szCs w:val="24"/>
              </w:rPr>
            </w:pPr>
            <w:r w:rsidRPr="00596EF9">
              <w:rPr>
                <w:color w:val="000000"/>
                <w:sz w:val="24"/>
                <w:szCs w:val="24"/>
              </w:rPr>
              <w:t xml:space="preserve">Q14: [I feel my digital devices (computer, smartphones) </w:t>
            </w:r>
            <w:proofErr w:type="gramStart"/>
            <w:r w:rsidRPr="00596EF9">
              <w:rPr>
                <w:color w:val="000000"/>
                <w:sz w:val="24"/>
                <w:szCs w:val="24"/>
              </w:rPr>
              <w:t>has</w:t>
            </w:r>
            <w:proofErr w:type="gramEnd"/>
            <w:r w:rsidRPr="00596EF9">
              <w:rPr>
                <w:color w:val="000000"/>
                <w:sz w:val="24"/>
                <w:szCs w:val="24"/>
              </w:rPr>
              <w:t xml:space="preserve"> no value to hackers, they do not target me]</w:t>
            </w:r>
          </w:p>
        </w:tc>
        <w:tc>
          <w:tcPr>
            <w:tcW w:w="0" w:type="auto"/>
          </w:tcPr>
          <w:p w14:paraId="07FF53AC" w14:textId="77777777" w:rsidR="001F4E19" w:rsidRPr="00596EF9" w:rsidRDefault="00000000" w:rsidP="00596EF9">
            <w:pPr>
              <w:spacing w:line="360" w:lineRule="auto"/>
              <w:jc w:val="both"/>
              <w:rPr>
                <w:sz w:val="24"/>
                <w:szCs w:val="24"/>
              </w:rPr>
            </w:pPr>
            <w:r w:rsidRPr="00596EF9">
              <w:rPr>
                <w:color w:val="000000"/>
                <w:sz w:val="24"/>
                <w:szCs w:val="24"/>
              </w:rPr>
              <w:t>Belief of not being targeted</w:t>
            </w:r>
          </w:p>
        </w:tc>
        <w:tc>
          <w:tcPr>
            <w:tcW w:w="0" w:type="auto"/>
          </w:tcPr>
          <w:p w14:paraId="693994E5" w14:textId="77777777" w:rsidR="001F4E19" w:rsidRPr="00596EF9" w:rsidRDefault="00000000" w:rsidP="00596EF9">
            <w:pPr>
              <w:spacing w:line="360" w:lineRule="auto"/>
              <w:jc w:val="both"/>
              <w:rPr>
                <w:sz w:val="24"/>
                <w:szCs w:val="24"/>
              </w:rPr>
            </w:pPr>
            <w:r w:rsidRPr="00596EF9">
              <w:rPr>
                <w:color w:val="000000"/>
                <w:sz w:val="24"/>
                <w:szCs w:val="24"/>
              </w:rPr>
              <w:t>Low perceived susceptibility</w:t>
            </w:r>
          </w:p>
        </w:tc>
        <w:tc>
          <w:tcPr>
            <w:tcW w:w="0" w:type="auto"/>
          </w:tcPr>
          <w:p w14:paraId="611203DC" w14:textId="77777777" w:rsidR="001F4E19" w:rsidRPr="00596EF9" w:rsidRDefault="00000000" w:rsidP="00596EF9">
            <w:pPr>
              <w:spacing w:line="360" w:lineRule="auto"/>
              <w:jc w:val="both"/>
              <w:rPr>
                <w:sz w:val="24"/>
                <w:szCs w:val="24"/>
              </w:rPr>
            </w:pPr>
            <w:r w:rsidRPr="00596EF9">
              <w:rPr>
                <w:color w:val="000000"/>
                <w:sz w:val="24"/>
                <w:szCs w:val="24"/>
              </w:rPr>
              <w:t>Profiling</w:t>
            </w:r>
          </w:p>
        </w:tc>
      </w:tr>
      <w:tr w:rsidR="001F4E19" w:rsidRPr="00596EF9" w14:paraId="283209B0" w14:textId="77777777" w:rsidTr="00792D46">
        <w:tblPrEx>
          <w:tblCellMar>
            <w:top w:w="0" w:type="dxa"/>
            <w:bottom w:w="0" w:type="dxa"/>
          </w:tblCellMar>
        </w:tblPrEx>
        <w:tc>
          <w:tcPr>
            <w:tcW w:w="256" w:type="pct"/>
          </w:tcPr>
          <w:p w14:paraId="09D11FC3" w14:textId="77777777" w:rsidR="001F4E19" w:rsidRPr="00596EF9" w:rsidRDefault="00000000" w:rsidP="00596EF9">
            <w:pPr>
              <w:spacing w:line="360" w:lineRule="auto"/>
              <w:jc w:val="both"/>
              <w:rPr>
                <w:sz w:val="24"/>
                <w:szCs w:val="24"/>
              </w:rPr>
            </w:pPr>
            <w:r w:rsidRPr="00596EF9">
              <w:rPr>
                <w:color w:val="000000"/>
                <w:sz w:val="24"/>
                <w:szCs w:val="24"/>
              </w:rPr>
              <w:t>B4</w:t>
            </w:r>
          </w:p>
        </w:tc>
        <w:tc>
          <w:tcPr>
            <w:tcW w:w="2168" w:type="pct"/>
          </w:tcPr>
          <w:p w14:paraId="36BC3F20" w14:textId="77777777" w:rsidR="001F4E19" w:rsidRPr="00596EF9" w:rsidRDefault="00000000" w:rsidP="00596EF9">
            <w:pPr>
              <w:spacing w:line="360" w:lineRule="auto"/>
              <w:jc w:val="both"/>
              <w:rPr>
                <w:sz w:val="24"/>
                <w:szCs w:val="24"/>
              </w:rPr>
            </w:pPr>
            <w:r w:rsidRPr="00596EF9">
              <w:rPr>
                <w:color w:val="000000"/>
                <w:sz w:val="24"/>
                <w:szCs w:val="24"/>
              </w:rPr>
              <w:t xml:space="preserve">Q18: [I feel informed about the threat of </w:t>
            </w:r>
            <w:proofErr w:type="spellStart"/>
            <w:r w:rsidRPr="00596EF9">
              <w:rPr>
                <w:color w:val="000000"/>
                <w:sz w:val="24"/>
                <w:szCs w:val="24"/>
              </w:rPr>
              <w:t>cyber crime</w:t>
            </w:r>
            <w:proofErr w:type="spellEnd"/>
            <w:r w:rsidRPr="00596EF9">
              <w:rPr>
                <w:color w:val="000000"/>
                <w:sz w:val="24"/>
                <w:szCs w:val="24"/>
              </w:rPr>
              <w:t>]</w:t>
            </w:r>
          </w:p>
        </w:tc>
        <w:tc>
          <w:tcPr>
            <w:tcW w:w="0" w:type="auto"/>
          </w:tcPr>
          <w:p w14:paraId="6ECE8CCF" w14:textId="77777777" w:rsidR="001F4E19" w:rsidRPr="00596EF9" w:rsidRDefault="00000000" w:rsidP="00596EF9">
            <w:pPr>
              <w:spacing w:line="360" w:lineRule="auto"/>
              <w:jc w:val="both"/>
              <w:rPr>
                <w:sz w:val="24"/>
                <w:szCs w:val="24"/>
              </w:rPr>
            </w:pPr>
            <w:r w:rsidRPr="00596EF9">
              <w:rPr>
                <w:color w:val="000000"/>
                <w:sz w:val="24"/>
                <w:szCs w:val="24"/>
              </w:rPr>
              <w:t>Feeling informed</w:t>
            </w:r>
          </w:p>
        </w:tc>
        <w:tc>
          <w:tcPr>
            <w:tcW w:w="0" w:type="auto"/>
          </w:tcPr>
          <w:p w14:paraId="04FCC768" w14:textId="77777777" w:rsidR="001F4E19" w:rsidRPr="00596EF9" w:rsidRDefault="00000000" w:rsidP="00596EF9">
            <w:pPr>
              <w:spacing w:line="360" w:lineRule="auto"/>
              <w:jc w:val="both"/>
              <w:rPr>
                <w:sz w:val="24"/>
                <w:szCs w:val="24"/>
              </w:rPr>
            </w:pPr>
            <w:r w:rsidRPr="00596EF9">
              <w:rPr>
                <w:color w:val="000000"/>
                <w:sz w:val="24"/>
                <w:szCs w:val="24"/>
              </w:rPr>
              <w:t>Perceived awareness of cybercrime threat</w:t>
            </w:r>
          </w:p>
        </w:tc>
        <w:tc>
          <w:tcPr>
            <w:tcW w:w="0" w:type="auto"/>
          </w:tcPr>
          <w:p w14:paraId="707A8AF7" w14:textId="77777777" w:rsidR="001F4E19" w:rsidRPr="00596EF9" w:rsidRDefault="00000000" w:rsidP="00596EF9">
            <w:pPr>
              <w:spacing w:line="360" w:lineRule="auto"/>
              <w:jc w:val="both"/>
              <w:rPr>
                <w:sz w:val="24"/>
                <w:szCs w:val="24"/>
              </w:rPr>
            </w:pPr>
            <w:r w:rsidRPr="00596EF9">
              <w:rPr>
                <w:color w:val="000000"/>
                <w:sz w:val="24"/>
                <w:szCs w:val="24"/>
              </w:rPr>
              <w:t>Profiling; description</w:t>
            </w:r>
          </w:p>
        </w:tc>
      </w:tr>
      <w:tr w:rsidR="001F4E19" w:rsidRPr="00596EF9" w14:paraId="3E39E20F" w14:textId="77777777" w:rsidTr="00792D46">
        <w:tblPrEx>
          <w:tblCellMar>
            <w:top w:w="0" w:type="dxa"/>
            <w:bottom w:w="0" w:type="dxa"/>
          </w:tblCellMar>
        </w:tblPrEx>
        <w:tc>
          <w:tcPr>
            <w:tcW w:w="256" w:type="pct"/>
          </w:tcPr>
          <w:p w14:paraId="22AA6467" w14:textId="77777777" w:rsidR="001F4E19" w:rsidRPr="00596EF9" w:rsidRDefault="00000000" w:rsidP="00596EF9">
            <w:pPr>
              <w:spacing w:line="360" w:lineRule="auto"/>
              <w:jc w:val="both"/>
              <w:rPr>
                <w:sz w:val="24"/>
                <w:szCs w:val="24"/>
              </w:rPr>
            </w:pPr>
            <w:r w:rsidRPr="00596EF9">
              <w:rPr>
                <w:color w:val="000000"/>
                <w:sz w:val="24"/>
                <w:szCs w:val="24"/>
              </w:rPr>
              <w:t>B5</w:t>
            </w:r>
          </w:p>
        </w:tc>
        <w:tc>
          <w:tcPr>
            <w:tcW w:w="2168" w:type="pct"/>
          </w:tcPr>
          <w:p w14:paraId="7DDA977C" w14:textId="77777777" w:rsidR="001F4E19" w:rsidRPr="00596EF9" w:rsidRDefault="00000000" w:rsidP="00596EF9">
            <w:pPr>
              <w:spacing w:line="360" w:lineRule="auto"/>
              <w:jc w:val="both"/>
              <w:rPr>
                <w:sz w:val="24"/>
                <w:szCs w:val="24"/>
              </w:rPr>
            </w:pPr>
            <w:r w:rsidRPr="00596EF9">
              <w:rPr>
                <w:color w:val="000000"/>
                <w:sz w:val="24"/>
                <w:szCs w:val="24"/>
              </w:rPr>
              <w:t xml:space="preserve">Q18: [I feel that I am well protected against </w:t>
            </w:r>
            <w:proofErr w:type="spellStart"/>
            <w:r w:rsidRPr="00596EF9">
              <w:rPr>
                <w:color w:val="000000"/>
                <w:sz w:val="24"/>
                <w:szCs w:val="24"/>
              </w:rPr>
              <w:t>cyber crime</w:t>
            </w:r>
            <w:proofErr w:type="spellEnd"/>
            <w:r w:rsidRPr="00596EF9">
              <w:rPr>
                <w:color w:val="000000"/>
                <w:sz w:val="24"/>
                <w:szCs w:val="24"/>
              </w:rPr>
              <w:t>]</w:t>
            </w:r>
          </w:p>
        </w:tc>
        <w:tc>
          <w:tcPr>
            <w:tcW w:w="0" w:type="auto"/>
          </w:tcPr>
          <w:p w14:paraId="45F2689B" w14:textId="77777777" w:rsidR="001F4E19" w:rsidRPr="00596EF9" w:rsidRDefault="00000000" w:rsidP="00596EF9">
            <w:pPr>
              <w:spacing w:line="360" w:lineRule="auto"/>
              <w:jc w:val="both"/>
              <w:rPr>
                <w:sz w:val="24"/>
                <w:szCs w:val="24"/>
              </w:rPr>
            </w:pPr>
            <w:r w:rsidRPr="00596EF9">
              <w:rPr>
                <w:color w:val="000000"/>
                <w:sz w:val="24"/>
                <w:szCs w:val="24"/>
              </w:rPr>
              <w:t>Feeling protected</w:t>
            </w:r>
          </w:p>
        </w:tc>
        <w:tc>
          <w:tcPr>
            <w:tcW w:w="0" w:type="auto"/>
          </w:tcPr>
          <w:p w14:paraId="7FA3E62F" w14:textId="77777777" w:rsidR="001F4E19" w:rsidRPr="00596EF9" w:rsidRDefault="00000000" w:rsidP="00596EF9">
            <w:pPr>
              <w:spacing w:line="360" w:lineRule="auto"/>
              <w:jc w:val="both"/>
              <w:rPr>
                <w:sz w:val="24"/>
                <w:szCs w:val="24"/>
              </w:rPr>
            </w:pPr>
            <w:r w:rsidRPr="00596EF9">
              <w:rPr>
                <w:color w:val="000000"/>
                <w:sz w:val="24"/>
                <w:szCs w:val="24"/>
              </w:rPr>
              <w:t>Perceived protection</w:t>
            </w:r>
          </w:p>
        </w:tc>
        <w:tc>
          <w:tcPr>
            <w:tcW w:w="0" w:type="auto"/>
          </w:tcPr>
          <w:p w14:paraId="4DC29E25" w14:textId="77777777" w:rsidR="001F4E19" w:rsidRPr="00596EF9" w:rsidRDefault="00000000" w:rsidP="00596EF9">
            <w:pPr>
              <w:spacing w:line="360" w:lineRule="auto"/>
              <w:jc w:val="both"/>
              <w:rPr>
                <w:sz w:val="24"/>
                <w:szCs w:val="24"/>
              </w:rPr>
            </w:pPr>
            <w:r w:rsidRPr="00596EF9">
              <w:rPr>
                <w:color w:val="000000"/>
                <w:sz w:val="24"/>
                <w:szCs w:val="24"/>
              </w:rPr>
              <w:t>Profiling; description</w:t>
            </w:r>
          </w:p>
        </w:tc>
      </w:tr>
      <w:tr w:rsidR="001F4E19" w:rsidRPr="00596EF9" w14:paraId="59AE913B" w14:textId="77777777" w:rsidTr="00792D46">
        <w:tblPrEx>
          <w:tblCellMar>
            <w:top w:w="0" w:type="dxa"/>
            <w:bottom w:w="0" w:type="dxa"/>
          </w:tblCellMar>
        </w:tblPrEx>
        <w:tc>
          <w:tcPr>
            <w:tcW w:w="256" w:type="pct"/>
          </w:tcPr>
          <w:p w14:paraId="4DA23383" w14:textId="77777777" w:rsidR="001F4E19" w:rsidRPr="00596EF9" w:rsidRDefault="00000000" w:rsidP="00596EF9">
            <w:pPr>
              <w:spacing w:line="360" w:lineRule="auto"/>
              <w:jc w:val="both"/>
              <w:rPr>
                <w:sz w:val="24"/>
                <w:szCs w:val="24"/>
              </w:rPr>
            </w:pPr>
            <w:r w:rsidRPr="00596EF9">
              <w:rPr>
                <w:color w:val="000000"/>
                <w:sz w:val="24"/>
                <w:szCs w:val="24"/>
              </w:rPr>
              <w:lastRenderedPageBreak/>
              <w:t>A1</w:t>
            </w:r>
          </w:p>
        </w:tc>
        <w:tc>
          <w:tcPr>
            <w:tcW w:w="2168" w:type="pct"/>
          </w:tcPr>
          <w:p w14:paraId="629F0F2A" w14:textId="77777777" w:rsidR="001F4E19" w:rsidRPr="00596EF9" w:rsidRDefault="00000000" w:rsidP="00596EF9">
            <w:pPr>
              <w:spacing w:line="360" w:lineRule="auto"/>
              <w:jc w:val="both"/>
              <w:rPr>
                <w:sz w:val="24"/>
                <w:szCs w:val="24"/>
              </w:rPr>
            </w:pPr>
            <w:r w:rsidRPr="00596EF9">
              <w:rPr>
                <w:color w:val="000000"/>
                <w:sz w:val="24"/>
                <w:szCs w:val="24"/>
              </w:rPr>
              <w:t>Q18: [I think one should avoid disclosing personal information online]</w:t>
            </w:r>
          </w:p>
        </w:tc>
        <w:tc>
          <w:tcPr>
            <w:tcW w:w="0" w:type="auto"/>
          </w:tcPr>
          <w:p w14:paraId="0B15B1A7" w14:textId="77777777" w:rsidR="001F4E19" w:rsidRPr="00596EF9" w:rsidRDefault="00000000" w:rsidP="00596EF9">
            <w:pPr>
              <w:spacing w:line="360" w:lineRule="auto"/>
              <w:jc w:val="both"/>
              <w:rPr>
                <w:sz w:val="24"/>
                <w:szCs w:val="24"/>
              </w:rPr>
            </w:pPr>
            <w:r w:rsidRPr="00596EF9">
              <w:rPr>
                <w:color w:val="000000"/>
                <w:sz w:val="24"/>
                <w:szCs w:val="24"/>
              </w:rPr>
              <w:t>Disclosure caution</w:t>
            </w:r>
          </w:p>
        </w:tc>
        <w:tc>
          <w:tcPr>
            <w:tcW w:w="0" w:type="auto"/>
          </w:tcPr>
          <w:p w14:paraId="5A4CFCA7" w14:textId="77777777" w:rsidR="001F4E19" w:rsidRPr="00596EF9" w:rsidRDefault="00000000" w:rsidP="00596EF9">
            <w:pPr>
              <w:spacing w:line="360" w:lineRule="auto"/>
              <w:jc w:val="both"/>
              <w:rPr>
                <w:sz w:val="24"/>
                <w:szCs w:val="24"/>
              </w:rPr>
            </w:pPr>
            <w:r w:rsidRPr="00596EF9">
              <w:rPr>
                <w:color w:val="000000"/>
                <w:sz w:val="24"/>
                <w:szCs w:val="24"/>
              </w:rPr>
              <w:t>Attitude towards disclosing personal information</w:t>
            </w:r>
          </w:p>
        </w:tc>
        <w:tc>
          <w:tcPr>
            <w:tcW w:w="0" w:type="auto"/>
          </w:tcPr>
          <w:p w14:paraId="56857A38" w14:textId="77777777" w:rsidR="001F4E19" w:rsidRPr="00596EF9" w:rsidRDefault="00000000" w:rsidP="00596EF9">
            <w:pPr>
              <w:spacing w:line="360" w:lineRule="auto"/>
              <w:jc w:val="both"/>
              <w:rPr>
                <w:sz w:val="24"/>
                <w:szCs w:val="24"/>
              </w:rPr>
            </w:pPr>
            <w:r w:rsidRPr="00596EF9">
              <w:rPr>
                <w:color w:val="000000"/>
                <w:sz w:val="24"/>
                <w:szCs w:val="24"/>
              </w:rPr>
              <w:t>Profile description</w:t>
            </w:r>
          </w:p>
        </w:tc>
      </w:tr>
      <w:tr w:rsidR="001F4E19" w:rsidRPr="00596EF9" w14:paraId="5A92CEFF" w14:textId="77777777" w:rsidTr="00792D46">
        <w:tblPrEx>
          <w:tblCellMar>
            <w:top w:w="0" w:type="dxa"/>
            <w:bottom w:w="0" w:type="dxa"/>
          </w:tblCellMar>
        </w:tblPrEx>
        <w:tc>
          <w:tcPr>
            <w:tcW w:w="256" w:type="pct"/>
          </w:tcPr>
          <w:p w14:paraId="19066AF0" w14:textId="77777777" w:rsidR="001F4E19" w:rsidRPr="00596EF9" w:rsidRDefault="00000000" w:rsidP="00596EF9">
            <w:pPr>
              <w:spacing w:line="360" w:lineRule="auto"/>
              <w:jc w:val="both"/>
              <w:rPr>
                <w:sz w:val="24"/>
                <w:szCs w:val="24"/>
              </w:rPr>
            </w:pPr>
            <w:r w:rsidRPr="00596EF9">
              <w:rPr>
                <w:color w:val="000000"/>
                <w:sz w:val="24"/>
                <w:szCs w:val="24"/>
              </w:rPr>
              <w:t>A2</w:t>
            </w:r>
          </w:p>
        </w:tc>
        <w:tc>
          <w:tcPr>
            <w:tcW w:w="2168" w:type="pct"/>
          </w:tcPr>
          <w:p w14:paraId="26413F3F" w14:textId="77777777" w:rsidR="001F4E19" w:rsidRPr="00596EF9" w:rsidRDefault="00000000" w:rsidP="00596EF9">
            <w:pPr>
              <w:spacing w:line="360" w:lineRule="auto"/>
              <w:jc w:val="both"/>
              <w:rPr>
                <w:sz w:val="24"/>
                <w:szCs w:val="24"/>
              </w:rPr>
            </w:pPr>
            <w:r w:rsidRPr="00596EF9">
              <w:rPr>
                <w:color w:val="000000"/>
                <w:sz w:val="24"/>
                <w:szCs w:val="24"/>
              </w:rPr>
              <w:t xml:space="preserve">Q18: [I am concerned that my online personal information is not secure </w:t>
            </w:r>
            <w:proofErr w:type="gramStart"/>
            <w:r w:rsidRPr="00596EF9">
              <w:rPr>
                <w:color w:val="000000"/>
                <w:sz w:val="24"/>
                <w:szCs w:val="24"/>
              </w:rPr>
              <w:t>enough ]</w:t>
            </w:r>
            <w:proofErr w:type="gramEnd"/>
          </w:p>
        </w:tc>
        <w:tc>
          <w:tcPr>
            <w:tcW w:w="0" w:type="auto"/>
          </w:tcPr>
          <w:p w14:paraId="3024275C" w14:textId="77777777" w:rsidR="001F4E19" w:rsidRPr="00596EF9" w:rsidRDefault="00000000" w:rsidP="00596EF9">
            <w:pPr>
              <w:spacing w:line="360" w:lineRule="auto"/>
              <w:jc w:val="both"/>
              <w:rPr>
                <w:sz w:val="24"/>
                <w:szCs w:val="24"/>
              </w:rPr>
            </w:pPr>
            <w:r w:rsidRPr="00596EF9">
              <w:rPr>
                <w:color w:val="000000"/>
                <w:sz w:val="24"/>
                <w:szCs w:val="24"/>
              </w:rPr>
              <w:t>Information-security concern</w:t>
            </w:r>
          </w:p>
        </w:tc>
        <w:tc>
          <w:tcPr>
            <w:tcW w:w="0" w:type="auto"/>
          </w:tcPr>
          <w:p w14:paraId="7606B53B" w14:textId="77777777" w:rsidR="001F4E19" w:rsidRPr="00596EF9" w:rsidRDefault="00000000" w:rsidP="00596EF9">
            <w:pPr>
              <w:spacing w:line="360" w:lineRule="auto"/>
              <w:jc w:val="both"/>
              <w:rPr>
                <w:sz w:val="24"/>
                <w:szCs w:val="24"/>
              </w:rPr>
            </w:pPr>
            <w:r w:rsidRPr="00596EF9">
              <w:rPr>
                <w:color w:val="000000"/>
                <w:sz w:val="24"/>
                <w:szCs w:val="24"/>
              </w:rPr>
              <w:t>Concern about personal information</w:t>
            </w:r>
          </w:p>
        </w:tc>
        <w:tc>
          <w:tcPr>
            <w:tcW w:w="0" w:type="auto"/>
          </w:tcPr>
          <w:p w14:paraId="7A639D34" w14:textId="77777777" w:rsidR="001F4E19" w:rsidRPr="00596EF9" w:rsidRDefault="00000000" w:rsidP="00596EF9">
            <w:pPr>
              <w:spacing w:line="360" w:lineRule="auto"/>
              <w:jc w:val="both"/>
              <w:rPr>
                <w:sz w:val="24"/>
                <w:szCs w:val="24"/>
              </w:rPr>
            </w:pPr>
            <w:r w:rsidRPr="00596EF9">
              <w:rPr>
                <w:color w:val="000000"/>
                <w:sz w:val="24"/>
                <w:szCs w:val="24"/>
              </w:rPr>
              <w:t>Profile description</w:t>
            </w:r>
          </w:p>
        </w:tc>
      </w:tr>
      <w:tr w:rsidR="001F4E19" w:rsidRPr="00596EF9" w14:paraId="37D876FE" w14:textId="77777777" w:rsidTr="00792D46">
        <w:tblPrEx>
          <w:tblCellMar>
            <w:top w:w="0" w:type="dxa"/>
            <w:bottom w:w="0" w:type="dxa"/>
          </w:tblCellMar>
        </w:tblPrEx>
        <w:tc>
          <w:tcPr>
            <w:tcW w:w="256" w:type="pct"/>
          </w:tcPr>
          <w:p w14:paraId="4D1BF742" w14:textId="77777777" w:rsidR="001F4E19" w:rsidRPr="00596EF9" w:rsidRDefault="00000000" w:rsidP="00596EF9">
            <w:pPr>
              <w:spacing w:line="360" w:lineRule="auto"/>
              <w:jc w:val="both"/>
              <w:rPr>
                <w:sz w:val="24"/>
                <w:szCs w:val="24"/>
              </w:rPr>
            </w:pPr>
            <w:r w:rsidRPr="00596EF9">
              <w:rPr>
                <w:color w:val="000000"/>
                <w:sz w:val="24"/>
                <w:szCs w:val="24"/>
              </w:rPr>
              <w:t>A3</w:t>
            </w:r>
          </w:p>
        </w:tc>
        <w:tc>
          <w:tcPr>
            <w:tcW w:w="2168" w:type="pct"/>
          </w:tcPr>
          <w:p w14:paraId="44E98B06" w14:textId="77777777" w:rsidR="001F4E19" w:rsidRPr="00596EF9" w:rsidRDefault="00000000" w:rsidP="00596EF9">
            <w:pPr>
              <w:spacing w:line="360" w:lineRule="auto"/>
              <w:jc w:val="both"/>
              <w:rPr>
                <w:sz w:val="24"/>
                <w:szCs w:val="24"/>
              </w:rPr>
            </w:pPr>
            <w:r w:rsidRPr="00596EF9">
              <w:rPr>
                <w:color w:val="000000"/>
                <w:sz w:val="24"/>
                <w:szCs w:val="24"/>
              </w:rPr>
              <w:t>Q20: [I am concerned about receiving phishing emails (e.g. asking for money, personal information or bank account details]</w:t>
            </w:r>
          </w:p>
        </w:tc>
        <w:tc>
          <w:tcPr>
            <w:tcW w:w="0" w:type="auto"/>
          </w:tcPr>
          <w:p w14:paraId="4E873C2C" w14:textId="77777777" w:rsidR="001F4E19" w:rsidRPr="00596EF9" w:rsidRDefault="00000000" w:rsidP="00596EF9">
            <w:pPr>
              <w:spacing w:line="360" w:lineRule="auto"/>
              <w:jc w:val="both"/>
              <w:rPr>
                <w:sz w:val="24"/>
                <w:szCs w:val="24"/>
              </w:rPr>
            </w:pPr>
            <w:r w:rsidRPr="00596EF9">
              <w:rPr>
                <w:color w:val="000000"/>
                <w:sz w:val="24"/>
                <w:szCs w:val="24"/>
              </w:rPr>
              <w:t>Phishing concern</w:t>
            </w:r>
          </w:p>
        </w:tc>
        <w:tc>
          <w:tcPr>
            <w:tcW w:w="0" w:type="auto"/>
          </w:tcPr>
          <w:p w14:paraId="351C3967" w14:textId="77777777" w:rsidR="001F4E19" w:rsidRPr="00596EF9" w:rsidRDefault="00000000" w:rsidP="00596EF9">
            <w:pPr>
              <w:spacing w:line="360" w:lineRule="auto"/>
              <w:jc w:val="both"/>
              <w:rPr>
                <w:sz w:val="24"/>
                <w:szCs w:val="24"/>
              </w:rPr>
            </w:pPr>
            <w:r w:rsidRPr="00596EF9">
              <w:rPr>
                <w:color w:val="000000"/>
                <w:sz w:val="24"/>
                <w:szCs w:val="24"/>
              </w:rPr>
              <w:t>Concern about phishing</w:t>
            </w:r>
          </w:p>
        </w:tc>
        <w:tc>
          <w:tcPr>
            <w:tcW w:w="0" w:type="auto"/>
          </w:tcPr>
          <w:p w14:paraId="16D300F5" w14:textId="77777777" w:rsidR="001F4E19" w:rsidRPr="00596EF9" w:rsidRDefault="00000000" w:rsidP="00596EF9">
            <w:pPr>
              <w:spacing w:line="360" w:lineRule="auto"/>
              <w:jc w:val="both"/>
              <w:rPr>
                <w:sz w:val="24"/>
                <w:szCs w:val="24"/>
              </w:rPr>
            </w:pPr>
            <w:r w:rsidRPr="00596EF9">
              <w:rPr>
                <w:color w:val="000000"/>
                <w:sz w:val="24"/>
                <w:szCs w:val="24"/>
              </w:rPr>
              <w:t>Profile description</w:t>
            </w:r>
          </w:p>
        </w:tc>
      </w:tr>
      <w:tr w:rsidR="001F4E19" w:rsidRPr="00596EF9" w14:paraId="16E9B80E" w14:textId="77777777" w:rsidTr="00792D46">
        <w:tblPrEx>
          <w:tblCellMar>
            <w:top w:w="0" w:type="dxa"/>
            <w:bottom w:w="0" w:type="dxa"/>
          </w:tblCellMar>
        </w:tblPrEx>
        <w:tc>
          <w:tcPr>
            <w:tcW w:w="256" w:type="pct"/>
          </w:tcPr>
          <w:p w14:paraId="0659CCC3" w14:textId="77777777" w:rsidR="001F4E19" w:rsidRPr="00596EF9" w:rsidRDefault="00000000" w:rsidP="00596EF9">
            <w:pPr>
              <w:spacing w:line="360" w:lineRule="auto"/>
              <w:jc w:val="both"/>
              <w:rPr>
                <w:sz w:val="24"/>
                <w:szCs w:val="24"/>
              </w:rPr>
            </w:pPr>
            <w:r w:rsidRPr="00596EF9">
              <w:rPr>
                <w:color w:val="000000"/>
                <w:sz w:val="24"/>
                <w:szCs w:val="24"/>
              </w:rPr>
              <w:t>A4</w:t>
            </w:r>
          </w:p>
        </w:tc>
        <w:tc>
          <w:tcPr>
            <w:tcW w:w="2168" w:type="pct"/>
          </w:tcPr>
          <w:p w14:paraId="3E110A30" w14:textId="77777777" w:rsidR="001F4E19" w:rsidRPr="00596EF9" w:rsidRDefault="00000000" w:rsidP="00596EF9">
            <w:pPr>
              <w:spacing w:line="360" w:lineRule="auto"/>
              <w:jc w:val="both"/>
              <w:rPr>
                <w:sz w:val="24"/>
                <w:szCs w:val="24"/>
              </w:rPr>
            </w:pPr>
            <w:r w:rsidRPr="00596EF9">
              <w:rPr>
                <w:color w:val="000000"/>
                <w:sz w:val="24"/>
                <w:szCs w:val="24"/>
              </w:rPr>
              <w:t xml:space="preserve">Q22: [User itself] (responsible for raising awareness of </w:t>
            </w:r>
            <w:proofErr w:type="spellStart"/>
            <w:r w:rsidRPr="00596EF9">
              <w:rPr>
                <w:color w:val="000000"/>
                <w:sz w:val="24"/>
                <w:szCs w:val="24"/>
              </w:rPr>
              <w:t>cyber crime</w:t>
            </w:r>
            <w:proofErr w:type="spellEnd"/>
            <w:r w:rsidRPr="00596EF9">
              <w:rPr>
                <w:color w:val="000000"/>
                <w:sz w:val="24"/>
                <w:szCs w:val="24"/>
              </w:rPr>
              <w:t>)</w:t>
            </w:r>
          </w:p>
        </w:tc>
        <w:tc>
          <w:tcPr>
            <w:tcW w:w="0" w:type="auto"/>
          </w:tcPr>
          <w:p w14:paraId="2EC0B9DE" w14:textId="77777777" w:rsidR="001F4E19" w:rsidRPr="00596EF9" w:rsidRDefault="00000000" w:rsidP="00596EF9">
            <w:pPr>
              <w:spacing w:line="360" w:lineRule="auto"/>
              <w:jc w:val="both"/>
              <w:rPr>
                <w:sz w:val="24"/>
                <w:szCs w:val="24"/>
              </w:rPr>
            </w:pPr>
            <w:r w:rsidRPr="00596EF9">
              <w:rPr>
                <w:color w:val="000000"/>
                <w:sz w:val="24"/>
                <w:szCs w:val="24"/>
              </w:rPr>
              <w:t>Own responsibility</w:t>
            </w:r>
          </w:p>
        </w:tc>
        <w:tc>
          <w:tcPr>
            <w:tcW w:w="0" w:type="auto"/>
          </w:tcPr>
          <w:p w14:paraId="32A738BD" w14:textId="77777777" w:rsidR="001F4E19" w:rsidRPr="00596EF9" w:rsidRDefault="00000000" w:rsidP="00596EF9">
            <w:pPr>
              <w:spacing w:line="360" w:lineRule="auto"/>
              <w:jc w:val="both"/>
              <w:rPr>
                <w:sz w:val="24"/>
                <w:szCs w:val="24"/>
              </w:rPr>
            </w:pPr>
            <w:r w:rsidRPr="00596EF9">
              <w:rPr>
                <w:color w:val="000000"/>
                <w:sz w:val="24"/>
                <w:szCs w:val="24"/>
              </w:rPr>
              <w:t>Belief that users are responsible for awareness</w:t>
            </w:r>
          </w:p>
        </w:tc>
        <w:tc>
          <w:tcPr>
            <w:tcW w:w="0" w:type="auto"/>
          </w:tcPr>
          <w:p w14:paraId="54388240" w14:textId="77777777" w:rsidR="001F4E19" w:rsidRPr="00596EF9" w:rsidRDefault="00000000" w:rsidP="00596EF9">
            <w:pPr>
              <w:spacing w:line="360" w:lineRule="auto"/>
              <w:jc w:val="both"/>
              <w:rPr>
                <w:sz w:val="24"/>
                <w:szCs w:val="24"/>
              </w:rPr>
            </w:pPr>
            <w:r w:rsidRPr="00596EF9">
              <w:rPr>
                <w:color w:val="000000"/>
                <w:sz w:val="24"/>
                <w:szCs w:val="24"/>
              </w:rPr>
              <w:t>Profile description</w:t>
            </w:r>
          </w:p>
        </w:tc>
      </w:tr>
    </w:tbl>
    <w:p w14:paraId="1F46ACA8" w14:textId="77777777" w:rsidR="001F4E19" w:rsidRPr="00596EF9" w:rsidRDefault="00000000" w:rsidP="00596EF9">
      <w:pPr>
        <w:spacing w:line="360" w:lineRule="auto"/>
        <w:jc w:val="both"/>
        <w:rPr>
          <w:sz w:val="24"/>
          <w:szCs w:val="24"/>
        </w:rPr>
      </w:pPr>
      <w:r w:rsidRPr="00596EF9">
        <w:rPr>
          <w:i/>
          <w:iCs/>
          <w:color w:val="000000"/>
          <w:sz w:val="24"/>
          <w:szCs w:val="24"/>
        </w:rPr>
        <w:t>Source: compiled by the author from the workbook headers. Item wording is reproduced as it appears in the workbook, shortened with an ellipsis where marked.</w:t>
      </w:r>
    </w:p>
    <w:p w14:paraId="755A6C04" w14:textId="77777777" w:rsidR="001F4E19" w:rsidRPr="00596EF9" w:rsidRDefault="00000000" w:rsidP="00596EF9">
      <w:pPr>
        <w:spacing w:line="360" w:lineRule="auto"/>
        <w:jc w:val="both"/>
        <w:rPr>
          <w:sz w:val="24"/>
          <w:szCs w:val="24"/>
        </w:rPr>
      </w:pPr>
      <w:r w:rsidRPr="00596EF9">
        <w:rPr>
          <w:i/>
          <w:iCs/>
          <w:color w:val="000000"/>
          <w:sz w:val="24"/>
          <w:szCs w:val="24"/>
        </w:rPr>
        <w:t>Table 3.3. Coding and construct mapping (Table 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3509"/>
        <w:gridCol w:w="3152"/>
        <w:gridCol w:w="1710"/>
        <w:gridCol w:w="1610"/>
        <w:gridCol w:w="3253"/>
      </w:tblGrid>
      <w:tr w:rsidR="001F4E19" w:rsidRPr="00596EF9" w14:paraId="69F8F80E" w14:textId="77777777" w:rsidTr="00792D46">
        <w:tblPrEx>
          <w:tblCellMar>
            <w:top w:w="0" w:type="dxa"/>
            <w:bottom w:w="0" w:type="dxa"/>
          </w:tblCellMar>
        </w:tblPrEx>
        <w:tc>
          <w:tcPr>
            <w:tcW w:w="256" w:type="pct"/>
            <w:shd w:val="clear" w:color="auto" w:fill="E4E4E7"/>
          </w:tcPr>
          <w:p w14:paraId="28EEBE21" w14:textId="77777777" w:rsidR="001F4E19" w:rsidRPr="00596EF9" w:rsidRDefault="00000000" w:rsidP="00596EF9">
            <w:pPr>
              <w:spacing w:line="360" w:lineRule="auto"/>
              <w:jc w:val="both"/>
              <w:rPr>
                <w:sz w:val="24"/>
                <w:szCs w:val="24"/>
              </w:rPr>
            </w:pPr>
            <w:r w:rsidRPr="00596EF9">
              <w:rPr>
                <w:b/>
                <w:bCs/>
                <w:color w:val="000000"/>
                <w:sz w:val="24"/>
                <w:szCs w:val="24"/>
              </w:rPr>
              <w:t>ID</w:t>
            </w:r>
          </w:p>
        </w:tc>
        <w:tc>
          <w:tcPr>
            <w:tcW w:w="1258" w:type="pct"/>
            <w:shd w:val="clear" w:color="auto" w:fill="E4E4E7"/>
          </w:tcPr>
          <w:p w14:paraId="6A00C862" w14:textId="77777777" w:rsidR="001F4E19" w:rsidRPr="00596EF9" w:rsidRDefault="00000000" w:rsidP="00596EF9">
            <w:pPr>
              <w:spacing w:line="360" w:lineRule="auto"/>
              <w:jc w:val="both"/>
              <w:rPr>
                <w:sz w:val="24"/>
                <w:szCs w:val="24"/>
              </w:rPr>
            </w:pPr>
            <w:r w:rsidRPr="00596EF9">
              <w:rPr>
                <w:b/>
                <w:bCs/>
                <w:color w:val="000000"/>
                <w:sz w:val="24"/>
                <w:szCs w:val="24"/>
              </w:rPr>
              <w:t>Original response categories</w:t>
            </w:r>
          </w:p>
        </w:tc>
        <w:tc>
          <w:tcPr>
            <w:tcW w:w="1130" w:type="pct"/>
            <w:shd w:val="clear" w:color="auto" w:fill="E4E4E7"/>
          </w:tcPr>
          <w:p w14:paraId="3B1453FC" w14:textId="77777777" w:rsidR="001F4E19" w:rsidRPr="00596EF9" w:rsidRDefault="00000000" w:rsidP="00596EF9">
            <w:pPr>
              <w:spacing w:line="360" w:lineRule="auto"/>
              <w:jc w:val="both"/>
              <w:rPr>
                <w:sz w:val="24"/>
                <w:szCs w:val="24"/>
              </w:rPr>
            </w:pPr>
            <w:r w:rsidRPr="00596EF9">
              <w:rPr>
                <w:b/>
                <w:bCs/>
                <w:color w:val="000000"/>
                <w:sz w:val="24"/>
                <w:szCs w:val="24"/>
              </w:rPr>
              <w:t>Proposed coding</w:t>
            </w:r>
          </w:p>
        </w:tc>
        <w:tc>
          <w:tcPr>
            <w:tcW w:w="613" w:type="pct"/>
            <w:shd w:val="clear" w:color="auto" w:fill="E4E4E7"/>
          </w:tcPr>
          <w:p w14:paraId="15E6B21B" w14:textId="77777777" w:rsidR="001F4E19" w:rsidRPr="00596EF9" w:rsidRDefault="00000000" w:rsidP="00596EF9">
            <w:pPr>
              <w:spacing w:line="360" w:lineRule="auto"/>
              <w:jc w:val="both"/>
              <w:rPr>
                <w:sz w:val="24"/>
                <w:szCs w:val="24"/>
              </w:rPr>
            </w:pPr>
            <w:r w:rsidRPr="00596EF9">
              <w:rPr>
                <w:b/>
                <w:bCs/>
                <w:color w:val="000000"/>
                <w:sz w:val="24"/>
                <w:szCs w:val="24"/>
              </w:rPr>
              <w:t>Scoring direction</w:t>
            </w:r>
          </w:p>
        </w:tc>
        <w:tc>
          <w:tcPr>
            <w:tcW w:w="577" w:type="pct"/>
            <w:shd w:val="clear" w:color="auto" w:fill="E4E4E7"/>
          </w:tcPr>
          <w:p w14:paraId="4E4B7B31" w14:textId="77777777" w:rsidR="001F4E19" w:rsidRPr="00596EF9" w:rsidRDefault="00000000" w:rsidP="00596EF9">
            <w:pPr>
              <w:spacing w:line="360" w:lineRule="auto"/>
              <w:jc w:val="both"/>
              <w:rPr>
                <w:sz w:val="24"/>
                <w:szCs w:val="24"/>
              </w:rPr>
            </w:pPr>
            <w:r w:rsidRPr="00596EF9">
              <w:rPr>
                <w:b/>
                <w:bCs/>
                <w:color w:val="000000"/>
                <w:sz w:val="24"/>
                <w:szCs w:val="24"/>
              </w:rPr>
              <w:t>Construct</w:t>
            </w:r>
          </w:p>
        </w:tc>
        <w:tc>
          <w:tcPr>
            <w:tcW w:w="0" w:type="auto"/>
            <w:shd w:val="clear" w:color="auto" w:fill="E4E4E7"/>
          </w:tcPr>
          <w:p w14:paraId="40C1E848" w14:textId="77777777" w:rsidR="001F4E19" w:rsidRPr="00596EF9" w:rsidRDefault="00000000" w:rsidP="00596EF9">
            <w:pPr>
              <w:spacing w:line="360" w:lineRule="auto"/>
              <w:jc w:val="both"/>
              <w:rPr>
                <w:sz w:val="24"/>
                <w:szCs w:val="24"/>
              </w:rPr>
            </w:pPr>
            <w:r w:rsidRPr="00596EF9">
              <w:rPr>
                <w:b/>
                <w:bCs/>
                <w:color w:val="000000"/>
                <w:sz w:val="24"/>
                <w:szCs w:val="24"/>
              </w:rPr>
              <w:t>Justification or limitation</w:t>
            </w:r>
          </w:p>
        </w:tc>
      </w:tr>
      <w:tr w:rsidR="001F4E19" w:rsidRPr="00596EF9" w14:paraId="678AFB17" w14:textId="77777777" w:rsidTr="00792D46">
        <w:tblPrEx>
          <w:tblCellMar>
            <w:top w:w="0" w:type="dxa"/>
            <w:bottom w:w="0" w:type="dxa"/>
          </w:tblCellMar>
        </w:tblPrEx>
        <w:tc>
          <w:tcPr>
            <w:tcW w:w="256" w:type="pct"/>
          </w:tcPr>
          <w:p w14:paraId="0F51327E" w14:textId="77777777" w:rsidR="001F4E19" w:rsidRPr="00596EF9" w:rsidRDefault="00000000" w:rsidP="00596EF9">
            <w:pPr>
              <w:spacing w:line="360" w:lineRule="auto"/>
              <w:jc w:val="both"/>
              <w:rPr>
                <w:sz w:val="24"/>
                <w:szCs w:val="24"/>
              </w:rPr>
            </w:pPr>
            <w:r w:rsidRPr="00596EF9">
              <w:rPr>
                <w:color w:val="000000"/>
                <w:sz w:val="24"/>
                <w:szCs w:val="24"/>
              </w:rPr>
              <w:t>C1</w:t>
            </w:r>
          </w:p>
        </w:tc>
        <w:tc>
          <w:tcPr>
            <w:tcW w:w="1258" w:type="pct"/>
          </w:tcPr>
          <w:p w14:paraId="390AB37C" w14:textId="77777777" w:rsidR="001F4E19" w:rsidRPr="00596EF9" w:rsidRDefault="00000000" w:rsidP="00596EF9">
            <w:pPr>
              <w:spacing w:line="360" w:lineRule="auto"/>
              <w:jc w:val="both"/>
              <w:rPr>
                <w:sz w:val="24"/>
                <w:szCs w:val="24"/>
              </w:rPr>
            </w:pPr>
            <w:r w:rsidRPr="00596EF9">
              <w:rPr>
                <w:color w:val="000000"/>
                <w:sz w:val="24"/>
                <w:szCs w:val="24"/>
              </w:rPr>
              <w:t>Less frequently (once a week, once month); Once or twice a day; Frequently throughout the day</w:t>
            </w:r>
          </w:p>
        </w:tc>
        <w:tc>
          <w:tcPr>
            <w:tcW w:w="1130" w:type="pct"/>
          </w:tcPr>
          <w:p w14:paraId="6A948039" w14:textId="77777777" w:rsidR="001F4E19" w:rsidRPr="00596EF9" w:rsidRDefault="00000000" w:rsidP="00596EF9">
            <w:pPr>
              <w:spacing w:line="360" w:lineRule="auto"/>
              <w:jc w:val="both"/>
              <w:rPr>
                <w:sz w:val="24"/>
                <w:szCs w:val="24"/>
              </w:rPr>
            </w:pPr>
            <w:r w:rsidRPr="00596EF9">
              <w:rPr>
                <w:color w:val="000000"/>
                <w:sz w:val="24"/>
                <w:szCs w:val="24"/>
              </w:rPr>
              <w:t>1, 2, 3</w:t>
            </w:r>
          </w:p>
        </w:tc>
        <w:tc>
          <w:tcPr>
            <w:tcW w:w="613" w:type="pct"/>
          </w:tcPr>
          <w:p w14:paraId="5E08054A" w14:textId="77777777" w:rsidR="001F4E19" w:rsidRPr="00596EF9" w:rsidRDefault="00000000" w:rsidP="00596EF9">
            <w:pPr>
              <w:spacing w:line="360" w:lineRule="auto"/>
              <w:jc w:val="both"/>
              <w:rPr>
                <w:sz w:val="24"/>
                <w:szCs w:val="24"/>
              </w:rPr>
            </w:pPr>
            <w:r w:rsidRPr="00596EF9">
              <w:rPr>
                <w:color w:val="000000"/>
                <w:sz w:val="24"/>
                <w:szCs w:val="24"/>
              </w:rPr>
              <w:t>Higher = more frequent use</w:t>
            </w:r>
          </w:p>
        </w:tc>
        <w:tc>
          <w:tcPr>
            <w:tcW w:w="577" w:type="pct"/>
          </w:tcPr>
          <w:p w14:paraId="74BFC803" w14:textId="77777777" w:rsidR="001F4E19" w:rsidRPr="00596EF9" w:rsidRDefault="00000000" w:rsidP="00596EF9">
            <w:pPr>
              <w:spacing w:line="360" w:lineRule="auto"/>
              <w:jc w:val="both"/>
              <w:rPr>
                <w:sz w:val="24"/>
                <w:szCs w:val="24"/>
              </w:rPr>
            </w:pPr>
            <w:r w:rsidRPr="00596EF9">
              <w:rPr>
                <w:color w:val="000000"/>
                <w:sz w:val="24"/>
                <w:szCs w:val="24"/>
              </w:rPr>
              <w:t>Digital context</w:t>
            </w:r>
          </w:p>
        </w:tc>
        <w:tc>
          <w:tcPr>
            <w:tcW w:w="0" w:type="auto"/>
          </w:tcPr>
          <w:p w14:paraId="7C691D03" w14:textId="77777777" w:rsidR="001F4E19" w:rsidRPr="00596EF9" w:rsidRDefault="00000000" w:rsidP="00596EF9">
            <w:pPr>
              <w:spacing w:line="360" w:lineRule="auto"/>
              <w:jc w:val="both"/>
              <w:rPr>
                <w:sz w:val="24"/>
                <w:szCs w:val="24"/>
              </w:rPr>
            </w:pPr>
            <w:r w:rsidRPr="00596EF9">
              <w:rPr>
                <w:color w:val="000000"/>
                <w:sz w:val="24"/>
                <w:szCs w:val="24"/>
              </w:rPr>
              <w:t>Order follows frequency. Context, not a safety judgement.</w:t>
            </w:r>
          </w:p>
        </w:tc>
      </w:tr>
      <w:tr w:rsidR="001F4E19" w:rsidRPr="00596EF9" w14:paraId="2ECBF5F2" w14:textId="77777777" w:rsidTr="00792D46">
        <w:tblPrEx>
          <w:tblCellMar>
            <w:top w:w="0" w:type="dxa"/>
            <w:bottom w:w="0" w:type="dxa"/>
          </w:tblCellMar>
        </w:tblPrEx>
        <w:tc>
          <w:tcPr>
            <w:tcW w:w="256" w:type="pct"/>
          </w:tcPr>
          <w:p w14:paraId="59CF9D10" w14:textId="77777777" w:rsidR="001F4E19" w:rsidRPr="00596EF9" w:rsidRDefault="00000000" w:rsidP="00596EF9">
            <w:pPr>
              <w:spacing w:line="360" w:lineRule="auto"/>
              <w:jc w:val="both"/>
              <w:rPr>
                <w:sz w:val="24"/>
                <w:szCs w:val="24"/>
              </w:rPr>
            </w:pPr>
            <w:r w:rsidRPr="00596EF9">
              <w:rPr>
                <w:color w:val="000000"/>
                <w:sz w:val="24"/>
                <w:szCs w:val="24"/>
              </w:rPr>
              <w:lastRenderedPageBreak/>
              <w:t>C2</w:t>
            </w:r>
          </w:p>
        </w:tc>
        <w:tc>
          <w:tcPr>
            <w:tcW w:w="1258" w:type="pct"/>
          </w:tcPr>
          <w:p w14:paraId="0CC94462" w14:textId="77777777" w:rsidR="001F4E19" w:rsidRPr="00596EF9" w:rsidRDefault="00000000" w:rsidP="00596EF9">
            <w:pPr>
              <w:spacing w:line="360" w:lineRule="auto"/>
              <w:jc w:val="both"/>
              <w:rPr>
                <w:sz w:val="24"/>
                <w:szCs w:val="24"/>
              </w:rPr>
            </w:pPr>
            <w:r w:rsidRPr="00596EF9">
              <w:rPr>
                <w:color w:val="000000"/>
                <w:sz w:val="24"/>
                <w:szCs w:val="24"/>
              </w:rPr>
              <w:t>Beginner/Basic; Intermediate; Expert</w:t>
            </w:r>
          </w:p>
        </w:tc>
        <w:tc>
          <w:tcPr>
            <w:tcW w:w="1130" w:type="pct"/>
          </w:tcPr>
          <w:p w14:paraId="205127B7" w14:textId="77777777" w:rsidR="001F4E19" w:rsidRPr="00596EF9" w:rsidRDefault="00000000" w:rsidP="00596EF9">
            <w:pPr>
              <w:spacing w:line="360" w:lineRule="auto"/>
              <w:jc w:val="both"/>
              <w:rPr>
                <w:sz w:val="24"/>
                <w:szCs w:val="24"/>
              </w:rPr>
            </w:pPr>
            <w:r w:rsidRPr="00596EF9">
              <w:rPr>
                <w:color w:val="000000"/>
                <w:sz w:val="24"/>
                <w:szCs w:val="24"/>
              </w:rPr>
              <w:t>1, 2, 3</w:t>
            </w:r>
          </w:p>
        </w:tc>
        <w:tc>
          <w:tcPr>
            <w:tcW w:w="613" w:type="pct"/>
          </w:tcPr>
          <w:p w14:paraId="646D4F3A" w14:textId="77777777" w:rsidR="001F4E19" w:rsidRPr="00596EF9" w:rsidRDefault="00000000" w:rsidP="00596EF9">
            <w:pPr>
              <w:spacing w:line="360" w:lineRule="auto"/>
              <w:jc w:val="both"/>
              <w:rPr>
                <w:sz w:val="24"/>
                <w:szCs w:val="24"/>
              </w:rPr>
            </w:pPr>
            <w:r w:rsidRPr="00596EF9">
              <w:rPr>
                <w:color w:val="000000"/>
                <w:sz w:val="24"/>
                <w:szCs w:val="24"/>
              </w:rPr>
              <w:t>Higher = higher self-rating</w:t>
            </w:r>
          </w:p>
        </w:tc>
        <w:tc>
          <w:tcPr>
            <w:tcW w:w="577" w:type="pct"/>
          </w:tcPr>
          <w:p w14:paraId="5085434E" w14:textId="77777777" w:rsidR="001F4E19" w:rsidRPr="00596EF9" w:rsidRDefault="00000000" w:rsidP="00596EF9">
            <w:pPr>
              <w:spacing w:line="360" w:lineRule="auto"/>
              <w:jc w:val="both"/>
              <w:rPr>
                <w:sz w:val="24"/>
                <w:szCs w:val="24"/>
              </w:rPr>
            </w:pPr>
            <w:r w:rsidRPr="00596EF9">
              <w:rPr>
                <w:color w:val="000000"/>
                <w:sz w:val="24"/>
                <w:szCs w:val="24"/>
              </w:rPr>
              <w:t>Digital context</w:t>
            </w:r>
          </w:p>
        </w:tc>
        <w:tc>
          <w:tcPr>
            <w:tcW w:w="0" w:type="auto"/>
          </w:tcPr>
          <w:p w14:paraId="2373DC02" w14:textId="77777777" w:rsidR="001F4E19" w:rsidRPr="00596EF9" w:rsidRDefault="00000000" w:rsidP="00596EF9">
            <w:pPr>
              <w:spacing w:line="360" w:lineRule="auto"/>
              <w:jc w:val="both"/>
              <w:rPr>
                <w:sz w:val="24"/>
                <w:szCs w:val="24"/>
              </w:rPr>
            </w:pPr>
            <w:r w:rsidRPr="00596EF9">
              <w:rPr>
                <w:color w:val="000000"/>
                <w:sz w:val="24"/>
                <w:szCs w:val="24"/>
              </w:rPr>
              <w:t>Self-</w:t>
            </w:r>
            <w:proofErr w:type="gramStart"/>
            <w:r w:rsidRPr="00596EF9">
              <w:rPr>
                <w:color w:val="000000"/>
                <w:sz w:val="24"/>
                <w:szCs w:val="24"/>
              </w:rPr>
              <w:t>rated</w:t>
            </w:r>
            <w:proofErr w:type="gramEnd"/>
            <w:r w:rsidRPr="00596EF9">
              <w:rPr>
                <w:color w:val="000000"/>
                <w:sz w:val="24"/>
                <w:szCs w:val="24"/>
              </w:rPr>
              <w:t>. Not a tested measure of skill or knowledge.</w:t>
            </w:r>
          </w:p>
        </w:tc>
      </w:tr>
      <w:tr w:rsidR="001F4E19" w:rsidRPr="00596EF9" w14:paraId="2A8469C0" w14:textId="77777777" w:rsidTr="00792D46">
        <w:tblPrEx>
          <w:tblCellMar>
            <w:top w:w="0" w:type="dxa"/>
            <w:bottom w:w="0" w:type="dxa"/>
          </w:tblCellMar>
        </w:tblPrEx>
        <w:tc>
          <w:tcPr>
            <w:tcW w:w="256" w:type="pct"/>
          </w:tcPr>
          <w:p w14:paraId="61A707C0" w14:textId="77777777" w:rsidR="001F4E19" w:rsidRPr="00596EF9" w:rsidRDefault="00000000" w:rsidP="00596EF9">
            <w:pPr>
              <w:spacing w:line="360" w:lineRule="auto"/>
              <w:jc w:val="both"/>
              <w:rPr>
                <w:sz w:val="24"/>
                <w:szCs w:val="24"/>
              </w:rPr>
            </w:pPr>
            <w:r w:rsidRPr="00596EF9">
              <w:rPr>
                <w:color w:val="000000"/>
                <w:sz w:val="24"/>
                <w:szCs w:val="24"/>
              </w:rPr>
              <w:t>C3</w:t>
            </w:r>
          </w:p>
        </w:tc>
        <w:tc>
          <w:tcPr>
            <w:tcW w:w="1258" w:type="pct"/>
          </w:tcPr>
          <w:p w14:paraId="5FE12B7D" w14:textId="77777777" w:rsidR="001F4E19" w:rsidRPr="00596EF9" w:rsidRDefault="00000000" w:rsidP="00596EF9">
            <w:pPr>
              <w:spacing w:line="360" w:lineRule="auto"/>
              <w:jc w:val="both"/>
              <w:rPr>
                <w:sz w:val="24"/>
                <w:szCs w:val="24"/>
              </w:rPr>
            </w:pPr>
            <w:r w:rsidRPr="00596EF9">
              <w:rPr>
                <w:color w:val="000000"/>
                <w:sz w:val="24"/>
                <w:szCs w:val="24"/>
              </w:rPr>
              <w:t xml:space="preserve">Smartphone; Laptop; Desktop; Tablet; Smartwatch; </w:t>
            </w:r>
            <w:proofErr w:type="spellStart"/>
            <w:r w:rsidRPr="00596EF9">
              <w:rPr>
                <w:color w:val="000000"/>
                <w:sz w:val="24"/>
                <w:szCs w:val="24"/>
              </w:rPr>
              <w:t>AppleTV</w:t>
            </w:r>
            <w:proofErr w:type="spellEnd"/>
            <w:r w:rsidRPr="00596EF9">
              <w:rPr>
                <w:color w:val="000000"/>
                <w:sz w:val="24"/>
                <w:szCs w:val="24"/>
              </w:rPr>
              <w:t xml:space="preserve"> (multiple selection)</w:t>
            </w:r>
          </w:p>
        </w:tc>
        <w:tc>
          <w:tcPr>
            <w:tcW w:w="1130" w:type="pct"/>
          </w:tcPr>
          <w:p w14:paraId="5C4E32F9" w14:textId="77777777" w:rsidR="001F4E19" w:rsidRPr="00596EF9" w:rsidRDefault="00000000" w:rsidP="00596EF9">
            <w:pPr>
              <w:spacing w:line="360" w:lineRule="auto"/>
              <w:jc w:val="both"/>
              <w:rPr>
                <w:sz w:val="24"/>
                <w:szCs w:val="24"/>
              </w:rPr>
            </w:pPr>
            <w:r w:rsidRPr="00596EF9">
              <w:rPr>
                <w:color w:val="000000"/>
                <w:sz w:val="24"/>
                <w:szCs w:val="24"/>
              </w:rPr>
              <w:t>Count of device types selected</w:t>
            </w:r>
          </w:p>
        </w:tc>
        <w:tc>
          <w:tcPr>
            <w:tcW w:w="613" w:type="pct"/>
          </w:tcPr>
          <w:p w14:paraId="3F066F1F" w14:textId="77777777" w:rsidR="001F4E19" w:rsidRPr="00596EF9" w:rsidRDefault="00000000" w:rsidP="00596EF9">
            <w:pPr>
              <w:spacing w:line="360" w:lineRule="auto"/>
              <w:jc w:val="both"/>
              <w:rPr>
                <w:sz w:val="24"/>
                <w:szCs w:val="24"/>
              </w:rPr>
            </w:pPr>
            <w:r w:rsidRPr="00596EF9">
              <w:rPr>
                <w:color w:val="000000"/>
                <w:sz w:val="24"/>
                <w:szCs w:val="24"/>
              </w:rPr>
              <w:t>Higher = more device types</w:t>
            </w:r>
          </w:p>
        </w:tc>
        <w:tc>
          <w:tcPr>
            <w:tcW w:w="577" w:type="pct"/>
          </w:tcPr>
          <w:p w14:paraId="74E1CAFB" w14:textId="77777777" w:rsidR="001F4E19" w:rsidRPr="00596EF9" w:rsidRDefault="00000000" w:rsidP="00596EF9">
            <w:pPr>
              <w:spacing w:line="360" w:lineRule="auto"/>
              <w:jc w:val="both"/>
              <w:rPr>
                <w:sz w:val="24"/>
                <w:szCs w:val="24"/>
              </w:rPr>
            </w:pPr>
            <w:r w:rsidRPr="00596EF9">
              <w:rPr>
                <w:color w:val="000000"/>
                <w:sz w:val="24"/>
                <w:szCs w:val="24"/>
              </w:rPr>
              <w:t>Exposure</w:t>
            </w:r>
          </w:p>
        </w:tc>
        <w:tc>
          <w:tcPr>
            <w:tcW w:w="0" w:type="auto"/>
          </w:tcPr>
          <w:p w14:paraId="1534ED68" w14:textId="77777777" w:rsidR="001F4E19" w:rsidRPr="00596EF9" w:rsidRDefault="00000000" w:rsidP="00596EF9">
            <w:pPr>
              <w:spacing w:line="360" w:lineRule="auto"/>
              <w:jc w:val="both"/>
              <w:rPr>
                <w:sz w:val="24"/>
                <w:szCs w:val="24"/>
              </w:rPr>
            </w:pPr>
            <w:r w:rsidRPr="00596EF9">
              <w:rPr>
                <w:color w:val="000000"/>
                <w:sz w:val="24"/>
                <w:szCs w:val="24"/>
              </w:rPr>
              <w:t>Counts breadth only. Options parsed by matching strings.</w:t>
            </w:r>
          </w:p>
        </w:tc>
      </w:tr>
      <w:tr w:rsidR="001F4E19" w:rsidRPr="00596EF9" w14:paraId="24849106" w14:textId="77777777" w:rsidTr="00792D46">
        <w:tblPrEx>
          <w:tblCellMar>
            <w:top w:w="0" w:type="dxa"/>
            <w:bottom w:w="0" w:type="dxa"/>
          </w:tblCellMar>
        </w:tblPrEx>
        <w:tc>
          <w:tcPr>
            <w:tcW w:w="256" w:type="pct"/>
          </w:tcPr>
          <w:p w14:paraId="34D9C2B8" w14:textId="77777777" w:rsidR="001F4E19" w:rsidRPr="00596EF9" w:rsidRDefault="00000000" w:rsidP="00596EF9">
            <w:pPr>
              <w:spacing w:line="360" w:lineRule="auto"/>
              <w:jc w:val="both"/>
              <w:rPr>
                <w:sz w:val="24"/>
                <w:szCs w:val="24"/>
              </w:rPr>
            </w:pPr>
            <w:r w:rsidRPr="00596EF9">
              <w:rPr>
                <w:color w:val="000000"/>
                <w:sz w:val="24"/>
                <w:szCs w:val="24"/>
              </w:rPr>
              <w:t>C4</w:t>
            </w:r>
          </w:p>
        </w:tc>
        <w:tc>
          <w:tcPr>
            <w:tcW w:w="1258" w:type="pct"/>
          </w:tcPr>
          <w:p w14:paraId="210FC9C3" w14:textId="77777777" w:rsidR="001F4E19" w:rsidRPr="00596EF9" w:rsidRDefault="00000000" w:rsidP="00596EF9">
            <w:pPr>
              <w:spacing w:line="360" w:lineRule="auto"/>
              <w:jc w:val="both"/>
              <w:rPr>
                <w:sz w:val="24"/>
                <w:szCs w:val="24"/>
              </w:rPr>
            </w:pPr>
            <w:r w:rsidRPr="00596EF9">
              <w:rPr>
                <w:color w:val="000000"/>
                <w:sz w:val="24"/>
                <w:szCs w:val="24"/>
              </w:rPr>
              <w:t>Public Wi-Fi; Private Wi-Fi; Mobile/cellular network; Broadband (wired); I don’t know</w:t>
            </w:r>
          </w:p>
        </w:tc>
        <w:tc>
          <w:tcPr>
            <w:tcW w:w="1130" w:type="pct"/>
          </w:tcPr>
          <w:p w14:paraId="75BC0B2A" w14:textId="77777777" w:rsidR="001F4E19" w:rsidRPr="00596EF9" w:rsidRDefault="00000000" w:rsidP="00596EF9">
            <w:pPr>
              <w:spacing w:line="360" w:lineRule="auto"/>
              <w:jc w:val="both"/>
              <w:rPr>
                <w:sz w:val="24"/>
                <w:szCs w:val="24"/>
              </w:rPr>
            </w:pPr>
            <w:r w:rsidRPr="00596EF9">
              <w:rPr>
                <w:color w:val="000000"/>
                <w:sz w:val="24"/>
                <w:szCs w:val="24"/>
              </w:rPr>
              <w:t>1 if public Wi-Fi selected, else 0</w:t>
            </w:r>
          </w:p>
        </w:tc>
        <w:tc>
          <w:tcPr>
            <w:tcW w:w="613" w:type="pct"/>
          </w:tcPr>
          <w:p w14:paraId="4A05357B" w14:textId="77777777" w:rsidR="001F4E19" w:rsidRPr="00596EF9" w:rsidRDefault="00000000" w:rsidP="00596EF9">
            <w:pPr>
              <w:spacing w:line="360" w:lineRule="auto"/>
              <w:jc w:val="both"/>
              <w:rPr>
                <w:sz w:val="24"/>
                <w:szCs w:val="24"/>
              </w:rPr>
            </w:pPr>
            <w:r w:rsidRPr="00596EF9">
              <w:rPr>
                <w:color w:val="000000"/>
                <w:sz w:val="24"/>
                <w:szCs w:val="24"/>
              </w:rPr>
              <w:t>1 = public Wi-Fi used</w:t>
            </w:r>
          </w:p>
        </w:tc>
        <w:tc>
          <w:tcPr>
            <w:tcW w:w="577" w:type="pct"/>
          </w:tcPr>
          <w:p w14:paraId="44E186D3" w14:textId="77777777" w:rsidR="001F4E19" w:rsidRPr="00596EF9" w:rsidRDefault="00000000" w:rsidP="00596EF9">
            <w:pPr>
              <w:spacing w:line="360" w:lineRule="auto"/>
              <w:jc w:val="both"/>
              <w:rPr>
                <w:sz w:val="24"/>
                <w:szCs w:val="24"/>
              </w:rPr>
            </w:pPr>
            <w:r w:rsidRPr="00596EF9">
              <w:rPr>
                <w:color w:val="000000"/>
                <w:sz w:val="24"/>
                <w:szCs w:val="24"/>
              </w:rPr>
              <w:t>Exposure</w:t>
            </w:r>
          </w:p>
        </w:tc>
        <w:tc>
          <w:tcPr>
            <w:tcW w:w="0" w:type="auto"/>
          </w:tcPr>
          <w:p w14:paraId="1AFE3003" w14:textId="77777777" w:rsidR="001F4E19" w:rsidRPr="00596EF9" w:rsidRDefault="00000000" w:rsidP="00596EF9">
            <w:pPr>
              <w:spacing w:line="360" w:lineRule="auto"/>
              <w:jc w:val="both"/>
              <w:rPr>
                <w:sz w:val="24"/>
                <w:szCs w:val="24"/>
              </w:rPr>
            </w:pPr>
            <w:r w:rsidRPr="00596EF9">
              <w:rPr>
                <w:color w:val="000000"/>
                <w:sz w:val="24"/>
                <w:szCs w:val="24"/>
              </w:rPr>
              <w:t xml:space="preserve">Use of public Wi-Fi is exposure, not unsafe </w:t>
            </w:r>
            <w:proofErr w:type="spellStart"/>
            <w:r w:rsidRPr="00596EF9">
              <w:rPr>
                <w:color w:val="000000"/>
                <w:sz w:val="24"/>
                <w:szCs w:val="24"/>
              </w:rPr>
              <w:t>behaviour</w:t>
            </w:r>
            <w:proofErr w:type="spellEnd"/>
            <w:r w:rsidRPr="00596EF9">
              <w:rPr>
                <w:color w:val="000000"/>
                <w:sz w:val="24"/>
                <w:szCs w:val="24"/>
              </w:rPr>
              <w:t>.</w:t>
            </w:r>
          </w:p>
        </w:tc>
      </w:tr>
      <w:tr w:rsidR="001F4E19" w:rsidRPr="00596EF9" w14:paraId="123F49FE" w14:textId="77777777" w:rsidTr="00792D46">
        <w:tblPrEx>
          <w:tblCellMar>
            <w:top w:w="0" w:type="dxa"/>
            <w:bottom w:w="0" w:type="dxa"/>
          </w:tblCellMar>
        </w:tblPrEx>
        <w:tc>
          <w:tcPr>
            <w:tcW w:w="256" w:type="pct"/>
          </w:tcPr>
          <w:p w14:paraId="0CBC53EC" w14:textId="77777777" w:rsidR="001F4E19" w:rsidRPr="00596EF9" w:rsidRDefault="00000000" w:rsidP="00596EF9">
            <w:pPr>
              <w:spacing w:line="360" w:lineRule="auto"/>
              <w:jc w:val="both"/>
              <w:rPr>
                <w:sz w:val="24"/>
                <w:szCs w:val="24"/>
              </w:rPr>
            </w:pPr>
            <w:r w:rsidRPr="00596EF9">
              <w:rPr>
                <w:color w:val="000000"/>
                <w:sz w:val="24"/>
                <w:szCs w:val="24"/>
              </w:rPr>
              <w:t>E1, E2</w:t>
            </w:r>
          </w:p>
        </w:tc>
        <w:tc>
          <w:tcPr>
            <w:tcW w:w="1258" w:type="pct"/>
          </w:tcPr>
          <w:p w14:paraId="2FEC35D0" w14:textId="77777777" w:rsidR="001F4E19" w:rsidRPr="00596EF9" w:rsidRDefault="00000000" w:rsidP="00596EF9">
            <w:pPr>
              <w:spacing w:line="360" w:lineRule="auto"/>
              <w:jc w:val="both"/>
              <w:rPr>
                <w:sz w:val="24"/>
                <w:szCs w:val="24"/>
              </w:rPr>
            </w:pPr>
            <w:r w:rsidRPr="00596EF9">
              <w:rPr>
                <w:color w:val="000000"/>
                <w:sz w:val="24"/>
                <w:szCs w:val="24"/>
              </w:rPr>
              <w:t>Never; Sometimes; Always; Do not know</w:t>
            </w:r>
          </w:p>
        </w:tc>
        <w:tc>
          <w:tcPr>
            <w:tcW w:w="1130" w:type="pct"/>
          </w:tcPr>
          <w:p w14:paraId="13D9456E" w14:textId="77777777" w:rsidR="001F4E19" w:rsidRPr="00596EF9" w:rsidRDefault="00000000" w:rsidP="00596EF9">
            <w:pPr>
              <w:spacing w:line="360" w:lineRule="auto"/>
              <w:jc w:val="both"/>
              <w:rPr>
                <w:sz w:val="24"/>
                <w:szCs w:val="24"/>
              </w:rPr>
            </w:pPr>
            <w:r w:rsidRPr="00596EF9">
              <w:rPr>
                <w:color w:val="000000"/>
                <w:sz w:val="24"/>
                <w:szCs w:val="24"/>
              </w:rPr>
              <w:t>Never = 0, Sometimes = 1, Always = 2 for association tests; Do not know kept as its own category</w:t>
            </w:r>
          </w:p>
        </w:tc>
        <w:tc>
          <w:tcPr>
            <w:tcW w:w="613" w:type="pct"/>
          </w:tcPr>
          <w:p w14:paraId="114950C6" w14:textId="77777777" w:rsidR="001F4E19" w:rsidRPr="00596EF9" w:rsidRDefault="00000000" w:rsidP="00596EF9">
            <w:pPr>
              <w:spacing w:line="360" w:lineRule="auto"/>
              <w:jc w:val="both"/>
              <w:rPr>
                <w:sz w:val="24"/>
                <w:szCs w:val="24"/>
              </w:rPr>
            </w:pPr>
            <w:r w:rsidRPr="00596EF9">
              <w:rPr>
                <w:color w:val="000000"/>
                <w:sz w:val="24"/>
                <w:szCs w:val="24"/>
              </w:rPr>
              <w:t>Higher = more frequent experience</w:t>
            </w:r>
          </w:p>
        </w:tc>
        <w:tc>
          <w:tcPr>
            <w:tcW w:w="577" w:type="pct"/>
          </w:tcPr>
          <w:p w14:paraId="44AC7E2B" w14:textId="77777777" w:rsidR="001F4E19" w:rsidRPr="00596EF9" w:rsidRDefault="00000000" w:rsidP="00596EF9">
            <w:pPr>
              <w:spacing w:line="360" w:lineRule="auto"/>
              <w:jc w:val="both"/>
              <w:rPr>
                <w:sz w:val="24"/>
                <w:szCs w:val="24"/>
              </w:rPr>
            </w:pPr>
            <w:r w:rsidRPr="00596EF9">
              <w:rPr>
                <w:color w:val="000000"/>
                <w:sz w:val="24"/>
                <w:szCs w:val="24"/>
              </w:rPr>
              <w:t>Exposure</w:t>
            </w:r>
          </w:p>
        </w:tc>
        <w:tc>
          <w:tcPr>
            <w:tcW w:w="0" w:type="auto"/>
          </w:tcPr>
          <w:p w14:paraId="287100FA" w14:textId="77777777" w:rsidR="001F4E19" w:rsidRPr="00596EF9" w:rsidRDefault="00000000" w:rsidP="00596EF9">
            <w:pPr>
              <w:spacing w:line="360" w:lineRule="auto"/>
              <w:jc w:val="both"/>
              <w:rPr>
                <w:sz w:val="24"/>
                <w:szCs w:val="24"/>
              </w:rPr>
            </w:pPr>
            <w:r w:rsidRPr="00596EF9">
              <w:rPr>
                <w:color w:val="000000"/>
                <w:sz w:val="24"/>
                <w:szCs w:val="24"/>
              </w:rPr>
              <w:t>‘Do not know’ is common (192 and 225 of 615) so cannot be dropped. Excluded from distance-based clustering.</w:t>
            </w:r>
          </w:p>
        </w:tc>
      </w:tr>
      <w:tr w:rsidR="001F4E19" w:rsidRPr="00596EF9" w14:paraId="3015B3FC" w14:textId="77777777" w:rsidTr="00792D46">
        <w:tblPrEx>
          <w:tblCellMar>
            <w:top w:w="0" w:type="dxa"/>
            <w:bottom w:w="0" w:type="dxa"/>
          </w:tblCellMar>
        </w:tblPrEx>
        <w:tc>
          <w:tcPr>
            <w:tcW w:w="256" w:type="pct"/>
          </w:tcPr>
          <w:p w14:paraId="21066094" w14:textId="77777777" w:rsidR="001F4E19" w:rsidRPr="00596EF9" w:rsidRDefault="00000000" w:rsidP="00596EF9">
            <w:pPr>
              <w:spacing w:line="360" w:lineRule="auto"/>
              <w:jc w:val="both"/>
              <w:rPr>
                <w:sz w:val="24"/>
                <w:szCs w:val="24"/>
              </w:rPr>
            </w:pPr>
            <w:r w:rsidRPr="00596EF9">
              <w:rPr>
                <w:color w:val="000000"/>
                <w:sz w:val="24"/>
                <w:szCs w:val="24"/>
              </w:rPr>
              <w:t>E3</w:t>
            </w:r>
          </w:p>
        </w:tc>
        <w:tc>
          <w:tcPr>
            <w:tcW w:w="1258" w:type="pct"/>
          </w:tcPr>
          <w:p w14:paraId="0CB3D64D" w14:textId="77777777" w:rsidR="001F4E19" w:rsidRPr="00596EF9" w:rsidRDefault="00000000" w:rsidP="00596EF9">
            <w:pPr>
              <w:spacing w:line="360" w:lineRule="auto"/>
              <w:jc w:val="both"/>
              <w:rPr>
                <w:sz w:val="24"/>
                <w:szCs w:val="24"/>
              </w:rPr>
            </w:pPr>
            <w:r w:rsidRPr="00596EF9">
              <w:rPr>
                <w:color w:val="000000"/>
                <w:sz w:val="24"/>
                <w:szCs w:val="24"/>
              </w:rPr>
              <w:t>Yes; No</w:t>
            </w:r>
          </w:p>
        </w:tc>
        <w:tc>
          <w:tcPr>
            <w:tcW w:w="1130" w:type="pct"/>
          </w:tcPr>
          <w:p w14:paraId="6A30F4DA" w14:textId="77777777" w:rsidR="001F4E19" w:rsidRPr="00596EF9" w:rsidRDefault="00000000" w:rsidP="00596EF9">
            <w:pPr>
              <w:spacing w:line="360" w:lineRule="auto"/>
              <w:jc w:val="both"/>
              <w:rPr>
                <w:sz w:val="24"/>
                <w:szCs w:val="24"/>
              </w:rPr>
            </w:pPr>
            <w:r w:rsidRPr="00596EF9">
              <w:rPr>
                <w:color w:val="000000"/>
                <w:sz w:val="24"/>
                <w:szCs w:val="24"/>
              </w:rPr>
              <w:t>Yes = 1, No = 0</w:t>
            </w:r>
          </w:p>
        </w:tc>
        <w:tc>
          <w:tcPr>
            <w:tcW w:w="613" w:type="pct"/>
          </w:tcPr>
          <w:p w14:paraId="732E47D4" w14:textId="77777777" w:rsidR="001F4E19" w:rsidRPr="00596EF9" w:rsidRDefault="00000000" w:rsidP="00596EF9">
            <w:pPr>
              <w:spacing w:line="360" w:lineRule="auto"/>
              <w:jc w:val="both"/>
              <w:rPr>
                <w:sz w:val="24"/>
                <w:szCs w:val="24"/>
              </w:rPr>
            </w:pPr>
            <w:r w:rsidRPr="00596EF9">
              <w:rPr>
                <w:color w:val="000000"/>
                <w:sz w:val="24"/>
                <w:szCs w:val="24"/>
              </w:rPr>
              <w:t xml:space="preserve">1 = reports </w:t>
            </w:r>
            <w:proofErr w:type="spellStart"/>
            <w:r w:rsidRPr="00596EF9">
              <w:rPr>
                <w:color w:val="000000"/>
                <w:sz w:val="24"/>
                <w:szCs w:val="24"/>
              </w:rPr>
              <w:t>victimisation</w:t>
            </w:r>
            <w:proofErr w:type="spellEnd"/>
          </w:p>
        </w:tc>
        <w:tc>
          <w:tcPr>
            <w:tcW w:w="577" w:type="pct"/>
          </w:tcPr>
          <w:p w14:paraId="51867ACA" w14:textId="77777777" w:rsidR="001F4E19" w:rsidRPr="00596EF9" w:rsidRDefault="00000000" w:rsidP="00596EF9">
            <w:pPr>
              <w:spacing w:line="360" w:lineRule="auto"/>
              <w:jc w:val="both"/>
              <w:rPr>
                <w:sz w:val="24"/>
                <w:szCs w:val="24"/>
              </w:rPr>
            </w:pPr>
            <w:r w:rsidRPr="00596EF9">
              <w:rPr>
                <w:color w:val="000000"/>
                <w:sz w:val="24"/>
                <w:szCs w:val="24"/>
              </w:rPr>
              <w:t>Exposure</w:t>
            </w:r>
          </w:p>
        </w:tc>
        <w:tc>
          <w:tcPr>
            <w:tcW w:w="0" w:type="auto"/>
          </w:tcPr>
          <w:p w14:paraId="2F216B14" w14:textId="77777777" w:rsidR="001F4E19" w:rsidRPr="00596EF9" w:rsidRDefault="00000000" w:rsidP="00596EF9">
            <w:pPr>
              <w:spacing w:line="360" w:lineRule="auto"/>
              <w:jc w:val="both"/>
              <w:rPr>
                <w:sz w:val="24"/>
                <w:szCs w:val="24"/>
              </w:rPr>
            </w:pPr>
            <w:r w:rsidRPr="00596EF9">
              <w:rPr>
                <w:color w:val="000000"/>
                <w:sz w:val="24"/>
                <w:szCs w:val="24"/>
              </w:rPr>
              <w:t>Self-reported. Defines eligibility for R1 and R2.</w:t>
            </w:r>
          </w:p>
        </w:tc>
      </w:tr>
      <w:tr w:rsidR="001F4E19" w:rsidRPr="00596EF9" w14:paraId="3FAA75DA" w14:textId="77777777" w:rsidTr="00792D46">
        <w:tblPrEx>
          <w:tblCellMar>
            <w:top w:w="0" w:type="dxa"/>
            <w:bottom w:w="0" w:type="dxa"/>
          </w:tblCellMar>
        </w:tblPrEx>
        <w:tc>
          <w:tcPr>
            <w:tcW w:w="256" w:type="pct"/>
          </w:tcPr>
          <w:p w14:paraId="4BA69C98" w14:textId="77777777" w:rsidR="001F4E19" w:rsidRPr="00596EF9" w:rsidRDefault="00000000" w:rsidP="00596EF9">
            <w:pPr>
              <w:spacing w:line="360" w:lineRule="auto"/>
              <w:jc w:val="both"/>
              <w:rPr>
                <w:sz w:val="24"/>
                <w:szCs w:val="24"/>
              </w:rPr>
            </w:pPr>
            <w:r w:rsidRPr="00596EF9">
              <w:rPr>
                <w:color w:val="000000"/>
                <w:sz w:val="24"/>
                <w:szCs w:val="24"/>
              </w:rPr>
              <w:t>R1</w:t>
            </w:r>
          </w:p>
        </w:tc>
        <w:tc>
          <w:tcPr>
            <w:tcW w:w="1258" w:type="pct"/>
          </w:tcPr>
          <w:p w14:paraId="51D24916" w14:textId="77777777" w:rsidR="001F4E19" w:rsidRPr="00596EF9" w:rsidRDefault="00000000" w:rsidP="00596EF9">
            <w:pPr>
              <w:spacing w:line="360" w:lineRule="auto"/>
              <w:jc w:val="both"/>
              <w:rPr>
                <w:sz w:val="24"/>
                <w:szCs w:val="24"/>
              </w:rPr>
            </w:pPr>
            <w:r w:rsidRPr="00596EF9">
              <w:rPr>
                <w:color w:val="000000"/>
                <w:sz w:val="24"/>
                <w:szCs w:val="24"/>
              </w:rPr>
              <w:t>Yes; No (one ‘</w:t>
            </w:r>
            <w:proofErr w:type="gramStart"/>
            <w:r w:rsidRPr="00596EF9">
              <w:rPr>
                <w:color w:val="000000"/>
                <w:sz w:val="24"/>
                <w:szCs w:val="24"/>
              </w:rPr>
              <w:t>No ’</w:t>
            </w:r>
            <w:proofErr w:type="gramEnd"/>
            <w:r w:rsidRPr="00596EF9">
              <w:rPr>
                <w:color w:val="000000"/>
                <w:sz w:val="24"/>
                <w:szCs w:val="24"/>
              </w:rPr>
              <w:t xml:space="preserve"> trimmed)</w:t>
            </w:r>
          </w:p>
        </w:tc>
        <w:tc>
          <w:tcPr>
            <w:tcW w:w="1130" w:type="pct"/>
          </w:tcPr>
          <w:p w14:paraId="0B4AB0FB" w14:textId="77777777" w:rsidR="001F4E19" w:rsidRPr="00596EF9" w:rsidRDefault="00000000" w:rsidP="00596EF9">
            <w:pPr>
              <w:spacing w:line="360" w:lineRule="auto"/>
              <w:jc w:val="both"/>
              <w:rPr>
                <w:sz w:val="24"/>
                <w:szCs w:val="24"/>
              </w:rPr>
            </w:pPr>
            <w:r w:rsidRPr="00596EF9">
              <w:rPr>
                <w:color w:val="000000"/>
                <w:sz w:val="24"/>
                <w:szCs w:val="24"/>
              </w:rPr>
              <w:t>Yes = 1, No = 0</w:t>
            </w:r>
          </w:p>
        </w:tc>
        <w:tc>
          <w:tcPr>
            <w:tcW w:w="613" w:type="pct"/>
          </w:tcPr>
          <w:p w14:paraId="4B743472" w14:textId="77777777" w:rsidR="001F4E19" w:rsidRPr="00596EF9" w:rsidRDefault="00000000" w:rsidP="00596EF9">
            <w:pPr>
              <w:spacing w:line="360" w:lineRule="auto"/>
              <w:jc w:val="both"/>
              <w:rPr>
                <w:sz w:val="24"/>
                <w:szCs w:val="24"/>
              </w:rPr>
            </w:pPr>
            <w:r w:rsidRPr="00596EF9">
              <w:rPr>
                <w:color w:val="000000"/>
                <w:sz w:val="24"/>
                <w:szCs w:val="24"/>
              </w:rPr>
              <w:t>1 = reported</w:t>
            </w:r>
          </w:p>
        </w:tc>
        <w:tc>
          <w:tcPr>
            <w:tcW w:w="577" w:type="pct"/>
          </w:tcPr>
          <w:p w14:paraId="440CDA26" w14:textId="77777777" w:rsidR="001F4E19" w:rsidRPr="00596EF9" w:rsidRDefault="00000000" w:rsidP="00596EF9">
            <w:pPr>
              <w:spacing w:line="360" w:lineRule="auto"/>
              <w:jc w:val="both"/>
              <w:rPr>
                <w:sz w:val="24"/>
                <w:szCs w:val="24"/>
              </w:rPr>
            </w:pPr>
            <w:r w:rsidRPr="00596EF9">
              <w:rPr>
                <w:color w:val="000000"/>
                <w:sz w:val="24"/>
                <w:szCs w:val="24"/>
              </w:rPr>
              <w:t xml:space="preserve">Reporting </w:t>
            </w:r>
            <w:proofErr w:type="spellStart"/>
            <w:r w:rsidRPr="00596EF9">
              <w:rPr>
                <w:color w:val="000000"/>
                <w:sz w:val="24"/>
                <w:szCs w:val="24"/>
              </w:rPr>
              <w:t>behaviour</w:t>
            </w:r>
            <w:proofErr w:type="spellEnd"/>
          </w:p>
        </w:tc>
        <w:tc>
          <w:tcPr>
            <w:tcW w:w="0" w:type="auto"/>
          </w:tcPr>
          <w:p w14:paraId="3C19AA63" w14:textId="77777777" w:rsidR="001F4E19" w:rsidRPr="00596EF9" w:rsidRDefault="00000000" w:rsidP="00596EF9">
            <w:pPr>
              <w:spacing w:line="360" w:lineRule="auto"/>
              <w:jc w:val="both"/>
              <w:rPr>
                <w:sz w:val="24"/>
                <w:szCs w:val="24"/>
              </w:rPr>
            </w:pPr>
            <w:r w:rsidRPr="00596EF9">
              <w:rPr>
                <w:color w:val="000000"/>
                <w:sz w:val="24"/>
                <w:szCs w:val="24"/>
              </w:rPr>
              <w:t xml:space="preserve">Answered by 144 of 159 victims </w:t>
            </w:r>
            <w:proofErr w:type="gramStart"/>
            <w:r w:rsidRPr="00596EF9">
              <w:rPr>
                <w:color w:val="000000"/>
                <w:sz w:val="24"/>
                <w:szCs w:val="24"/>
              </w:rPr>
              <w:t>and also</w:t>
            </w:r>
            <w:proofErr w:type="gramEnd"/>
            <w:r w:rsidRPr="00596EF9">
              <w:rPr>
                <w:color w:val="000000"/>
                <w:sz w:val="24"/>
                <w:szCs w:val="24"/>
              </w:rPr>
              <w:t xml:space="preserve"> by 141 of 456 non-victims. A skipped item is not unsafe practice.</w:t>
            </w:r>
          </w:p>
        </w:tc>
      </w:tr>
      <w:tr w:rsidR="001F4E19" w:rsidRPr="00596EF9" w14:paraId="66588F26" w14:textId="77777777" w:rsidTr="00792D46">
        <w:tblPrEx>
          <w:tblCellMar>
            <w:top w:w="0" w:type="dxa"/>
            <w:bottom w:w="0" w:type="dxa"/>
          </w:tblCellMar>
        </w:tblPrEx>
        <w:tc>
          <w:tcPr>
            <w:tcW w:w="256" w:type="pct"/>
          </w:tcPr>
          <w:p w14:paraId="0977F687" w14:textId="77777777" w:rsidR="001F4E19" w:rsidRPr="00596EF9" w:rsidRDefault="00000000" w:rsidP="00596EF9">
            <w:pPr>
              <w:spacing w:line="360" w:lineRule="auto"/>
              <w:jc w:val="both"/>
              <w:rPr>
                <w:sz w:val="24"/>
                <w:szCs w:val="24"/>
              </w:rPr>
            </w:pPr>
            <w:r w:rsidRPr="00596EF9">
              <w:rPr>
                <w:color w:val="000000"/>
                <w:sz w:val="24"/>
                <w:szCs w:val="24"/>
              </w:rPr>
              <w:lastRenderedPageBreak/>
              <w:t>R2</w:t>
            </w:r>
          </w:p>
        </w:tc>
        <w:tc>
          <w:tcPr>
            <w:tcW w:w="1258" w:type="pct"/>
          </w:tcPr>
          <w:p w14:paraId="5A3953B6" w14:textId="77777777" w:rsidR="001F4E19" w:rsidRPr="00596EF9" w:rsidRDefault="00000000" w:rsidP="00596EF9">
            <w:pPr>
              <w:spacing w:line="360" w:lineRule="auto"/>
              <w:jc w:val="both"/>
              <w:rPr>
                <w:sz w:val="24"/>
                <w:szCs w:val="24"/>
              </w:rPr>
            </w:pPr>
            <w:r w:rsidRPr="00596EF9">
              <w:rPr>
                <w:color w:val="000000"/>
                <w:sz w:val="24"/>
                <w:szCs w:val="24"/>
              </w:rPr>
              <w:t>Yes, I would; No, I would not</w:t>
            </w:r>
          </w:p>
        </w:tc>
        <w:tc>
          <w:tcPr>
            <w:tcW w:w="1130" w:type="pct"/>
          </w:tcPr>
          <w:p w14:paraId="644D4F92" w14:textId="77777777" w:rsidR="001F4E19" w:rsidRPr="00596EF9" w:rsidRDefault="00000000" w:rsidP="00596EF9">
            <w:pPr>
              <w:spacing w:line="360" w:lineRule="auto"/>
              <w:jc w:val="both"/>
              <w:rPr>
                <w:sz w:val="24"/>
                <w:szCs w:val="24"/>
              </w:rPr>
            </w:pPr>
            <w:r w:rsidRPr="00596EF9">
              <w:rPr>
                <w:color w:val="000000"/>
                <w:sz w:val="24"/>
                <w:szCs w:val="24"/>
              </w:rPr>
              <w:t>Yes = 1, No = 0</w:t>
            </w:r>
          </w:p>
        </w:tc>
        <w:tc>
          <w:tcPr>
            <w:tcW w:w="613" w:type="pct"/>
          </w:tcPr>
          <w:p w14:paraId="04F287CF" w14:textId="77777777" w:rsidR="001F4E19" w:rsidRPr="00596EF9" w:rsidRDefault="00000000" w:rsidP="00596EF9">
            <w:pPr>
              <w:spacing w:line="360" w:lineRule="auto"/>
              <w:jc w:val="both"/>
              <w:rPr>
                <w:sz w:val="24"/>
                <w:szCs w:val="24"/>
              </w:rPr>
            </w:pPr>
            <w:r w:rsidRPr="00596EF9">
              <w:rPr>
                <w:color w:val="000000"/>
                <w:sz w:val="24"/>
                <w:szCs w:val="24"/>
              </w:rPr>
              <w:t>1 = would report</w:t>
            </w:r>
          </w:p>
        </w:tc>
        <w:tc>
          <w:tcPr>
            <w:tcW w:w="577" w:type="pct"/>
          </w:tcPr>
          <w:p w14:paraId="6750B5A9" w14:textId="77777777" w:rsidR="001F4E19" w:rsidRPr="00596EF9" w:rsidRDefault="00000000" w:rsidP="00596EF9">
            <w:pPr>
              <w:spacing w:line="360" w:lineRule="auto"/>
              <w:jc w:val="both"/>
              <w:rPr>
                <w:sz w:val="24"/>
                <w:szCs w:val="24"/>
              </w:rPr>
            </w:pPr>
            <w:r w:rsidRPr="00596EF9">
              <w:rPr>
                <w:color w:val="000000"/>
                <w:sz w:val="24"/>
                <w:szCs w:val="24"/>
              </w:rPr>
              <w:t>Reporting intention</w:t>
            </w:r>
          </w:p>
        </w:tc>
        <w:tc>
          <w:tcPr>
            <w:tcW w:w="0" w:type="auto"/>
          </w:tcPr>
          <w:p w14:paraId="1E560DB5" w14:textId="77777777" w:rsidR="001F4E19" w:rsidRPr="00596EF9" w:rsidRDefault="00000000" w:rsidP="00596EF9">
            <w:pPr>
              <w:spacing w:line="360" w:lineRule="auto"/>
              <w:jc w:val="both"/>
              <w:rPr>
                <w:sz w:val="24"/>
                <w:szCs w:val="24"/>
              </w:rPr>
            </w:pPr>
            <w:r w:rsidRPr="00596EF9">
              <w:rPr>
                <w:color w:val="000000"/>
                <w:sz w:val="24"/>
                <w:szCs w:val="24"/>
              </w:rPr>
              <w:t xml:space="preserve">Answered by all respondents, so </w:t>
            </w:r>
            <w:proofErr w:type="gramStart"/>
            <w:r w:rsidRPr="00596EF9">
              <w:rPr>
                <w:color w:val="000000"/>
                <w:sz w:val="24"/>
                <w:szCs w:val="24"/>
              </w:rPr>
              <w:t>skip</w:t>
            </w:r>
            <w:proofErr w:type="gramEnd"/>
            <w:r w:rsidRPr="00596EF9">
              <w:rPr>
                <w:color w:val="000000"/>
                <w:sz w:val="24"/>
                <w:szCs w:val="24"/>
              </w:rPr>
              <w:t xml:space="preserve"> logic was not enforced. Intention is not </w:t>
            </w:r>
            <w:proofErr w:type="spellStart"/>
            <w:r w:rsidRPr="00596EF9">
              <w:rPr>
                <w:color w:val="000000"/>
                <w:sz w:val="24"/>
                <w:szCs w:val="24"/>
              </w:rPr>
              <w:t>behaviour</w:t>
            </w:r>
            <w:proofErr w:type="spellEnd"/>
            <w:r w:rsidRPr="00596EF9">
              <w:rPr>
                <w:color w:val="000000"/>
                <w:sz w:val="24"/>
                <w:szCs w:val="24"/>
              </w:rPr>
              <w:t>.</w:t>
            </w:r>
          </w:p>
        </w:tc>
      </w:tr>
      <w:tr w:rsidR="001F4E19" w:rsidRPr="00596EF9" w14:paraId="12601B32" w14:textId="77777777" w:rsidTr="00792D46">
        <w:tblPrEx>
          <w:tblCellMar>
            <w:top w:w="0" w:type="dxa"/>
            <w:bottom w:w="0" w:type="dxa"/>
          </w:tblCellMar>
        </w:tblPrEx>
        <w:tc>
          <w:tcPr>
            <w:tcW w:w="256" w:type="pct"/>
          </w:tcPr>
          <w:p w14:paraId="6E78A00F" w14:textId="77777777" w:rsidR="001F4E19" w:rsidRPr="00596EF9" w:rsidRDefault="00000000" w:rsidP="00596EF9">
            <w:pPr>
              <w:spacing w:line="360" w:lineRule="auto"/>
              <w:jc w:val="both"/>
              <w:rPr>
                <w:sz w:val="24"/>
                <w:szCs w:val="24"/>
              </w:rPr>
            </w:pPr>
            <w:r w:rsidRPr="00596EF9">
              <w:rPr>
                <w:color w:val="000000"/>
                <w:sz w:val="24"/>
                <w:szCs w:val="24"/>
              </w:rPr>
              <w:t>P1</w:t>
            </w:r>
          </w:p>
        </w:tc>
        <w:tc>
          <w:tcPr>
            <w:tcW w:w="1258" w:type="pct"/>
          </w:tcPr>
          <w:p w14:paraId="24A157F0" w14:textId="77777777" w:rsidR="001F4E19" w:rsidRPr="00596EF9" w:rsidRDefault="00000000" w:rsidP="00596EF9">
            <w:pPr>
              <w:spacing w:line="360" w:lineRule="auto"/>
              <w:jc w:val="both"/>
              <w:rPr>
                <w:sz w:val="24"/>
                <w:szCs w:val="24"/>
              </w:rPr>
            </w:pPr>
            <w:r w:rsidRPr="00596EF9">
              <w:rPr>
                <w:color w:val="000000"/>
                <w:sz w:val="24"/>
                <w:szCs w:val="24"/>
              </w:rPr>
              <w:t>Anti-virus; Authentication (e.g. password, PIN); Firewall; Software update; Encryption; Backup; Cloud storage (multiple selection)</w:t>
            </w:r>
          </w:p>
        </w:tc>
        <w:tc>
          <w:tcPr>
            <w:tcW w:w="1130" w:type="pct"/>
          </w:tcPr>
          <w:p w14:paraId="5CB748A9" w14:textId="77777777" w:rsidR="001F4E19" w:rsidRPr="00596EF9" w:rsidRDefault="00000000" w:rsidP="00596EF9">
            <w:pPr>
              <w:spacing w:line="360" w:lineRule="auto"/>
              <w:jc w:val="both"/>
              <w:rPr>
                <w:sz w:val="24"/>
                <w:szCs w:val="24"/>
              </w:rPr>
            </w:pPr>
            <w:r w:rsidRPr="00596EF9">
              <w:rPr>
                <w:color w:val="000000"/>
                <w:sz w:val="24"/>
                <w:szCs w:val="24"/>
              </w:rPr>
              <w:t>Number of distinct tools selected</w:t>
            </w:r>
          </w:p>
        </w:tc>
        <w:tc>
          <w:tcPr>
            <w:tcW w:w="613" w:type="pct"/>
          </w:tcPr>
          <w:p w14:paraId="7E6B5741" w14:textId="77777777" w:rsidR="001F4E19" w:rsidRPr="00596EF9" w:rsidRDefault="00000000" w:rsidP="00596EF9">
            <w:pPr>
              <w:spacing w:line="360" w:lineRule="auto"/>
              <w:jc w:val="both"/>
              <w:rPr>
                <w:sz w:val="24"/>
                <w:szCs w:val="24"/>
              </w:rPr>
            </w:pPr>
            <w:r w:rsidRPr="00596EF9">
              <w:rPr>
                <w:color w:val="000000"/>
                <w:sz w:val="24"/>
                <w:szCs w:val="24"/>
              </w:rPr>
              <w:t>Higher = broader tool use</w:t>
            </w:r>
          </w:p>
        </w:tc>
        <w:tc>
          <w:tcPr>
            <w:tcW w:w="577" w:type="pct"/>
          </w:tcPr>
          <w:p w14:paraId="76FF4CF9" w14:textId="77777777" w:rsidR="001F4E19" w:rsidRPr="00596EF9" w:rsidRDefault="00000000" w:rsidP="00596EF9">
            <w:pPr>
              <w:spacing w:line="360" w:lineRule="auto"/>
              <w:jc w:val="both"/>
              <w:rPr>
                <w:sz w:val="24"/>
                <w:szCs w:val="24"/>
              </w:rPr>
            </w:pPr>
            <w:r w:rsidRPr="00596EF9">
              <w:rPr>
                <w:color w:val="000000"/>
                <w:sz w:val="24"/>
                <w:szCs w:val="24"/>
              </w:rPr>
              <w:t>Protective practice</w:t>
            </w:r>
          </w:p>
        </w:tc>
        <w:tc>
          <w:tcPr>
            <w:tcW w:w="0" w:type="auto"/>
          </w:tcPr>
          <w:p w14:paraId="3B38F01B" w14:textId="77777777" w:rsidR="001F4E19" w:rsidRPr="00596EF9" w:rsidRDefault="00000000" w:rsidP="00596EF9">
            <w:pPr>
              <w:spacing w:line="360" w:lineRule="auto"/>
              <w:jc w:val="both"/>
              <w:rPr>
                <w:sz w:val="24"/>
                <w:szCs w:val="24"/>
              </w:rPr>
            </w:pPr>
            <w:r w:rsidRPr="00596EF9">
              <w:rPr>
                <w:color w:val="000000"/>
                <w:sz w:val="24"/>
                <w:szCs w:val="24"/>
              </w:rPr>
              <w:t>Cannot tell ‘none used’ from skipped. Counts breadth, not effectiveness.</w:t>
            </w:r>
          </w:p>
        </w:tc>
      </w:tr>
      <w:tr w:rsidR="001F4E19" w:rsidRPr="00596EF9" w14:paraId="24A0CABD" w14:textId="77777777" w:rsidTr="00792D46">
        <w:tblPrEx>
          <w:tblCellMar>
            <w:top w:w="0" w:type="dxa"/>
            <w:bottom w:w="0" w:type="dxa"/>
          </w:tblCellMar>
        </w:tblPrEx>
        <w:tc>
          <w:tcPr>
            <w:tcW w:w="256" w:type="pct"/>
          </w:tcPr>
          <w:p w14:paraId="0C000969" w14:textId="77777777" w:rsidR="001F4E19" w:rsidRPr="00596EF9" w:rsidRDefault="00000000" w:rsidP="00596EF9">
            <w:pPr>
              <w:spacing w:line="360" w:lineRule="auto"/>
              <w:jc w:val="both"/>
              <w:rPr>
                <w:sz w:val="24"/>
                <w:szCs w:val="24"/>
              </w:rPr>
            </w:pPr>
            <w:r w:rsidRPr="00596EF9">
              <w:rPr>
                <w:color w:val="000000"/>
                <w:sz w:val="24"/>
                <w:szCs w:val="24"/>
              </w:rPr>
              <w:t>P2</w:t>
            </w:r>
          </w:p>
        </w:tc>
        <w:tc>
          <w:tcPr>
            <w:tcW w:w="1258" w:type="pct"/>
          </w:tcPr>
          <w:p w14:paraId="7875B61E" w14:textId="77777777" w:rsidR="001F4E19" w:rsidRPr="00596EF9" w:rsidRDefault="00000000" w:rsidP="00596EF9">
            <w:pPr>
              <w:spacing w:line="360" w:lineRule="auto"/>
              <w:jc w:val="both"/>
              <w:rPr>
                <w:sz w:val="24"/>
                <w:szCs w:val="24"/>
              </w:rPr>
            </w:pPr>
            <w:r w:rsidRPr="00596EF9">
              <w:rPr>
                <w:color w:val="000000"/>
                <w:sz w:val="24"/>
                <w:szCs w:val="24"/>
              </w:rPr>
              <w:t>Yes, I believe it is automatically updated; Yes, I manually updated; No, I think it is automatically updated; I don’t know; No</w:t>
            </w:r>
          </w:p>
        </w:tc>
        <w:tc>
          <w:tcPr>
            <w:tcW w:w="1130" w:type="pct"/>
          </w:tcPr>
          <w:p w14:paraId="56D886D9" w14:textId="77777777" w:rsidR="001F4E19" w:rsidRPr="00596EF9" w:rsidRDefault="00000000" w:rsidP="00596EF9">
            <w:pPr>
              <w:spacing w:line="360" w:lineRule="auto"/>
              <w:jc w:val="both"/>
              <w:rPr>
                <w:sz w:val="24"/>
                <w:szCs w:val="24"/>
              </w:rPr>
            </w:pPr>
            <w:r w:rsidRPr="00596EF9">
              <w:rPr>
                <w:color w:val="000000"/>
                <w:sz w:val="24"/>
                <w:szCs w:val="24"/>
              </w:rPr>
              <w:t>2 = both ‘Yes’ options; 1 = ‘No, I think it is automatically updated’ or ‘I don’t know’; 0 = ‘No’</w:t>
            </w:r>
          </w:p>
        </w:tc>
        <w:tc>
          <w:tcPr>
            <w:tcW w:w="613" w:type="pct"/>
          </w:tcPr>
          <w:p w14:paraId="4BBA06AD" w14:textId="77777777" w:rsidR="001F4E19" w:rsidRPr="00596EF9" w:rsidRDefault="00000000" w:rsidP="00596EF9">
            <w:pPr>
              <w:spacing w:line="360" w:lineRule="auto"/>
              <w:jc w:val="both"/>
              <w:rPr>
                <w:sz w:val="24"/>
                <w:szCs w:val="24"/>
              </w:rPr>
            </w:pPr>
            <w:r w:rsidRPr="00596EF9">
              <w:rPr>
                <w:color w:val="000000"/>
                <w:sz w:val="24"/>
                <w:szCs w:val="24"/>
              </w:rPr>
              <w:t>Higher = more confident updating</w:t>
            </w:r>
          </w:p>
        </w:tc>
        <w:tc>
          <w:tcPr>
            <w:tcW w:w="577" w:type="pct"/>
          </w:tcPr>
          <w:p w14:paraId="3A9EFE81" w14:textId="77777777" w:rsidR="001F4E19" w:rsidRPr="00596EF9" w:rsidRDefault="00000000" w:rsidP="00596EF9">
            <w:pPr>
              <w:spacing w:line="360" w:lineRule="auto"/>
              <w:jc w:val="both"/>
              <w:rPr>
                <w:sz w:val="24"/>
                <w:szCs w:val="24"/>
              </w:rPr>
            </w:pPr>
            <w:r w:rsidRPr="00596EF9">
              <w:rPr>
                <w:color w:val="000000"/>
                <w:sz w:val="24"/>
                <w:szCs w:val="24"/>
              </w:rPr>
              <w:t>Protective practice</w:t>
            </w:r>
          </w:p>
        </w:tc>
        <w:tc>
          <w:tcPr>
            <w:tcW w:w="0" w:type="auto"/>
          </w:tcPr>
          <w:p w14:paraId="009664AC" w14:textId="77777777" w:rsidR="001F4E19" w:rsidRPr="00596EF9" w:rsidRDefault="00000000" w:rsidP="00596EF9">
            <w:pPr>
              <w:spacing w:line="360" w:lineRule="auto"/>
              <w:jc w:val="both"/>
              <w:rPr>
                <w:sz w:val="24"/>
                <w:szCs w:val="24"/>
              </w:rPr>
            </w:pPr>
            <w:r w:rsidRPr="00596EF9">
              <w:rPr>
                <w:color w:val="000000"/>
                <w:sz w:val="24"/>
                <w:szCs w:val="24"/>
              </w:rPr>
              <w:t>The label ‘No, I think it is automatically updated’ is contradictory. The ordering was a judgement and was tested in sensitivity analysis.</w:t>
            </w:r>
          </w:p>
        </w:tc>
      </w:tr>
      <w:tr w:rsidR="001F4E19" w:rsidRPr="00596EF9" w14:paraId="14550D3D" w14:textId="77777777" w:rsidTr="00792D46">
        <w:tblPrEx>
          <w:tblCellMar>
            <w:top w:w="0" w:type="dxa"/>
            <w:bottom w:w="0" w:type="dxa"/>
          </w:tblCellMar>
        </w:tblPrEx>
        <w:tc>
          <w:tcPr>
            <w:tcW w:w="256" w:type="pct"/>
          </w:tcPr>
          <w:p w14:paraId="478E8D9A" w14:textId="77777777" w:rsidR="001F4E19" w:rsidRPr="00596EF9" w:rsidRDefault="00000000" w:rsidP="00596EF9">
            <w:pPr>
              <w:spacing w:line="360" w:lineRule="auto"/>
              <w:jc w:val="both"/>
              <w:rPr>
                <w:sz w:val="24"/>
                <w:szCs w:val="24"/>
              </w:rPr>
            </w:pPr>
            <w:r w:rsidRPr="00596EF9">
              <w:rPr>
                <w:color w:val="000000"/>
                <w:sz w:val="24"/>
                <w:szCs w:val="24"/>
              </w:rPr>
              <w:t>P3, P5, P6, P7</w:t>
            </w:r>
          </w:p>
        </w:tc>
        <w:tc>
          <w:tcPr>
            <w:tcW w:w="1258" w:type="pct"/>
          </w:tcPr>
          <w:p w14:paraId="42DB233A" w14:textId="77777777" w:rsidR="001F4E19" w:rsidRPr="00596EF9" w:rsidRDefault="00000000" w:rsidP="00596EF9">
            <w:pPr>
              <w:spacing w:line="360" w:lineRule="auto"/>
              <w:jc w:val="both"/>
              <w:rPr>
                <w:sz w:val="24"/>
                <w:szCs w:val="24"/>
              </w:rPr>
            </w:pPr>
            <w:r w:rsidRPr="00596EF9">
              <w:rPr>
                <w:color w:val="000000"/>
                <w:sz w:val="24"/>
                <w:szCs w:val="24"/>
              </w:rPr>
              <w:t>Never; Seldom; Sometimes; Often; Always</w:t>
            </w:r>
          </w:p>
        </w:tc>
        <w:tc>
          <w:tcPr>
            <w:tcW w:w="1130" w:type="pct"/>
          </w:tcPr>
          <w:p w14:paraId="6BE334CB" w14:textId="77777777" w:rsidR="001F4E19" w:rsidRPr="00596EF9" w:rsidRDefault="00000000" w:rsidP="00596EF9">
            <w:pPr>
              <w:spacing w:line="360" w:lineRule="auto"/>
              <w:jc w:val="both"/>
              <w:rPr>
                <w:sz w:val="24"/>
                <w:szCs w:val="24"/>
              </w:rPr>
            </w:pPr>
            <w:r w:rsidRPr="00596EF9">
              <w:rPr>
                <w:color w:val="000000"/>
                <w:sz w:val="24"/>
                <w:szCs w:val="24"/>
              </w:rPr>
              <w:t>1, 2, 3, 4, 5</w:t>
            </w:r>
          </w:p>
        </w:tc>
        <w:tc>
          <w:tcPr>
            <w:tcW w:w="613" w:type="pct"/>
          </w:tcPr>
          <w:p w14:paraId="066D4FF4" w14:textId="77777777" w:rsidR="001F4E19" w:rsidRPr="00596EF9" w:rsidRDefault="00000000" w:rsidP="00596EF9">
            <w:pPr>
              <w:spacing w:line="360" w:lineRule="auto"/>
              <w:jc w:val="both"/>
              <w:rPr>
                <w:sz w:val="24"/>
                <w:szCs w:val="24"/>
              </w:rPr>
            </w:pPr>
            <w:r w:rsidRPr="00596EF9">
              <w:rPr>
                <w:color w:val="000000"/>
                <w:sz w:val="24"/>
                <w:szCs w:val="24"/>
              </w:rPr>
              <w:t>Higher = more frequent practice</w:t>
            </w:r>
          </w:p>
        </w:tc>
        <w:tc>
          <w:tcPr>
            <w:tcW w:w="577" w:type="pct"/>
          </w:tcPr>
          <w:p w14:paraId="2AA0EF07" w14:textId="77777777" w:rsidR="001F4E19" w:rsidRPr="00596EF9" w:rsidRDefault="00000000" w:rsidP="00596EF9">
            <w:pPr>
              <w:spacing w:line="360" w:lineRule="auto"/>
              <w:jc w:val="both"/>
              <w:rPr>
                <w:sz w:val="24"/>
                <w:szCs w:val="24"/>
              </w:rPr>
            </w:pPr>
            <w:r w:rsidRPr="00596EF9">
              <w:rPr>
                <w:color w:val="000000"/>
                <w:sz w:val="24"/>
                <w:szCs w:val="24"/>
              </w:rPr>
              <w:t>Protective practice</w:t>
            </w:r>
          </w:p>
        </w:tc>
        <w:tc>
          <w:tcPr>
            <w:tcW w:w="0" w:type="auto"/>
          </w:tcPr>
          <w:p w14:paraId="7AFE9989" w14:textId="77777777" w:rsidR="001F4E19" w:rsidRPr="00596EF9" w:rsidRDefault="00000000" w:rsidP="00596EF9">
            <w:pPr>
              <w:spacing w:line="360" w:lineRule="auto"/>
              <w:jc w:val="both"/>
              <w:rPr>
                <w:sz w:val="24"/>
                <w:szCs w:val="24"/>
              </w:rPr>
            </w:pPr>
            <w:r w:rsidRPr="00596EF9">
              <w:rPr>
                <w:color w:val="000000"/>
                <w:sz w:val="24"/>
                <w:szCs w:val="24"/>
              </w:rPr>
              <w:t>Frequency is self-reported. Equal spacing is assumed only for descriptive summaries.</w:t>
            </w:r>
          </w:p>
        </w:tc>
      </w:tr>
      <w:tr w:rsidR="001F4E19" w:rsidRPr="00596EF9" w14:paraId="1052D718" w14:textId="77777777" w:rsidTr="00792D46">
        <w:tblPrEx>
          <w:tblCellMar>
            <w:top w:w="0" w:type="dxa"/>
            <w:bottom w:w="0" w:type="dxa"/>
          </w:tblCellMar>
        </w:tblPrEx>
        <w:tc>
          <w:tcPr>
            <w:tcW w:w="256" w:type="pct"/>
          </w:tcPr>
          <w:p w14:paraId="1DE9A95D" w14:textId="77777777" w:rsidR="001F4E19" w:rsidRPr="00596EF9" w:rsidRDefault="00000000" w:rsidP="00596EF9">
            <w:pPr>
              <w:spacing w:line="360" w:lineRule="auto"/>
              <w:jc w:val="both"/>
              <w:rPr>
                <w:sz w:val="24"/>
                <w:szCs w:val="24"/>
              </w:rPr>
            </w:pPr>
            <w:r w:rsidRPr="00596EF9">
              <w:rPr>
                <w:color w:val="000000"/>
                <w:sz w:val="24"/>
                <w:szCs w:val="24"/>
              </w:rPr>
              <w:t>P4</w:t>
            </w:r>
          </w:p>
        </w:tc>
        <w:tc>
          <w:tcPr>
            <w:tcW w:w="1258" w:type="pct"/>
          </w:tcPr>
          <w:p w14:paraId="28132436" w14:textId="77777777" w:rsidR="001F4E19" w:rsidRPr="00596EF9" w:rsidRDefault="00000000" w:rsidP="00596EF9">
            <w:pPr>
              <w:spacing w:line="360" w:lineRule="auto"/>
              <w:jc w:val="both"/>
              <w:rPr>
                <w:sz w:val="24"/>
                <w:szCs w:val="24"/>
              </w:rPr>
            </w:pPr>
            <w:r w:rsidRPr="00596EF9">
              <w:rPr>
                <w:color w:val="000000"/>
                <w:sz w:val="24"/>
                <w:szCs w:val="24"/>
              </w:rPr>
              <w:t>Never; Seldom; Sometimes; Often; Always</w:t>
            </w:r>
          </w:p>
        </w:tc>
        <w:tc>
          <w:tcPr>
            <w:tcW w:w="1130" w:type="pct"/>
          </w:tcPr>
          <w:p w14:paraId="0160F3C7" w14:textId="77777777" w:rsidR="001F4E19" w:rsidRPr="00596EF9" w:rsidRDefault="00000000" w:rsidP="00596EF9">
            <w:pPr>
              <w:spacing w:line="360" w:lineRule="auto"/>
              <w:jc w:val="both"/>
              <w:rPr>
                <w:sz w:val="24"/>
                <w:szCs w:val="24"/>
              </w:rPr>
            </w:pPr>
            <w:r w:rsidRPr="00596EF9">
              <w:rPr>
                <w:color w:val="000000"/>
                <w:sz w:val="24"/>
                <w:szCs w:val="24"/>
              </w:rPr>
              <w:t>1, 2, 3, 4, 5</w:t>
            </w:r>
          </w:p>
        </w:tc>
        <w:tc>
          <w:tcPr>
            <w:tcW w:w="613" w:type="pct"/>
          </w:tcPr>
          <w:p w14:paraId="7F74C9B1" w14:textId="77777777" w:rsidR="001F4E19" w:rsidRPr="00596EF9" w:rsidRDefault="00000000" w:rsidP="00596EF9">
            <w:pPr>
              <w:spacing w:line="360" w:lineRule="auto"/>
              <w:jc w:val="both"/>
              <w:rPr>
                <w:sz w:val="24"/>
                <w:szCs w:val="24"/>
              </w:rPr>
            </w:pPr>
            <w:r w:rsidRPr="00596EF9">
              <w:rPr>
                <w:color w:val="000000"/>
                <w:sz w:val="24"/>
                <w:szCs w:val="24"/>
              </w:rPr>
              <w:t>Higher = more frequent awareness</w:t>
            </w:r>
          </w:p>
        </w:tc>
        <w:tc>
          <w:tcPr>
            <w:tcW w:w="577" w:type="pct"/>
          </w:tcPr>
          <w:p w14:paraId="3E6A988B" w14:textId="77777777" w:rsidR="001F4E19" w:rsidRPr="00596EF9" w:rsidRDefault="00000000" w:rsidP="00596EF9">
            <w:pPr>
              <w:spacing w:line="360" w:lineRule="auto"/>
              <w:jc w:val="both"/>
              <w:rPr>
                <w:sz w:val="24"/>
                <w:szCs w:val="24"/>
              </w:rPr>
            </w:pPr>
            <w:r w:rsidRPr="00596EF9">
              <w:rPr>
                <w:color w:val="000000"/>
                <w:sz w:val="24"/>
                <w:szCs w:val="24"/>
              </w:rPr>
              <w:t>Perceived awareness</w:t>
            </w:r>
          </w:p>
        </w:tc>
        <w:tc>
          <w:tcPr>
            <w:tcW w:w="0" w:type="auto"/>
          </w:tcPr>
          <w:p w14:paraId="1A6ADAA6" w14:textId="77777777" w:rsidR="001F4E19" w:rsidRPr="00596EF9" w:rsidRDefault="00000000" w:rsidP="00596EF9">
            <w:pPr>
              <w:spacing w:line="360" w:lineRule="auto"/>
              <w:jc w:val="both"/>
              <w:rPr>
                <w:sz w:val="24"/>
                <w:szCs w:val="24"/>
              </w:rPr>
            </w:pPr>
            <w:r w:rsidRPr="00596EF9">
              <w:rPr>
                <w:color w:val="000000"/>
                <w:sz w:val="24"/>
                <w:szCs w:val="24"/>
              </w:rPr>
              <w:t>Awareness is claimed, not tested.</w:t>
            </w:r>
          </w:p>
        </w:tc>
      </w:tr>
      <w:tr w:rsidR="001F4E19" w:rsidRPr="00596EF9" w14:paraId="62E8280C" w14:textId="77777777" w:rsidTr="00792D46">
        <w:tblPrEx>
          <w:tblCellMar>
            <w:top w:w="0" w:type="dxa"/>
            <w:bottom w:w="0" w:type="dxa"/>
          </w:tblCellMar>
        </w:tblPrEx>
        <w:tc>
          <w:tcPr>
            <w:tcW w:w="256" w:type="pct"/>
          </w:tcPr>
          <w:p w14:paraId="55125D74" w14:textId="77777777" w:rsidR="001F4E19" w:rsidRPr="00596EF9" w:rsidRDefault="00000000" w:rsidP="00596EF9">
            <w:pPr>
              <w:spacing w:line="360" w:lineRule="auto"/>
              <w:jc w:val="both"/>
              <w:rPr>
                <w:sz w:val="24"/>
                <w:szCs w:val="24"/>
              </w:rPr>
            </w:pPr>
            <w:r w:rsidRPr="00596EF9">
              <w:rPr>
                <w:color w:val="000000"/>
                <w:sz w:val="24"/>
                <w:szCs w:val="24"/>
              </w:rPr>
              <w:lastRenderedPageBreak/>
              <w:t>P8</w:t>
            </w:r>
          </w:p>
        </w:tc>
        <w:tc>
          <w:tcPr>
            <w:tcW w:w="1258" w:type="pct"/>
          </w:tcPr>
          <w:p w14:paraId="3C980BA6" w14:textId="77777777" w:rsidR="001F4E19" w:rsidRPr="00596EF9" w:rsidRDefault="00000000" w:rsidP="00596EF9">
            <w:pPr>
              <w:spacing w:line="360" w:lineRule="auto"/>
              <w:jc w:val="both"/>
              <w:rPr>
                <w:sz w:val="24"/>
                <w:szCs w:val="24"/>
              </w:rPr>
            </w:pPr>
            <w:r w:rsidRPr="00596EF9">
              <w:rPr>
                <w:color w:val="000000"/>
                <w:sz w:val="24"/>
                <w:szCs w:val="24"/>
              </w:rPr>
              <w:t>Never; Seldom; Sometimes; Often; Always</w:t>
            </w:r>
          </w:p>
        </w:tc>
        <w:tc>
          <w:tcPr>
            <w:tcW w:w="1130" w:type="pct"/>
          </w:tcPr>
          <w:p w14:paraId="3003B759" w14:textId="77777777" w:rsidR="001F4E19" w:rsidRPr="00596EF9" w:rsidRDefault="00000000" w:rsidP="00596EF9">
            <w:pPr>
              <w:spacing w:line="360" w:lineRule="auto"/>
              <w:jc w:val="both"/>
              <w:rPr>
                <w:sz w:val="24"/>
                <w:szCs w:val="24"/>
              </w:rPr>
            </w:pPr>
            <w:r w:rsidRPr="00596EF9">
              <w:rPr>
                <w:color w:val="000000"/>
                <w:sz w:val="24"/>
                <w:szCs w:val="24"/>
              </w:rPr>
              <w:t xml:space="preserve">Reversed: 6 minus </w:t>
            </w:r>
            <w:proofErr w:type="gramStart"/>
            <w:r w:rsidRPr="00596EF9">
              <w:rPr>
                <w:color w:val="000000"/>
                <w:sz w:val="24"/>
                <w:szCs w:val="24"/>
              </w:rPr>
              <w:t>code</w:t>
            </w:r>
            <w:proofErr w:type="gramEnd"/>
          </w:p>
        </w:tc>
        <w:tc>
          <w:tcPr>
            <w:tcW w:w="613" w:type="pct"/>
          </w:tcPr>
          <w:p w14:paraId="199D9538" w14:textId="77777777" w:rsidR="001F4E19" w:rsidRPr="00596EF9" w:rsidRDefault="00000000" w:rsidP="00596EF9">
            <w:pPr>
              <w:spacing w:line="360" w:lineRule="auto"/>
              <w:jc w:val="both"/>
              <w:rPr>
                <w:sz w:val="24"/>
                <w:szCs w:val="24"/>
              </w:rPr>
            </w:pPr>
            <w:r w:rsidRPr="00596EF9">
              <w:rPr>
                <w:color w:val="000000"/>
                <w:sz w:val="24"/>
                <w:szCs w:val="24"/>
              </w:rPr>
              <w:t>Higher = safer practice after reversal</w:t>
            </w:r>
          </w:p>
        </w:tc>
        <w:tc>
          <w:tcPr>
            <w:tcW w:w="577" w:type="pct"/>
          </w:tcPr>
          <w:p w14:paraId="4D724E8C" w14:textId="77777777" w:rsidR="001F4E19" w:rsidRPr="00596EF9" w:rsidRDefault="00000000" w:rsidP="00596EF9">
            <w:pPr>
              <w:spacing w:line="360" w:lineRule="auto"/>
              <w:jc w:val="both"/>
              <w:rPr>
                <w:sz w:val="24"/>
                <w:szCs w:val="24"/>
              </w:rPr>
            </w:pPr>
            <w:r w:rsidRPr="00596EF9">
              <w:rPr>
                <w:color w:val="000000"/>
                <w:sz w:val="24"/>
                <w:szCs w:val="24"/>
              </w:rPr>
              <w:t>Protective practice</w:t>
            </w:r>
          </w:p>
        </w:tc>
        <w:tc>
          <w:tcPr>
            <w:tcW w:w="0" w:type="auto"/>
          </w:tcPr>
          <w:p w14:paraId="353C3C75" w14:textId="77777777" w:rsidR="001F4E19" w:rsidRPr="00596EF9" w:rsidRDefault="00000000" w:rsidP="00596EF9">
            <w:pPr>
              <w:spacing w:line="360" w:lineRule="auto"/>
              <w:jc w:val="both"/>
              <w:rPr>
                <w:sz w:val="24"/>
                <w:szCs w:val="24"/>
              </w:rPr>
            </w:pPr>
            <w:r w:rsidRPr="00596EF9">
              <w:rPr>
                <w:color w:val="000000"/>
                <w:sz w:val="24"/>
                <w:szCs w:val="24"/>
              </w:rPr>
              <w:t>Reversed because the statement describes a risky practice.</w:t>
            </w:r>
          </w:p>
        </w:tc>
      </w:tr>
      <w:tr w:rsidR="001F4E19" w:rsidRPr="00596EF9" w14:paraId="46C53C9A" w14:textId="77777777" w:rsidTr="00792D46">
        <w:tblPrEx>
          <w:tblCellMar>
            <w:top w:w="0" w:type="dxa"/>
            <w:bottom w:w="0" w:type="dxa"/>
          </w:tblCellMar>
        </w:tblPrEx>
        <w:tc>
          <w:tcPr>
            <w:tcW w:w="256" w:type="pct"/>
          </w:tcPr>
          <w:p w14:paraId="7F554280" w14:textId="77777777" w:rsidR="001F4E19" w:rsidRPr="00596EF9" w:rsidRDefault="00000000" w:rsidP="00596EF9">
            <w:pPr>
              <w:spacing w:line="360" w:lineRule="auto"/>
              <w:jc w:val="both"/>
              <w:rPr>
                <w:sz w:val="24"/>
                <w:szCs w:val="24"/>
              </w:rPr>
            </w:pPr>
            <w:r w:rsidRPr="00596EF9">
              <w:rPr>
                <w:color w:val="000000"/>
                <w:sz w:val="24"/>
                <w:szCs w:val="24"/>
              </w:rPr>
              <w:t>B1</w:t>
            </w:r>
          </w:p>
        </w:tc>
        <w:tc>
          <w:tcPr>
            <w:tcW w:w="1258" w:type="pct"/>
          </w:tcPr>
          <w:p w14:paraId="04E52928" w14:textId="77777777" w:rsidR="001F4E19" w:rsidRPr="00596EF9" w:rsidRDefault="00000000" w:rsidP="00596EF9">
            <w:pPr>
              <w:spacing w:line="360" w:lineRule="auto"/>
              <w:jc w:val="both"/>
              <w:rPr>
                <w:sz w:val="24"/>
                <w:szCs w:val="24"/>
              </w:rPr>
            </w:pPr>
            <w:r w:rsidRPr="00596EF9">
              <w:rPr>
                <w:color w:val="000000"/>
                <w:sz w:val="24"/>
                <w:szCs w:val="24"/>
              </w:rPr>
              <w:t>Not secure at all; Somewhat insecure; Neutral; Somewhat secure; Very secure; Not sure (difficult to determine)</w:t>
            </w:r>
          </w:p>
        </w:tc>
        <w:tc>
          <w:tcPr>
            <w:tcW w:w="1130" w:type="pct"/>
          </w:tcPr>
          <w:p w14:paraId="6668925C" w14:textId="77777777" w:rsidR="001F4E19" w:rsidRPr="00596EF9" w:rsidRDefault="00000000" w:rsidP="00596EF9">
            <w:pPr>
              <w:spacing w:line="360" w:lineRule="auto"/>
              <w:jc w:val="both"/>
              <w:rPr>
                <w:sz w:val="24"/>
                <w:szCs w:val="24"/>
              </w:rPr>
            </w:pPr>
            <w:r w:rsidRPr="00596EF9">
              <w:rPr>
                <w:color w:val="000000"/>
                <w:sz w:val="24"/>
                <w:szCs w:val="24"/>
              </w:rPr>
              <w:t>1–5; ‘Not sure’ kept as separate category</w:t>
            </w:r>
          </w:p>
        </w:tc>
        <w:tc>
          <w:tcPr>
            <w:tcW w:w="613" w:type="pct"/>
          </w:tcPr>
          <w:p w14:paraId="54C3C16A" w14:textId="77777777" w:rsidR="001F4E19" w:rsidRPr="00596EF9" w:rsidRDefault="00000000" w:rsidP="00596EF9">
            <w:pPr>
              <w:spacing w:line="360" w:lineRule="auto"/>
              <w:jc w:val="both"/>
              <w:rPr>
                <w:sz w:val="24"/>
                <w:szCs w:val="24"/>
              </w:rPr>
            </w:pPr>
            <w:r w:rsidRPr="00596EF9">
              <w:rPr>
                <w:color w:val="000000"/>
                <w:sz w:val="24"/>
                <w:szCs w:val="24"/>
              </w:rPr>
              <w:t>Higher = greater perceived security</w:t>
            </w:r>
          </w:p>
        </w:tc>
        <w:tc>
          <w:tcPr>
            <w:tcW w:w="577" w:type="pct"/>
          </w:tcPr>
          <w:p w14:paraId="74DFF238" w14:textId="77777777" w:rsidR="001F4E19" w:rsidRPr="00596EF9" w:rsidRDefault="00000000" w:rsidP="00596EF9">
            <w:pPr>
              <w:spacing w:line="360" w:lineRule="auto"/>
              <w:jc w:val="both"/>
              <w:rPr>
                <w:sz w:val="24"/>
                <w:szCs w:val="24"/>
              </w:rPr>
            </w:pPr>
            <w:r w:rsidRPr="00596EF9">
              <w:rPr>
                <w:color w:val="000000"/>
                <w:sz w:val="24"/>
                <w:szCs w:val="24"/>
              </w:rPr>
              <w:t>Perceived security</w:t>
            </w:r>
          </w:p>
        </w:tc>
        <w:tc>
          <w:tcPr>
            <w:tcW w:w="0" w:type="auto"/>
          </w:tcPr>
          <w:p w14:paraId="4E5C5211" w14:textId="77777777" w:rsidR="001F4E19" w:rsidRPr="00596EF9" w:rsidRDefault="00000000" w:rsidP="00596EF9">
            <w:pPr>
              <w:spacing w:line="360" w:lineRule="auto"/>
              <w:jc w:val="both"/>
              <w:rPr>
                <w:sz w:val="24"/>
                <w:szCs w:val="24"/>
              </w:rPr>
            </w:pPr>
            <w:r w:rsidRPr="00596EF9">
              <w:rPr>
                <w:color w:val="000000"/>
                <w:sz w:val="24"/>
                <w:szCs w:val="24"/>
              </w:rPr>
              <w:t>Confidence is not security. A high score is not rewarded as safer.</w:t>
            </w:r>
          </w:p>
        </w:tc>
      </w:tr>
      <w:tr w:rsidR="001F4E19" w:rsidRPr="00596EF9" w14:paraId="6A3D948E" w14:textId="77777777" w:rsidTr="00792D46">
        <w:tblPrEx>
          <w:tblCellMar>
            <w:top w:w="0" w:type="dxa"/>
            <w:bottom w:w="0" w:type="dxa"/>
          </w:tblCellMar>
        </w:tblPrEx>
        <w:tc>
          <w:tcPr>
            <w:tcW w:w="256" w:type="pct"/>
          </w:tcPr>
          <w:p w14:paraId="17B2C567" w14:textId="77777777" w:rsidR="001F4E19" w:rsidRPr="00596EF9" w:rsidRDefault="00000000" w:rsidP="00596EF9">
            <w:pPr>
              <w:spacing w:line="360" w:lineRule="auto"/>
              <w:jc w:val="both"/>
              <w:rPr>
                <w:sz w:val="24"/>
                <w:szCs w:val="24"/>
              </w:rPr>
            </w:pPr>
            <w:r w:rsidRPr="00596EF9">
              <w:rPr>
                <w:color w:val="000000"/>
                <w:sz w:val="24"/>
                <w:szCs w:val="24"/>
              </w:rPr>
              <w:t>B2</w:t>
            </w:r>
          </w:p>
        </w:tc>
        <w:tc>
          <w:tcPr>
            <w:tcW w:w="1258" w:type="pct"/>
          </w:tcPr>
          <w:p w14:paraId="404BB1A5" w14:textId="77777777" w:rsidR="001F4E19" w:rsidRPr="00596EF9" w:rsidRDefault="00000000" w:rsidP="00596EF9">
            <w:pPr>
              <w:spacing w:line="360" w:lineRule="auto"/>
              <w:jc w:val="both"/>
              <w:rPr>
                <w:sz w:val="24"/>
                <w:szCs w:val="24"/>
              </w:rPr>
            </w:pPr>
            <w:r w:rsidRPr="00596EF9">
              <w:rPr>
                <w:color w:val="000000"/>
                <w:sz w:val="24"/>
                <w:szCs w:val="24"/>
              </w:rPr>
              <w:t>Never; Seldom; Sometimes; Often; Always</w:t>
            </w:r>
          </w:p>
        </w:tc>
        <w:tc>
          <w:tcPr>
            <w:tcW w:w="1130" w:type="pct"/>
          </w:tcPr>
          <w:p w14:paraId="32EAEDBF" w14:textId="77777777" w:rsidR="001F4E19" w:rsidRPr="00596EF9" w:rsidRDefault="00000000" w:rsidP="00596EF9">
            <w:pPr>
              <w:spacing w:line="360" w:lineRule="auto"/>
              <w:jc w:val="both"/>
              <w:rPr>
                <w:sz w:val="24"/>
                <w:szCs w:val="24"/>
              </w:rPr>
            </w:pPr>
            <w:r w:rsidRPr="00596EF9">
              <w:rPr>
                <w:color w:val="000000"/>
                <w:sz w:val="24"/>
                <w:szCs w:val="24"/>
              </w:rPr>
              <w:t>1, 2, 3, 4, 5; not reversed</w:t>
            </w:r>
          </w:p>
        </w:tc>
        <w:tc>
          <w:tcPr>
            <w:tcW w:w="613" w:type="pct"/>
          </w:tcPr>
          <w:p w14:paraId="79AF73F4" w14:textId="77777777" w:rsidR="001F4E19" w:rsidRPr="00596EF9" w:rsidRDefault="00000000" w:rsidP="00596EF9">
            <w:pPr>
              <w:spacing w:line="360" w:lineRule="auto"/>
              <w:jc w:val="both"/>
              <w:rPr>
                <w:sz w:val="24"/>
                <w:szCs w:val="24"/>
              </w:rPr>
            </w:pPr>
            <w:r w:rsidRPr="00596EF9">
              <w:rPr>
                <w:color w:val="000000"/>
                <w:sz w:val="24"/>
                <w:szCs w:val="24"/>
              </w:rPr>
              <w:t xml:space="preserve">Higher = </w:t>
            </w:r>
            <w:proofErr w:type="gramStart"/>
            <w:r w:rsidRPr="00596EF9">
              <w:rPr>
                <w:color w:val="000000"/>
                <w:sz w:val="24"/>
                <w:szCs w:val="24"/>
              </w:rPr>
              <w:t>feels</w:t>
            </w:r>
            <w:proofErr w:type="gramEnd"/>
            <w:r w:rsidRPr="00596EF9">
              <w:rPr>
                <w:color w:val="000000"/>
                <w:sz w:val="24"/>
                <w:szCs w:val="24"/>
              </w:rPr>
              <w:t xml:space="preserve"> safer on public Wi-Fi</w:t>
            </w:r>
          </w:p>
        </w:tc>
        <w:tc>
          <w:tcPr>
            <w:tcW w:w="577" w:type="pct"/>
          </w:tcPr>
          <w:p w14:paraId="5B0040FD" w14:textId="77777777" w:rsidR="001F4E19" w:rsidRPr="00596EF9" w:rsidRDefault="00000000" w:rsidP="00596EF9">
            <w:pPr>
              <w:spacing w:line="360" w:lineRule="auto"/>
              <w:jc w:val="both"/>
              <w:rPr>
                <w:sz w:val="24"/>
                <w:szCs w:val="24"/>
              </w:rPr>
            </w:pPr>
            <w:r w:rsidRPr="00596EF9">
              <w:rPr>
                <w:color w:val="000000"/>
                <w:sz w:val="24"/>
                <w:szCs w:val="24"/>
              </w:rPr>
              <w:t>Risk perception</w:t>
            </w:r>
          </w:p>
        </w:tc>
        <w:tc>
          <w:tcPr>
            <w:tcW w:w="0" w:type="auto"/>
          </w:tcPr>
          <w:p w14:paraId="33CA12BC" w14:textId="77777777" w:rsidR="001F4E19" w:rsidRPr="00596EF9" w:rsidRDefault="00000000" w:rsidP="00596EF9">
            <w:pPr>
              <w:spacing w:line="360" w:lineRule="auto"/>
              <w:jc w:val="both"/>
              <w:rPr>
                <w:sz w:val="24"/>
                <w:szCs w:val="24"/>
              </w:rPr>
            </w:pPr>
            <w:r w:rsidRPr="00596EF9">
              <w:rPr>
                <w:color w:val="000000"/>
                <w:sz w:val="24"/>
                <w:szCs w:val="24"/>
              </w:rPr>
              <w:t>Direction retained and interpreted as comfort, not as a practice.</w:t>
            </w:r>
          </w:p>
        </w:tc>
      </w:tr>
      <w:tr w:rsidR="001F4E19" w:rsidRPr="00596EF9" w14:paraId="0994A7BE" w14:textId="77777777" w:rsidTr="00792D46">
        <w:tblPrEx>
          <w:tblCellMar>
            <w:top w:w="0" w:type="dxa"/>
            <w:bottom w:w="0" w:type="dxa"/>
          </w:tblCellMar>
        </w:tblPrEx>
        <w:tc>
          <w:tcPr>
            <w:tcW w:w="256" w:type="pct"/>
          </w:tcPr>
          <w:p w14:paraId="5778F8C1" w14:textId="77777777" w:rsidR="001F4E19" w:rsidRPr="00596EF9" w:rsidRDefault="00000000" w:rsidP="00596EF9">
            <w:pPr>
              <w:spacing w:line="360" w:lineRule="auto"/>
              <w:jc w:val="both"/>
              <w:rPr>
                <w:sz w:val="24"/>
                <w:szCs w:val="24"/>
              </w:rPr>
            </w:pPr>
            <w:r w:rsidRPr="00596EF9">
              <w:rPr>
                <w:color w:val="000000"/>
                <w:sz w:val="24"/>
                <w:szCs w:val="24"/>
              </w:rPr>
              <w:t>B3</w:t>
            </w:r>
          </w:p>
        </w:tc>
        <w:tc>
          <w:tcPr>
            <w:tcW w:w="1258" w:type="pct"/>
          </w:tcPr>
          <w:p w14:paraId="56EBF6E7" w14:textId="77777777" w:rsidR="001F4E19" w:rsidRPr="00596EF9" w:rsidRDefault="00000000" w:rsidP="00596EF9">
            <w:pPr>
              <w:spacing w:line="360" w:lineRule="auto"/>
              <w:jc w:val="both"/>
              <w:rPr>
                <w:sz w:val="24"/>
                <w:szCs w:val="24"/>
              </w:rPr>
            </w:pPr>
            <w:r w:rsidRPr="00596EF9">
              <w:rPr>
                <w:color w:val="000000"/>
                <w:sz w:val="24"/>
                <w:szCs w:val="24"/>
              </w:rPr>
              <w:t>Never; Seldom; Sometimes; Often; Always</w:t>
            </w:r>
          </w:p>
        </w:tc>
        <w:tc>
          <w:tcPr>
            <w:tcW w:w="1130" w:type="pct"/>
          </w:tcPr>
          <w:p w14:paraId="356BE03F" w14:textId="77777777" w:rsidR="001F4E19" w:rsidRPr="00596EF9" w:rsidRDefault="00000000" w:rsidP="00596EF9">
            <w:pPr>
              <w:spacing w:line="360" w:lineRule="auto"/>
              <w:jc w:val="both"/>
              <w:rPr>
                <w:sz w:val="24"/>
                <w:szCs w:val="24"/>
              </w:rPr>
            </w:pPr>
            <w:r w:rsidRPr="00596EF9">
              <w:rPr>
                <w:color w:val="000000"/>
                <w:sz w:val="24"/>
                <w:szCs w:val="24"/>
              </w:rPr>
              <w:t>1, 2, 3, 4, 5; not reversed</w:t>
            </w:r>
          </w:p>
        </w:tc>
        <w:tc>
          <w:tcPr>
            <w:tcW w:w="613" w:type="pct"/>
          </w:tcPr>
          <w:p w14:paraId="0686B30C" w14:textId="77777777" w:rsidR="001F4E19" w:rsidRPr="00596EF9" w:rsidRDefault="00000000" w:rsidP="00596EF9">
            <w:pPr>
              <w:spacing w:line="360" w:lineRule="auto"/>
              <w:jc w:val="both"/>
              <w:rPr>
                <w:sz w:val="24"/>
                <w:szCs w:val="24"/>
              </w:rPr>
            </w:pPr>
            <w:r w:rsidRPr="00596EF9">
              <w:rPr>
                <w:color w:val="000000"/>
                <w:sz w:val="24"/>
                <w:szCs w:val="24"/>
              </w:rPr>
              <w:t>Higher = stronger belief of not being targeted</w:t>
            </w:r>
          </w:p>
        </w:tc>
        <w:tc>
          <w:tcPr>
            <w:tcW w:w="577" w:type="pct"/>
          </w:tcPr>
          <w:p w14:paraId="788F84E2" w14:textId="77777777" w:rsidR="001F4E19" w:rsidRPr="00596EF9" w:rsidRDefault="00000000" w:rsidP="00596EF9">
            <w:pPr>
              <w:spacing w:line="360" w:lineRule="auto"/>
              <w:jc w:val="both"/>
              <w:rPr>
                <w:sz w:val="24"/>
                <w:szCs w:val="24"/>
              </w:rPr>
            </w:pPr>
            <w:r w:rsidRPr="00596EF9">
              <w:rPr>
                <w:color w:val="000000"/>
                <w:sz w:val="24"/>
                <w:szCs w:val="24"/>
              </w:rPr>
              <w:t>Perceived susceptibility</w:t>
            </w:r>
          </w:p>
        </w:tc>
        <w:tc>
          <w:tcPr>
            <w:tcW w:w="0" w:type="auto"/>
          </w:tcPr>
          <w:p w14:paraId="34E9D4C7" w14:textId="77777777" w:rsidR="001F4E19" w:rsidRPr="00596EF9" w:rsidRDefault="00000000" w:rsidP="00596EF9">
            <w:pPr>
              <w:spacing w:line="360" w:lineRule="auto"/>
              <w:jc w:val="both"/>
              <w:rPr>
                <w:sz w:val="24"/>
                <w:szCs w:val="24"/>
              </w:rPr>
            </w:pPr>
            <w:r w:rsidRPr="00596EF9">
              <w:rPr>
                <w:color w:val="000000"/>
                <w:sz w:val="24"/>
                <w:szCs w:val="24"/>
              </w:rPr>
              <w:t>Higher values indicate lower perceived susceptibility.</w:t>
            </w:r>
          </w:p>
        </w:tc>
      </w:tr>
      <w:tr w:rsidR="001F4E19" w:rsidRPr="00596EF9" w14:paraId="3513EF1B" w14:textId="77777777" w:rsidTr="00792D46">
        <w:tblPrEx>
          <w:tblCellMar>
            <w:top w:w="0" w:type="dxa"/>
            <w:bottom w:w="0" w:type="dxa"/>
          </w:tblCellMar>
        </w:tblPrEx>
        <w:tc>
          <w:tcPr>
            <w:tcW w:w="256" w:type="pct"/>
          </w:tcPr>
          <w:p w14:paraId="26F3E882" w14:textId="77777777" w:rsidR="001F4E19" w:rsidRPr="00596EF9" w:rsidRDefault="00000000" w:rsidP="00596EF9">
            <w:pPr>
              <w:spacing w:line="360" w:lineRule="auto"/>
              <w:jc w:val="both"/>
              <w:rPr>
                <w:sz w:val="24"/>
                <w:szCs w:val="24"/>
              </w:rPr>
            </w:pPr>
            <w:r w:rsidRPr="00596EF9">
              <w:rPr>
                <w:color w:val="000000"/>
                <w:sz w:val="24"/>
                <w:szCs w:val="24"/>
              </w:rPr>
              <w:t>B4, B5, A1, A2, A4</w:t>
            </w:r>
          </w:p>
        </w:tc>
        <w:tc>
          <w:tcPr>
            <w:tcW w:w="1258" w:type="pct"/>
          </w:tcPr>
          <w:p w14:paraId="762B9DD0" w14:textId="77777777" w:rsidR="001F4E19" w:rsidRPr="00596EF9" w:rsidRDefault="00000000" w:rsidP="00596EF9">
            <w:pPr>
              <w:spacing w:line="360" w:lineRule="auto"/>
              <w:jc w:val="both"/>
              <w:rPr>
                <w:sz w:val="24"/>
                <w:szCs w:val="24"/>
              </w:rPr>
            </w:pPr>
            <w:r w:rsidRPr="00596EF9">
              <w:rPr>
                <w:color w:val="000000"/>
                <w:sz w:val="24"/>
                <w:szCs w:val="24"/>
              </w:rPr>
              <w:t>Strongly Disagree; Disagree; Neutral; Agree; Strongly Agree</w:t>
            </w:r>
          </w:p>
        </w:tc>
        <w:tc>
          <w:tcPr>
            <w:tcW w:w="1130" w:type="pct"/>
          </w:tcPr>
          <w:p w14:paraId="0252258F" w14:textId="77777777" w:rsidR="001F4E19" w:rsidRPr="00596EF9" w:rsidRDefault="00000000" w:rsidP="00596EF9">
            <w:pPr>
              <w:spacing w:line="360" w:lineRule="auto"/>
              <w:jc w:val="both"/>
              <w:rPr>
                <w:sz w:val="24"/>
                <w:szCs w:val="24"/>
              </w:rPr>
            </w:pPr>
            <w:r w:rsidRPr="00596EF9">
              <w:rPr>
                <w:color w:val="000000"/>
                <w:sz w:val="24"/>
                <w:szCs w:val="24"/>
              </w:rPr>
              <w:t>1, 2, 3, 4, 5</w:t>
            </w:r>
          </w:p>
        </w:tc>
        <w:tc>
          <w:tcPr>
            <w:tcW w:w="613" w:type="pct"/>
          </w:tcPr>
          <w:p w14:paraId="24778F21" w14:textId="77777777" w:rsidR="001F4E19" w:rsidRPr="00596EF9" w:rsidRDefault="00000000" w:rsidP="00596EF9">
            <w:pPr>
              <w:spacing w:line="360" w:lineRule="auto"/>
              <w:jc w:val="both"/>
              <w:rPr>
                <w:sz w:val="24"/>
                <w:szCs w:val="24"/>
              </w:rPr>
            </w:pPr>
            <w:r w:rsidRPr="00596EF9">
              <w:rPr>
                <w:color w:val="000000"/>
                <w:sz w:val="24"/>
                <w:szCs w:val="24"/>
              </w:rPr>
              <w:t>Higher = stronger agreement</w:t>
            </w:r>
          </w:p>
        </w:tc>
        <w:tc>
          <w:tcPr>
            <w:tcW w:w="577" w:type="pct"/>
          </w:tcPr>
          <w:p w14:paraId="19BAB6F7" w14:textId="77777777" w:rsidR="001F4E19" w:rsidRPr="00596EF9" w:rsidRDefault="00000000" w:rsidP="00596EF9">
            <w:pPr>
              <w:spacing w:line="360" w:lineRule="auto"/>
              <w:jc w:val="both"/>
              <w:rPr>
                <w:sz w:val="24"/>
                <w:szCs w:val="24"/>
              </w:rPr>
            </w:pPr>
            <w:r w:rsidRPr="00596EF9">
              <w:rPr>
                <w:color w:val="000000"/>
                <w:sz w:val="24"/>
                <w:szCs w:val="24"/>
              </w:rPr>
              <w:t>Perceived awareness (B4); perceived protection (B5); attitude (A1, A2, A4)</w:t>
            </w:r>
          </w:p>
        </w:tc>
        <w:tc>
          <w:tcPr>
            <w:tcW w:w="0" w:type="auto"/>
          </w:tcPr>
          <w:p w14:paraId="2B09E145" w14:textId="77777777" w:rsidR="001F4E19" w:rsidRPr="00596EF9" w:rsidRDefault="00000000" w:rsidP="00596EF9">
            <w:pPr>
              <w:spacing w:line="360" w:lineRule="auto"/>
              <w:jc w:val="both"/>
              <w:rPr>
                <w:sz w:val="24"/>
                <w:szCs w:val="24"/>
              </w:rPr>
            </w:pPr>
            <w:r w:rsidRPr="00596EF9">
              <w:rPr>
                <w:color w:val="000000"/>
                <w:sz w:val="24"/>
                <w:szCs w:val="24"/>
              </w:rPr>
              <w:t xml:space="preserve">Agreement is not </w:t>
            </w:r>
            <w:proofErr w:type="spellStart"/>
            <w:r w:rsidRPr="00596EF9">
              <w:rPr>
                <w:color w:val="000000"/>
                <w:sz w:val="24"/>
                <w:szCs w:val="24"/>
              </w:rPr>
              <w:t>behaviour</w:t>
            </w:r>
            <w:proofErr w:type="spellEnd"/>
            <w:r w:rsidRPr="00596EF9">
              <w:rPr>
                <w:color w:val="000000"/>
                <w:sz w:val="24"/>
                <w:szCs w:val="24"/>
              </w:rPr>
              <w:t>. No composite is built from these items (Section 3.7).</w:t>
            </w:r>
          </w:p>
        </w:tc>
      </w:tr>
      <w:tr w:rsidR="001F4E19" w:rsidRPr="00596EF9" w14:paraId="27F81835" w14:textId="77777777" w:rsidTr="00792D46">
        <w:tblPrEx>
          <w:tblCellMar>
            <w:top w:w="0" w:type="dxa"/>
            <w:bottom w:w="0" w:type="dxa"/>
          </w:tblCellMar>
        </w:tblPrEx>
        <w:tc>
          <w:tcPr>
            <w:tcW w:w="256" w:type="pct"/>
          </w:tcPr>
          <w:p w14:paraId="58C8ACE2" w14:textId="77777777" w:rsidR="001F4E19" w:rsidRPr="00596EF9" w:rsidRDefault="00000000" w:rsidP="00596EF9">
            <w:pPr>
              <w:spacing w:line="360" w:lineRule="auto"/>
              <w:jc w:val="both"/>
              <w:rPr>
                <w:sz w:val="24"/>
                <w:szCs w:val="24"/>
              </w:rPr>
            </w:pPr>
            <w:r w:rsidRPr="00596EF9">
              <w:rPr>
                <w:color w:val="000000"/>
                <w:sz w:val="24"/>
                <w:szCs w:val="24"/>
              </w:rPr>
              <w:lastRenderedPageBreak/>
              <w:t>A3</w:t>
            </w:r>
          </w:p>
        </w:tc>
        <w:tc>
          <w:tcPr>
            <w:tcW w:w="1258" w:type="pct"/>
          </w:tcPr>
          <w:p w14:paraId="259D3E48" w14:textId="77777777" w:rsidR="001F4E19" w:rsidRPr="00596EF9" w:rsidRDefault="00000000" w:rsidP="00596EF9">
            <w:pPr>
              <w:spacing w:line="360" w:lineRule="auto"/>
              <w:jc w:val="both"/>
              <w:rPr>
                <w:sz w:val="24"/>
                <w:szCs w:val="24"/>
              </w:rPr>
            </w:pPr>
            <w:r w:rsidRPr="00596EF9">
              <w:rPr>
                <w:color w:val="000000"/>
                <w:sz w:val="24"/>
                <w:szCs w:val="24"/>
              </w:rPr>
              <w:t>Never; Sometimes (‘</w:t>
            </w:r>
            <w:proofErr w:type="spellStart"/>
            <w:r w:rsidRPr="00596EF9">
              <w:rPr>
                <w:color w:val="000000"/>
                <w:sz w:val="24"/>
                <w:szCs w:val="24"/>
              </w:rPr>
              <w:t>Somtimes</w:t>
            </w:r>
            <w:proofErr w:type="spellEnd"/>
            <w:r w:rsidRPr="00596EF9">
              <w:rPr>
                <w:color w:val="000000"/>
                <w:sz w:val="24"/>
                <w:szCs w:val="24"/>
              </w:rPr>
              <w:t>’ corrected); Always; Do not know</w:t>
            </w:r>
          </w:p>
        </w:tc>
        <w:tc>
          <w:tcPr>
            <w:tcW w:w="1130" w:type="pct"/>
          </w:tcPr>
          <w:p w14:paraId="1C6B2461" w14:textId="77777777" w:rsidR="001F4E19" w:rsidRPr="00596EF9" w:rsidRDefault="00000000" w:rsidP="00596EF9">
            <w:pPr>
              <w:spacing w:line="360" w:lineRule="auto"/>
              <w:jc w:val="both"/>
              <w:rPr>
                <w:sz w:val="24"/>
                <w:szCs w:val="24"/>
              </w:rPr>
            </w:pPr>
            <w:r w:rsidRPr="00596EF9">
              <w:rPr>
                <w:color w:val="000000"/>
                <w:sz w:val="24"/>
                <w:szCs w:val="24"/>
              </w:rPr>
              <w:t>1, 2, 3; Do not know kept as its own category</w:t>
            </w:r>
          </w:p>
        </w:tc>
        <w:tc>
          <w:tcPr>
            <w:tcW w:w="613" w:type="pct"/>
          </w:tcPr>
          <w:p w14:paraId="555F5702" w14:textId="77777777" w:rsidR="001F4E19" w:rsidRPr="00596EF9" w:rsidRDefault="00000000" w:rsidP="00596EF9">
            <w:pPr>
              <w:spacing w:line="360" w:lineRule="auto"/>
              <w:jc w:val="both"/>
              <w:rPr>
                <w:sz w:val="24"/>
                <w:szCs w:val="24"/>
              </w:rPr>
            </w:pPr>
            <w:r w:rsidRPr="00596EF9">
              <w:rPr>
                <w:color w:val="000000"/>
                <w:sz w:val="24"/>
                <w:szCs w:val="24"/>
              </w:rPr>
              <w:t>Higher = more frequent concern</w:t>
            </w:r>
          </w:p>
        </w:tc>
        <w:tc>
          <w:tcPr>
            <w:tcW w:w="577" w:type="pct"/>
          </w:tcPr>
          <w:p w14:paraId="4599C34A" w14:textId="77777777" w:rsidR="001F4E19" w:rsidRPr="00596EF9" w:rsidRDefault="00000000" w:rsidP="00596EF9">
            <w:pPr>
              <w:spacing w:line="360" w:lineRule="auto"/>
              <w:jc w:val="both"/>
              <w:rPr>
                <w:sz w:val="24"/>
                <w:szCs w:val="24"/>
              </w:rPr>
            </w:pPr>
            <w:r w:rsidRPr="00596EF9">
              <w:rPr>
                <w:color w:val="000000"/>
                <w:sz w:val="24"/>
                <w:szCs w:val="24"/>
              </w:rPr>
              <w:t>Concern</w:t>
            </w:r>
          </w:p>
        </w:tc>
        <w:tc>
          <w:tcPr>
            <w:tcW w:w="0" w:type="auto"/>
          </w:tcPr>
          <w:p w14:paraId="36E5C660" w14:textId="77777777" w:rsidR="001F4E19" w:rsidRPr="00596EF9" w:rsidRDefault="00000000" w:rsidP="00596EF9">
            <w:pPr>
              <w:spacing w:line="360" w:lineRule="auto"/>
              <w:jc w:val="both"/>
              <w:rPr>
                <w:sz w:val="24"/>
                <w:szCs w:val="24"/>
              </w:rPr>
            </w:pPr>
            <w:r w:rsidRPr="00596EF9">
              <w:rPr>
                <w:color w:val="000000"/>
                <w:sz w:val="24"/>
                <w:szCs w:val="24"/>
              </w:rPr>
              <w:t>Frequency labels are used for an opinion statement, so interpretation is cautious.</w:t>
            </w:r>
          </w:p>
        </w:tc>
      </w:tr>
    </w:tbl>
    <w:p w14:paraId="73C58018" w14:textId="77777777" w:rsidR="001F4E19" w:rsidRPr="00596EF9" w:rsidRDefault="00000000" w:rsidP="00596EF9">
      <w:pPr>
        <w:spacing w:line="360" w:lineRule="auto"/>
        <w:jc w:val="both"/>
        <w:rPr>
          <w:sz w:val="24"/>
          <w:szCs w:val="24"/>
        </w:rPr>
      </w:pPr>
      <w:r w:rsidRPr="00596EF9">
        <w:rPr>
          <w:i/>
          <w:iCs/>
          <w:color w:val="000000"/>
          <w:sz w:val="24"/>
          <w:szCs w:val="24"/>
        </w:rPr>
        <w:t xml:space="preserve">Source: author’s own. Counts are from </w:t>
      </w:r>
      <w:proofErr w:type="gramStart"/>
      <w:r w:rsidRPr="00596EF9">
        <w:rPr>
          <w:i/>
          <w:iCs/>
          <w:color w:val="000000"/>
          <w:sz w:val="24"/>
          <w:szCs w:val="24"/>
        </w:rPr>
        <w:t>the 615</w:t>
      </w:r>
      <w:proofErr w:type="gramEnd"/>
      <w:r w:rsidRPr="00596EF9">
        <w:rPr>
          <w:i/>
          <w:iCs/>
          <w:color w:val="000000"/>
          <w:sz w:val="24"/>
          <w:szCs w:val="24"/>
        </w:rPr>
        <w:t xml:space="preserve"> non-empty workbook rows. No variable is a composite score.</w:t>
      </w:r>
    </w:p>
    <w:p w14:paraId="4F4132B6" w14:textId="1343404B" w:rsidR="00792D46" w:rsidRDefault="00792D46">
      <w:pPr>
        <w:rPr>
          <w:b/>
          <w:bCs/>
          <w:sz w:val="28"/>
          <w:szCs w:val="28"/>
        </w:rPr>
        <w:sectPr w:rsidR="00792D46" w:rsidSect="00792D46">
          <w:pgSz w:w="16838" w:h="11906" w:orient="landscape"/>
          <w:pgMar w:top="1440" w:right="1440" w:bottom="1440" w:left="1440" w:header="708" w:footer="708" w:gutter="0"/>
          <w:cols w:space="720"/>
          <w:docGrid w:linePitch="360"/>
        </w:sectPr>
      </w:pPr>
    </w:p>
    <w:p w14:paraId="7AD0068F" w14:textId="2432C753" w:rsidR="001F4E19" w:rsidRPr="00BD2354" w:rsidRDefault="00000000" w:rsidP="00BD2354">
      <w:pPr>
        <w:pStyle w:val="Heading2"/>
        <w:spacing w:line="360" w:lineRule="auto"/>
        <w:rPr>
          <w:b/>
          <w:bCs/>
          <w:sz w:val="28"/>
          <w:szCs w:val="28"/>
        </w:rPr>
      </w:pPr>
      <w:r w:rsidRPr="00BD2354">
        <w:rPr>
          <w:b/>
          <w:bCs/>
          <w:sz w:val="28"/>
          <w:szCs w:val="28"/>
        </w:rPr>
        <w:lastRenderedPageBreak/>
        <w:t>3.6 Data Preparation and Quality Checks</w:t>
      </w:r>
    </w:p>
    <w:p w14:paraId="1998A73E" w14:textId="77777777" w:rsidR="001F4E19" w:rsidRPr="00596EF9" w:rsidRDefault="00000000" w:rsidP="00596EF9">
      <w:pPr>
        <w:spacing w:line="360" w:lineRule="auto"/>
        <w:jc w:val="both"/>
        <w:rPr>
          <w:sz w:val="24"/>
          <w:szCs w:val="24"/>
        </w:rPr>
      </w:pPr>
      <w:proofErr w:type="gramStart"/>
      <w:r w:rsidRPr="00596EF9">
        <w:rPr>
          <w:color w:val="000000"/>
          <w:sz w:val="24"/>
          <w:szCs w:val="24"/>
        </w:rPr>
        <w:t>Mis-spellings</w:t>
      </w:r>
      <w:proofErr w:type="gramEnd"/>
      <w:r w:rsidRPr="00596EF9">
        <w:rPr>
          <w:color w:val="000000"/>
          <w:sz w:val="24"/>
          <w:szCs w:val="24"/>
        </w:rPr>
        <w:t xml:space="preserve"> ('</w:t>
      </w:r>
      <w:proofErr w:type="spellStart"/>
      <w:r w:rsidRPr="00596EF9">
        <w:rPr>
          <w:color w:val="000000"/>
          <w:sz w:val="24"/>
          <w:szCs w:val="24"/>
        </w:rPr>
        <w:t>Somtimes</w:t>
      </w:r>
      <w:proofErr w:type="spellEnd"/>
      <w:r w:rsidRPr="00596EF9">
        <w:rPr>
          <w:color w:val="000000"/>
          <w:sz w:val="24"/>
          <w:szCs w:val="24"/>
        </w:rPr>
        <w:t>' in Q20, 84 responses; ‘</w:t>
      </w:r>
      <w:proofErr w:type="spellStart"/>
      <w:r w:rsidRPr="00596EF9">
        <w:rPr>
          <w:color w:val="000000"/>
          <w:sz w:val="24"/>
          <w:szCs w:val="24"/>
        </w:rPr>
        <w:t>Chemsitry</w:t>
      </w:r>
      <w:proofErr w:type="spellEnd"/>
      <w:r w:rsidRPr="00596EF9">
        <w:rPr>
          <w:color w:val="000000"/>
          <w:sz w:val="24"/>
          <w:szCs w:val="24"/>
        </w:rPr>
        <w:t>' in Q4) and stray spaces in labels were identified in the audit as well as 18 cells with only whitespace. Multiple-selection answers are recorded as a string of answers separated by commas; some answers include commas, so were matched to known strings of answers. Five pairs of exact repeated rows were found (workbook rows 135/136, 361/362, 471/476, 549/550 and 583/606). There are three pairs that are adjacent – this may be a sign of resubmission errors</w:t>
      </w:r>
      <w:sdt>
        <w:sdtPr>
          <w:rPr>
            <w:sz w:val="24"/>
            <w:szCs w:val="24"/>
          </w:rPr>
          <w:tag w:val="CITATION BrownP22"/>
          <w:id w:val="1727614772"/>
          <w:citation/>
        </w:sdtPr>
        <w:sdtContent>
          <w:r w:rsidRPr="00596EF9">
            <w:rPr>
              <w:sz w:val="24"/>
              <w:szCs w:val="24"/>
            </w:rPr>
            <w:fldChar w:fldCharType="begin"/>
          </w:r>
          <w:r w:rsidRPr="00596EF9">
            <w:rPr>
              <w:sz w:val="24"/>
              <w:szCs w:val="24"/>
            </w:rPr>
            <w:instrText xml:space="preserve"> CITATION BrownP22 \p 1825 \l 1033 </w:instrText>
          </w:r>
          <w:r w:rsidRPr="00596EF9">
            <w:rPr>
              <w:sz w:val="24"/>
              <w:szCs w:val="24"/>
            </w:rPr>
            <w:fldChar w:fldCharType="separate"/>
          </w:r>
          <w:r w:rsidRPr="00596EF9">
            <w:rPr>
              <w:noProof/>
              <w:sz w:val="24"/>
              <w:szCs w:val="24"/>
            </w:rPr>
            <w:t>(Brown &amp; Anderson, 2022)</w:t>
          </w:r>
          <w:r w:rsidRPr="00596EF9">
            <w:rPr>
              <w:sz w:val="24"/>
              <w:szCs w:val="24"/>
            </w:rPr>
            <w:fldChar w:fldCharType="end"/>
          </w:r>
        </w:sdtContent>
      </w:sdt>
      <w:r w:rsidRPr="00596EF9">
        <w:rPr>
          <w:color w:val="000000"/>
          <w:sz w:val="24"/>
          <w:szCs w:val="24"/>
        </w:rPr>
        <w:t>. Repeated rows were marked (not removed</w:t>
      </w:r>
      <w:proofErr w:type="gramStart"/>
      <w:r w:rsidRPr="00596EF9">
        <w:rPr>
          <w:color w:val="000000"/>
          <w:sz w:val="24"/>
          <w:szCs w:val="24"/>
        </w:rPr>
        <w:t>)</w:t>
      </w:r>
      <w:proofErr w:type="gramEnd"/>
      <w:r w:rsidRPr="00596EF9">
        <w:rPr>
          <w:color w:val="000000"/>
          <w:sz w:val="24"/>
          <w:szCs w:val="24"/>
        </w:rPr>
        <w:t xml:space="preserve"> and the results were compared to and without the second copy. No cleaning was applied at the audit stage meaning no retained record count was reported in this section.</w:t>
      </w:r>
    </w:p>
    <w:p w14:paraId="1054C2C7" w14:textId="77777777" w:rsidR="001F4E19" w:rsidRPr="00596EF9" w:rsidRDefault="00000000" w:rsidP="00596EF9">
      <w:pPr>
        <w:spacing w:line="360" w:lineRule="auto"/>
        <w:jc w:val="both"/>
        <w:rPr>
          <w:sz w:val="24"/>
          <w:szCs w:val="24"/>
        </w:rPr>
      </w:pPr>
      <w:r w:rsidRPr="00596EF9">
        <w:rPr>
          <w:color w:val="000000"/>
          <w:sz w:val="24"/>
          <w:szCs w:val="24"/>
        </w:rPr>
        <w:t xml:space="preserve">Logic of skipping was not enforced. One hundred and </w:t>
      </w:r>
      <w:proofErr w:type="gramStart"/>
      <w:r w:rsidRPr="00596EF9">
        <w:rPr>
          <w:color w:val="000000"/>
          <w:sz w:val="24"/>
          <w:szCs w:val="24"/>
        </w:rPr>
        <w:t>forty four</w:t>
      </w:r>
      <w:proofErr w:type="gramEnd"/>
      <w:r w:rsidRPr="00596EF9">
        <w:rPr>
          <w:color w:val="000000"/>
          <w:sz w:val="24"/>
          <w:szCs w:val="24"/>
        </w:rPr>
        <w:t xml:space="preserve"> (144) out of 159 (31%) respondents who reported </w:t>
      </w:r>
      <w:proofErr w:type="spellStart"/>
      <w:r w:rsidRPr="00596EF9">
        <w:rPr>
          <w:color w:val="000000"/>
          <w:sz w:val="24"/>
          <w:szCs w:val="24"/>
        </w:rPr>
        <w:t>victimisation</w:t>
      </w:r>
      <w:proofErr w:type="spellEnd"/>
      <w:r w:rsidRPr="00596EF9">
        <w:rPr>
          <w:color w:val="000000"/>
          <w:sz w:val="24"/>
          <w:szCs w:val="24"/>
        </w:rPr>
        <w:t xml:space="preserve"> answered Q24 A, while 141 out of 456 (31%) who did not report </w:t>
      </w:r>
      <w:proofErr w:type="spellStart"/>
      <w:r w:rsidRPr="00596EF9">
        <w:rPr>
          <w:color w:val="000000"/>
          <w:sz w:val="24"/>
          <w:szCs w:val="24"/>
        </w:rPr>
        <w:t>victimisation</w:t>
      </w:r>
      <w:proofErr w:type="spellEnd"/>
      <w:r w:rsidRPr="00596EF9">
        <w:rPr>
          <w:color w:val="000000"/>
          <w:sz w:val="24"/>
          <w:szCs w:val="24"/>
        </w:rPr>
        <w:t xml:space="preserve"> answered Q24 A. All the students answered Q24 B. No </w:t>
      </w:r>
      <w:proofErr w:type="gramStart"/>
      <w:r w:rsidRPr="00596EF9">
        <w:rPr>
          <w:color w:val="000000"/>
          <w:sz w:val="24"/>
          <w:szCs w:val="24"/>
        </w:rPr>
        <w:t>one who</w:t>
      </w:r>
      <w:proofErr w:type="gramEnd"/>
      <w:r w:rsidRPr="00596EF9">
        <w:rPr>
          <w:color w:val="000000"/>
          <w:sz w:val="24"/>
          <w:szCs w:val="24"/>
        </w:rPr>
        <w:t xml:space="preserve"> chose the answer in Q15 ‘None of the above’ did not answer Q16</w:t>
      </w:r>
      <w:sdt>
        <w:sdtPr>
          <w:rPr>
            <w:sz w:val="24"/>
            <w:szCs w:val="24"/>
          </w:rPr>
          <w:tag w:val="CITATION HallidayS22"/>
          <w:id w:val="1338628449"/>
          <w:citation/>
        </w:sdtPr>
        <w:sdtContent>
          <w:r w:rsidRPr="00596EF9">
            <w:rPr>
              <w:sz w:val="24"/>
              <w:szCs w:val="24"/>
            </w:rPr>
            <w:fldChar w:fldCharType="begin"/>
          </w:r>
          <w:r w:rsidRPr="00596EF9">
            <w:rPr>
              <w:sz w:val="24"/>
              <w:szCs w:val="24"/>
            </w:rPr>
            <w:instrText xml:space="preserve"> CITATION HallidayS22 \p 115 \l 1033 </w:instrText>
          </w:r>
          <w:r w:rsidRPr="00596EF9">
            <w:rPr>
              <w:sz w:val="24"/>
              <w:szCs w:val="24"/>
            </w:rPr>
            <w:fldChar w:fldCharType="separate"/>
          </w:r>
          <w:r w:rsidRPr="00596EF9">
            <w:rPr>
              <w:noProof/>
              <w:sz w:val="24"/>
              <w:szCs w:val="24"/>
            </w:rPr>
            <w:t>(Halliday et al., 2022)</w:t>
          </w:r>
          <w:r w:rsidRPr="00596EF9">
            <w:rPr>
              <w:sz w:val="24"/>
              <w:szCs w:val="24"/>
            </w:rPr>
            <w:fldChar w:fldCharType="end"/>
          </w:r>
        </w:sdtContent>
      </w:sdt>
      <w:r w:rsidRPr="00596EF9">
        <w:rPr>
          <w:color w:val="000000"/>
          <w:sz w:val="24"/>
          <w:szCs w:val="24"/>
        </w:rPr>
        <w:t xml:space="preserve">. Only those who could be counted as eligible respondents were used and out-of-scope answers were reported separately by denominators. The responses of 'do not know' and 'not applicable' were kept separate from the 'no' response and were not represented by zero. P8 was the only one that was reverse scored. The pretest of inter-item correlations and Cronbach's alpha indicated that the Q14 items were not one scale, as risk-related items (P8, B2, B3) were correlated, but negatively with the protective practices. There was no internal consistency of the seven Q18 items, so no Q18 composite was constructed. If </w:t>
      </w:r>
      <w:proofErr w:type="gramStart"/>
      <w:r w:rsidRPr="00596EF9">
        <w:rPr>
          <w:color w:val="000000"/>
          <w:sz w:val="24"/>
          <w:szCs w:val="24"/>
        </w:rPr>
        <w:t>a reliability</w:t>
      </w:r>
      <w:proofErr w:type="gramEnd"/>
      <w:r w:rsidRPr="00596EF9">
        <w:rPr>
          <w:color w:val="000000"/>
          <w:sz w:val="24"/>
          <w:szCs w:val="24"/>
        </w:rPr>
        <w:t xml:space="preserve"> was reported and judged to be satisfactory, then a composite P3 to P7 was considered</w:t>
      </w:r>
      <w:sdt>
        <w:sdtPr>
          <w:rPr>
            <w:sz w:val="24"/>
            <w:szCs w:val="24"/>
          </w:rPr>
          <w:tag w:val="CITATION GreenD24"/>
          <w:id w:val="188318898"/>
          <w:citation/>
        </w:sdtPr>
        <w:sdtContent>
          <w:r w:rsidRPr="00596EF9">
            <w:rPr>
              <w:sz w:val="24"/>
              <w:szCs w:val="24"/>
            </w:rPr>
            <w:fldChar w:fldCharType="begin"/>
          </w:r>
          <w:r w:rsidRPr="00596EF9">
            <w:rPr>
              <w:sz w:val="24"/>
              <w:szCs w:val="24"/>
            </w:rPr>
            <w:instrText xml:space="preserve"> CITATION GreenD24 \p 8 \l 1033 </w:instrText>
          </w:r>
          <w:r w:rsidRPr="00596EF9">
            <w:rPr>
              <w:sz w:val="24"/>
              <w:szCs w:val="24"/>
            </w:rPr>
            <w:fldChar w:fldCharType="separate"/>
          </w:r>
          <w:r w:rsidRPr="00596EF9">
            <w:rPr>
              <w:noProof/>
              <w:sz w:val="24"/>
              <w:szCs w:val="24"/>
            </w:rPr>
            <w:t>(Green et al., 2024)</w:t>
          </w:r>
          <w:r w:rsidRPr="00596EF9">
            <w:rPr>
              <w:sz w:val="24"/>
              <w:szCs w:val="24"/>
            </w:rPr>
            <w:fldChar w:fldCharType="end"/>
          </w:r>
        </w:sdtContent>
      </w:sdt>
      <w:r w:rsidRPr="00596EF9">
        <w:rPr>
          <w:color w:val="000000"/>
          <w:sz w:val="24"/>
          <w:szCs w:val="24"/>
        </w:rPr>
        <w:t>. Otherwise, the indicators would have stayed as separate indicators.</w:t>
      </w:r>
    </w:p>
    <w:p w14:paraId="1EC10A30" w14:textId="77777777" w:rsidR="001F4E19" w:rsidRPr="00BD2354" w:rsidRDefault="00000000" w:rsidP="00BD2354">
      <w:pPr>
        <w:pStyle w:val="Heading2"/>
        <w:spacing w:line="360" w:lineRule="auto"/>
        <w:rPr>
          <w:b/>
          <w:bCs/>
          <w:sz w:val="28"/>
          <w:szCs w:val="28"/>
        </w:rPr>
      </w:pPr>
      <w:r w:rsidRPr="00BD2354">
        <w:rPr>
          <w:b/>
          <w:bCs/>
          <w:sz w:val="28"/>
          <w:szCs w:val="28"/>
        </w:rPr>
        <w:t>3.7 Data Analysis and Learner Profiling</w:t>
      </w:r>
    </w:p>
    <w:p w14:paraId="6EB08842" w14:textId="77777777" w:rsidR="001F4E19" w:rsidRPr="00596EF9" w:rsidRDefault="00000000" w:rsidP="00596EF9">
      <w:pPr>
        <w:spacing w:line="360" w:lineRule="auto"/>
        <w:jc w:val="both"/>
        <w:rPr>
          <w:sz w:val="24"/>
          <w:szCs w:val="24"/>
        </w:rPr>
      </w:pPr>
      <w:r w:rsidRPr="00596EF9">
        <w:rPr>
          <w:color w:val="000000"/>
          <w:sz w:val="24"/>
          <w:szCs w:val="24"/>
        </w:rPr>
        <w:t xml:space="preserve">The preparation of data and summaries was done using Python: pandas and NumPy libraries, association tests were performed with the SciPy library, data pre-processing was performed with the scikit-learn library, and clustering was carried out with the scikit-learn library. Frequencies and percentages for categorical items and medians with interquartile ranges for ordinal items with denominators stated were reported for descriptive analysis. Spearman correlation was used to check for monotonic relationships among ordered indicators. Categorical associations were analyzed using chi-square tests; the Fisher exact test or merged categories for </w:t>
      </w:r>
      <w:proofErr w:type="gramStart"/>
      <w:r w:rsidRPr="00596EF9">
        <w:rPr>
          <w:color w:val="000000"/>
          <w:sz w:val="24"/>
          <w:szCs w:val="24"/>
        </w:rPr>
        <w:t>small expected</w:t>
      </w:r>
      <w:proofErr w:type="gramEnd"/>
      <w:r w:rsidRPr="00596EF9">
        <w:rPr>
          <w:color w:val="000000"/>
          <w:sz w:val="24"/>
          <w:szCs w:val="24"/>
        </w:rPr>
        <w:t xml:space="preserve"> counts</w:t>
      </w:r>
      <w:sdt>
        <w:sdtPr>
          <w:rPr>
            <w:sz w:val="24"/>
            <w:szCs w:val="24"/>
          </w:rPr>
          <w:tag w:val="CITATION WagnerJ19"/>
          <w:id w:val="1891657324"/>
          <w:citation/>
        </w:sdtPr>
        <w:sdtContent>
          <w:r w:rsidRPr="00596EF9">
            <w:rPr>
              <w:sz w:val="24"/>
              <w:szCs w:val="24"/>
            </w:rPr>
            <w:fldChar w:fldCharType="begin"/>
          </w:r>
          <w:r w:rsidRPr="00596EF9">
            <w:rPr>
              <w:sz w:val="24"/>
              <w:szCs w:val="24"/>
            </w:rPr>
            <w:instrText xml:space="preserve"> CITATION WagnerJ19 \p 1968 \l 1033 </w:instrText>
          </w:r>
          <w:r w:rsidRPr="00596EF9">
            <w:rPr>
              <w:sz w:val="24"/>
              <w:szCs w:val="24"/>
            </w:rPr>
            <w:fldChar w:fldCharType="separate"/>
          </w:r>
          <w:r w:rsidRPr="00596EF9">
            <w:rPr>
              <w:noProof/>
              <w:sz w:val="24"/>
              <w:szCs w:val="24"/>
            </w:rPr>
            <w:t>(Wagner et al., 2019)</w:t>
          </w:r>
          <w:r w:rsidRPr="00596EF9">
            <w:rPr>
              <w:sz w:val="24"/>
              <w:szCs w:val="24"/>
            </w:rPr>
            <w:fldChar w:fldCharType="end"/>
          </w:r>
        </w:sdtContent>
      </w:sdt>
      <w:r w:rsidRPr="00596EF9">
        <w:rPr>
          <w:color w:val="000000"/>
          <w:sz w:val="24"/>
          <w:szCs w:val="24"/>
        </w:rPr>
        <w:t xml:space="preserve">. These analyses were descriptive, in </w:t>
      </w:r>
      <w:r w:rsidRPr="00596EF9">
        <w:rPr>
          <w:color w:val="000000"/>
          <w:sz w:val="24"/>
          <w:szCs w:val="24"/>
        </w:rPr>
        <w:lastRenderedPageBreak/>
        <w:t xml:space="preserve">nature, showing associative relationships. For a non-probability sample, p-values </w:t>
      </w:r>
      <w:proofErr w:type="gramStart"/>
      <w:r w:rsidRPr="00596EF9">
        <w:rPr>
          <w:color w:val="000000"/>
          <w:sz w:val="24"/>
          <w:szCs w:val="24"/>
        </w:rPr>
        <w:t>were considered to be</w:t>
      </w:r>
      <w:proofErr w:type="gramEnd"/>
      <w:r w:rsidRPr="00596EF9">
        <w:rPr>
          <w:color w:val="000000"/>
          <w:sz w:val="24"/>
          <w:szCs w:val="24"/>
        </w:rPr>
        <w:t xml:space="preserve"> descriptive measures only, and not population inferences.</w:t>
      </w:r>
    </w:p>
    <w:p w14:paraId="05684E5B" w14:textId="77777777" w:rsidR="001F4E19" w:rsidRPr="00596EF9" w:rsidRDefault="00000000" w:rsidP="00596EF9">
      <w:pPr>
        <w:spacing w:line="360" w:lineRule="auto"/>
        <w:jc w:val="both"/>
        <w:rPr>
          <w:sz w:val="24"/>
          <w:szCs w:val="24"/>
        </w:rPr>
      </w:pPr>
      <w:proofErr w:type="gramStart"/>
      <w:r w:rsidRPr="00596EF9">
        <w:rPr>
          <w:color w:val="000000"/>
          <w:sz w:val="24"/>
          <w:szCs w:val="24"/>
        </w:rPr>
        <w:t>The practice/</w:t>
      </w:r>
      <w:proofErr w:type="gramEnd"/>
      <w:r w:rsidRPr="00596EF9">
        <w:rPr>
          <w:color w:val="000000"/>
          <w:sz w:val="24"/>
          <w:szCs w:val="24"/>
        </w:rPr>
        <w:t xml:space="preserve">practice perception (P1 to P8 &amp; B1 to B3) indicators were used for profiling. A later description of the profiles was based on </w:t>
      </w:r>
      <w:proofErr w:type="gramStart"/>
      <w:r w:rsidRPr="00596EF9">
        <w:rPr>
          <w:color w:val="000000"/>
          <w:sz w:val="24"/>
          <w:szCs w:val="24"/>
        </w:rPr>
        <w:t>the attitudes</w:t>
      </w:r>
      <w:proofErr w:type="gramEnd"/>
      <w:r w:rsidRPr="00596EF9">
        <w:rPr>
          <w:color w:val="000000"/>
          <w:sz w:val="24"/>
          <w:szCs w:val="24"/>
        </w:rPr>
        <w:t xml:space="preserve">, context and exposure. The ordinal items were re-coded into a 0–1 scale based on the rank position with the directions provided in Table 3.3. There was no guarantee that numeric codes would be evenly distributed, and so one possible implementation was K-means using the </w:t>
      </w:r>
      <w:proofErr w:type="spellStart"/>
      <w:r w:rsidRPr="00596EF9">
        <w:rPr>
          <w:color w:val="000000"/>
          <w:sz w:val="24"/>
          <w:szCs w:val="24"/>
        </w:rPr>
        <w:t>standardised</w:t>
      </w:r>
      <w:proofErr w:type="spellEnd"/>
      <w:r w:rsidRPr="00596EF9">
        <w:rPr>
          <w:color w:val="000000"/>
          <w:sz w:val="24"/>
          <w:szCs w:val="24"/>
        </w:rPr>
        <w:t xml:space="preserve"> codes, rather than the default</w:t>
      </w:r>
      <w:sdt>
        <w:sdtPr>
          <w:rPr>
            <w:sz w:val="24"/>
            <w:szCs w:val="24"/>
          </w:rPr>
          <w:tag w:val="CITATION PhelpsN25"/>
          <w:id w:val="114876641"/>
          <w:citation/>
        </w:sdtPr>
        <w:sdtContent>
          <w:r w:rsidRPr="00596EF9">
            <w:rPr>
              <w:sz w:val="24"/>
              <w:szCs w:val="24"/>
            </w:rPr>
            <w:fldChar w:fldCharType="begin"/>
          </w:r>
          <w:r w:rsidRPr="00596EF9">
            <w:rPr>
              <w:sz w:val="24"/>
              <w:szCs w:val="24"/>
            </w:rPr>
            <w:instrText xml:space="preserve"> CITATION PhelpsN25 \l 1033 </w:instrText>
          </w:r>
          <w:r w:rsidRPr="00596EF9">
            <w:rPr>
              <w:sz w:val="24"/>
              <w:szCs w:val="24"/>
            </w:rPr>
            <w:fldChar w:fldCharType="separate"/>
          </w:r>
          <w:r w:rsidRPr="00596EF9">
            <w:rPr>
              <w:noProof/>
              <w:sz w:val="24"/>
              <w:szCs w:val="24"/>
            </w:rPr>
            <w:t>(Phelps, 2025)</w:t>
          </w:r>
          <w:r w:rsidRPr="00596EF9">
            <w:rPr>
              <w:sz w:val="24"/>
              <w:szCs w:val="24"/>
            </w:rPr>
            <w:fldChar w:fldCharType="end"/>
          </w:r>
        </w:sdtContent>
      </w:sdt>
      <w:r w:rsidRPr="00596EF9">
        <w:rPr>
          <w:color w:val="000000"/>
          <w:sz w:val="24"/>
          <w:szCs w:val="24"/>
        </w:rPr>
        <w:t xml:space="preserve">. This was conducted in parallel with hierarchical clustering using a Gower-type distance and if the indicators were found to be primarily categorical, K-modes </w:t>
      </w:r>
      <w:proofErr w:type="gramStart"/>
      <w:r w:rsidRPr="00596EF9">
        <w:rPr>
          <w:color w:val="000000"/>
          <w:sz w:val="24"/>
          <w:szCs w:val="24"/>
        </w:rPr>
        <w:t>was</w:t>
      </w:r>
      <w:proofErr w:type="gramEnd"/>
      <w:r w:rsidRPr="00596EF9">
        <w:rPr>
          <w:color w:val="000000"/>
          <w:sz w:val="24"/>
          <w:szCs w:val="24"/>
        </w:rPr>
        <w:t xml:space="preserve"> considered. To compare the solutions for each method, the elbow method (K-means), average silhouette scores, repeated runs, bootstrap agreement (calculated by the adjusted Rand index) and agreement between methods were used</w:t>
      </w:r>
      <w:sdt>
        <w:sdtPr>
          <w:rPr>
            <w:sz w:val="24"/>
            <w:szCs w:val="24"/>
          </w:rPr>
          <w:tag w:val="CITATION YahyaM25"/>
          <w:id w:val="1281429642"/>
          <w:citation/>
        </w:sdtPr>
        <w:sdtContent>
          <w:r w:rsidRPr="00596EF9">
            <w:rPr>
              <w:sz w:val="24"/>
              <w:szCs w:val="24"/>
            </w:rPr>
            <w:fldChar w:fldCharType="begin"/>
          </w:r>
          <w:r w:rsidRPr="00596EF9">
            <w:rPr>
              <w:sz w:val="24"/>
              <w:szCs w:val="24"/>
            </w:rPr>
            <w:instrText xml:space="preserve"> CITATION YahyaM25 \l 1033 </w:instrText>
          </w:r>
          <w:r w:rsidRPr="00596EF9">
            <w:rPr>
              <w:sz w:val="24"/>
              <w:szCs w:val="24"/>
            </w:rPr>
            <w:fldChar w:fldCharType="separate"/>
          </w:r>
          <w:r w:rsidRPr="00596EF9">
            <w:rPr>
              <w:noProof/>
              <w:sz w:val="24"/>
              <w:szCs w:val="24"/>
            </w:rPr>
            <w:t>(Yahya et al., 2025)</w:t>
          </w:r>
          <w:r w:rsidRPr="00596EF9">
            <w:rPr>
              <w:sz w:val="24"/>
              <w:szCs w:val="24"/>
            </w:rPr>
            <w:fldChar w:fldCharType="end"/>
          </w:r>
        </w:sdtContent>
      </w:sdt>
      <w:r w:rsidRPr="00596EF9">
        <w:rPr>
          <w:color w:val="000000"/>
          <w:sz w:val="24"/>
          <w:szCs w:val="24"/>
        </w:rPr>
        <w:t xml:space="preserve">. Only solutions that contained 5% or more of the records in each </w:t>
      </w:r>
      <w:proofErr w:type="gramStart"/>
      <w:r w:rsidRPr="00596EF9">
        <w:rPr>
          <w:color w:val="000000"/>
          <w:sz w:val="24"/>
          <w:szCs w:val="24"/>
        </w:rPr>
        <w:t>cluster,</w:t>
      </w:r>
      <w:proofErr w:type="gramEnd"/>
      <w:r w:rsidRPr="00596EF9">
        <w:rPr>
          <w:color w:val="000000"/>
          <w:sz w:val="24"/>
          <w:szCs w:val="24"/>
        </w:rPr>
        <w:t xml:space="preserve"> were stable and had coherent summaries of the items were retained. If not, the structure was documented as weak and rule-based profiles were utilized instead. Labels were only selected upon a visual inspection.</w:t>
      </w:r>
    </w:p>
    <w:p w14:paraId="0D92AEA3" w14:textId="77777777" w:rsidR="001F4E19" w:rsidRPr="00BD2354" w:rsidRDefault="00000000" w:rsidP="00BD2354">
      <w:pPr>
        <w:pStyle w:val="Heading2"/>
        <w:spacing w:line="360" w:lineRule="auto"/>
        <w:rPr>
          <w:b/>
          <w:bCs/>
          <w:sz w:val="28"/>
          <w:szCs w:val="28"/>
        </w:rPr>
      </w:pPr>
      <w:r w:rsidRPr="00BD2354">
        <w:rPr>
          <w:b/>
          <w:bCs/>
          <w:sz w:val="28"/>
          <w:szCs w:val="28"/>
        </w:rPr>
        <w:t>3.8 Requirements and Prototype Development</w:t>
      </w:r>
    </w:p>
    <w:p w14:paraId="4F4251D2" w14:textId="77777777" w:rsidR="001F4E19" w:rsidRPr="00596EF9" w:rsidRDefault="00000000" w:rsidP="00596EF9">
      <w:pPr>
        <w:spacing w:line="360" w:lineRule="auto"/>
        <w:jc w:val="both"/>
        <w:rPr>
          <w:sz w:val="24"/>
          <w:szCs w:val="24"/>
        </w:rPr>
      </w:pPr>
      <w:r w:rsidRPr="00596EF9">
        <w:rPr>
          <w:color w:val="000000"/>
          <w:sz w:val="24"/>
          <w:szCs w:val="24"/>
        </w:rPr>
        <w:t xml:space="preserve">Requirements were derived from literature and system review, analysis of the dataset, and learning </w:t>
      </w:r>
      <w:proofErr w:type="spellStart"/>
      <w:r w:rsidRPr="00596EF9">
        <w:rPr>
          <w:color w:val="000000"/>
          <w:sz w:val="24"/>
          <w:szCs w:val="24"/>
        </w:rPr>
        <w:t>programme</w:t>
      </w:r>
      <w:proofErr w:type="spellEnd"/>
      <w:r w:rsidRPr="00596EF9">
        <w:rPr>
          <w:color w:val="000000"/>
          <w:sz w:val="24"/>
          <w:szCs w:val="24"/>
        </w:rPr>
        <w:t xml:space="preserve"> guidance (including NIST SP 800-50 Revision 1). </w:t>
      </w:r>
      <w:proofErr w:type="spellStart"/>
      <w:r w:rsidRPr="00596EF9">
        <w:rPr>
          <w:color w:val="000000"/>
          <w:sz w:val="24"/>
          <w:szCs w:val="24"/>
        </w:rPr>
        <w:t>MoSCoW</w:t>
      </w:r>
      <w:proofErr w:type="spellEnd"/>
      <w:r w:rsidRPr="00596EF9">
        <w:rPr>
          <w:color w:val="000000"/>
          <w:sz w:val="24"/>
          <w:szCs w:val="24"/>
        </w:rPr>
        <w:t xml:space="preserve"> (Must, Should, Could, Won't) was applied to </w:t>
      </w:r>
      <w:proofErr w:type="spellStart"/>
      <w:r w:rsidRPr="00596EF9">
        <w:rPr>
          <w:color w:val="000000"/>
          <w:sz w:val="24"/>
          <w:szCs w:val="24"/>
        </w:rPr>
        <w:t>prioritise</w:t>
      </w:r>
      <w:proofErr w:type="spellEnd"/>
      <w:r w:rsidRPr="00596EF9">
        <w:rPr>
          <w:color w:val="000000"/>
          <w:sz w:val="24"/>
          <w:szCs w:val="24"/>
        </w:rPr>
        <w:t xml:space="preserve"> them</w:t>
      </w:r>
      <w:sdt>
        <w:sdtPr>
          <w:rPr>
            <w:sz w:val="24"/>
            <w:szCs w:val="24"/>
          </w:rPr>
          <w:tag w:val="CITATION RealeC26"/>
          <w:id w:val="919492067"/>
          <w:citation/>
        </w:sdtPr>
        <w:sdtContent>
          <w:r w:rsidRPr="00596EF9">
            <w:rPr>
              <w:sz w:val="24"/>
              <w:szCs w:val="24"/>
            </w:rPr>
            <w:fldChar w:fldCharType="begin"/>
          </w:r>
          <w:r w:rsidRPr="00596EF9">
            <w:rPr>
              <w:sz w:val="24"/>
              <w:szCs w:val="24"/>
            </w:rPr>
            <w:instrText xml:space="preserve"> CITATION RealeC26 \l 1033 </w:instrText>
          </w:r>
          <w:r w:rsidRPr="00596EF9">
            <w:rPr>
              <w:sz w:val="24"/>
              <w:szCs w:val="24"/>
            </w:rPr>
            <w:fldChar w:fldCharType="separate"/>
          </w:r>
          <w:r w:rsidRPr="00596EF9">
            <w:rPr>
              <w:noProof/>
              <w:sz w:val="24"/>
              <w:szCs w:val="24"/>
            </w:rPr>
            <w:t>(Reale et al., 2026)</w:t>
          </w:r>
          <w:r w:rsidRPr="00596EF9">
            <w:rPr>
              <w:sz w:val="24"/>
              <w:szCs w:val="24"/>
            </w:rPr>
            <w:fldChar w:fldCharType="end"/>
          </w:r>
        </w:sdtContent>
      </w:sdt>
      <w:r w:rsidRPr="00596EF9">
        <w:rPr>
          <w:color w:val="000000"/>
          <w:sz w:val="24"/>
          <w:szCs w:val="24"/>
        </w:rPr>
        <w:t xml:space="preserve">. A traceability matrix with evidence, learner needs, requirements, design feature and evaluation check was established and a traceability chain was created that enabled the ability to follow the evidence up and down from the Must requirements. The initial set of proposals </w:t>
      </w:r>
      <w:proofErr w:type="gramStart"/>
      <w:r w:rsidRPr="00596EF9">
        <w:rPr>
          <w:color w:val="000000"/>
          <w:sz w:val="24"/>
          <w:szCs w:val="24"/>
        </w:rPr>
        <w:t>were</w:t>
      </w:r>
      <w:proofErr w:type="gramEnd"/>
      <w:r w:rsidRPr="00596EF9">
        <w:rPr>
          <w:color w:val="000000"/>
          <w:sz w:val="24"/>
          <w:szCs w:val="24"/>
        </w:rPr>
        <w:t xml:space="preserve"> modified as needed.</w:t>
      </w:r>
    </w:p>
    <w:p w14:paraId="3E49BE61" w14:textId="77777777" w:rsidR="001F4E19" w:rsidRPr="00596EF9" w:rsidRDefault="00000000" w:rsidP="00596EF9">
      <w:pPr>
        <w:spacing w:line="360" w:lineRule="auto"/>
        <w:jc w:val="both"/>
        <w:rPr>
          <w:sz w:val="24"/>
          <w:szCs w:val="24"/>
        </w:rPr>
      </w:pPr>
      <w:r w:rsidRPr="00596EF9">
        <w:rPr>
          <w:color w:val="000000"/>
          <w:sz w:val="24"/>
          <w:szCs w:val="24"/>
        </w:rPr>
        <w:t>The artefact was a clickable wireframe and a set of rules documented, not working software. It included a brief introduction to the diagnostic, a summary of the profile, simple explanations of each recommendation, module pathways and feedback screens</w:t>
      </w:r>
      <w:sdt>
        <w:sdtPr>
          <w:rPr>
            <w:sz w:val="24"/>
            <w:szCs w:val="24"/>
          </w:rPr>
          <w:tag w:val="CITATION KhazenM23"/>
          <w:id w:val="853469501"/>
          <w:citation/>
        </w:sdtPr>
        <w:sdtContent>
          <w:r w:rsidRPr="00596EF9">
            <w:rPr>
              <w:sz w:val="24"/>
              <w:szCs w:val="24"/>
            </w:rPr>
            <w:fldChar w:fldCharType="begin"/>
          </w:r>
          <w:r w:rsidRPr="00596EF9">
            <w:rPr>
              <w:sz w:val="24"/>
              <w:szCs w:val="24"/>
            </w:rPr>
            <w:instrText xml:space="preserve"> CITATION KhazenM23 \p 5 \l 1033 </w:instrText>
          </w:r>
          <w:r w:rsidRPr="00596EF9">
            <w:rPr>
              <w:sz w:val="24"/>
              <w:szCs w:val="24"/>
            </w:rPr>
            <w:fldChar w:fldCharType="separate"/>
          </w:r>
          <w:r w:rsidRPr="00596EF9">
            <w:rPr>
              <w:noProof/>
              <w:sz w:val="24"/>
              <w:szCs w:val="24"/>
            </w:rPr>
            <w:t>(Khazen et al., 2023)</w:t>
          </w:r>
          <w:r w:rsidRPr="00596EF9">
            <w:rPr>
              <w:sz w:val="24"/>
              <w:szCs w:val="24"/>
            </w:rPr>
            <w:fldChar w:fldCharType="end"/>
          </w:r>
        </w:sdtContent>
      </w:sdt>
      <w:r w:rsidRPr="00596EF9">
        <w:rPr>
          <w:color w:val="000000"/>
          <w:sz w:val="24"/>
          <w:szCs w:val="24"/>
        </w:rPr>
        <w:t>. The decision of Rule Based Adaptation was made to allow the rules to be inspected and explained. The design was split into three layers, presentation, adaptation (scoring, profile assignment and rules) and data and content (profile definitions, a small catalogue of modules). The same rules and parameters were used to code and scale the diagnostic answers as used for the profiles, which allowed for comparison of a persona with a profile prior to assigning the persona to the closest profile</w:t>
      </w:r>
      <w:sdt>
        <w:sdtPr>
          <w:rPr>
            <w:sz w:val="24"/>
            <w:szCs w:val="24"/>
          </w:rPr>
          <w:tag w:val="CITATION 21"/>
          <w:id w:val="698178719"/>
          <w:citation/>
        </w:sdtPr>
        <w:sdtContent>
          <w:r w:rsidRPr="00596EF9">
            <w:rPr>
              <w:sz w:val="24"/>
              <w:szCs w:val="24"/>
            </w:rPr>
            <w:fldChar w:fldCharType="begin"/>
          </w:r>
          <w:r w:rsidRPr="00596EF9">
            <w:rPr>
              <w:sz w:val="24"/>
              <w:szCs w:val="24"/>
            </w:rPr>
            <w:instrText xml:space="preserve"> CITATION 21 \p 51 \l 1033 </w:instrText>
          </w:r>
          <w:r w:rsidRPr="00596EF9">
            <w:rPr>
              <w:sz w:val="24"/>
              <w:szCs w:val="24"/>
            </w:rPr>
            <w:fldChar w:fldCharType="separate"/>
          </w:r>
          <w:r w:rsidRPr="00596EF9">
            <w:rPr>
              <w:noProof/>
              <w:sz w:val="24"/>
              <w:szCs w:val="24"/>
            </w:rPr>
            <w:t>(Лазурик et al., 2021)</w:t>
          </w:r>
          <w:r w:rsidRPr="00596EF9">
            <w:rPr>
              <w:sz w:val="24"/>
              <w:szCs w:val="24"/>
            </w:rPr>
            <w:fldChar w:fldCharType="end"/>
          </w:r>
        </w:sdtContent>
      </w:sdt>
      <w:r w:rsidRPr="00596EF9">
        <w:rPr>
          <w:color w:val="000000"/>
          <w:sz w:val="24"/>
          <w:szCs w:val="24"/>
        </w:rPr>
        <w:t>. Recommendation rules were only suggested and not definite until the completed profile analysis confirmed the recommendation.</w:t>
      </w:r>
    </w:p>
    <w:p w14:paraId="2E1967F4" w14:textId="77777777" w:rsidR="001F4E19" w:rsidRPr="00BD2354" w:rsidRDefault="00000000" w:rsidP="00BD2354">
      <w:pPr>
        <w:pStyle w:val="Heading2"/>
        <w:spacing w:line="360" w:lineRule="auto"/>
        <w:rPr>
          <w:b/>
          <w:bCs/>
          <w:sz w:val="28"/>
          <w:szCs w:val="28"/>
        </w:rPr>
      </w:pPr>
      <w:r w:rsidRPr="00BD2354">
        <w:rPr>
          <w:b/>
          <w:bCs/>
          <w:sz w:val="28"/>
          <w:szCs w:val="28"/>
        </w:rPr>
        <w:lastRenderedPageBreak/>
        <w:t>3.9 Evaluation Procedures</w:t>
      </w:r>
    </w:p>
    <w:p w14:paraId="1FB5D7E1" w14:textId="77777777" w:rsidR="001F4E19" w:rsidRPr="00596EF9" w:rsidRDefault="00000000" w:rsidP="00596EF9">
      <w:pPr>
        <w:spacing w:line="360" w:lineRule="auto"/>
        <w:jc w:val="both"/>
        <w:rPr>
          <w:sz w:val="24"/>
          <w:szCs w:val="24"/>
        </w:rPr>
      </w:pPr>
      <w:r w:rsidRPr="00596EF9">
        <w:rPr>
          <w:color w:val="000000"/>
          <w:sz w:val="24"/>
          <w:szCs w:val="24"/>
        </w:rPr>
        <w:t xml:space="preserve">Five to eight adult volunteers (aged 18 or above as confirmed at consent) were used to evaluate the study. When respondents were asked about their own practices, no one provided a response because of </w:t>
      </w:r>
      <w:proofErr w:type="spellStart"/>
      <w:r w:rsidRPr="00596EF9">
        <w:rPr>
          <w:color w:val="000000"/>
          <w:sz w:val="24"/>
          <w:szCs w:val="24"/>
        </w:rPr>
        <w:t>fictionalisation</w:t>
      </w:r>
      <w:proofErr w:type="spellEnd"/>
      <w:r w:rsidRPr="00596EF9">
        <w:rPr>
          <w:color w:val="000000"/>
          <w:sz w:val="24"/>
          <w:szCs w:val="24"/>
        </w:rPr>
        <w:t>. The tasks involved were to finish the diagnostic as a persona, read the profile summary, and explain the reason for the recommendation of the first module, and complete a brief check and interpret the feedback</w:t>
      </w:r>
      <w:sdt>
        <w:sdtPr>
          <w:rPr>
            <w:sz w:val="24"/>
            <w:szCs w:val="24"/>
          </w:rPr>
          <w:tag w:val="CITATION FanT21"/>
          <w:id w:val="330338457"/>
          <w:citation/>
        </w:sdtPr>
        <w:sdtContent>
          <w:r w:rsidRPr="00596EF9">
            <w:rPr>
              <w:sz w:val="24"/>
              <w:szCs w:val="24"/>
            </w:rPr>
            <w:fldChar w:fldCharType="begin"/>
          </w:r>
          <w:r w:rsidRPr="00596EF9">
            <w:rPr>
              <w:sz w:val="24"/>
              <w:szCs w:val="24"/>
            </w:rPr>
            <w:instrText xml:space="preserve"> CITATION FanT21 \p 14 \l 1033 </w:instrText>
          </w:r>
          <w:r w:rsidRPr="00596EF9">
            <w:rPr>
              <w:sz w:val="24"/>
              <w:szCs w:val="24"/>
            </w:rPr>
            <w:fldChar w:fldCharType="separate"/>
          </w:r>
          <w:r w:rsidRPr="00596EF9">
            <w:rPr>
              <w:noProof/>
              <w:sz w:val="24"/>
              <w:szCs w:val="24"/>
            </w:rPr>
            <w:t>(Fan et al., 2021)</w:t>
          </w:r>
          <w:r w:rsidRPr="00596EF9">
            <w:rPr>
              <w:sz w:val="24"/>
              <w:szCs w:val="24"/>
            </w:rPr>
            <w:fldChar w:fldCharType="end"/>
          </w:r>
        </w:sdtContent>
      </w:sdt>
      <w:r w:rsidRPr="00596EF9">
        <w:rPr>
          <w:color w:val="000000"/>
          <w:sz w:val="24"/>
          <w:szCs w:val="24"/>
        </w:rPr>
        <w:t xml:space="preserve">. Scripted persona answers caused the screens to </w:t>
      </w:r>
      <w:proofErr w:type="gramStart"/>
      <w:r w:rsidRPr="00596EF9">
        <w:rPr>
          <w:color w:val="000000"/>
          <w:sz w:val="24"/>
          <w:szCs w:val="24"/>
        </w:rPr>
        <w:t>run</w:t>
      </w:r>
      <w:proofErr w:type="gramEnd"/>
      <w:r w:rsidRPr="00596EF9">
        <w:rPr>
          <w:color w:val="000000"/>
          <w:sz w:val="24"/>
          <w:szCs w:val="24"/>
        </w:rPr>
        <w:t xml:space="preserve"> and the path was traced along the rules that were recorded. Participants then filled in an online questionnaire comprising of the 10 SUS items, relevance and clarity items and open questions.</w:t>
      </w:r>
    </w:p>
    <w:p w14:paraId="1E279D38" w14:textId="77777777" w:rsidR="001F4E19" w:rsidRPr="00596EF9" w:rsidRDefault="00000000" w:rsidP="00596EF9">
      <w:pPr>
        <w:spacing w:line="360" w:lineRule="auto"/>
        <w:jc w:val="both"/>
        <w:rPr>
          <w:sz w:val="24"/>
          <w:szCs w:val="24"/>
        </w:rPr>
      </w:pPr>
      <w:r w:rsidRPr="00596EF9">
        <w:rPr>
          <w:color w:val="000000"/>
          <w:sz w:val="24"/>
          <w:szCs w:val="24"/>
        </w:rPr>
        <w:t xml:space="preserve">The total number of hits (Standard SUS scoring) was used. Odd items get the response minus 1, even items get 5 minus the response, the total is multiplied by </w:t>
      </w:r>
      <w:proofErr w:type="gramStart"/>
      <w:r w:rsidRPr="00596EF9">
        <w:rPr>
          <w:color w:val="000000"/>
          <w:sz w:val="24"/>
          <w:szCs w:val="24"/>
        </w:rPr>
        <w:t>2.5</w:t>
      </w:r>
      <w:proofErr w:type="gramEnd"/>
      <w:r w:rsidRPr="00596EF9">
        <w:rPr>
          <w:color w:val="000000"/>
          <w:sz w:val="24"/>
          <w:szCs w:val="24"/>
        </w:rPr>
        <w:t xml:space="preserve"> and </w:t>
      </w:r>
      <w:proofErr w:type="gramStart"/>
      <w:r w:rsidRPr="00596EF9">
        <w:rPr>
          <w:color w:val="000000"/>
          <w:sz w:val="24"/>
          <w:szCs w:val="24"/>
        </w:rPr>
        <w:t>the final result</w:t>
      </w:r>
      <w:proofErr w:type="gramEnd"/>
      <w:r w:rsidRPr="00596EF9">
        <w:rPr>
          <w:color w:val="000000"/>
          <w:sz w:val="24"/>
          <w:szCs w:val="24"/>
        </w:rPr>
        <w:t xml:space="preserve"> is a score out of 100 and not a percentage of usability. There were no criteria that were set in a </w:t>
      </w:r>
      <w:proofErr w:type="spellStart"/>
      <w:r w:rsidRPr="00596EF9">
        <w:rPr>
          <w:color w:val="000000"/>
          <w:sz w:val="24"/>
          <w:szCs w:val="24"/>
        </w:rPr>
        <w:t>favour</w:t>
      </w:r>
      <w:proofErr w:type="spellEnd"/>
      <w:r w:rsidRPr="00596EF9">
        <w:rPr>
          <w:color w:val="000000"/>
          <w:sz w:val="24"/>
          <w:szCs w:val="24"/>
        </w:rPr>
        <w:t xml:space="preserve"> way, the time of the data collection, a mean SUS of 68 or higher was required, at least 80% of persona tasks had to be completed without the support of the facilitators, and the median score for the added relevance and clarity items had to be 4 or higher out of 5 points. It was formative targets, NOT statistical tests. Open comments were thematically </w:t>
      </w:r>
      <w:proofErr w:type="spellStart"/>
      <w:r w:rsidRPr="00596EF9">
        <w:rPr>
          <w:color w:val="000000"/>
          <w:sz w:val="24"/>
          <w:szCs w:val="24"/>
        </w:rPr>
        <w:t>analysed</w:t>
      </w:r>
      <w:proofErr w:type="spellEnd"/>
      <w:r w:rsidRPr="00596EF9">
        <w:rPr>
          <w:color w:val="000000"/>
          <w:sz w:val="24"/>
          <w:szCs w:val="24"/>
        </w:rPr>
        <w:t xml:space="preserve"> and </w:t>
      </w:r>
      <w:proofErr w:type="gramStart"/>
      <w:r w:rsidRPr="00596EF9">
        <w:rPr>
          <w:color w:val="000000"/>
          <w:sz w:val="24"/>
          <w:szCs w:val="24"/>
        </w:rPr>
        <w:t>were connected with</w:t>
      </w:r>
      <w:proofErr w:type="gramEnd"/>
      <w:r w:rsidRPr="00596EF9">
        <w:rPr>
          <w:color w:val="000000"/>
          <w:sz w:val="24"/>
          <w:szCs w:val="24"/>
        </w:rPr>
        <w:t xml:space="preserve"> requirements. One or two cybersecurity-education experts performed a review with a brief checklist of criteria related to the clarity of the rules, their relevance and alignment with NIST guidance</w:t>
      </w:r>
      <w:sdt>
        <w:sdtPr>
          <w:rPr>
            <w:sz w:val="24"/>
            <w:szCs w:val="24"/>
          </w:rPr>
          <w:tag w:val="CITATION OffenbergerS19"/>
          <w:id w:val="2044998133"/>
          <w:citation/>
        </w:sdtPr>
        <w:sdtContent>
          <w:r w:rsidRPr="00596EF9">
            <w:rPr>
              <w:sz w:val="24"/>
              <w:szCs w:val="24"/>
            </w:rPr>
            <w:fldChar w:fldCharType="begin"/>
          </w:r>
          <w:r w:rsidRPr="00596EF9">
            <w:rPr>
              <w:sz w:val="24"/>
              <w:szCs w:val="24"/>
            </w:rPr>
            <w:instrText xml:space="preserve"> CITATION OffenbergerS19 \p 5 \l 1033 </w:instrText>
          </w:r>
          <w:r w:rsidRPr="00596EF9">
            <w:rPr>
              <w:sz w:val="24"/>
              <w:szCs w:val="24"/>
            </w:rPr>
            <w:fldChar w:fldCharType="separate"/>
          </w:r>
          <w:r w:rsidRPr="00596EF9">
            <w:rPr>
              <w:noProof/>
              <w:sz w:val="24"/>
              <w:szCs w:val="24"/>
            </w:rPr>
            <w:t>(Offenberger et al., 2019)</w:t>
          </w:r>
          <w:r w:rsidRPr="00596EF9">
            <w:rPr>
              <w:sz w:val="24"/>
              <w:szCs w:val="24"/>
            </w:rPr>
            <w:fldChar w:fldCharType="end"/>
          </w:r>
        </w:sdtContent>
      </w:sdt>
      <w:r w:rsidRPr="00596EF9">
        <w:rPr>
          <w:color w:val="000000"/>
          <w:sz w:val="24"/>
          <w:szCs w:val="24"/>
        </w:rPr>
        <w:t xml:space="preserve">. The usability, perceived relevance, design quality and clarity of recommendations were assessed. No evaluation of learning gain or </w:t>
      </w:r>
      <w:proofErr w:type="spellStart"/>
      <w:r w:rsidRPr="00596EF9">
        <w:rPr>
          <w:color w:val="000000"/>
          <w:sz w:val="24"/>
          <w:szCs w:val="24"/>
        </w:rPr>
        <w:t>behaviour</w:t>
      </w:r>
      <w:proofErr w:type="spellEnd"/>
      <w:r w:rsidRPr="00596EF9">
        <w:rPr>
          <w:color w:val="000000"/>
          <w:sz w:val="24"/>
          <w:szCs w:val="24"/>
        </w:rPr>
        <w:t xml:space="preserve"> change.</w:t>
      </w:r>
    </w:p>
    <w:p w14:paraId="70C735F2" w14:textId="77777777" w:rsidR="001F4E19" w:rsidRPr="00BD2354" w:rsidRDefault="00000000" w:rsidP="00BD2354">
      <w:pPr>
        <w:pStyle w:val="Heading2"/>
        <w:spacing w:line="360" w:lineRule="auto"/>
        <w:rPr>
          <w:b/>
          <w:bCs/>
          <w:sz w:val="28"/>
          <w:szCs w:val="28"/>
        </w:rPr>
      </w:pPr>
      <w:r w:rsidRPr="00BD2354">
        <w:rPr>
          <w:b/>
          <w:bCs/>
          <w:sz w:val="28"/>
          <w:szCs w:val="28"/>
        </w:rPr>
        <w:t>3.10 Ethical Considerations and Data Management</w:t>
      </w:r>
    </w:p>
    <w:p w14:paraId="256D857E" w14:textId="77777777" w:rsidR="001F4E19" w:rsidRPr="00596EF9" w:rsidRDefault="00000000" w:rsidP="00596EF9">
      <w:pPr>
        <w:spacing w:line="360" w:lineRule="auto"/>
        <w:jc w:val="both"/>
        <w:rPr>
          <w:sz w:val="24"/>
          <w:szCs w:val="24"/>
        </w:rPr>
      </w:pPr>
      <w:r w:rsidRPr="00596EF9">
        <w:rPr>
          <w:color w:val="000000"/>
          <w:sz w:val="24"/>
          <w:szCs w:val="24"/>
        </w:rPr>
        <w:t xml:space="preserve">Ethical consideration had not been considered or approved from the outset and no participant information was gathered prior to approval. Participants were provided with an information </w:t>
      </w:r>
      <w:proofErr w:type="gramStart"/>
      <w:r w:rsidRPr="00596EF9">
        <w:rPr>
          <w:color w:val="000000"/>
          <w:sz w:val="24"/>
          <w:szCs w:val="24"/>
        </w:rPr>
        <w:t>sheet</w:t>
      </w:r>
      <w:proofErr w:type="gramEnd"/>
      <w:r w:rsidRPr="00596EF9">
        <w:rPr>
          <w:color w:val="000000"/>
          <w:sz w:val="24"/>
          <w:szCs w:val="24"/>
        </w:rPr>
        <w:t xml:space="preserve"> and the informed consent was obtained and the participants were able to withdraw before data was </w:t>
      </w:r>
      <w:proofErr w:type="spellStart"/>
      <w:r w:rsidRPr="00596EF9">
        <w:rPr>
          <w:color w:val="000000"/>
          <w:sz w:val="24"/>
          <w:szCs w:val="24"/>
        </w:rPr>
        <w:t>anonymised</w:t>
      </w:r>
      <w:proofErr w:type="spellEnd"/>
      <w:sdt>
        <w:sdtPr>
          <w:rPr>
            <w:sz w:val="24"/>
            <w:szCs w:val="24"/>
          </w:rPr>
          <w:tag w:val="CITATION TrowlerV19"/>
          <w:id w:val="349580450"/>
          <w:citation/>
        </w:sdtPr>
        <w:sdtContent>
          <w:r w:rsidRPr="00596EF9">
            <w:rPr>
              <w:sz w:val="24"/>
              <w:szCs w:val="24"/>
            </w:rPr>
            <w:fldChar w:fldCharType="begin"/>
          </w:r>
          <w:r w:rsidRPr="00596EF9">
            <w:rPr>
              <w:sz w:val="24"/>
              <w:szCs w:val="24"/>
            </w:rPr>
            <w:instrText xml:space="preserve"> CITATION TrowlerV19 \p 84 \l 1033 </w:instrText>
          </w:r>
          <w:r w:rsidRPr="00596EF9">
            <w:rPr>
              <w:sz w:val="24"/>
              <w:szCs w:val="24"/>
            </w:rPr>
            <w:fldChar w:fldCharType="separate"/>
          </w:r>
          <w:r w:rsidRPr="00596EF9">
            <w:rPr>
              <w:noProof/>
              <w:sz w:val="24"/>
              <w:szCs w:val="24"/>
            </w:rPr>
            <w:t>(Trowler et al., 2019)</w:t>
          </w:r>
          <w:r w:rsidRPr="00596EF9">
            <w:rPr>
              <w:sz w:val="24"/>
              <w:szCs w:val="24"/>
            </w:rPr>
            <w:fldChar w:fldCharType="end"/>
          </w:r>
        </w:sdtContent>
      </w:sdt>
      <w:r w:rsidRPr="00596EF9">
        <w:rPr>
          <w:color w:val="000000"/>
          <w:sz w:val="24"/>
          <w:szCs w:val="24"/>
        </w:rPr>
        <w:t xml:space="preserve">. The responses were anonymous, with access to them restricted and on secure storage at the University, which was set to be erased at the end of the retention period defined by the University policy. The data set is a secondary and public data set and used under its </w:t>
      </w:r>
      <w:proofErr w:type="spellStart"/>
      <w:r w:rsidRPr="00596EF9">
        <w:rPr>
          <w:color w:val="000000"/>
          <w:sz w:val="24"/>
          <w:szCs w:val="24"/>
        </w:rPr>
        <w:t>licence</w:t>
      </w:r>
      <w:proofErr w:type="spellEnd"/>
      <w:r w:rsidRPr="00596EF9">
        <w:rPr>
          <w:color w:val="000000"/>
          <w:sz w:val="24"/>
          <w:szCs w:val="24"/>
        </w:rPr>
        <w:t xml:space="preserve"> with attribution. </w:t>
      </w:r>
      <w:proofErr w:type="gramStart"/>
      <w:r w:rsidRPr="00596EF9">
        <w:rPr>
          <w:color w:val="000000"/>
          <w:sz w:val="24"/>
          <w:szCs w:val="24"/>
        </w:rPr>
        <w:t>In order to</w:t>
      </w:r>
      <w:proofErr w:type="gramEnd"/>
      <w:r w:rsidRPr="00596EF9">
        <w:rPr>
          <w:color w:val="000000"/>
          <w:sz w:val="24"/>
          <w:szCs w:val="24"/>
        </w:rPr>
        <w:t xml:space="preserve"> no longer show individual responses, the youngest age band starts with 17 years, and the adult status isn't confirmed</w:t>
      </w:r>
      <w:sdt>
        <w:sdtPr>
          <w:rPr>
            <w:sz w:val="24"/>
            <w:szCs w:val="24"/>
          </w:rPr>
          <w:tag w:val="CITATION JancewiczB24"/>
          <w:id w:val="360956110"/>
          <w:citation/>
        </w:sdtPr>
        <w:sdtContent>
          <w:r w:rsidRPr="00596EF9">
            <w:rPr>
              <w:sz w:val="24"/>
              <w:szCs w:val="24"/>
            </w:rPr>
            <w:fldChar w:fldCharType="begin"/>
          </w:r>
          <w:r w:rsidRPr="00596EF9">
            <w:rPr>
              <w:sz w:val="24"/>
              <w:szCs w:val="24"/>
            </w:rPr>
            <w:instrText xml:space="preserve"> CITATION JancewiczB24 \p 682 \l 1033 </w:instrText>
          </w:r>
          <w:r w:rsidRPr="00596EF9">
            <w:rPr>
              <w:sz w:val="24"/>
              <w:szCs w:val="24"/>
            </w:rPr>
            <w:fldChar w:fldCharType="separate"/>
          </w:r>
          <w:r w:rsidRPr="00596EF9">
            <w:rPr>
              <w:noProof/>
              <w:sz w:val="24"/>
              <w:szCs w:val="24"/>
            </w:rPr>
            <w:t>(Jancewicz &amp; Wrotek, 2024)</w:t>
          </w:r>
          <w:r w:rsidRPr="00596EF9">
            <w:rPr>
              <w:sz w:val="24"/>
              <w:szCs w:val="24"/>
            </w:rPr>
            <w:fldChar w:fldCharType="end"/>
          </w:r>
        </w:sdtContent>
      </w:sdt>
      <w:r w:rsidRPr="00596EF9">
        <w:rPr>
          <w:color w:val="000000"/>
          <w:sz w:val="24"/>
          <w:szCs w:val="24"/>
        </w:rPr>
        <w:t>. The results are presented at group level with groups of less than five suppressed and the one for ‘Northern Borders’ not reported separately.</w:t>
      </w:r>
    </w:p>
    <w:p w14:paraId="75A700EC" w14:textId="77777777" w:rsidR="001F4E19" w:rsidRPr="00BD2354" w:rsidRDefault="00000000" w:rsidP="00BD2354">
      <w:pPr>
        <w:pStyle w:val="Heading2"/>
        <w:spacing w:line="360" w:lineRule="auto"/>
        <w:rPr>
          <w:b/>
          <w:bCs/>
          <w:sz w:val="28"/>
          <w:szCs w:val="28"/>
        </w:rPr>
      </w:pPr>
      <w:r w:rsidRPr="00BD2354">
        <w:rPr>
          <w:b/>
          <w:bCs/>
          <w:sz w:val="28"/>
          <w:szCs w:val="28"/>
        </w:rPr>
        <w:lastRenderedPageBreak/>
        <w:t>3.11 Methodological Limitations and Chapter Summary</w:t>
      </w:r>
    </w:p>
    <w:p w14:paraId="22DB48E2" w14:textId="77777777" w:rsidR="001F4E19" w:rsidRPr="00596EF9" w:rsidRDefault="00000000" w:rsidP="00596EF9">
      <w:pPr>
        <w:spacing w:line="360" w:lineRule="auto"/>
        <w:jc w:val="both"/>
        <w:rPr>
          <w:sz w:val="24"/>
          <w:szCs w:val="24"/>
        </w:rPr>
      </w:pPr>
      <w:r w:rsidRPr="00596EF9">
        <w:rPr>
          <w:color w:val="000000"/>
          <w:sz w:val="24"/>
          <w:szCs w:val="24"/>
        </w:rPr>
        <w:t>All the indicators are self-reports and are subject to social-desirability and recall bias. The sample of the six universities of Bihar and IGNOU, which is non-probabilistic, is not generalizable, even if it is intended for students from the UK</w:t>
      </w:r>
      <w:sdt>
        <w:sdtPr>
          <w:rPr>
            <w:sz w:val="24"/>
            <w:szCs w:val="24"/>
          </w:rPr>
          <w:tag w:val="CITATION BubouG20"/>
          <w:id w:val="875421181"/>
          <w:citation/>
        </w:sdtPr>
        <w:sdtContent>
          <w:r w:rsidRPr="00596EF9">
            <w:rPr>
              <w:sz w:val="24"/>
              <w:szCs w:val="24"/>
            </w:rPr>
            <w:fldChar w:fldCharType="begin"/>
          </w:r>
          <w:r w:rsidRPr="00596EF9">
            <w:rPr>
              <w:sz w:val="24"/>
              <w:szCs w:val="24"/>
            </w:rPr>
            <w:instrText xml:space="preserve"> CITATION BubouG20 \p 16 \l 1033 </w:instrText>
          </w:r>
          <w:r w:rsidRPr="00596EF9">
            <w:rPr>
              <w:sz w:val="24"/>
              <w:szCs w:val="24"/>
            </w:rPr>
            <w:fldChar w:fldCharType="separate"/>
          </w:r>
          <w:r w:rsidRPr="00596EF9">
            <w:rPr>
              <w:noProof/>
              <w:sz w:val="24"/>
              <w:szCs w:val="24"/>
            </w:rPr>
            <w:t>(Bubou &amp; Job, 2020)</w:t>
          </w:r>
          <w:r w:rsidRPr="00596EF9">
            <w:rPr>
              <w:sz w:val="24"/>
              <w:szCs w:val="24"/>
            </w:rPr>
            <w:fldChar w:fldCharType="end"/>
          </w:r>
        </w:sdtContent>
      </w:sdt>
      <w:r w:rsidRPr="00596EF9">
        <w:rPr>
          <w:color w:val="000000"/>
          <w:sz w:val="24"/>
          <w:szCs w:val="24"/>
        </w:rPr>
        <w:t xml:space="preserve">. No validated questionnaire, many constructs are based on one item, and some response scales do not fit very well their statements. Clustering always comes back with groups and, therefore, profiles are </w:t>
      </w:r>
      <w:proofErr w:type="gramStart"/>
      <w:r w:rsidRPr="00596EF9">
        <w:rPr>
          <w:color w:val="000000"/>
          <w:sz w:val="24"/>
          <w:szCs w:val="24"/>
        </w:rPr>
        <w:t>exploratory</w:t>
      </w:r>
      <w:proofErr w:type="gramEnd"/>
      <w:r w:rsidRPr="00596EF9">
        <w:rPr>
          <w:color w:val="000000"/>
          <w:sz w:val="24"/>
          <w:szCs w:val="24"/>
        </w:rPr>
        <w:t xml:space="preserve">. 5-8 of the evaluators were not supportive of </w:t>
      </w:r>
      <w:proofErr w:type="spellStart"/>
      <w:r w:rsidRPr="00596EF9">
        <w:rPr>
          <w:color w:val="000000"/>
          <w:sz w:val="24"/>
          <w:szCs w:val="24"/>
        </w:rPr>
        <w:t>generalisation</w:t>
      </w:r>
      <w:proofErr w:type="spellEnd"/>
      <w:sdt>
        <w:sdtPr>
          <w:rPr>
            <w:sz w:val="24"/>
            <w:szCs w:val="24"/>
          </w:rPr>
          <w:tag w:val="CITATION PuustinenM18"/>
          <w:id w:val="920162455"/>
          <w:citation/>
        </w:sdtPr>
        <w:sdtContent>
          <w:r w:rsidRPr="00596EF9">
            <w:rPr>
              <w:sz w:val="24"/>
              <w:szCs w:val="24"/>
            </w:rPr>
            <w:fldChar w:fldCharType="begin"/>
          </w:r>
          <w:r w:rsidRPr="00596EF9">
            <w:rPr>
              <w:sz w:val="24"/>
              <w:szCs w:val="24"/>
            </w:rPr>
            <w:instrText xml:space="preserve"> CITATION PuustinenM18 \p 191 \l 1033 </w:instrText>
          </w:r>
          <w:r w:rsidRPr="00596EF9">
            <w:rPr>
              <w:sz w:val="24"/>
              <w:szCs w:val="24"/>
            </w:rPr>
            <w:fldChar w:fldCharType="separate"/>
          </w:r>
          <w:r w:rsidRPr="00596EF9">
            <w:rPr>
              <w:noProof/>
              <w:sz w:val="24"/>
              <w:szCs w:val="24"/>
            </w:rPr>
            <w:t>(Puustinen et al., 2018)</w:t>
          </w:r>
          <w:r w:rsidRPr="00596EF9">
            <w:rPr>
              <w:sz w:val="24"/>
              <w:szCs w:val="24"/>
            </w:rPr>
            <w:fldChar w:fldCharType="end"/>
          </w:r>
        </w:sdtContent>
      </w:sdt>
      <w:r w:rsidRPr="00596EF9">
        <w:rPr>
          <w:color w:val="000000"/>
          <w:sz w:val="24"/>
          <w:szCs w:val="24"/>
        </w:rPr>
        <w:t xml:space="preserve">. Reproducibility was assured by keeping the scripts, preparation logs, random seeds and library versions. This chapter has outlined a clear pathway for evidence to prototype. The data analysis </w:t>
      </w:r>
      <w:proofErr w:type="gramStart"/>
      <w:r w:rsidRPr="00596EF9">
        <w:rPr>
          <w:color w:val="000000"/>
          <w:sz w:val="24"/>
          <w:szCs w:val="24"/>
        </w:rPr>
        <w:t>reported</w:t>
      </w:r>
      <w:proofErr w:type="gramEnd"/>
      <w:r w:rsidRPr="00596EF9">
        <w:rPr>
          <w:color w:val="000000"/>
          <w:sz w:val="24"/>
          <w:szCs w:val="24"/>
        </w:rPr>
        <w:t xml:space="preserve"> in the next chapter.</w:t>
      </w:r>
    </w:p>
    <w:p w14:paraId="5579A9C3" w14:textId="77777777" w:rsidR="00792D46" w:rsidRDefault="00000000" w:rsidP="00792D46">
      <w:pPr>
        <w:pStyle w:val="JenniRefHeader"/>
        <w:spacing w:line="360" w:lineRule="auto"/>
        <w:jc w:val="both"/>
        <w:rPr>
          <w:sz w:val="24"/>
          <w:szCs w:val="24"/>
        </w:rPr>
      </w:pPr>
      <w:r w:rsidRPr="00596EF9">
        <w:rPr>
          <w:sz w:val="24"/>
          <w:szCs w:val="24"/>
        </w:rPr>
        <w:t xml:space="preserve"> </w:t>
      </w:r>
    </w:p>
    <w:p w14:paraId="4045FEC7" w14:textId="77777777" w:rsidR="00792D46" w:rsidRDefault="00792D46">
      <w:pPr>
        <w:rPr>
          <w:color w:val="000000"/>
          <w:sz w:val="24"/>
          <w:szCs w:val="24"/>
        </w:rPr>
      </w:pPr>
      <w:r>
        <w:rPr>
          <w:sz w:val="24"/>
          <w:szCs w:val="24"/>
        </w:rPr>
        <w:br w:type="page"/>
      </w:r>
    </w:p>
    <w:p w14:paraId="5187D659" w14:textId="37728ADD" w:rsidR="001F4E19" w:rsidRPr="00792D46" w:rsidRDefault="00792D46" w:rsidP="00792D46">
      <w:pPr>
        <w:pStyle w:val="Heading2"/>
        <w:spacing w:line="360" w:lineRule="auto"/>
        <w:rPr>
          <w:b/>
          <w:bCs/>
          <w:sz w:val="28"/>
          <w:szCs w:val="28"/>
        </w:rPr>
      </w:pPr>
      <w:r w:rsidRPr="00792D46">
        <w:rPr>
          <w:b/>
          <w:bCs/>
          <w:sz w:val="28"/>
          <w:szCs w:val="28"/>
        </w:rPr>
        <w:lastRenderedPageBreak/>
        <w:t>References</w:t>
      </w:r>
    </w:p>
    <w:p w14:paraId="05D0EBEA" w14:textId="1A2D2C86" w:rsidR="00792D46" w:rsidRPr="00596EF9" w:rsidRDefault="00792D46" w:rsidP="00792D46">
      <w:pPr>
        <w:pStyle w:val="JenniRefBody"/>
        <w:numPr>
          <w:ilvl w:val="0"/>
          <w:numId w:val="3"/>
        </w:numPr>
        <w:spacing w:line="360" w:lineRule="auto"/>
        <w:jc w:val="both"/>
        <w:rPr>
          <w:sz w:val="24"/>
          <w:szCs w:val="24"/>
        </w:rPr>
      </w:pPr>
      <w:bookmarkStart w:id="1" w:name="bfb0b4194a6c5892ef8d83af82f1d707"/>
      <w:r w:rsidRPr="00596EF9">
        <w:rPr>
          <w:sz w:val="24"/>
          <w:szCs w:val="24"/>
        </w:rPr>
        <w:t xml:space="preserve">Brickley, J. C., Thakur, K., &amp; Krantz, M. (2026). Predictors of Phishing Detection Confidence among Defense Engineering Professionals. </w:t>
      </w:r>
      <w:r w:rsidRPr="00596EF9">
        <w:rPr>
          <w:i/>
          <w:iCs/>
          <w:sz w:val="24"/>
          <w:szCs w:val="24"/>
        </w:rPr>
        <w:t>Journal of Computer and Communications</w:t>
      </w:r>
      <w:r w:rsidRPr="00596EF9">
        <w:rPr>
          <w:sz w:val="24"/>
          <w:szCs w:val="24"/>
        </w:rPr>
        <w:t xml:space="preserve">, </w:t>
      </w:r>
      <w:r w:rsidRPr="00596EF9">
        <w:rPr>
          <w:i/>
          <w:iCs/>
          <w:sz w:val="24"/>
          <w:szCs w:val="24"/>
        </w:rPr>
        <w:t>14</w:t>
      </w:r>
      <w:r w:rsidRPr="00596EF9">
        <w:rPr>
          <w:sz w:val="24"/>
          <w:szCs w:val="24"/>
        </w:rPr>
        <w:t xml:space="preserve">(3), 196–219. </w:t>
      </w:r>
      <w:hyperlink r:id="rId9" w:history="1">
        <w:r w:rsidRPr="00596EF9">
          <w:rPr>
            <w:rStyle w:val="Hyperlink"/>
            <w:sz w:val="24"/>
            <w:szCs w:val="24"/>
          </w:rPr>
          <w:t>https://doi.org/10.4236/jcc.2026.143010</w:t>
        </w:r>
      </w:hyperlink>
      <w:r w:rsidRPr="00596EF9">
        <w:rPr>
          <w:sz w:val="24"/>
          <w:szCs w:val="24"/>
        </w:rPr>
        <w:t xml:space="preserve"> </w:t>
      </w:r>
      <w:bookmarkEnd w:id="1"/>
    </w:p>
    <w:p w14:paraId="3AF727AE" w14:textId="5211DF47" w:rsidR="00792D46" w:rsidRPr="00596EF9" w:rsidRDefault="00792D46" w:rsidP="00792D46">
      <w:pPr>
        <w:pStyle w:val="JenniRefBody"/>
        <w:numPr>
          <w:ilvl w:val="0"/>
          <w:numId w:val="3"/>
        </w:numPr>
        <w:spacing w:line="360" w:lineRule="auto"/>
        <w:jc w:val="both"/>
        <w:rPr>
          <w:sz w:val="24"/>
          <w:szCs w:val="24"/>
        </w:rPr>
      </w:pPr>
      <w:bookmarkStart w:id="2" w:name="45e9b46ae37e174fb29cefc4f8f6fca1"/>
      <w:r w:rsidRPr="00596EF9">
        <w:rPr>
          <w:sz w:val="24"/>
          <w:szCs w:val="24"/>
        </w:rPr>
        <w:t xml:space="preserve">Brown, P. A., &amp; Anderson, R. (2022). A methodology for preprocessing structured big data in the behavioral sciences. </w:t>
      </w:r>
      <w:r w:rsidRPr="00596EF9">
        <w:rPr>
          <w:i/>
          <w:iCs/>
          <w:sz w:val="24"/>
          <w:szCs w:val="24"/>
        </w:rPr>
        <w:t>Behavior Research Methods</w:t>
      </w:r>
      <w:r w:rsidRPr="00596EF9">
        <w:rPr>
          <w:sz w:val="24"/>
          <w:szCs w:val="24"/>
        </w:rPr>
        <w:t xml:space="preserve">, </w:t>
      </w:r>
      <w:r w:rsidRPr="00596EF9">
        <w:rPr>
          <w:i/>
          <w:iCs/>
          <w:sz w:val="24"/>
          <w:szCs w:val="24"/>
        </w:rPr>
        <w:t>55</w:t>
      </w:r>
      <w:r w:rsidRPr="00596EF9">
        <w:rPr>
          <w:sz w:val="24"/>
          <w:szCs w:val="24"/>
        </w:rPr>
        <w:t xml:space="preserve">(4), 1818–1838. </w:t>
      </w:r>
      <w:hyperlink r:id="rId10" w:history="1">
        <w:r w:rsidRPr="00596EF9">
          <w:rPr>
            <w:rStyle w:val="Hyperlink"/>
            <w:sz w:val="24"/>
            <w:szCs w:val="24"/>
          </w:rPr>
          <w:t>https://doi.org/10.3758/s13428-022-01895-4</w:t>
        </w:r>
      </w:hyperlink>
      <w:r w:rsidRPr="00596EF9">
        <w:rPr>
          <w:sz w:val="24"/>
          <w:szCs w:val="24"/>
        </w:rPr>
        <w:t xml:space="preserve"> </w:t>
      </w:r>
      <w:bookmarkEnd w:id="2"/>
    </w:p>
    <w:p w14:paraId="36BA167A" w14:textId="5D6401A4" w:rsidR="00792D46" w:rsidRPr="00596EF9" w:rsidRDefault="00792D46" w:rsidP="00792D46">
      <w:pPr>
        <w:pStyle w:val="JenniRefBody"/>
        <w:numPr>
          <w:ilvl w:val="0"/>
          <w:numId w:val="3"/>
        </w:numPr>
        <w:spacing w:line="360" w:lineRule="auto"/>
        <w:jc w:val="both"/>
        <w:rPr>
          <w:sz w:val="24"/>
          <w:szCs w:val="24"/>
        </w:rPr>
      </w:pPr>
      <w:bookmarkStart w:id="3" w:name="0f6c1b43e8a42846df5a8c63ed75074e"/>
      <w:proofErr w:type="spellStart"/>
      <w:r w:rsidRPr="00596EF9">
        <w:rPr>
          <w:sz w:val="24"/>
          <w:szCs w:val="24"/>
        </w:rPr>
        <w:t>Bubou</w:t>
      </w:r>
      <w:proofErr w:type="spellEnd"/>
      <w:r w:rsidRPr="00596EF9">
        <w:rPr>
          <w:sz w:val="24"/>
          <w:szCs w:val="24"/>
        </w:rPr>
        <w:t xml:space="preserve">, G. M., &amp; Job, G. C. (2020). Individual innovativeness, self-efficacy and e-learning readiness of students of Yenagoa study </w:t>
      </w:r>
      <w:proofErr w:type="spellStart"/>
      <w:r w:rsidRPr="00596EF9">
        <w:rPr>
          <w:sz w:val="24"/>
          <w:szCs w:val="24"/>
        </w:rPr>
        <w:t>centre</w:t>
      </w:r>
      <w:proofErr w:type="spellEnd"/>
      <w:r w:rsidRPr="00596EF9">
        <w:rPr>
          <w:sz w:val="24"/>
          <w:szCs w:val="24"/>
        </w:rPr>
        <w:t xml:space="preserve">, National Open University of Nigeria. </w:t>
      </w:r>
      <w:r w:rsidRPr="00596EF9">
        <w:rPr>
          <w:i/>
          <w:iCs/>
          <w:sz w:val="24"/>
          <w:szCs w:val="24"/>
        </w:rPr>
        <w:t>Journal of Research in Innovative Teaching &amp; Learning</w:t>
      </w:r>
      <w:r w:rsidRPr="00596EF9">
        <w:rPr>
          <w:sz w:val="24"/>
          <w:szCs w:val="24"/>
        </w:rPr>
        <w:t xml:space="preserve">, </w:t>
      </w:r>
      <w:r w:rsidRPr="00596EF9">
        <w:rPr>
          <w:i/>
          <w:iCs/>
          <w:sz w:val="24"/>
          <w:szCs w:val="24"/>
        </w:rPr>
        <w:t>15</w:t>
      </w:r>
      <w:r w:rsidRPr="00596EF9">
        <w:rPr>
          <w:sz w:val="24"/>
          <w:szCs w:val="24"/>
        </w:rPr>
        <w:t xml:space="preserve">(1), 2–22. </w:t>
      </w:r>
      <w:hyperlink r:id="rId11" w:history="1">
        <w:r w:rsidRPr="00596EF9">
          <w:rPr>
            <w:rStyle w:val="Hyperlink"/>
            <w:sz w:val="24"/>
            <w:szCs w:val="24"/>
          </w:rPr>
          <w:t>https://doi.org/10.1108/jrit-12-2019-0079</w:t>
        </w:r>
      </w:hyperlink>
      <w:r w:rsidRPr="00596EF9">
        <w:rPr>
          <w:sz w:val="24"/>
          <w:szCs w:val="24"/>
        </w:rPr>
        <w:t xml:space="preserve"> </w:t>
      </w:r>
      <w:bookmarkEnd w:id="3"/>
    </w:p>
    <w:p w14:paraId="1BFD1F1D" w14:textId="7FB333C6" w:rsidR="00792D46" w:rsidRPr="00596EF9" w:rsidRDefault="00792D46" w:rsidP="00792D46">
      <w:pPr>
        <w:pStyle w:val="JenniRefBody"/>
        <w:numPr>
          <w:ilvl w:val="0"/>
          <w:numId w:val="3"/>
        </w:numPr>
        <w:spacing w:line="360" w:lineRule="auto"/>
        <w:jc w:val="both"/>
        <w:rPr>
          <w:sz w:val="24"/>
          <w:szCs w:val="24"/>
        </w:rPr>
      </w:pPr>
      <w:bookmarkStart w:id="4" w:name="5b1ee96b6788269614b89b73703e51c9"/>
      <w:r w:rsidRPr="00596EF9">
        <w:rPr>
          <w:sz w:val="24"/>
          <w:szCs w:val="24"/>
        </w:rPr>
        <w:t xml:space="preserve">Fan, T., Song, J., &amp; Guan, Z. (2021). Integrating diagnostic assessment into curriculum: a theoretical framework and teaching practices. </w:t>
      </w:r>
      <w:r w:rsidRPr="00596EF9">
        <w:rPr>
          <w:i/>
          <w:iCs/>
          <w:sz w:val="24"/>
          <w:szCs w:val="24"/>
        </w:rPr>
        <w:t>Language Testing in Asia</w:t>
      </w:r>
      <w:r w:rsidRPr="00596EF9">
        <w:rPr>
          <w:sz w:val="24"/>
          <w:szCs w:val="24"/>
        </w:rPr>
        <w:t xml:space="preserve">, </w:t>
      </w:r>
      <w:r w:rsidRPr="00596EF9">
        <w:rPr>
          <w:i/>
          <w:iCs/>
          <w:sz w:val="24"/>
          <w:szCs w:val="24"/>
        </w:rPr>
        <w:t>11</w:t>
      </w:r>
      <w:r w:rsidRPr="00596EF9">
        <w:rPr>
          <w:sz w:val="24"/>
          <w:szCs w:val="24"/>
        </w:rPr>
        <w:t xml:space="preserve">(1). </w:t>
      </w:r>
      <w:hyperlink r:id="rId12" w:history="1">
        <w:r w:rsidRPr="00596EF9">
          <w:rPr>
            <w:rStyle w:val="Hyperlink"/>
            <w:sz w:val="24"/>
            <w:szCs w:val="24"/>
          </w:rPr>
          <w:t>https://doi.org/10.1186/s40468-020-00117-y</w:t>
        </w:r>
      </w:hyperlink>
      <w:r w:rsidRPr="00596EF9">
        <w:rPr>
          <w:sz w:val="24"/>
          <w:szCs w:val="24"/>
        </w:rPr>
        <w:t xml:space="preserve"> </w:t>
      </w:r>
      <w:bookmarkEnd w:id="4"/>
    </w:p>
    <w:p w14:paraId="589F5860" w14:textId="49C2C0DB" w:rsidR="00792D46" w:rsidRPr="00596EF9" w:rsidRDefault="00792D46" w:rsidP="00792D46">
      <w:pPr>
        <w:pStyle w:val="JenniRefBody"/>
        <w:numPr>
          <w:ilvl w:val="0"/>
          <w:numId w:val="3"/>
        </w:numPr>
        <w:spacing w:line="360" w:lineRule="auto"/>
        <w:jc w:val="both"/>
        <w:rPr>
          <w:sz w:val="24"/>
          <w:szCs w:val="24"/>
        </w:rPr>
      </w:pPr>
      <w:bookmarkStart w:id="5" w:name="b297e69b2e6963ba9ed87285d6f9ec4d"/>
      <w:r w:rsidRPr="00596EF9">
        <w:rPr>
          <w:sz w:val="24"/>
          <w:szCs w:val="24"/>
        </w:rPr>
        <w:t xml:space="preserve">Green, D. S., Burke, T., Maitland, S. B., &amp; Lipps, G. (2024). Evaluating the measurement invariance of </w:t>
      </w:r>
      <w:proofErr w:type="gramStart"/>
      <w:r w:rsidRPr="00596EF9">
        <w:rPr>
          <w:sz w:val="24"/>
          <w:szCs w:val="24"/>
        </w:rPr>
        <w:t>the parenting</w:t>
      </w:r>
      <w:proofErr w:type="gramEnd"/>
      <w:r w:rsidRPr="00596EF9">
        <w:rPr>
          <w:sz w:val="24"/>
          <w:szCs w:val="24"/>
        </w:rPr>
        <w:t xml:space="preserve"> practices scale in the Caribbean. </w:t>
      </w:r>
      <w:r w:rsidRPr="00596EF9">
        <w:rPr>
          <w:i/>
          <w:iCs/>
          <w:sz w:val="24"/>
          <w:szCs w:val="24"/>
        </w:rPr>
        <w:t>Discover Psychology</w:t>
      </w:r>
      <w:r w:rsidRPr="00596EF9">
        <w:rPr>
          <w:sz w:val="24"/>
          <w:szCs w:val="24"/>
        </w:rPr>
        <w:t xml:space="preserve">, </w:t>
      </w:r>
      <w:r w:rsidRPr="00596EF9">
        <w:rPr>
          <w:i/>
          <w:iCs/>
          <w:sz w:val="24"/>
          <w:szCs w:val="24"/>
        </w:rPr>
        <w:t>4</w:t>
      </w:r>
      <w:r w:rsidRPr="00596EF9">
        <w:rPr>
          <w:sz w:val="24"/>
          <w:szCs w:val="24"/>
        </w:rPr>
        <w:t xml:space="preserve">(1). </w:t>
      </w:r>
      <w:hyperlink r:id="rId13" w:history="1">
        <w:r w:rsidRPr="00596EF9">
          <w:rPr>
            <w:rStyle w:val="Hyperlink"/>
            <w:sz w:val="24"/>
            <w:szCs w:val="24"/>
          </w:rPr>
          <w:t>https://doi.org/10.1007/s44202-024-00163-0</w:t>
        </w:r>
      </w:hyperlink>
      <w:r w:rsidRPr="00596EF9">
        <w:rPr>
          <w:sz w:val="24"/>
          <w:szCs w:val="24"/>
        </w:rPr>
        <w:t xml:space="preserve"> </w:t>
      </w:r>
      <w:bookmarkEnd w:id="5"/>
    </w:p>
    <w:p w14:paraId="740E4798" w14:textId="4F35D186" w:rsidR="00792D46" w:rsidRPr="00596EF9" w:rsidRDefault="00792D46" w:rsidP="00792D46">
      <w:pPr>
        <w:pStyle w:val="JenniRefBody"/>
        <w:numPr>
          <w:ilvl w:val="0"/>
          <w:numId w:val="3"/>
        </w:numPr>
        <w:spacing w:line="360" w:lineRule="auto"/>
        <w:jc w:val="both"/>
        <w:rPr>
          <w:sz w:val="24"/>
          <w:szCs w:val="24"/>
        </w:rPr>
      </w:pPr>
      <w:bookmarkStart w:id="6" w:name="88f9cecd12efd1270c3a18d36bf6fa00"/>
      <w:r w:rsidRPr="00596EF9">
        <w:rPr>
          <w:sz w:val="24"/>
          <w:szCs w:val="24"/>
        </w:rPr>
        <w:t xml:space="preserve">Halliday, S., Taylor, A., Turnbull, D., &amp; Gregory, T. (2022). The Relationship Between Traditional and Cyber Bullying Victimization in Early Adolescence and Emotional Wellbeing: A Cross-Sectional, Population-Based Study. </w:t>
      </w:r>
      <w:r w:rsidRPr="00596EF9">
        <w:rPr>
          <w:i/>
          <w:iCs/>
          <w:sz w:val="24"/>
          <w:szCs w:val="24"/>
        </w:rPr>
        <w:t>International Journal of Bullying Prevention</w:t>
      </w:r>
      <w:r w:rsidRPr="00596EF9">
        <w:rPr>
          <w:sz w:val="24"/>
          <w:szCs w:val="24"/>
        </w:rPr>
        <w:t xml:space="preserve">, </w:t>
      </w:r>
      <w:r w:rsidRPr="00596EF9">
        <w:rPr>
          <w:i/>
          <w:iCs/>
          <w:sz w:val="24"/>
          <w:szCs w:val="24"/>
        </w:rPr>
        <w:t>6</w:t>
      </w:r>
      <w:r w:rsidRPr="00596EF9">
        <w:rPr>
          <w:sz w:val="24"/>
          <w:szCs w:val="24"/>
        </w:rPr>
        <w:t xml:space="preserve">(2), 110–123. </w:t>
      </w:r>
      <w:hyperlink r:id="rId14" w:history="1">
        <w:r w:rsidRPr="00596EF9">
          <w:rPr>
            <w:rStyle w:val="Hyperlink"/>
            <w:sz w:val="24"/>
            <w:szCs w:val="24"/>
          </w:rPr>
          <w:t>https://doi.org/10.1007/s42380-022-00144-8</w:t>
        </w:r>
      </w:hyperlink>
      <w:r w:rsidRPr="00596EF9">
        <w:rPr>
          <w:sz w:val="24"/>
          <w:szCs w:val="24"/>
        </w:rPr>
        <w:t xml:space="preserve"> </w:t>
      </w:r>
      <w:bookmarkEnd w:id="6"/>
    </w:p>
    <w:p w14:paraId="62DD818F" w14:textId="793BAE5A" w:rsidR="00792D46" w:rsidRPr="00596EF9" w:rsidRDefault="00792D46" w:rsidP="00792D46">
      <w:pPr>
        <w:pStyle w:val="JenniRefBody"/>
        <w:numPr>
          <w:ilvl w:val="0"/>
          <w:numId w:val="3"/>
        </w:numPr>
        <w:spacing w:line="360" w:lineRule="auto"/>
        <w:jc w:val="both"/>
        <w:rPr>
          <w:sz w:val="24"/>
          <w:szCs w:val="24"/>
        </w:rPr>
      </w:pPr>
      <w:bookmarkStart w:id="7" w:name="d4749d2961a836031d289dcb5c074f9e"/>
      <w:r w:rsidRPr="00596EF9">
        <w:rPr>
          <w:sz w:val="24"/>
          <w:szCs w:val="24"/>
        </w:rPr>
        <w:t xml:space="preserve">Hayman, R. (2016). Some LIS Faculty Indicate Reservations about Open Access. </w:t>
      </w:r>
      <w:r w:rsidRPr="00596EF9">
        <w:rPr>
          <w:i/>
          <w:iCs/>
          <w:sz w:val="24"/>
          <w:szCs w:val="24"/>
        </w:rPr>
        <w:t>Evidence Based Library and Information Practice</w:t>
      </w:r>
      <w:r w:rsidRPr="00596EF9">
        <w:rPr>
          <w:sz w:val="24"/>
          <w:szCs w:val="24"/>
        </w:rPr>
        <w:t xml:space="preserve">, </w:t>
      </w:r>
      <w:r w:rsidRPr="00596EF9">
        <w:rPr>
          <w:i/>
          <w:iCs/>
          <w:sz w:val="24"/>
          <w:szCs w:val="24"/>
        </w:rPr>
        <w:t>11</w:t>
      </w:r>
      <w:r w:rsidRPr="00596EF9">
        <w:rPr>
          <w:sz w:val="24"/>
          <w:szCs w:val="24"/>
        </w:rPr>
        <w:t xml:space="preserve">(3), 96–98. </w:t>
      </w:r>
      <w:hyperlink r:id="rId15" w:history="1">
        <w:r w:rsidRPr="00596EF9">
          <w:rPr>
            <w:rStyle w:val="Hyperlink"/>
            <w:sz w:val="24"/>
            <w:szCs w:val="24"/>
          </w:rPr>
          <w:t>https://doi.org/10.18438/b8890b</w:t>
        </w:r>
      </w:hyperlink>
      <w:r w:rsidRPr="00596EF9">
        <w:rPr>
          <w:sz w:val="24"/>
          <w:szCs w:val="24"/>
        </w:rPr>
        <w:t xml:space="preserve"> </w:t>
      </w:r>
      <w:bookmarkEnd w:id="7"/>
    </w:p>
    <w:p w14:paraId="66C04827" w14:textId="75AAE8BE" w:rsidR="00792D46" w:rsidRPr="00596EF9" w:rsidRDefault="00792D46" w:rsidP="00792D46">
      <w:pPr>
        <w:pStyle w:val="JenniRefBody"/>
        <w:numPr>
          <w:ilvl w:val="0"/>
          <w:numId w:val="3"/>
        </w:numPr>
        <w:spacing w:line="360" w:lineRule="auto"/>
        <w:jc w:val="both"/>
        <w:rPr>
          <w:sz w:val="24"/>
          <w:szCs w:val="24"/>
        </w:rPr>
      </w:pPr>
      <w:bookmarkStart w:id="8" w:name="86f54dc0e8f9c070bd15d5c0a0c6c557"/>
      <w:r w:rsidRPr="00596EF9">
        <w:rPr>
          <w:sz w:val="24"/>
          <w:szCs w:val="24"/>
        </w:rPr>
        <w:t xml:space="preserve">Jancewicz, B., &amp; </w:t>
      </w:r>
      <w:proofErr w:type="spellStart"/>
      <w:r w:rsidRPr="00596EF9">
        <w:rPr>
          <w:sz w:val="24"/>
          <w:szCs w:val="24"/>
        </w:rPr>
        <w:t>Wrotek</w:t>
      </w:r>
      <w:proofErr w:type="spellEnd"/>
      <w:r w:rsidRPr="00596EF9">
        <w:rPr>
          <w:sz w:val="24"/>
          <w:szCs w:val="24"/>
        </w:rPr>
        <w:t xml:space="preserve">, M. (2024). A </w:t>
      </w:r>
      <w:proofErr w:type="spellStart"/>
      <w:r w:rsidRPr="00596EF9">
        <w:rPr>
          <w:sz w:val="24"/>
          <w:szCs w:val="24"/>
        </w:rPr>
        <w:t>thermosurvey</w:t>
      </w:r>
      <w:proofErr w:type="spellEnd"/>
      <w:r w:rsidRPr="00596EF9">
        <w:rPr>
          <w:sz w:val="24"/>
          <w:szCs w:val="24"/>
        </w:rPr>
        <w:t xml:space="preserve"> dataset: Older adults’ experiences and adaptation to urban heat and climate change. </w:t>
      </w:r>
      <w:r w:rsidRPr="00596EF9">
        <w:rPr>
          <w:i/>
          <w:iCs/>
          <w:sz w:val="24"/>
          <w:szCs w:val="24"/>
        </w:rPr>
        <w:t>Scientific Data</w:t>
      </w:r>
      <w:r w:rsidRPr="00596EF9">
        <w:rPr>
          <w:sz w:val="24"/>
          <w:szCs w:val="24"/>
        </w:rPr>
        <w:t xml:space="preserve">, </w:t>
      </w:r>
      <w:r w:rsidRPr="00596EF9">
        <w:rPr>
          <w:i/>
          <w:iCs/>
          <w:sz w:val="24"/>
          <w:szCs w:val="24"/>
        </w:rPr>
        <w:t>11</w:t>
      </w:r>
      <w:r w:rsidRPr="00596EF9">
        <w:rPr>
          <w:sz w:val="24"/>
          <w:szCs w:val="24"/>
        </w:rPr>
        <w:t xml:space="preserve">(1), 677. </w:t>
      </w:r>
      <w:hyperlink r:id="rId16" w:history="1">
        <w:r w:rsidRPr="00596EF9">
          <w:rPr>
            <w:rStyle w:val="Hyperlink"/>
            <w:sz w:val="24"/>
            <w:szCs w:val="24"/>
          </w:rPr>
          <w:t>https://doi.org/10.1038/s41597-024-03509-4</w:t>
        </w:r>
      </w:hyperlink>
      <w:r w:rsidRPr="00596EF9">
        <w:rPr>
          <w:sz w:val="24"/>
          <w:szCs w:val="24"/>
        </w:rPr>
        <w:t xml:space="preserve"> </w:t>
      </w:r>
      <w:bookmarkEnd w:id="8"/>
    </w:p>
    <w:p w14:paraId="799CEE02" w14:textId="65564609" w:rsidR="00792D46" w:rsidRPr="00596EF9" w:rsidRDefault="00792D46" w:rsidP="00792D46">
      <w:pPr>
        <w:pStyle w:val="JenniRefBody"/>
        <w:numPr>
          <w:ilvl w:val="0"/>
          <w:numId w:val="3"/>
        </w:numPr>
        <w:spacing w:line="360" w:lineRule="auto"/>
        <w:jc w:val="both"/>
        <w:rPr>
          <w:sz w:val="24"/>
          <w:szCs w:val="24"/>
        </w:rPr>
      </w:pPr>
      <w:bookmarkStart w:id="9" w:name="69fef5270d50d4146a46de3f90fb4f31"/>
      <w:r w:rsidRPr="00596EF9">
        <w:rPr>
          <w:sz w:val="24"/>
          <w:szCs w:val="24"/>
        </w:rPr>
        <w:t xml:space="preserve">Karrenbauer, C., Brauner, T., König, C. M., &amp; Breitner, M. H. (2023). Design, development, and evaluation of an individual digital study assistant for higher </w:t>
      </w:r>
      <w:r w:rsidRPr="00596EF9">
        <w:rPr>
          <w:sz w:val="24"/>
          <w:szCs w:val="24"/>
        </w:rPr>
        <w:lastRenderedPageBreak/>
        <w:t xml:space="preserve">education students. </w:t>
      </w:r>
      <w:r w:rsidRPr="00596EF9">
        <w:rPr>
          <w:i/>
          <w:iCs/>
          <w:sz w:val="24"/>
          <w:szCs w:val="24"/>
        </w:rPr>
        <w:t>Educational Technology Research and Development</w:t>
      </w:r>
      <w:r w:rsidRPr="00596EF9">
        <w:rPr>
          <w:sz w:val="24"/>
          <w:szCs w:val="24"/>
        </w:rPr>
        <w:t xml:space="preserve">, </w:t>
      </w:r>
      <w:r w:rsidRPr="00596EF9">
        <w:rPr>
          <w:i/>
          <w:iCs/>
          <w:sz w:val="24"/>
          <w:szCs w:val="24"/>
        </w:rPr>
        <w:t>71</w:t>
      </w:r>
      <w:r w:rsidRPr="00596EF9">
        <w:rPr>
          <w:sz w:val="24"/>
          <w:szCs w:val="24"/>
        </w:rPr>
        <w:t xml:space="preserve">(5), 2047–2071. </w:t>
      </w:r>
      <w:hyperlink r:id="rId17" w:history="1">
        <w:r w:rsidRPr="00596EF9">
          <w:rPr>
            <w:rStyle w:val="Hyperlink"/>
            <w:sz w:val="24"/>
            <w:szCs w:val="24"/>
          </w:rPr>
          <w:t>https://doi.org/10.1007/s11423-023-10255-8</w:t>
        </w:r>
      </w:hyperlink>
      <w:r w:rsidRPr="00596EF9">
        <w:rPr>
          <w:sz w:val="24"/>
          <w:szCs w:val="24"/>
        </w:rPr>
        <w:t xml:space="preserve"> </w:t>
      </w:r>
      <w:bookmarkEnd w:id="9"/>
    </w:p>
    <w:p w14:paraId="1463CDDF" w14:textId="28CB2E7C" w:rsidR="00792D46" w:rsidRPr="00596EF9" w:rsidRDefault="00792D46" w:rsidP="00792D46">
      <w:pPr>
        <w:pStyle w:val="JenniRefBody"/>
        <w:numPr>
          <w:ilvl w:val="0"/>
          <w:numId w:val="3"/>
        </w:numPr>
        <w:spacing w:line="360" w:lineRule="auto"/>
        <w:jc w:val="both"/>
        <w:rPr>
          <w:sz w:val="24"/>
          <w:szCs w:val="24"/>
        </w:rPr>
      </w:pPr>
      <w:bookmarkStart w:id="10" w:name="6d2d85f97e6f0e3322d7552447dcf17a"/>
      <w:r w:rsidRPr="00596EF9">
        <w:rPr>
          <w:sz w:val="24"/>
          <w:szCs w:val="24"/>
        </w:rPr>
        <w:t xml:space="preserve">Khazen, M., </w:t>
      </w:r>
      <w:proofErr w:type="spellStart"/>
      <w:r w:rsidRPr="00596EF9">
        <w:rPr>
          <w:sz w:val="24"/>
          <w:szCs w:val="24"/>
        </w:rPr>
        <w:t>Mirica</w:t>
      </w:r>
      <w:proofErr w:type="spellEnd"/>
      <w:r w:rsidRPr="00596EF9">
        <w:rPr>
          <w:sz w:val="24"/>
          <w:szCs w:val="24"/>
        </w:rPr>
        <w:t xml:space="preserve">, M., Carlile, N., </w:t>
      </w:r>
      <w:proofErr w:type="spellStart"/>
      <w:r w:rsidRPr="00596EF9">
        <w:rPr>
          <w:sz w:val="24"/>
          <w:szCs w:val="24"/>
        </w:rPr>
        <w:t>Groisser</w:t>
      </w:r>
      <w:proofErr w:type="spellEnd"/>
      <w:r w:rsidRPr="00596EF9">
        <w:rPr>
          <w:sz w:val="24"/>
          <w:szCs w:val="24"/>
        </w:rPr>
        <w:t xml:space="preserve">, A., &amp; Schiff, G. D. (2023). Developing a Framework and Electronic Tool for Communicating Diagnostic Uncertainty in Primary Care. </w:t>
      </w:r>
      <w:r w:rsidRPr="00596EF9">
        <w:rPr>
          <w:i/>
          <w:iCs/>
          <w:sz w:val="24"/>
          <w:szCs w:val="24"/>
        </w:rPr>
        <w:t>JAMA Network Open</w:t>
      </w:r>
      <w:r w:rsidRPr="00596EF9">
        <w:rPr>
          <w:sz w:val="24"/>
          <w:szCs w:val="24"/>
        </w:rPr>
        <w:t xml:space="preserve">, </w:t>
      </w:r>
      <w:r w:rsidRPr="00596EF9">
        <w:rPr>
          <w:i/>
          <w:iCs/>
          <w:sz w:val="24"/>
          <w:szCs w:val="24"/>
        </w:rPr>
        <w:t>6</w:t>
      </w:r>
      <w:r w:rsidRPr="00596EF9">
        <w:rPr>
          <w:sz w:val="24"/>
          <w:szCs w:val="24"/>
        </w:rPr>
        <w:t xml:space="preserve">(3). </w:t>
      </w:r>
      <w:hyperlink r:id="rId18" w:history="1">
        <w:r w:rsidRPr="00596EF9">
          <w:rPr>
            <w:rStyle w:val="Hyperlink"/>
            <w:sz w:val="24"/>
            <w:szCs w:val="24"/>
          </w:rPr>
          <w:t>https://doi.org/10.1001/jamanetworkopen.2023.2218</w:t>
        </w:r>
      </w:hyperlink>
      <w:r w:rsidRPr="00596EF9">
        <w:rPr>
          <w:sz w:val="24"/>
          <w:szCs w:val="24"/>
        </w:rPr>
        <w:t xml:space="preserve"> </w:t>
      </w:r>
      <w:bookmarkEnd w:id="10"/>
    </w:p>
    <w:p w14:paraId="53DDA353" w14:textId="5C5C7940" w:rsidR="00792D46" w:rsidRPr="00596EF9" w:rsidRDefault="00792D46" w:rsidP="00792D46">
      <w:pPr>
        <w:pStyle w:val="JenniRefBody"/>
        <w:numPr>
          <w:ilvl w:val="0"/>
          <w:numId w:val="3"/>
        </w:numPr>
        <w:spacing w:line="360" w:lineRule="auto"/>
        <w:jc w:val="both"/>
        <w:rPr>
          <w:sz w:val="24"/>
          <w:szCs w:val="24"/>
        </w:rPr>
      </w:pPr>
      <w:bookmarkStart w:id="11" w:name="a4c357c8a2cef4f90bd24b07ff49f49b"/>
      <w:r w:rsidRPr="00596EF9">
        <w:rPr>
          <w:sz w:val="24"/>
          <w:szCs w:val="24"/>
        </w:rPr>
        <w:t xml:space="preserve">Leite, J., Arora, A., </w:t>
      </w:r>
      <w:proofErr w:type="spellStart"/>
      <w:r w:rsidRPr="00596EF9">
        <w:rPr>
          <w:sz w:val="24"/>
          <w:szCs w:val="24"/>
        </w:rPr>
        <w:t>Gargova</w:t>
      </w:r>
      <w:proofErr w:type="spellEnd"/>
      <w:r w:rsidRPr="00596EF9">
        <w:rPr>
          <w:sz w:val="24"/>
          <w:szCs w:val="24"/>
        </w:rPr>
        <w:t xml:space="preserve">, S., Luz, J., Sampaio, G., Roberts, I., Scarton, C., &amp; </w:t>
      </w:r>
      <w:proofErr w:type="spellStart"/>
      <w:r w:rsidRPr="00596EF9">
        <w:rPr>
          <w:sz w:val="24"/>
          <w:szCs w:val="24"/>
        </w:rPr>
        <w:t>Bontcheva</w:t>
      </w:r>
      <w:proofErr w:type="spellEnd"/>
      <w:r w:rsidRPr="00596EF9">
        <w:rPr>
          <w:sz w:val="24"/>
          <w:szCs w:val="24"/>
        </w:rPr>
        <w:t xml:space="preserve">, K. (2025). A Multilingual, Large-Scale Study of the Interplay between LLM Safeguards, </w:t>
      </w:r>
      <w:proofErr w:type="spellStart"/>
      <w:r w:rsidRPr="00596EF9">
        <w:rPr>
          <w:sz w:val="24"/>
          <w:szCs w:val="24"/>
        </w:rPr>
        <w:t>Personalisation</w:t>
      </w:r>
      <w:proofErr w:type="spellEnd"/>
      <w:r w:rsidRPr="00596EF9">
        <w:rPr>
          <w:sz w:val="24"/>
          <w:szCs w:val="24"/>
        </w:rPr>
        <w:t xml:space="preserve">, and Disinformation. In </w:t>
      </w:r>
      <w:r w:rsidRPr="00596EF9">
        <w:rPr>
          <w:i/>
          <w:iCs/>
          <w:sz w:val="24"/>
          <w:szCs w:val="24"/>
        </w:rPr>
        <w:t>ArXiv.org</w:t>
      </w:r>
      <w:r w:rsidRPr="00596EF9">
        <w:rPr>
          <w:sz w:val="24"/>
          <w:szCs w:val="24"/>
        </w:rPr>
        <w:t xml:space="preserve">. </w:t>
      </w:r>
      <w:hyperlink r:id="rId19" w:history="1">
        <w:r w:rsidRPr="00596EF9">
          <w:rPr>
            <w:rStyle w:val="Hyperlink"/>
            <w:sz w:val="24"/>
            <w:szCs w:val="24"/>
          </w:rPr>
          <w:t>https://doi.org/10.48550/arxiv.2510.12993</w:t>
        </w:r>
      </w:hyperlink>
      <w:r w:rsidRPr="00596EF9">
        <w:rPr>
          <w:sz w:val="24"/>
          <w:szCs w:val="24"/>
        </w:rPr>
        <w:t xml:space="preserve"> </w:t>
      </w:r>
      <w:bookmarkEnd w:id="11"/>
    </w:p>
    <w:p w14:paraId="78CF93A5" w14:textId="1C310B01" w:rsidR="00792D46" w:rsidRPr="00596EF9" w:rsidRDefault="00792D46" w:rsidP="00792D46">
      <w:pPr>
        <w:pStyle w:val="JenniRefBody"/>
        <w:numPr>
          <w:ilvl w:val="0"/>
          <w:numId w:val="3"/>
        </w:numPr>
        <w:spacing w:line="360" w:lineRule="auto"/>
        <w:jc w:val="both"/>
        <w:rPr>
          <w:sz w:val="24"/>
          <w:szCs w:val="24"/>
        </w:rPr>
      </w:pPr>
      <w:bookmarkStart w:id="12" w:name="96d8f8147ad698592a2f8fb3660bb3f5"/>
      <w:proofErr w:type="spellStart"/>
      <w:r w:rsidRPr="00596EF9">
        <w:rPr>
          <w:sz w:val="24"/>
          <w:szCs w:val="24"/>
        </w:rPr>
        <w:t>Livoreil</w:t>
      </w:r>
      <w:proofErr w:type="spellEnd"/>
      <w:r w:rsidRPr="00596EF9">
        <w:rPr>
          <w:sz w:val="24"/>
          <w:szCs w:val="24"/>
        </w:rPr>
        <w:t xml:space="preserve">, B., Glanville, J., Haddaway, N., Bayliss, H., Bethel, A., Lachapelle, F. F. D., Robalino, S., </w:t>
      </w:r>
      <w:proofErr w:type="spellStart"/>
      <w:r w:rsidRPr="00596EF9">
        <w:rPr>
          <w:sz w:val="24"/>
          <w:szCs w:val="24"/>
        </w:rPr>
        <w:t>Savilaakso</w:t>
      </w:r>
      <w:proofErr w:type="spellEnd"/>
      <w:r w:rsidRPr="00596EF9">
        <w:rPr>
          <w:sz w:val="24"/>
          <w:szCs w:val="24"/>
        </w:rPr>
        <w:t xml:space="preserve">, S., Zhou, W., Petrokofsky, G., &amp; Frampton, G. K. (2017). Systematic searching for environmental evidence using multiple tools and sources. </w:t>
      </w:r>
      <w:r w:rsidRPr="00596EF9">
        <w:rPr>
          <w:i/>
          <w:iCs/>
          <w:sz w:val="24"/>
          <w:szCs w:val="24"/>
        </w:rPr>
        <w:t>Environmental Evidence</w:t>
      </w:r>
      <w:r w:rsidRPr="00596EF9">
        <w:rPr>
          <w:sz w:val="24"/>
          <w:szCs w:val="24"/>
        </w:rPr>
        <w:t xml:space="preserve">, </w:t>
      </w:r>
      <w:r w:rsidRPr="00596EF9">
        <w:rPr>
          <w:i/>
          <w:iCs/>
          <w:sz w:val="24"/>
          <w:szCs w:val="24"/>
        </w:rPr>
        <w:t>6</w:t>
      </w:r>
      <w:r w:rsidRPr="00596EF9">
        <w:rPr>
          <w:sz w:val="24"/>
          <w:szCs w:val="24"/>
        </w:rPr>
        <w:t xml:space="preserve">(1). </w:t>
      </w:r>
      <w:hyperlink r:id="rId20" w:history="1">
        <w:r w:rsidRPr="00596EF9">
          <w:rPr>
            <w:rStyle w:val="Hyperlink"/>
            <w:sz w:val="24"/>
            <w:szCs w:val="24"/>
          </w:rPr>
          <w:t>https://doi.org/10.1186/s13750-017-0099-6</w:t>
        </w:r>
      </w:hyperlink>
      <w:r w:rsidRPr="00596EF9">
        <w:rPr>
          <w:sz w:val="24"/>
          <w:szCs w:val="24"/>
        </w:rPr>
        <w:t xml:space="preserve"> </w:t>
      </w:r>
      <w:bookmarkEnd w:id="12"/>
    </w:p>
    <w:p w14:paraId="4E6021BE" w14:textId="689202EE" w:rsidR="00792D46" w:rsidRPr="00596EF9" w:rsidRDefault="00792D46" w:rsidP="00792D46">
      <w:pPr>
        <w:pStyle w:val="JenniRefBody"/>
        <w:numPr>
          <w:ilvl w:val="0"/>
          <w:numId w:val="3"/>
        </w:numPr>
        <w:spacing w:line="360" w:lineRule="auto"/>
        <w:jc w:val="both"/>
        <w:rPr>
          <w:sz w:val="24"/>
          <w:szCs w:val="24"/>
        </w:rPr>
      </w:pPr>
      <w:bookmarkStart w:id="13" w:name="7700e9907f377a1b918e2c8675753290"/>
      <w:r w:rsidRPr="00596EF9">
        <w:rPr>
          <w:sz w:val="24"/>
          <w:szCs w:val="24"/>
        </w:rPr>
        <w:t xml:space="preserve">Offenberger, S., Herman, G., Petérson, P. A., Sherman, A. T., Golaszewski, E., </w:t>
      </w:r>
      <w:proofErr w:type="spellStart"/>
      <w:r w:rsidRPr="00596EF9">
        <w:rPr>
          <w:sz w:val="24"/>
          <w:szCs w:val="24"/>
        </w:rPr>
        <w:t>Scheponik</w:t>
      </w:r>
      <w:proofErr w:type="spellEnd"/>
      <w:r w:rsidRPr="00596EF9">
        <w:rPr>
          <w:sz w:val="24"/>
          <w:szCs w:val="24"/>
        </w:rPr>
        <w:t xml:space="preserve">, T., &amp; Oliva, L. (2019). Initial Validation of the Cybersecurity Concept Inventory: Pilot Testing and Expert Review. </w:t>
      </w:r>
      <w:r w:rsidRPr="00596EF9">
        <w:rPr>
          <w:i/>
          <w:iCs/>
          <w:sz w:val="24"/>
          <w:szCs w:val="24"/>
        </w:rPr>
        <w:t>Maryland Shared Open Access Repository (USMAI Consortium)</w:t>
      </w:r>
      <w:r w:rsidRPr="00596EF9">
        <w:rPr>
          <w:sz w:val="24"/>
          <w:szCs w:val="24"/>
        </w:rPr>
        <w:t xml:space="preserve">, 1–9. </w:t>
      </w:r>
      <w:hyperlink r:id="rId21" w:history="1">
        <w:r w:rsidRPr="00596EF9">
          <w:rPr>
            <w:rStyle w:val="Hyperlink"/>
            <w:sz w:val="24"/>
            <w:szCs w:val="24"/>
          </w:rPr>
          <w:t>https://doi.org/10.1109/fie43999.2019.9028652</w:t>
        </w:r>
      </w:hyperlink>
      <w:r w:rsidRPr="00596EF9">
        <w:rPr>
          <w:sz w:val="24"/>
          <w:szCs w:val="24"/>
        </w:rPr>
        <w:t xml:space="preserve"> </w:t>
      </w:r>
      <w:bookmarkEnd w:id="13"/>
    </w:p>
    <w:p w14:paraId="58FB5927" w14:textId="645EB59B" w:rsidR="00792D46" w:rsidRPr="00596EF9" w:rsidRDefault="00792D46" w:rsidP="00792D46">
      <w:pPr>
        <w:pStyle w:val="JenniRefBody"/>
        <w:numPr>
          <w:ilvl w:val="0"/>
          <w:numId w:val="3"/>
        </w:numPr>
        <w:spacing w:line="360" w:lineRule="auto"/>
        <w:jc w:val="both"/>
        <w:rPr>
          <w:sz w:val="24"/>
          <w:szCs w:val="24"/>
        </w:rPr>
      </w:pPr>
      <w:bookmarkStart w:id="14" w:name="fa7463cb6646b711f0654671354aab3d"/>
      <w:r w:rsidRPr="00596EF9">
        <w:rPr>
          <w:sz w:val="24"/>
          <w:szCs w:val="24"/>
        </w:rPr>
        <w:t xml:space="preserve">Phelps, N. (2025). Implications of Different Encodings of Binned Data when Clustering. </w:t>
      </w:r>
      <w:r w:rsidRPr="00596EF9">
        <w:rPr>
          <w:i/>
          <w:iCs/>
          <w:sz w:val="24"/>
          <w:szCs w:val="24"/>
        </w:rPr>
        <w:t>Journal of Classification</w:t>
      </w:r>
      <w:r w:rsidRPr="00596EF9">
        <w:rPr>
          <w:sz w:val="24"/>
          <w:szCs w:val="24"/>
        </w:rPr>
        <w:t xml:space="preserve">, </w:t>
      </w:r>
      <w:r w:rsidRPr="00596EF9">
        <w:rPr>
          <w:i/>
          <w:iCs/>
          <w:sz w:val="24"/>
          <w:szCs w:val="24"/>
        </w:rPr>
        <w:t>43</w:t>
      </w:r>
      <w:r w:rsidRPr="00596EF9">
        <w:rPr>
          <w:sz w:val="24"/>
          <w:szCs w:val="24"/>
        </w:rPr>
        <w:t xml:space="preserve">(1), 146–174. </w:t>
      </w:r>
      <w:hyperlink r:id="rId22" w:history="1">
        <w:r w:rsidRPr="00596EF9">
          <w:rPr>
            <w:rStyle w:val="Hyperlink"/>
            <w:sz w:val="24"/>
            <w:szCs w:val="24"/>
          </w:rPr>
          <w:t>https://doi.org/10.1007/s00357-025-09522-5</w:t>
        </w:r>
      </w:hyperlink>
      <w:r w:rsidRPr="00596EF9">
        <w:rPr>
          <w:sz w:val="24"/>
          <w:szCs w:val="24"/>
        </w:rPr>
        <w:t xml:space="preserve"> </w:t>
      </w:r>
      <w:bookmarkEnd w:id="14"/>
    </w:p>
    <w:p w14:paraId="3D9812EC" w14:textId="14259470" w:rsidR="00792D46" w:rsidRPr="00596EF9" w:rsidRDefault="00792D46" w:rsidP="00792D46">
      <w:pPr>
        <w:pStyle w:val="JenniRefBody"/>
        <w:numPr>
          <w:ilvl w:val="0"/>
          <w:numId w:val="3"/>
        </w:numPr>
        <w:spacing w:line="360" w:lineRule="auto"/>
        <w:jc w:val="both"/>
        <w:rPr>
          <w:sz w:val="24"/>
          <w:szCs w:val="24"/>
        </w:rPr>
      </w:pPr>
      <w:bookmarkStart w:id="15" w:name="16f0fea491fb86a90b43e74b9e8692d4"/>
      <w:r w:rsidRPr="00596EF9">
        <w:rPr>
          <w:sz w:val="24"/>
          <w:szCs w:val="24"/>
        </w:rPr>
        <w:t xml:space="preserve">Puustinen, M., </w:t>
      </w:r>
      <w:proofErr w:type="spellStart"/>
      <w:r w:rsidRPr="00596EF9">
        <w:rPr>
          <w:sz w:val="24"/>
          <w:szCs w:val="24"/>
        </w:rPr>
        <w:t>Säntti</w:t>
      </w:r>
      <w:proofErr w:type="spellEnd"/>
      <w:r w:rsidRPr="00596EF9">
        <w:rPr>
          <w:sz w:val="24"/>
          <w:szCs w:val="24"/>
        </w:rPr>
        <w:t xml:space="preserve">, J., Koski, A., &amp; Tammi, T. (2018). Teaching: A practical or research-based profession? Teacher candidates’ approaches to research-based teacher education. </w:t>
      </w:r>
      <w:r w:rsidRPr="00596EF9">
        <w:rPr>
          <w:i/>
          <w:iCs/>
          <w:sz w:val="24"/>
          <w:szCs w:val="24"/>
        </w:rPr>
        <w:t>Teaching and Teacher Education</w:t>
      </w:r>
      <w:r w:rsidRPr="00596EF9">
        <w:rPr>
          <w:sz w:val="24"/>
          <w:szCs w:val="24"/>
        </w:rPr>
        <w:t xml:space="preserve">, </w:t>
      </w:r>
      <w:r w:rsidRPr="00596EF9">
        <w:rPr>
          <w:i/>
          <w:iCs/>
          <w:sz w:val="24"/>
          <w:szCs w:val="24"/>
        </w:rPr>
        <w:t>74</w:t>
      </w:r>
      <w:r w:rsidRPr="00596EF9">
        <w:rPr>
          <w:sz w:val="24"/>
          <w:szCs w:val="24"/>
        </w:rPr>
        <w:t xml:space="preserve">, 170–179. </w:t>
      </w:r>
      <w:hyperlink r:id="rId23" w:history="1">
        <w:r w:rsidRPr="00596EF9">
          <w:rPr>
            <w:rStyle w:val="Hyperlink"/>
            <w:sz w:val="24"/>
            <w:szCs w:val="24"/>
          </w:rPr>
          <w:t>https://doi.org/10.1016/j.tate.2018.05.004</w:t>
        </w:r>
      </w:hyperlink>
      <w:r w:rsidRPr="00596EF9">
        <w:rPr>
          <w:sz w:val="24"/>
          <w:szCs w:val="24"/>
        </w:rPr>
        <w:t xml:space="preserve"> </w:t>
      </w:r>
      <w:bookmarkEnd w:id="15"/>
    </w:p>
    <w:p w14:paraId="0E1AB4D7" w14:textId="0FFEAA6C" w:rsidR="00792D46" w:rsidRPr="00596EF9" w:rsidRDefault="00792D46" w:rsidP="00792D46">
      <w:pPr>
        <w:pStyle w:val="JenniRefBody"/>
        <w:numPr>
          <w:ilvl w:val="0"/>
          <w:numId w:val="3"/>
        </w:numPr>
        <w:spacing w:line="360" w:lineRule="auto"/>
        <w:jc w:val="both"/>
        <w:rPr>
          <w:sz w:val="24"/>
          <w:szCs w:val="24"/>
        </w:rPr>
      </w:pPr>
      <w:bookmarkStart w:id="16" w:name="fdd8a39edeaa95431d8277173d0deba1"/>
      <w:r w:rsidRPr="00596EF9">
        <w:rPr>
          <w:sz w:val="24"/>
          <w:szCs w:val="24"/>
        </w:rPr>
        <w:t xml:space="preserve">Reale, C., Latella, E., Bauguess, H., Soares, A., Schilling, L. M., &amp; Morse, B. (2026). </w:t>
      </w:r>
      <w:r w:rsidRPr="00596EF9">
        <w:rPr>
          <w:i/>
          <w:iCs/>
          <w:sz w:val="24"/>
          <w:szCs w:val="24"/>
        </w:rPr>
        <w:t xml:space="preserve">Implementation of the </w:t>
      </w:r>
      <w:proofErr w:type="spellStart"/>
      <w:r w:rsidRPr="00596EF9">
        <w:rPr>
          <w:i/>
          <w:iCs/>
          <w:sz w:val="24"/>
          <w:szCs w:val="24"/>
        </w:rPr>
        <w:t>MoSCoW</w:t>
      </w:r>
      <w:proofErr w:type="spellEnd"/>
      <w:r w:rsidRPr="00596EF9">
        <w:rPr>
          <w:i/>
          <w:iCs/>
          <w:sz w:val="24"/>
          <w:szCs w:val="24"/>
        </w:rPr>
        <w:t xml:space="preserve"> method to prioritize features for a Decision Aid Navigator (DEAN) system: A case report (Preprint)</w:t>
      </w:r>
      <w:r w:rsidRPr="00596EF9">
        <w:rPr>
          <w:sz w:val="24"/>
          <w:szCs w:val="24"/>
        </w:rPr>
        <w:t xml:space="preserve">. </w:t>
      </w:r>
      <w:hyperlink r:id="rId24" w:history="1">
        <w:r w:rsidRPr="00596EF9">
          <w:rPr>
            <w:rStyle w:val="Hyperlink"/>
            <w:sz w:val="24"/>
            <w:szCs w:val="24"/>
          </w:rPr>
          <w:t>https://doi.org/10.2196/preprints.30427</w:t>
        </w:r>
      </w:hyperlink>
      <w:r w:rsidRPr="00596EF9">
        <w:rPr>
          <w:sz w:val="24"/>
          <w:szCs w:val="24"/>
        </w:rPr>
        <w:t xml:space="preserve"> </w:t>
      </w:r>
      <w:bookmarkEnd w:id="16"/>
    </w:p>
    <w:p w14:paraId="31984C10" w14:textId="0B0FD6BB" w:rsidR="00792D46" w:rsidRPr="00596EF9" w:rsidRDefault="00792D46" w:rsidP="00792D46">
      <w:pPr>
        <w:pStyle w:val="JenniRefBody"/>
        <w:numPr>
          <w:ilvl w:val="0"/>
          <w:numId w:val="3"/>
        </w:numPr>
        <w:spacing w:line="360" w:lineRule="auto"/>
        <w:jc w:val="both"/>
        <w:rPr>
          <w:sz w:val="24"/>
          <w:szCs w:val="24"/>
        </w:rPr>
      </w:pPr>
      <w:bookmarkStart w:id="17" w:name="8fe71ead47df083fe6d0d73ec8b43a47"/>
      <w:proofErr w:type="spellStart"/>
      <w:r w:rsidRPr="00596EF9">
        <w:rPr>
          <w:sz w:val="24"/>
          <w:szCs w:val="24"/>
        </w:rPr>
        <w:t>Trowler</w:t>
      </w:r>
      <w:proofErr w:type="spellEnd"/>
      <w:r w:rsidRPr="00596EF9">
        <w:rPr>
          <w:sz w:val="24"/>
          <w:szCs w:val="24"/>
        </w:rPr>
        <w:t xml:space="preserve">, V., Allan, R. L., &amp; Din, R. R. (2019). “To secure a better future”: the affordances and constraints of complex familial and social factors encoded in higher </w:t>
      </w:r>
      <w:r w:rsidRPr="00596EF9">
        <w:rPr>
          <w:sz w:val="24"/>
          <w:szCs w:val="24"/>
        </w:rPr>
        <w:lastRenderedPageBreak/>
        <w:t xml:space="preserve">education students’ narratives of engagement. </w:t>
      </w:r>
      <w:r w:rsidRPr="00596EF9">
        <w:rPr>
          <w:i/>
          <w:iCs/>
          <w:sz w:val="24"/>
          <w:szCs w:val="24"/>
        </w:rPr>
        <w:t>Widening Participation and Lifelong Learning</w:t>
      </w:r>
      <w:r w:rsidRPr="00596EF9">
        <w:rPr>
          <w:sz w:val="24"/>
          <w:szCs w:val="24"/>
        </w:rPr>
        <w:t xml:space="preserve">, </w:t>
      </w:r>
      <w:r w:rsidRPr="00596EF9">
        <w:rPr>
          <w:i/>
          <w:iCs/>
          <w:sz w:val="24"/>
          <w:szCs w:val="24"/>
        </w:rPr>
        <w:t>21</w:t>
      </w:r>
      <w:r w:rsidRPr="00596EF9">
        <w:rPr>
          <w:sz w:val="24"/>
          <w:szCs w:val="24"/>
        </w:rPr>
        <w:t xml:space="preserve">(3), 81–98. </w:t>
      </w:r>
      <w:hyperlink r:id="rId25" w:history="1">
        <w:r w:rsidRPr="00596EF9">
          <w:rPr>
            <w:rStyle w:val="Hyperlink"/>
            <w:sz w:val="24"/>
            <w:szCs w:val="24"/>
          </w:rPr>
          <w:t>https://doi.org/10.5456/wpll.21.3.81</w:t>
        </w:r>
      </w:hyperlink>
      <w:r w:rsidRPr="00596EF9">
        <w:rPr>
          <w:sz w:val="24"/>
          <w:szCs w:val="24"/>
        </w:rPr>
        <w:t xml:space="preserve"> </w:t>
      </w:r>
      <w:bookmarkEnd w:id="17"/>
    </w:p>
    <w:p w14:paraId="3AAABEE1" w14:textId="0C993830" w:rsidR="00792D46" w:rsidRPr="00596EF9" w:rsidRDefault="00792D46" w:rsidP="00792D46">
      <w:pPr>
        <w:pStyle w:val="JenniRefBody"/>
        <w:numPr>
          <w:ilvl w:val="0"/>
          <w:numId w:val="3"/>
        </w:numPr>
        <w:spacing w:line="360" w:lineRule="auto"/>
        <w:jc w:val="both"/>
        <w:rPr>
          <w:sz w:val="24"/>
          <w:szCs w:val="24"/>
        </w:rPr>
      </w:pPr>
      <w:bookmarkStart w:id="18" w:name="f73072b595441d2dca335984da39c9fe"/>
      <w:r w:rsidRPr="00596EF9">
        <w:rPr>
          <w:sz w:val="24"/>
          <w:szCs w:val="24"/>
        </w:rPr>
        <w:t xml:space="preserve">Uchendu, B., Nurse, J. R. C., Bada, M., &amp; Furnell, S. (2021). Developing a cyber security culture: Current practices and future needs. </w:t>
      </w:r>
      <w:proofErr w:type="spellStart"/>
      <w:r w:rsidRPr="00596EF9">
        <w:rPr>
          <w:i/>
          <w:iCs/>
          <w:sz w:val="24"/>
          <w:szCs w:val="24"/>
        </w:rPr>
        <w:t>arXiv</w:t>
      </w:r>
      <w:proofErr w:type="spellEnd"/>
      <w:r w:rsidRPr="00596EF9">
        <w:rPr>
          <w:i/>
          <w:iCs/>
          <w:sz w:val="24"/>
          <w:szCs w:val="24"/>
        </w:rPr>
        <w:t xml:space="preserve"> (Cornell University)</w:t>
      </w:r>
      <w:r w:rsidRPr="00596EF9">
        <w:rPr>
          <w:sz w:val="24"/>
          <w:szCs w:val="24"/>
        </w:rPr>
        <w:t xml:space="preserve">, </w:t>
      </w:r>
      <w:r w:rsidRPr="00596EF9">
        <w:rPr>
          <w:i/>
          <w:iCs/>
          <w:sz w:val="24"/>
          <w:szCs w:val="24"/>
        </w:rPr>
        <w:t>109</w:t>
      </w:r>
      <w:r w:rsidRPr="00596EF9">
        <w:rPr>
          <w:sz w:val="24"/>
          <w:szCs w:val="24"/>
        </w:rPr>
        <w:t xml:space="preserve">, 102387. </w:t>
      </w:r>
      <w:hyperlink r:id="rId26" w:history="1">
        <w:r w:rsidRPr="00596EF9">
          <w:rPr>
            <w:rStyle w:val="Hyperlink"/>
            <w:sz w:val="24"/>
            <w:szCs w:val="24"/>
          </w:rPr>
          <w:t>https://doi.org/10.1016/j.cose.2021.102387</w:t>
        </w:r>
      </w:hyperlink>
      <w:r w:rsidRPr="00596EF9">
        <w:rPr>
          <w:sz w:val="24"/>
          <w:szCs w:val="24"/>
        </w:rPr>
        <w:t xml:space="preserve"> </w:t>
      </w:r>
      <w:bookmarkEnd w:id="18"/>
    </w:p>
    <w:p w14:paraId="43699900" w14:textId="6351522D" w:rsidR="00792D46" w:rsidRPr="00596EF9" w:rsidRDefault="00792D46" w:rsidP="00792D46">
      <w:pPr>
        <w:pStyle w:val="JenniRefBody"/>
        <w:numPr>
          <w:ilvl w:val="0"/>
          <w:numId w:val="3"/>
        </w:numPr>
        <w:spacing w:line="360" w:lineRule="auto"/>
        <w:jc w:val="both"/>
        <w:rPr>
          <w:sz w:val="24"/>
          <w:szCs w:val="24"/>
        </w:rPr>
      </w:pPr>
      <w:bookmarkStart w:id="19" w:name="4936958c373d9104635d88665613f782"/>
      <w:r w:rsidRPr="00596EF9">
        <w:rPr>
          <w:sz w:val="24"/>
          <w:szCs w:val="24"/>
        </w:rPr>
        <w:t xml:space="preserve">Wagner, J., Hinton, L., </w:t>
      </w:r>
      <w:proofErr w:type="spellStart"/>
      <w:r w:rsidRPr="00596EF9">
        <w:rPr>
          <w:sz w:val="24"/>
          <w:szCs w:val="24"/>
        </w:rPr>
        <w:t>McCordic</w:t>
      </w:r>
      <w:proofErr w:type="spellEnd"/>
      <w:r w:rsidRPr="00596EF9">
        <w:rPr>
          <w:sz w:val="24"/>
          <w:szCs w:val="24"/>
        </w:rPr>
        <w:t xml:space="preserve">, C., Owuor, S., </w:t>
      </w:r>
      <w:proofErr w:type="spellStart"/>
      <w:r w:rsidRPr="00596EF9">
        <w:rPr>
          <w:sz w:val="24"/>
          <w:szCs w:val="24"/>
        </w:rPr>
        <w:t>Caprón</w:t>
      </w:r>
      <w:proofErr w:type="spellEnd"/>
      <w:r w:rsidRPr="00596EF9">
        <w:rPr>
          <w:sz w:val="24"/>
          <w:szCs w:val="24"/>
        </w:rPr>
        <w:t xml:space="preserve">, G., &amp; Arellano, S. G. (2019). Do Urban Food Deserts Exist in the Global South? An Analysis of Nairobi and Mexico City. </w:t>
      </w:r>
      <w:r w:rsidRPr="00596EF9">
        <w:rPr>
          <w:i/>
          <w:iCs/>
          <w:sz w:val="24"/>
          <w:szCs w:val="24"/>
        </w:rPr>
        <w:t>Sustainability</w:t>
      </w:r>
      <w:r w:rsidRPr="00596EF9">
        <w:rPr>
          <w:sz w:val="24"/>
          <w:szCs w:val="24"/>
        </w:rPr>
        <w:t xml:space="preserve">, </w:t>
      </w:r>
      <w:r w:rsidRPr="00596EF9">
        <w:rPr>
          <w:i/>
          <w:iCs/>
          <w:sz w:val="24"/>
          <w:szCs w:val="24"/>
        </w:rPr>
        <w:t>11</w:t>
      </w:r>
      <w:r w:rsidRPr="00596EF9">
        <w:rPr>
          <w:sz w:val="24"/>
          <w:szCs w:val="24"/>
        </w:rPr>
        <w:t xml:space="preserve">(7), 1963. </w:t>
      </w:r>
      <w:hyperlink r:id="rId27" w:history="1">
        <w:r w:rsidRPr="00596EF9">
          <w:rPr>
            <w:rStyle w:val="Hyperlink"/>
            <w:sz w:val="24"/>
            <w:szCs w:val="24"/>
          </w:rPr>
          <w:t>https://doi.org/10.3390/su11071963</w:t>
        </w:r>
      </w:hyperlink>
      <w:r w:rsidRPr="00596EF9">
        <w:rPr>
          <w:sz w:val="24"/>
          <w:szCs w:val="24"/>
        </w:rPr>
        <w:t xml:space="preserve"> </w:t>
      </w:r>
      <w:bookmarkEnd w:id="19"/>
    </w:p>
    <w:p w14:paraId="451F77FB" w14:textId="6FAE7104" w:rsidR="00792D46" w:rsidRPr="00596EF9" w:rsidRDefault="00792D46" w:rsidP="00792D46">
      <w:pPr>
        <w:pStyle w:val="JenniRefBody"/>
        <w:numPr>
          <w:ilvl w:val="0"/>
          <w:numId w:val="3"/>
        </w:numPr>
        <w:spacing w:line="360" w:lineRule="auto"/>
        <w:jc w:val="both"/>
        <w:rPr>
          <w:sz w:val="24"/>
          <w:szCs w:val="24"/>
        </w:rPr>
      </w:pPr>
      <w:bookmarkStart w:id="20" w:name="18efb11665e907720c068d3ad6e47c2d"/>
      <w:r w:rsidRPr="00596EF9">
        <w:rPr>
          <w:sz w:val="24"/>
          <w:szCs w:val="24"/>
        </w:rPr>
        <w:t xml:space="preserve">Yahya, Muh. Z., Nurhaliza, S., Fathan, M. A., Rizal, M. E., &amp; A, A. H. (2025). </w:t>
      </w:r>
      <w:proofErr w:type="spellStart"/>
      <w:r w:rsidRPr="00596EF9">
        <w:rPr>
          <w:sz w:val="24"/>
          <w:szCs w:val="24"/>
        </w:rPr>
        <w:t>Perbandingan</w:t>
      </w:r>
      <w:proofErr w:type="spellEnd"/>
      <w:r w:rsidRPr="00596EF9">
        <w:rPr>
          <w:sz w:val="24"/>
          <w:szCs w:val="24"/>
        </w:rPr>
        <w:t xml:space="preserve"> </w:t>
      </w:r>
      <w:proofErr w:type="spellStart"/>
      <w:r w:rsidRPr="00596EF9">
        <w:rPr>
          <w:sz w:val="24"/>
          <w:szCs w:val="24"/>
        </w:rPr>
        <w:t>Ukuran</w:t>
      </w:r>
      <w:proofErr w:type="spellEnd"/>
      <w:r w:rsidRPr="00596EF9">
        <w:rPr>
          <w:sz w:val="24"/>
          <w:szCs w:val="24"/>
        </w:rPr>
        <w:t xml:space="preserve"> Jarak pada </w:t>
      </w:r>
      <w:proofErr w:type="spellStart"/>
      <w:r w:rsidRPr="00596EF9">
        <w:rPr>
          <w:sz w:val="24"/>
          <w:szCs w:val="24"/>
        </w:rPr>
        <w:t>Analisis</w:t>
      </w:r>
      <w:proofErr w:type="spellEnd"/>
      <w:r w:rsidRPr="00596EF9">
        <w:rPr>
          <w:sz w:val="24"/>
          <w:szCs w:val="24"/>
        </w:rPr>
        <w:t xml:space="preserve"> </w:t>
      </w:r>
      <w:proofErr w:type="spellStart"/>
      <w:r w:rsidRPr="00596EF9">
        <w:rPr>
          <w:sz w:val="24"/>
          <w:szCs w:val="24"/>
        </w:rPr>
        <w:t>Kluster</w:t>
      </w:r>
      <w:proofErr w:type="spellEnd"/>
      <w:r w:rsidRPr="00596EF9">
        <w:rPr>
          <w:sz w:val="24"/>
          <w:szCs w:val="24"/>
        </w:rPr>
        <w:t xml:space="preserve"> Hirarki. </w:t>
      </w:r>
      <w:r w:rsidRPr="00596EF9">
        <w:rPr>
          <w:i/>
          <w:iCs/>
          <w:sz w:val="24"/>
          <w:szCs w:val="24"/>
        </w:rPr>
        <w:t xml:space="preserve">Leibniz </w:t>
      </w:r>
      <w:proofErr w:type="spellStart"/>
      <w:r w:rsidRPr="00596EF9">
        <w:rPr>
          <w:i/>
          <w:iCs/>
          <w:sz w:val="24"/>
          <w:szCs w:val="24"/>
        </w:rPr>
        <w:t>Jurnal</w:t>
      </w:r>
      <w:proofErr w:type="spellEnd"/>
      <w:r w:rsidRPr="00596EF9">
        <w:rPr>
          <w:i/>
          <w:iCs/>
          <w:sz w:val="24"/>
          <w:szCs w:val="24"/>
        </w:rPr>
        <w:t xml:space="preserve"> Matematika</w:t>
      </w:r>
      <w:r w:rsidRPr="00596EF9">
        <w:rPr>
          <w:sz w:val="24"/>
          <w:szCs w:val="24"/>
        </w:rPr>
        <w:t xml:space="preserve">, </w:t>
      </w:r>
      <w:r w:rsidRPr="00596EF9">
        <w:rPr>
          <w:i/>
          <w:iCs/>
          <w:sz w:val="24"/>
          <w:szCs w:val="24"/>
        </w:rPr>
        <w:t>5</w:t>
      </w:r>
      <w:r w:rsidRPr="00596EF9">
        <w:rPr>
          <w:sz w:val="24"/>
          <w:szCs w:val="24"/>
        </w:rPr>
        <w:t xml:space="preserve">(2), 93–111. </w:t>
      </w:r>
      <w:hyperlink r:id="rId28" w:history="1">
        <w:r w:rsidRPr="00596EF9">
          <w:rPr>
            <w:rStyle w:val="Hyperlink"/>
            <w:sz w:val="24"/>
            <w:szCs w:val="24"/>
          </w:rPr>
          <w:t>https://doi.org/10.59632/leibniz.v5i02.538</w:t>
        </w:r>
      </w:hyperlink>
      <w:r w:rsidRPr="00596EF9">
        <w:rPr>
          <w:sz w:val="24"/>
          <w:szCs w:val="24"/>
        </w:rPr>
        <w:t xml:space="preserve"> </w:t>
      </w:r>
      <w:bookmarkEnd w:id="20"/>
    </w:p>
    <w:p w14:paraId="634AAFFF" w14:textId="38B54147" w:rsidR="00792D46" w:rsidRPr="00596EF9" w:rsidRDefault="00792D46" w:rsidP="00792D46">
      <w:pPr>
        <w:pStyle w:val="JenniRefBody"/>
        <w:numPr>
          <w:ilvl w:val="0"/>
          <w:numId w:val="3"/>
        </w:numPr>
        <w:spacing w:line="360" w:lineRule="auto"/>
        <w:jc w:val="both"/>
        <w:rPr>
          <w:sz w:val="24"/>
          <w:szCs w:val="24"/>
        </w:rPr>
      </w:pPr>
      <w:bookmarkStart w:id="21" w:name="79f9085b0bd057d420458710696ac3ef"/>
      <w:proofErr w:type="spellStart"/>
      <w:r w:rsidRPr="00596EF9">
        <w:rPr>
          <w:sz w:val="24"/>
          <w:szCs w:val="24"/>
        </w:rPr>
        <w:t>Лазурик</w:t>
      </w:r>
      <w:proofErr w:type="spellEnd"/>
      <w:r w:rsidRPr="00596EF9">
        <w:rPr>
          <w:sz w:val="24"/>
          <w:szCs w:val="24"/>
        </w:rPr>
        <w:t xml:space="preserve">, В. Т., </w:t>
      </w:r>
      <w:proofErr w:type="spellStart"/>
      <w:r w:rsidRPr="00596EF9">
        <w:rPr>
          <w:sz w:val="24"/>
          <w:szCs w:val="24"/>
        </w:rPr>
        <w:t>Styervoyedov</w:t>
      </w:r>
      <w:proofErr w:type="spellEnd"/>
      <w:r w:rsidRPr="00596EF9">
        <w:rPr>
          <w:sz w:val="24"/>
          <w:szCs w:val="24"/>
        </w:rPr>
        <w:t xml:space="preserve">, N., &amp; </w:t>
      </w:r>
      <w:proofErr w:type="spellStart"/>
      <w:r w:rsidRPr="00596EF9">
        <w:rPr>
          <w:sz w:val="24"/>
          <w:szCs w:val="24"/>
        </w:rPr>
        <w:t>Varlamova</w:t>
      </w:r>
      <w:proofErr w:type="spellEnd"/>
      <w:r w:rsidRPr="00596EF9">
        <w:rPr>
          <w:sz w:val="24"/>
          <w:szCs w:val="24"/>
        </w:rPr>
        <w:t xml:space="preserve">, N. (2021). Information processing </w:t>
      </w:r>
      <w:proofErr w:type="spellStart"/>
      <w:r w:rsidRPr="00596EF9">
        <w:rPr>
          <w:sz w:val="24"/>
          <w:szCs w:val="24"/>
        </w:rPr>
        <w:t>psychodiagnostic</w:t>
      </w:r>
      <w:proofErr w:type="spellEnd"/>
      <w:r w:rsidRPr="00596EF9">
        <w:rPr>
          <w:sz w:val="24"/>
          <w:szCs w:val="24"/>
        </w:rPr>
        <w:t xml:space="preserve"> system: designing and implementation. </w:t>
      </w:r>
      <w:r w:rsidRPr="00596EF9">
        <w:rPr>
          <w:i/>
          <w:iCs/>
          <w:sz w:val="24"/>
          <w:szCs w:val="24"/>
        </w:rPr>
        <w:t>Eastern-European Journal of Enterprise Technologies</w:t>
      </w:r>
      <w:r w:rsidRPr="00596EF9">
        <w:rPr>
          <w:sz w:val="24"/>
          <w:szCs w:val="24"/>
        </w:rPr>
        <w:t xml:space="preserve">, </w:t>
      </w:r>
      <w:r w:rsidRPr="00596EF9">
        <w:rPr>
          <w:i/>
          <w:iCs/>
          <w:sz w:val="24"/>
          <w:szCs w:val="24"/>
        </w:rPr>
        <w:t>2</w:t>
      </w:r>
      <w:r w:rsidRPr="00596EF9">
        <w:rPr>
          <w:sz w:val="24"/>
          <w:szCs w:val="24"/>
        </w:rPr>
        <w:t xml:space="preserve">, 45–54. </w:t>
      </w:r>
      <w:hyperlink r:id="rId29" w:history="1">
        <w:r w:rsidRPr="00596EF9">
          <w:rPr>
            <w:rStyle w:val="Hyperlink"/>
            <w:sz w:val="24"/>
            <w:szCs w:val="24"/>
          </w:rPr>
          <w:t>https://doi.org/10.15587/1729-4061.2021.230042</w:t>
        </w:r>
      </w:hyperlink>
      <w:r w:rsidRPr="00596EF9">
        <w:rPr>
          <w:sz w:val="24"/>
          <w:szCs w:val="24"/>
        </w:rPr>
        <w:t xml:space="preserve"> </w:t>
      </w:r>
      <w:bookmarkEnd w:id="21"/>
    </w:p>
    <w:sectPr w:rsidR="00792D46" w:rsidRPr="00596EF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61E0C" w14:textId="77777777" w:rsidR="00BA7C66" w:rsidRDefault="00BA7C66" w:rsidP="00792D46">
      <w:pPr>
        <w:spacing w:before="0" w:after="0"/>
      </w:pPr>
      <w:r>
        <w:separator/>
      </w:r>
    </w:p>
  </w:endnote>
  <w:endnote w:type="continuationSeparator" w:id="0">
    <w:p w14:paraId="386CDD10" w14:textId="77777777" w:rsidR="00BA7C66" w:rsidRDefault="00BA7C66" w:rsidP="00792D4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9E250" w14:textId="77777777" w:rsidR="00BA7C66" w:rsidRDefault="00BA7C66" w:rsidP="00792D46">
      <w:pPr>
        <w:spacing w:before="0" w:after="0"/>
      </w:pPr>
      <w:r>
        <w:separator/>
      </w:r>
    </w:p>
  </w:footnote>
  <w:footnote w:type="continuationSeparator" w:id="0">
    <w:p w14:paraId="2CEF4EAA" w14:textId="77777777" w:rsidR="00BA7C66" w:rsidRDefault="00BA7C66" w:rsidP="00792D4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58B0"/>
    <w:multiLevelType w:val="hybridMultilevel"/>
    <w:tmpl w:val="34B2E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DE1DC8"/>
    <w:multiLevelType w:val="hybridMultilevel"/>
    <w:tmpl w:val="8F1ED3D8"/>
    <w:lvl w:ilvl="0" w:tplc="B5A0575E">
      <w:start w:val="1"/>
      <w:numFmt w:val="bullet"/>
      <w:lvlText w:val="●"/>
      <w:lvlJc w:val="left"/>
      <w:pPr>
        <w:ind w:left="720" w:hanging="360"/>
      </w:pPr>
    </w:lvl>
    <w:lvl w:ilvl="1" w:tplc="0AF24DA8">
      <w:start w:val="1"/>
      <w:numFmt w:val="bullet"/>
      <w:lvlText w:val="○"/>
      <w:lvlJc w:val="left"/>
      <w:pPr>
        <w:ind w:left="1440" w:hanging="360"/>
      </w:pPr>
    </w:lvl>
    <w:lvl w:ilvl="2" w:tplc="863643FC">
      <w:start w:val="1"/>
      <w:numFmt w:val="bullet"/>
      <w:lvlText w:val="■"/>
      <w:lvlJc w:val="left"/>
      <w:pPr>
        <w:ind w:left="2160" w:hanging="360"/>
      </w:pPr>
    </w:lvl>
    <w:lvl w:ilvl="3" w:tplc="829E6CAC">
      <w:start w:val="1"/>
      <w:numFmt w:val="bullet"/>
      <w:lvlText w:val="●"/>
      <w:lvlJc w:val="left"/>
      <w:pPr>
        <w:ind w:left="2880" w:hanging="360"/>
      </w:pPr>
    </w:lvl>
    <w:lvl w:ilvl="4" w:tplc="84961144">
      <w:start w:val="1"/>
      <w:numFmt w:val="bullet"/>
      <w:lvlText w:val="○"/>
      <w:lvlJc w:val="left"/>
      <w:pPr>
        <w:ind w:left="3600" w:hanging="360"/>
      </w:pPr>
    </w:lvl>
    <w:lvl w:ilvl="5" w:tplc="E52C808C">
      <w:start w:val="1"/>
      <w:numFmt w:val="bullet"/>
      <w:lvlText w:val="■"/>
      <w:lvlJc w:val="left"/>
      <w:pPr>
        <w:ind w:left="4320" w:hanging="360"/>
      </w:pPr>
    </w:lvl>
    <w:lvl w:ilvl="6" w:tplc="DDC8E21E">
      <w:start w:val="1"/>
      <w:numFmt w:val="bullet"/>
      <w:lvlText w:val="●"/>
      <w:lvlJc w:val="left"/>
      <w:pPr>
        <w:ind w:left="5040" w:hanging="360"/>
      </w:pPr>
    </w:lvl>
    <w:lvl w:ilvl="7" w:tplc="16BC9418">
      <w:start w:val="1"/>
      <w:numFmt w:val="bullet"/>
      <w:lvlText w:val="●"/>
      <w:lvlJc w:val="left"/>
      <w:pPr>
        <w:ind w:left="5760" w:hanging="360"/>
      </w:pPr>
    </w:lvl>
    <w:lvl w:ilvl="8" w:tplc="D4E27576">
      <w:start w:val="1"/>
      <w:numFmt w:val="bullet"/>
      <w:lvlText w:val="●"/>
      <w:lvlJc w:val="left"/>
      <w:pPr>
        <w:ind w:left="6480" w:hanging="360"/>
      </w:pPr>
    </w:lvl>
  </w:abstractNum>
  <w:abstractNum w:abstractNumId="2" w15:restartNumberingAfterBreak="0">
    <w:nsid w:val="3C070F18"/>
    <w:multiLevelType w:val="hybridMultilevel"/>
    <w:tmpl w:val="68AAC43C"/>
    <w:lvl w:ilvl="0" w:tplc="AA2C065C">
      <w:start w:val="1"/>
      <w:numFmt w:val="decimalEnclosedFullstop"/>
      <w:lvlText w:val="%1"/>
      <w:lvlJc w:val="left"/>
      <w:pPr>
        <w:ind w:left="720" w:hanging="360"/>
      </w:pPr>
    </w:lvl>
    <w:lvl w:ilvl="1" w:tplc="63E841A8">
      <w:start w:val="1"/>
      <w:numFmt w:val="decimalEnclosedFullstop"/>
      <w:lvlText w:val="%2"/>
      <w:lvlJc w:val="left"/>
      <w:pPr>
        <w:ind w:left="1440" w:hanging="360"/>
      </w:pPr>
    </w:lvl>
    <w:lvl w:ilvl="2" w:tplc="15829510">
      <w:start w:val="1"/>
      <w:numFmt w:val="decimalEnclosedFullstop"/>
      <w:lvlText w:val="%3"/>
      <w:lvlJc w:val="left"/>
      <w:pPr>
        <w:ind w:left="2160" w:hanging="360"/>
      </w:pPr>
    </w:lvl>
    <w:lvl w:ilvl="3" w:tplc="1FC0905A">
      <w:start w:val="1"/>
      <w:numFmt w:val="decimalEnclosedFullstop"/>
      <w:lvlText w:val="%4"/>
      <w:lvlJc w:val="left"/>
      <w:pPr>
        <w:ind w:left="2880" w:hanging="360"/>
      </w:pPr>
    </w:lvl>
    <w:lvl w:ilvl="4" w:tplc="73006704">
      <w:start w:val="1"/>
      <w:numFmt w:val="decimalEnclosedFullstop"/>
      <w:lvlText w:val="%5"/>
      <w:lvlJc w:val="left"/>
      <w:pPr>
        <w:ind w:left="3600" w:hanging="360"/>
      </w:pPr>
    </w:lvl>
    <w:lvl w:ilvl="5" w:tplc="5FCC9E2E">
      <w:start w:val="1"/>
      <w:numFmt w:val="decimalEnclosedFullstop"/>
      <w:lvlText w:val="%6"/>
      <w:lvlJc w:val="left"/>
      <w:pPr>
        <w:ind w:left="4320" w:hanging="360"/>
      </w:pPr>
    </w:lvl>
    <w:lvl w:ilvl="6" w:tplc="B4BAB32E">
      <w:start w:val="1"/>
      <w:numFmt w:val="decimalEnclosedFullstop"/>
      <w:lvlText w:val="%7"/>
      <w:lvlJc w:val="left"/>
      <w:pPr>
        <w:ind w:left="5040" w:hanging="360"/>
      </w:pPr>
    </w:lvl>
    <w:lvl w:ilvl="7" w:tplc="9B0A4E52">
      <w:start w:val="1"/>
      <w:numFmt w:val="decimalEnclosedFullstop"/>
      <w:lvlText w:val="%8"/>
      <w:lvlJc w:val="left"/>
      <w:pPr>
        <w:ind w:left="5760" w:hanging="360"/>
      </w:pPr>
    </w:lvl>
    <w:lvl w:ilvl="8" w:tplc="1DDCEE2C">
      <w:start w:val="1"/>
      <w:numFmt w:val="decimalEnclosedFullstop"/>
      <w:lvlText w:val="%9"/>
      <w:lvlJc w:val="left"/>
      <w:pPr>
        <w:ind w:left="6480" w:hanging="360"/>
      </w:pPr>
    </w:lvl>
  </w:abstractNum>
  <w:abstractNum w:abstractNumId="3" w15:restartNumberingAfterBreak="0">
    <w:nsid w:val="476E0E41"/>
    <w:multiLevelType w:val="hybridMultilevel"/>
    <w:tmpl w:val="30F6B11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FB44C6C"/>
    <w:multiLevelType w:val="hybridMultilevel"/>
    <w:tmpl w:val="0374E53A"/>
    <w:lvl w:ilvl="0" w:tplc="5DB2059E">
      <w:start w:val="1"/>
      <w:numFmt w:val="bullet"/>
      <w:lvlText w:val=""/>
      <w:lvlJc w:val="left"/>
      <w:pPr>
        <w:ind w:left="720" w:hanging="360"/>
      </w:pPr>
    </w:lvl>
    <w:lvl w:ilvl="1" w:tplc="D50E0CE2">
      <w:start w:val="1"/>
      <w:numFmt w:val="bullet"/>
      <w:lvlText w:val=""/>
      <w:lvlJc w:val="left"/>
      <w:pPr>
        <w:ind w:left="1440" w:hanging="360"/>
      </w:pPr>
    </w:lvl>
    <w:lvl w:ilvl="2" w:tplc="B78E3EBE">
      <w:start w:val="1"/>
      <w:numFmt w:val="bullet"/>
      <w:lvlText w:val=""/>
      <w:lvlJc w:val="left"/>
      <w:pPr>
        <w:ind w:left="2160" w:hanging="360"/>
      </w:pPr>
    </w:lvl>
    <w:lvl w:ilvl="3" w:tplc="5D24CACA">
      <w:start w:val="1"/>
      <w:numFmt w:val="bullet"/>
      <w:lvlText w:val=""/>
      <w:lvlJc w:val="left"/>
      <w:pPr>
        <w:ind w:left="2880" w:hanging="360"/>
      </w:pPr>
    </w:lvl>
    <w:lvl w:ilvl="4" w:tplc="510E159A">
      <w:start w:val="1"/>
      <w:numFmt w:val="bullet"/>
      <w:lvlText w:val=""/>
      <w:lvlJc w:val="left"/>
      <w:pPr>
        <w:ind w:left="3600" w:hanging="360"/>
      </w:pPr>
    </w:lvl>
    <w:lvl w:ilvl="5" w:tplc="0DC6E328">
      <w:start w:val="1"/>
      <w:numFmt w:val="bullet"/>
      <w:lvlText w:val=""/>
      <w:lvlJc w:val="left"/>
      <w:pPr>
        <w:ind w:left="4320" w:hanging="360"/>
      </w:pPr>
    </w:lvl>
    <w:lvl w:ilvl="6" w:tplc="07045DE2">
      <w:start w:val="1"/>
      <w:numFmt w:val="bullet"/>
      <w:lvlText w:val=""/>
      <w:lvlJc w:val="left"/>
      <w:pPr>
        <w:ind w:left="5040" w:hanging="360"/>
      </w:pPr>
    </w:lvl>
    <w:lvl w:ilvl="7" w:tplc="0902094C">
      <w:start w:val="1"/>
      <w:numFmt w:val="bullet"/>
      <w:lvlText w:val=""/>
      <w:lvlJc w:val="left"/>
      <w:pPr>
        <w:ind w:left="5760" w:hanging="360"/>
      </w:pPr>
    </w:lvl>
    <w:lvl w:ilvl="8" w:tplc="0D749BB2">
      <w:start w:val="1"/>
      <w:numFmt w:val="bullet"/>
      <w:lvlText w:val=""/>
      <w:lvlJc w:val="left"/>
      <w:pPr>
        <w:ind w:left="6480" w:hanging="360"/>
      </w:pPr>
    </w:lvl>
  </w:abstractNum>
  <w:num w:numId="1" w16cid:durableId="85079195">
    <w:abstractNumId w:val="1"/>
    <w:lvlOverride w:ilvl="0">
      <w:startOverride w:val="1"/>
    </w:lvlOverride>
  </w:num>
  <w:num w:numId="2" w16cid:durableId="1268539064">
    <w:abstractNumId w:val="0"/>
  </w:num>
  <w:num w:numId="3" w16cid:durableId="79526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E19"/>
    <w:rsid w:val="001F4E19"/>
    <w:rsid w:val="00465D4A"/>
    <w:rsid w:val="00596EF9"/>
    <w:rsid w:val="00792D46"/>
    <w:rsid w:val="008F220B"/>
    <w:rsid w:val="00BA7C66"/>
    <w:rsid w:val="00BD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BFB11"/>
  <w15:docId w15:val="{82CA2ECB-BEA9-4FC8-A027-2F97C2A49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customStyle="1" w:styleId="JenniRefHeader">
    <w:name w:val="JenniRefHeader"/>
    <w:basedOn w:val="Heading2"/>
    <w:qFormat/>
    <w:rPr>
      <w:color w:val="000000"/>
    </w:rPr>
  </w:style>
  <w:style w:type="paragraph" w:customStyle="1" w:styleId="JenniRefBody">
    <w:name w:val="JenniRefBody"/>
    <w:qFormat/>
    <w:rPr>
      <w:color w:val="000000"/>
    </w:rPr>
  </w:style>
  <w:style w:type="paragraph" w:customStyle="1" w:styleId="JenniTableCaption">
    <w:name w:val="JenniTableCaption"/>
    <w:qFormat/>
    <w:pPr>
      <w:spacing w:after="120"/>
    </w:pPr>
    <w:rPr>
      <w:i/>
      <w:iCs/>
    </w:rPr>
  </w:style>
  <w:style w:type="paragraph" w:customStyle="1" w:styleId="JenniFigureCaption">
    <w:name w:val="JenniFigureCaption"/>
    <w:qFormat/>
    <w:pPr>
      <w:spacing w:after="120"/>
    </w:pPr>
    <w:rPr>
      <w:i/>
      <w:iCs/>
    </w:rPr>
  </w:style>
  <w:style w:type="paragraph" w:customStyle="1" w:styleId="JenniCodeBlock">
    <w:name w:val="JenniCodeBlock"/>
    <w:qFormat/>
    <w:rPr>
      <w:rFonts w:ascii="Consolas" w:eastAsia="Consolas" w:hAnsi="Consolas" w:cs="Consolas"/>
    </w:rPr>
  </w:style>
  <w:style w:type="paragraph" w:customStyle="1" w:styleId="JenniCodeLanguage">
    <w:name w:val="JenniCodeLanguage"/>
    <w:next w:val="JenniCodeBlock"/>
    <w:qFormat/>
    <w:pPr>
      <w:spacing w:after="60"/>
    </w:pPr>
    <w:rPr>
      <w:i/>
      <w:iCs/>
      <w:color w:val="71717A"/>
    </w:rPr>
  </w:style>
  <w:style w:type="paragraph" w:styleId="Header">
    <w:name w:val="header"/>
    <w:basedOn w:val="Normal"/>
    <w:link w:val="HeaderChar"/>
    <w:uiPriority w:val="99"/>
    <w:unhideWhenUsed/>
    <w:rsid w:val="00792D46"/>
    <w:pPr>
      <w:tabs>
        <w:tab w:val="center" w:pos="4680"/>
        <w:tab w:val="right" w:pos="9360"/>
      </w:tabs>
      <w:spacing w:before="0" w:after="0"/>
    </w:pPr>
  </w:style>
  <w:style w:type="character" w:customStyle="1" w:styleId="HeaderChar">
    <w:name w:val="Header Char"/>
    <w:basedOn w:val="DefaultParagraphFont"/>
    <w:link w:val="Header"/>
    <w:uiPriority w:val="99"/>
    <w:rsid w:val="00792D46"/>
  </w:style>
  <w:style w:type="paragraph" w:styleId="Footer">
    <w:name w:val="footer"/>
    <w:basedOn w:val="Normal"/>
    <w:link w:val="FooterChar"/>
    <w:uiPriority w:val="99"/>
    <w:unhideWhenUsed/>
    <w:rsid w:val="00792D46"/>
    <w:pPr>
      <w:tabs>
        <w:tab w:val="center" w:pos="4680"/>
        <w:tab w:val="right" w:pos="9360"/>
      </w:tabs>
      <w:spacing w:before="0" w:after="0"/>
    </w:pPr>
  </w:style>
  <w:style w:type="character" w:customStyle="1" w:styleId="FooterChar">
    <w:name w:val="Footer Char"/>
    <w:basedOn w:val="DefaultParagraphFont"/>
    <w:link w:val="Footer"/>
    <w:uiPriority w:val="99"/>
    <w:rsid w:val="00792D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7/s44202-024-00163-0" TargetMode="External"/><Relationship Id="rId18" Type="http://schemas.openxmlformats.org/officeDocument/2006/relationships/hyperlink" Target="https://doi.org/10.1001/jamanetworkopen.2023.2218" TargetMode="External"/><Relationship Id="rId26" Type="http://schemas.openxmlformats.org/officeDocument/2006/relationships/hyperlink" Target="https://doi.org/10.1016/j.cose.2021.102387" TargetMode="External"/><Relationship Id="rId3" Type="http://schemas.openxmlformats.org/officeDocument/2006/relationships/styles" Target="styles.xml"/><Relationship Id="rId21" Type="http://schemas.openxmlformats.org/officeDocument/2006/relationships/hyperlink" Target="https://doi.org/10.1109/fie43999.2019.9028652" TargetMode="External"/><Relationship Id="rId7" Type="http://schemas.openxmlformats.org/officeDocument/2006/relationships/endnotes" Target="endnotes.xml"/><Relationship Id="rId12" Type="http://schemas.openxmlformats.org/officeDocument/2006/relationships/hyperlink" Target="https://doi.org/10.1186/s40468-020-00117-y" TargetMode="External"/><Relationship Id="rId17" Type="http://schemas.openxmlformats.org/officeDocument/2006/relationships/hyperlink" Target="https://doi.org/10.1007/s11423-023-10255-8" TargetMode="External"/><Relationship Id="rId25" Type="http://schemas.openxmlformats.org/officeDocument/2006/relationships/hyperlink" Target="https://doi.org/10.5456/wpll.21.3.81" TargetMode="External"/><Relationship Id="rId2" Type="http://schemas.openxmlformats.org/officeDocument/2006/relationships/numbering" Target="numbering.xml"/><Relationship Id="rId16" Type="http://schemas.openxmlformats.org/officeDocument/2006/relationships/hyperlink" Target="https://doi.org/10.1038/s41597-024-03509-4" TargetMode="External"/><Relationship Id="rId20" Type="http://schemas.openxmlformats.org/officeDocument/2006/relationships/hyperlink" Target="https://doi.org/10.1186/s13750-017-0099-6" TargetMode="External"/><Relationship Id="rId29" Type="http://schemas.openxmlformats.org/officeDocument/2006/relationships/hyperlink" Target="https://doi.org/10.15587/1729-4061.2021.23004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8/jrit-12-2019-0079" TargetMode="External"/><Relationship Id="rId24" Type="http://schemas.openxmlformats.org/officeDocument/2006/relationships/hyperlink" Target="https://doi.org/10.2196/preprints.30427" TargetMode="External"/><Relationship Id="rId5" Type="http://schemas.openxmlformats.org/officeDocument/2006/relationships/webSettings" Target="webSettings.xml"/><Relationship Id="rId15" Type="http://schemas.openxmlformats.org/officeDocument/2006/relationships/hyperlink" Target="https://doi.org/10.18438/b8890b" TargetMode="External"/><Relationship Id="rId23" Type="http://schemas.openxmlformats.org/officeDocument/2006/relationships/hyperlink" Target="https://doi.org/10.1016/j.tate.2018.05.004" TargetMode="External"/><Relationship Id="rId28" Type="http://schemas.openxmlformats.org/officeDocument/2006/relationships/hyperlink" Target="https://doi.org/10.59632/leibniz.v5i02.538" TargetMode="External"/><Relationship Id="rId10" Type="http://schemas.openxmlformats.org/officeDocument/2006/relationships/hyperlink" Target="https://doi.org/10.3758/s13428-022-01895-4" TargetMode="External"/><Relationship Id="rId19" Type="http://schemas.openxmlformats.org/officeDocument/2006/relationships/hyperlink" Target="https://doi.org/10.48550/arxiv.2510.12993"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4236/jcc.2026.143010" TargetMode="External"/><Relationship Id="rId14" Type="http://schemas.openxmlformats.org/officeDocument/2006/relationships/hyperlink" Target="https://doi.org/10.1007/s42380-022-00144-8" TargetMode="External"/><Relationship Id="rId22" Type="http://schemas.openxmlformats.org/officeDocument/2006/relationships/hyperlink" Target="https://doi.org/10.1007/s00357-025-09522-5" TargetMode="External"/><Relationship Id="rId27" Type="http://schemas.openxmlformats.org/officeDocument/2006/relationships/hyperlink" Target="https://doi.org/10.3390/su11071963"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KarrenbauerC23</b:Tag>
    <b:SourceType>JournalArticle</b:SourceType>
    <b:Guid>{a7bd37e6-e3dd-462b-ac29-05beb9dbe0fc}</b:Guid>
    <b:Title>Design, development, and evaluation of an individual digital study assistant for higher education students</b:Title>
    <b:Year>2023</b:Year>
    <b:JournalName>Educational Technology Research and Development</b:JournalName>
    <b:BookTitle>Educational Technology Research and Development</b:BookTitle>
    <b:Volume>71</b:Volume>
    <b:Issue>5</b:Issue>
    <b:Pages>2047-2071</b:Pages>
    <b:Publisher>Springer Science+Business Media</b:Publisher>
    <b:URL>https://doi.org/10.1007/s11423-023-10255-8</b:URL>
    <b:DOI>10.1007/s11423-023-10255-8</b:DOI>
    <b:Author>
      <b:Author>
        <b:NameList>
          <b:Person>
            <b:Last>Karrenbauer</b:Last>
            <b:First>Christin</b:First>
          </b:Person>
          <b:Person>
            <b:Last>Brauner</b:Last>
            <b:First>Tim</b:First>
          </b:Person>
          <b:Person>
            <b:Last>König</b:Last>
            <b:First>Claudia M.</b:First>
          </b:Person>
          <b:Person>
            <b:Last>Breitner</b:Last>
            <b:First>Michael H.</b:First>
          </b:Person>
        </b:NameList>
      </b:Author>
    </b:Author>
    <b:JenniData>z: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</b:JenniData>
  </b:Source>
  <b:Source>
    <b:Tag>LeiteJ25</b:Tag>
    <b:SourceType>JournalArticle</b:SourceType>
    <b:Guid>{21e2c64d-1a19-4de8-97a9-e4a7ee58a7de}</b:Guid>
    <b:Title>A Multilingual, Large-Scale Study of the Interplay between LLM Safeguards, Personalisation, and Disinformation</b:Title>
    <b:Year>2025</b:Year>
    <b:JournalName>ArXiv.org</b:JournalName>
    <b:BookTitle>ArXiv.org</b:BookTitle>
    <b:URL>http://arxiv.org/abs/2510.12993</b:URL>
    <b:DOI>10.48550/arxiv.2510.12993</b:DOI>
    <b:Author>
      <b:Author>
        <b:NameList>
          <b:Person>
            <b:Last>Leite</b:Last>
            <b:First>João</b:First>
          </b:Person>
          <b:Person>
            <b:Last>Arora</b:Last>
            <b:First>Arnav</b:First>
          </b:Person>
          <b:Person>
            <b:Last>Gargova</b:Last>
            <b:First>Silvia</b:First>
          </b:Person>
          <b:Person>
            <b:Last>Luz</b:Last>
            <b:First>João</b:First>
          </b:Person>
          <b:Person>
            <b:Last>Sampaio</b:Last>
            <b:First>Gustavo</b:First>
          </b:Person>
          <b:Person>
            <b:Last>Roberts</b:Last>
            <b:First>Ian</b:First>
          </b:Person>
          <b:Person>
            <b:Last>Scarton</b:Last>
            <b:First>Carolina</b:First>
          </b:Person>
          <b:Person>
            <b:Last>Bontcheva</b:Last>
            <b:First>Kalina</b:First>
          </b:Person>
        </b:NameList>
      </b:Author>
    </b:Author>
    <b:JenniData>z: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</b:JenniData>
  </b:Source>
  <b:Source>
    <b:Tag>BrickleyJ26</b:Tag>
    <b:SourceType>JournalArticle</b:SourceType>
    <b:Guid>{d90add51-b689-44f3-9a13-ee7e19390ab8}</b:Guid>
    <b:Title>Predictors of Phishing Detection Confidence among Defense Engineering Professionals</b:Title>
    <b:Year>2026</b:Year>
    <b:JournalName>Journal of Computer and Communications</b:JournalName>
    <b:BookTitle>Journal of Computer and Communications</b:BookTitle>
    <b:Volume>14</b:Volume>
    <b:Issue>3</b:Issue>
    <b:Pages>196-219</b:Pages>
    <b:Publisher>Scientific Research Publishing</b:Publisher>
    <b:URL>https://doi.org/10.4236/jcc.2026.143010</b:URL>
    <b:DOI>10.4236/jcc.2026.143010</b:DOI>
    <b:Author>
      <b:Author>
        <b:NameList>
          <b:Person>
            <b:Last>Brickley</b:Last>
            <b:First>Joseph C.</b:First>
          </b:Person>
          <b:Person>
            <b:Last>Thakur</b:Last>
            <b:First>Kutub</b:First>
          </b:Person>
          <b:Person>
            <b:Last>Krantz</b:Last>
            <b:First>Michael</b:First>
          </b:Person>
        </b:NameList>
      </b:Author>
    </b:Author>
    <b:JenniData>z: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</b:JenniData>
  </b:Source>
  <b:Source>
    <b:Tag>UchenduB21</b:Tag>
    <b:SourceType>JournalArticle</b:SourceType>
    <b:Guid>{441bfc5b-a46c-4fcc-9c3c-2c524fde4880}</b:Guid>
    <b:Title>Developing a cyber security culture: Current practices and future needs</b:Title>
    <b:Year>2021</b:Year>
    <b:JournalName>arXiv (Cornell University)</b:JournalName>
    <b:BookTitle>arXiv (Cornell University)</b:BookTitle>
    <b:Volume>109</b:Volume>
    <b:Pages>102387</b:Pages>
    <b:Publisher>Cornell University</b:Publisher>
    <b:URL>http://arxiv.org/abs/2106.14701</b:URL>
    <b:DOI>10.1016/j.cose.2021.102387</b:DOI>
    <b:Author>
      <b:Author>
        <b:NameList>
          <b:Person>
            <b:Last>Uchendu</b:Last>
            <b:First>Betsy</b:First>
          </b:Person>
          <b:Person>
            <b:Last>Nurse</b:Last>
            <b:First>Jason R. C.</b:First>
          </b:Person>
          <b:Person>
            <b:Last>Bada</b:Last>
            <b:First>Maria</b:First>
          </b:Person>
          <b:Person>
            <b:Last>Furnell</b:Last>
            <b:First>Steven</b:First>
          </b:Person>
        </b:NameList>
      </b:Author>
    </b:Author>
    <b:JenniData>z: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</b:JenniData>
  </b:Source>
  <b:Source>
    <b:Tag>LivoreilB17</b:Tag>
    <b:SourceType>JournalArticle</b:SourceType>
    <b:Guid>{7aa711c6-de7a-4b96-8f5e-8dfe79db9730}</b:Guid>
    <b:Title>Systematic searching for environmental evidence using multiple tools and sources</b:Title>
    <b:Year>2017</b:Year>
    <b:JournalName>Environmental Evidence</b:JournalName>
    <b:BookTitle>Environmental Evidence</b:BookTitle>
    <b:Volume>6</b:Volume>
    <b:Issue>1</b:Issue>
    <b:Publisher>BioMed Central</b:Publisher>
    <b:URL>https://doi.org/10.1186/s13750-017-0099-6</b:URL>
    <b:DOI>10.1186/s13750-017-0099-6</b:DOI>
    <b:Author>
      <b:Author>
        <b:NameList>
          <b:Person>
            <b:Last>Livoreil</b:Last>
            <b:First>Barbara</b:First>
          </b:Person>
          <b:Person>
            <b:Last>Glanville</b:Last>
            <b:First>Julie</b:First>
          </b:Person>
          <b:Person>
            <b:Last>Haddaway</b:Last>
            <b:First>Neal</b:First>
          </b:Person>
          <b:Person>
            <b:Last>Bayliss</b:Last>
            <b:First>Helen</b:First>
          </b:Person>
          <b:Person>
            <b:Last>Bethel</b:Last>
            <b:First>Alison</b:First>
          </b:Person>
          <b:Person>
            <b:Last>Lachapelle</b:Last>
            <b:First>Frédérique Flamerie De</b:First>
          </b:Person>
          <b:Person>
            <b:Last>Robalino</b:Last>
            <b:First>Shannon</b:First>
          </b:Person>
          <b:Person>
            <b:Last>Savilaakso</b:Last>
            <b:First>Sini</b:First>
          </b:Person>
          <b:Person>
            <b:Last>Zhou</b:Last>
            <b:First>Wen</b:First>
          </b:Person>
          <b:Person>
            <b:Last>Petrokofsky</b:Last>
            <b:First>Gill</b:First>
          </b:Person>
          <b:Person>
            <b:Last>Frampton</b:Last>
            <b:First>Geoff K</b:First>
          </b:Person>
        </b:NameList>
      </b:Author>
    </b:Author>
    <b:JenniData>z: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</b:JenniData>
  </b:Source>
  <b:Source>
    <b:Tag>HaymanR16</b:Tag>
    <b:SourceType>JournalArticle</b:SourceType>
    <b:Guid>{90e63789-4b57-4beb-8486-2775ebd141c6}</b:Guid>
    <b:Title>Some LIS Faculty Indicate Reservations about Open Access</b:Title>
    <b:Year>2016</b:Year>
    <b:JournalName>Evidence Based Library and Information Practice</b:JournalName>
    <b:BookTitle>Evidence Based Library and Information Practice</b:BookTitle>
    <b:Volume>11</b:Volume>
    <b:Issue>3</b:Issue>
    <b:Pages>96-98</b:Pages>
    <b:Publisher>University of Alberta</b:Publisher>
    <b:URL>https://doi.org/10.18438/b8890b</b:URL>
    <b:DOI>10.18438/b8890b</b:DOI>
    <b:Author>
      <b:Author>
        <b:NameList>
          <b:Person>
            <b:Last>Hayman</b:Last>
            <b:First>Richard</b:First>
          </b:Person>
        </b:NameList>
      </b:Author>
    </b:Author>
    <b:JenniData>z: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</b:JenniData>
  </b:Source>
  <b:Source>
    <b:Tag>BrownP22</b:Tag>
    <b:SourceType>JournalArticle</b:SourceType>
    <b:Guid>{bf59930f-6a6f-4272-bbe8-01b4ba0a8a92}</b:Guid>
    <b:Title>A methodology for preprocessing structured big data in the behavioral sciences</b:Title>
    <b:Year>2022</b:Year>
    <b:JournalName>Behavior Research Methods</b:JournalName>
    <b:BookTitle>Behavior Research Methods</b:BookTitle>
    <b:Volume>55</b:Volume>
    <b:Issue>4</b:Issue>
    <b:Pages>1818-1838</b:Pages>
    <b:Publisher>Springer Science+Business Media</b:Publisher>
    <b:URL>https://doi.org/10.3758/s13428-022-01895-4</b:URL>
    <b:DOI>10.3758/s13428-022-01895-4</b:DOI>
    <b:Author>
      <b:Author>
        <b:NameList>
          <b:Person>
            <b:Last>Brown</b:Last>
            <b:First>Paul A.</b:First>
          </b:Person>
          <b:Person>
            <b:Last>Anderson</b:Last>
            <b:First>Ricardo</b:First>
          </b:Person>
        </b:NameList>
      </b:Author>
    </b:Author>
    <b:JenniData>z: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</b:JenniData>
  </b:Source>
  <b:Source>
    <b:Tag>HallidayS22</b:Tag>
    <b:SourceType>JournalArticle</b:SourceType>
    <b:Guid>{b00109b6-d90e-4321-b2cc-9193d1e0db38}</b:Guid>
    <b:Title>The Relationship Between Traditional and Cyber Bullying Victimization in Early Adolescence and Emotional Wellbeing: A Cross-Sectional, Population-Based Study</b:Title>
    <b:Year>2022</b:Year>
    <b:JournalName>International Journal of Bullying Prevention</b:JournalName>
    <b:BookTitle>International Journal of Bullying Prevention</b:BookTitle>
    <b:Volume>6</b:Volume>
    <b:Issue>2</b:Issue>
    <b:Pages>110-123</b:Pages>
    <b:Publisher>Springer Science+Business Media</b:Publisher>
    <b:URL>https://doi.org/10.1007/s42380-022-00144-8</b:URL>
    <b:DOI>10.1007/s42380-022-00144-8</b:DOI>
    <b:Author>
      <b:Author>
        <b:NameList>
          <b:Person>
            <b:Last>Halliday</b:Last>
            <b:First>Sarah</b:First>
          </b:Person>
          <b:Person>
            <b:Last>Taylor</b:Last>
            <b:First>Amanda</b:First>
          </b:Person>
          <b:Person>
            <b:Last>Turnbull</b:Last>
            <b:First>Deborah</b:First>
          </b:Person>
          <b:Person>
            <b:Last>Gregory</b:Last>
            <b:First>Tess</b:First>
          </b:Person>
        </b:NameList>
      </b:Author>
    </b:Author>
    <b:JenniData>z: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</b:JenniData>
  </b:Source>
  <b:Source>
    <b:Tag>GreenD24</b:Tag>
    <b:SourceType>JournalArticle</b:SourceType>
    <b:Guid>{300b054f-0de6-4ed4-881f-6a9573ab92c9}</b:Guid>
    <b:Title>Evaluating the measurement invariance of the parenting practices scale in the Caribbean</b:Title>
    <b:Year>2024</b:Year>
    <b:JournalName>Discover Psychology</b:JournalName>
    <b:BookTitle>Discover Psychology</b:BookTitle>
    <b:Volume>4</b:Volume>
    <b:Issue>1</b:Issue>
    <b:Publisher>Springer Science+Business Media</b:Publisher>
    <b:URL>https://doi.org/10.1007/s44202-024-00163-0</b:URL>
    <b:DOI>10.1007/s44202-024-00163-0</b:DOI>
    <b:Author>
      <b:Author>
        <b:NameList>
          <b:Person>
            <b:Last>Green</b:Last>
            <b:First>David S.</b:First>
          </b:Person>
          <b:Person>
            <b:Last>Burke</b:Last>
            <b:First>Taniesha</b:First>
          </b:Person>
          <b:Person>
            <b:Last>Maitland</b:Last>
            <b:First>Scott B.</b:First>
          </b:Person>
          <b:Person>
            <b:Last>Lipps</b:Last>
            <b:First>Garth</b:First>
          </b:Person>
        </b:NameList>
      </b:Author>
    </b:Author>
    <b:JenniData>z: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</b:JenniData>
  </b:Source>
  <b:Source>
    <b:Tag>WagnerJ19</b:Tag>
    <b:SourceType>JournalArticle</b:SourceType>
    <b:Guid>{dd0beeb0-044e-4507-8981-01e0c81464ce}</b:Guid>
    <b:Title>Do Urban Food Deserts Exist in the Global South? An Analysis of Nairobi and Mexico City</b:Title>
    <b:Year>2019</b:Year>
    <b:JournalName>Sustainability</b:JournalName>
    <b:BookTitle>Sustainability</b:BookTitle>
    <b:Volume>11</b:Volume>
    <b:Issue>7</b:Issue>
    <b:Pages>1963</b:Pages>
    <b:Publisher>Multidisciplinary Digital Publishing Institute</b:Publisher>
    <b:URL>https://doi.org/10.3390/su11071963</b:URL>
    <b:DOI>10.3390/su11071963</b:DOI>
    <b:Author>
      <b:Author>
        <b:NameList>
          <b:Person>
            <b:Last>Wagner</b:Last>
            <b:First>Jeremy</b:First>
          </b:Person>
          <b:Person>
            <b:Last>Hinton</b:Last>
            <b:First>Lucy</b:First>
          </b:Person>
          <b:Person>
            <b:Last>McCordic</b:Last>
            <b:First>Cameron</b:First>
          </b:Person>
          <b:Person>
            <b:Last>Owuor</b:Last>
            <b:First>Samuel</b:First>
          </b:Person>
          <b:Person>
            <b:Last>Caprón</b:Last>
            <b:First>Guénola</b:First>
          </b:Person>
          <b:Person>
            <b:Last>Arellano</b:Last>
            <b:First>Salomón González</b:First>
          </b:Person>
        </b:NameList>
      </b:Author>
    </b:Author>
    <b:JenniData>z: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</b:JenniData>
  </b:Source>
  <b:Source>
    <b:Tag>PhelpsN25</b:Tag>
    <b:SourceType>JournalArticle</b:SourceType>
    <b:Guid>{281b1a65-c1fb-466e-9ceb-9be81971d360}</b:Guid>
    <b:Title>Implications of Different Encodings of Binned Data when Clustering</b:Title>
    <b:Year>2025</b:Year>
    <b:JournalName>Journal of Classification</b:JournalName>
    <b:BookTitle>Journal of Classification</b:BookTitle>
    <b:Volume>43</b:Volume>
    <b:Issue>1</b:Issue>
    <b:Pages>146-174</b:Pages>
    <b:Publisher>Springer Science+Business Media</b:Publisher>
    <b:URL>https://doi.org/10.1007/s00357-025-09522-5</b:URL>
    <b:DOI>10.1007/s00357-025-09522-5</b:DOI>
    <b:Author>
      <b:Author>
        <b:NameList>
          <b:Person>
            <b:Last>Phelps</b:Last>
            <b:First>Nathan</b:First>
          </b:Person>
        </b:NameList>
      </b:Author>
    </b:Author>
    <b:JenniData>z: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</b:JenniData>
  </b:Source>
  <b:Source>
    <b:Tag>YahyaM25</b:Tag>
    <b:SourceType>JournalArticle</b:SourceType>
    <b:Guid>{588e63c2-b4ea-424d-9b15-bf23ff2870f2}</b:Guid>
    <b:Title>Perbandingan Ukuran Jarak pada Analisis Kluster Hirarki</b:Title>
    <b:Year>2025</b:Year>
    <b:JournalName>Leibniz Jurnal Matematika</b:JournalName>
    <b:BookTitle>Leibniz Jurnal Matematika</b:BookTitle>
    <b:Volume>5</b:Volume>
    <b:Issue>2</b:Issue>
    <b:Pages>93-111</b:Pages>
    <b:URL>https://doi.org/10.59632/leibniz.v5i02.538</b:URL>
    <b:DOI>10.59632/leibniz.v5i02.538</b:DOI>
    <b:Author>
      <b:Author>
        <b:NameList>
          <b:Person>
            <b:Last>Yahya</b:Last>
            <b:First>Muh. Zarkawi</b:First>
          </b:Person>
          <b:Person>
            <b:Last>Nurhaliza</b:Last>
            <b:First>Sitti</b:First>
          </b:Person>
          <b:Person>
            <b:Last>Fathan</b:Last>
            <b:First>Morina A</b:First>
          </b:Person>
          <b:Person>
            <b:Last>Rizal</b:Last>
            <b:First>Muhammad Edy</b:First>
          </b:Person>
          <b:Person>
            <b:Last>A</b:Last>
            <b:First>Andi Harismahyanti</b:First>
          </b:Person>
        </b:NameList>
      </b:Author>
    </b:Author>
    <b:JenniData>z: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</b:JenniData>
  </b:Source>
  <b:Source>
    <b:Tag>RealeC26</b:Tag>
    <b:SourceType>JournalArticle</b:SourceType>
    <b:Guid>{d02ba2c9-389c-4b73-b374-785040113e71}</b:Guid>
    <b:Title>Implementation of the MoSCoW method to prioritize features for a Decision Aid Navigator (DEAN) system: A case report (Preprint)</b:Title>
    <b:Year>2026</b:Year>
    <b:URL>https://doi.org/10.2196/preprints.30427</b:URL>
    <b:DOI>10.2196/preprints.30427</b:DOI>
    <b:Author>
      <b:Author>
        <b:NameList>
          <b:Person>
            <b:Last>Reale</b:Last>
            <b:First>Carrie</b:First>
          </b:Person>
          <b:Person>
            <b:Last>Latella</b:Last>
            <b:First>Erin</b:First>
          </b:Person>
          <b:Person>
            <b:Last>Bauguess</b:Last>
            <b:First>Hannah</b:First>
          </b:Person>
          <b:Person>
            <b:Last>Soares</b:Last>
            <b:First>Andrey</b:First>
          </b:Person>
          <b:Person>
            <b:Last>Schilling</b:Last>
            <b:First>Lisa M.</b:First>
          </b:Person>
          <b:Person>
            <b:Last>Morse</b:Last>
            <b:First>Brad</b:First>
          </b:Person>
        </b:NameList>
      </b:Author>
    </b:Author>
    <b:JenniData>z: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</b:JenniData>
  </b:Source>
  <b:Source>
    <b:Tag>KhazenM23</b:Tag>
    <b:SourceType>JournalArticle</b:SourceType>
    <b:Guid>{b7c4cfb0-7f17-4abf-a556-838daefb3c65}</b:Guid>
    <b:Title>Developing a Framework and Electronic Tool for Communicating Diagnostic Uncertainty in Primary Care</b:Title>
    <b:Year>2023</b:Year>
    <b:JournalName>JAMA Network Open</b:JournalName>
    <b:BookTitle>JAMA Network Open</b:BookTitle>
    <b:Volume>6</b:Volume>
    <b:Issue>3</b:Issue>
    <b:Publisher>American Medical Association</b:Publisher>
    <b:URL>https://doi.org/10.1001/jamanetworkopen.2023.2218</b:URL>
    <b:DOI>10.1001/jamanetworkopen.2023.2218</b:DOI>
    <b:Author>
      <b:Author>
        <b:NameList>
          <b:Person>
            <b:Last>Khazen</b:Last>
            <b:First>Maram</b:First>
          </b:Person>
          <b:Person>
            <b:Last>Mirica</b:Last>
            <b:First>Maria</b:First>
          </b:Person>
          <b:Person>
            <b:Last>Carlile</b:Last>
            <b:First>Narath</b:First>
          </b:Person>
          <b:Person>
            <b:Last>Groisser</b:Last>
            <b:First>Alissa</b:First>
          </b:Person>
          <b:Person>
            <b:Last>Schiff</b:Last>
            <b:First>Gordon D.</b:First>
          </b:Person>
        </b:NameList>
      </b:Author>
    </b:Author>
    <b:JenniData>z: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</b:JenniData>
  </b:Source>
  <b:Source>
    <b:Tag>21</b:Tag>
    <b:SourceType>JournalArticle</b:SourceType>
    <b:Guid>{26b4908f-1fe5-4832-ae12-32c8ac88e3fe}</b:Guid>
    <b:Title>Information processing psychodiagnostic system: designing and implementation</b:Title>
    <b:Year>2021</b:Year>
    <b:JournalName>Eastern-European Journal of Enterprise Technologies</b:JournalName>
    <b:BookTitle>Eastern-European Journal of Enterprise Technologies</b:BookTitle>
    <b:Volume>2</b:Volume>
    <b:Pages>45-54</b:Pages>
    <b:Publisher>Kharkiv State Academy of Physical Culture</b:Publisher>
    <b:URL>http://doi.org/10.15587/1729-4061.2021.230042</b:URL>
    <b:DOI>10.15587/1729-4061.2021.230042</b:DOI>
    <b:Author>
      <b:Author>
        <b:NameList>
          <b:Person>
            <b:Last>Лазурик</b:Last>
            <b:First>В.Т.</b:First>
          </b:Person>
          <b:Person>
            <b:Last>Styervoyedov</b:Last>
            <b:First>Nicolay</b:First>
          </b:Person>
          <b:Person>
            <b:Last>Varlamova</b:Last>
            <b:First>Natalia</b:First>
          </b:Person>
        </b:NameList>
      </b:Author>
    </b:Author>
    <b:JenniData>z: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</b:JenniData>
  </b:Source>
  <b:Source>
    <b:Tag>FanT21</b:Tag>
    <b:SourceType>JournalArticle</b:SourceType>
    <b:Guid>{a2f7a09c-c876-4c4e-92ca-6a29a7a5a35e}</b:Guid>
    <b:Title>Integrating diagnostic assessment into curriculum: a theoretical framework and teaching practices</b:Title>
    <b:Year>2021</b:Year>
    <b:JournalName>Language Testing in Asia</b:JournalName>
    <b:BookTitle>Language Testing in Asia</b:BookTitle>
    <b:Volume>11</b:Volume>
    <b:Issue>1</b:Issue>
    <b:Publisher>Springer Science+Business Media</b:Publisher>
    <b:URL>https://doi.org/10.1186/s40468-020-00117-y</b:URL>
    <b:DOI>10.1186/s40468-020-00117-y</b:DOI>
    <b:Author>
      <b:Author>
        <b:NameList>
          <b:Person>
            <b:Last>Fan</b:Last>
            <b:First>Tingting</b:First>
          </b:Person>
          <b:Person>
            <b:Last>Song</b:Last>
            <b:First>Jieqing</b:First>
          </b:Person>
          <b:Person>
            <b:Last>Guan</b:Last>
            <b:First>Zheshu</b:First>
          </b:Person>
        </b:NameList>
      </b:Author>
    </b:Author>
    <b:JenniData>z: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</b:JenniData>
  </b:Source>
  <b:Source>
    <b:Tag>OffenbergerS19</b:Tag>
    <b:SourceType>JournalArticle</b:SourceType>
    <b:Guid>{bcac9d72-cae3-4ea4-9d45-1d86ffbfb1e5}</b:Guid>
    <b:Title>Initial Validation of the Cybersecurity Concept Inventory: Pilot Testing and Expert Review</b:Title>
    <b:Year>2019</b:Year>
    <b:JournalName>Maryland Shared Open Access Repository (USMAI Consortium)</b:JournalName>
    <b:BookTitle>Maryland Shared Open Access Repository (USMAI Consortium)</b:BookTitle>
    <b:Pages>1-9</b:Pages>
    <b:URL>http://hdl.handle.net/11603/28126</b:URL>
    <b:DOI>10.1109/fie43999.2019.9028652</b:DOI>
    <b:Author>
      <b:Author>
        <b:NameList>
          <b:Person>
            <b:Last>Offenberger</b:Last>
            <b:First>Spencer</b:First>
          </b:Person>
          <b:Person>
            <b:Last>Herman</b:Last>
            <b:First>Geoffrey</b:First>
          </b:Person>
          <b:Person>
            <b:Last>Petérson</b:Last>
            <b:First>Peter A.</b:First>
          </b:Person>
          <b:Person>
            <b:Last>Sherman</b:Last>
            <b:First>Alan T.</b:First>
          </b:Person>
          <b:Person>
            <b:Last>Golaszewski</b:Last>
            <b:First>Enis</b:First>
          </b:Person>
          <b:Person>
            <b:Last>Scheponik</b:Last>
            <b:First>Travis</b:First>
          </b:Person>
          <b:Person>
            <b:Last>Oliva</b:Last>
            <b:First>Linda</b:First>
          </b:Person>
        </b:NameList>
      </b:Author>
    </b:Author>
    <b:JenniData>z: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</b:JenniData>
  </b:Source>
  <b:Source>
    <b:Tag>TrowlerV19</b:Tag>
    <b:SourceType>JournalArticle</b:SourceType>
    <b:Guid>{b8047650-2e15-43d6-9ee6-02569a1ad98d}</b:Guid>
    <b:Title>'To secure a better future': the affordances and constraints of complex familial and social factors encoded in higher education students' narratives of engagement.</b:Title>
    <b:Year>2019</b:Year>
    <b:JournalName>Widening Participation and Lifelong Learning</b:JournalName>
    <b:BookTitle>Widening Participation and Lifelong Learning</b:BookTitle>
    <b:Volume>21</b:Volume>
    <b:Issue>3</b:Issue>
    <b:Pages>81-98</b:Pages>
    <b:Publisher>The Open University</b:Publisher>
    <b:URL>https://doi.org/10.5456/wpll.21.3.81</b:URL>
    <b:DOI>10.5456/wpll.21.3.81</b:DOI>
    <b:Author>
      <b:Author>
        <b:NameList>
          <b:Person>
            <b:Last>Trowler</b:Last>
            <b:First>Vicki</b:First>
          </b:Person>
          <b:Person>
            <b:Last>Allan</b:Last>
            <b:First>Robert L.</b:First>
          </b:Person>
          <b:Person>
            <b:Last>Din</b:Last>
            <b:First>Rukhsana R.</b:First>
          </b:Person>
        </b:NameList>
      </b:Author>
    </b:Author>
    <b:JenniData>z: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</b:JenniData>
  </b:Source>
  <b:Source>
    <b:Tag>JancewiczB24</b:Tag>
    <b:SourceType>JournalArticle</b:SourceType>
    <b:Guid>{a1512352-26db-43e4-894d-04d8cdd2b196}</b:Guid>
    <b:Title>A thermosurvey dataset: Older adults’ experiences and adaptation to urban heat and climate change</b:Title>
    <b:Year>2024</b:Year>
    <b:JournalName>Scientific Data</b:JournalName>
    <b:BookTitle>Scientific Data</b:BookTitle>
    <b:Volume>11</b:Volume>
    <b:Issue>1</b:Issue>
    <b:Pages>677</b:Pages>
    <b:Publisher>Nature Portfolio</b:Publisher>
    <b:URL>https://doi.org/10.1038/s41597-024-03509-4</b:URL>
    <b:DOI>10.1038/s41597-024-03509-4</b:DOI>
    <b:Author>
      <b:Author>
        <b:NameList>
          <b:Person>
            <b:Last>Jancewicz</b:Last>
            <b:First>Barbara</b:First>
          </b:Person>
          <b:Person>
            <b:Last>Wrotek</b:Last>
            <b:First>Małgorzata</b:First>
          </b:Person>
        </b:NameList>
      </b:Author>
    </b:Author>
    <b:JenniData>z: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</b:JenniData>
  </b:Source>
  <b:Source>
    <b:Tag>BubouG20</b:Tag>
    <b:SourceType>JournalArticle</b:SourceType>
    <b:Guid>{b928b774-4b1c-4426-92e1-9987aabac34e}</b:Guid>
    <b:Title>Individual innovativeness, self-efficacy and e-learning readiness of students of Yenagoa study centre, National Open University of Nigeria</b:Title>
    <b:Year>2020</b:Year>
    <b:JournalName>Journal of Research in Innovative Teaching &amp; Learning</b:JournalName>
    <b:BookTitle>Journal of Research in Innovative Teaching &amp; Learning</b:BookTitle>
    <b:Volume>15</b:Volume>
    <b:Issue>1</b:Issue>
    <b:Pages>2-22</b:Pages>
    <b:Publisher>Emerald Publishing Limited</b:Publisher>
    <b:URL>https://doi.org/10.1108/jrit-12-2019-0079</b:URL>
    <b:DOI>10.1108/jrit-12-2019-0079</b:DOI>
    <b:Author>
      <b:Author>
        <b:NameList>
          <b:Person>
            <b:Last>Bubou</b:Last>
            <b:First>Gordon Monday</b:First>
          </b:Person>
          <b:Person>
            <b:Last>Job</b:Last>
            <b:First>Gabriel Chibuzor</b:First>
          </b:Person>
        </b:NameList>
      </b:Author>
    </b:Author>
    <b:JenniData>z: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</b:JenniData>
  </b:Source>
  <b:Source>
    <b:Tag>PuustinenM18</b:Tag>
    <b:SourceType>JournalArticle</b:SourceType>
    <b:Guid>{38dc088c-e1f5-4193-8503-db957bf1cd01}</b:Guid>
    <b:Title>Teaching: A practical or research-based profession? Teacher candidates' approaches to research-based teacher education</b:Title>
    <b:Year>2018</b:Year>
    <b:JournalName>Teaching and Teacher Education</b:JournalName>
    <b:BookTitle>Teaching and Teacher Education</b:BookTitle>
    <b:Volume>74</b:Volume>
    <b:Pages>170-179</b:Pages>
    <b:Publisher>Elsevier BV</b:Publisher>
    <b:URL>https://doi.org/10.1016/j.tate.2018.05.004</b:URL>
    <b:DOI>10.1016/j.tate.2018.05.004</b:DOI>
    <b:Author>
      <b:Author>
        <b:NameList>
          <b:Person>
            <b:Last>Puustinen</b:Last>
            <b:First>Mikko</b:First>
          </b:Person>
          <b:Person>
            <b:Last>Säntti</b:Last>
            <b:First>Janne</b:First>
          </b:Person>
          <b:Person>
            <b:Last>Koski</b:Last>
            <b:First>Anna</b:First>
          </b:Person>
          <b:Person>
            <b:Last>Tammi</b:Last>
            <b:First>Tuure</b:First>
          </b:Person>
        </b:NameList>
      </b:Author>
    </b:Author>
    <b:JenniData>z: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</b:JenniData>
  </b:Source>
</b:Sources>
</file>

<file path=customXml/itemProps1.xml><?xml version="1.0" encoding="utf-8"?>
<ds:datastoreItem xmlns:ds="http://schemas.openxmlformats.org/officeDocument/2006/customXml" ds:itemID="{D575A329-3AB1-481F-869C-49F6BFAA1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20</Pages>
  <Words>4964</Words>
  <Characters>28295</Characters>
  <Application>Microsoft Office Word</Application>
  <DocSecurity>0</DocSecurity>
  <Lines>235</Lines>
  <Paragraphs>66</Paragraphs>
  <ScaleCrop>false</ScaleCrop>
  <Company/>
  <LinksUpToDate>false</LinksUpToDate>
  <CharactersWithSpaces>33193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RESEARCH METHODOLOGY</dc:title>
  <dc:creator>Sagor</dc:creator>
  <cp:lastModifiedBy>Office</cp:lastModifiedBy>
  <cp:revision>5</cp:revision>
  <dcterms:created xsi:type="dcterms:W3CDTF">2026-10-05T15:40:00Z</dcterms:created>
  <dcterms:modified xsi:type="dcterms:W3CDTF">2026-10-05T16:05:00Z</dcterms:modified>
</cp:coreProperties>
</file>