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16/01/2014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ΜΕΛΕΤΑΚΗΣ</w:t>
      </w:r>
      <w:bookmarkEnd w:id="1"/>
      <w:r>
        <w:t xml:space="preserve"> </w:t>
      </w:r>
      <w:bookmarkStart w:id="2" w:name="name"/>
      <w:r w:rsidRPr="006A1C11">
        <w:t>ΕΜΜΑΝΟΥΗΛ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ΣΠΥΡΙΔΩΝΑΣ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607846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Δ</w:t>
      </w:r>
      <w:r>
        <w:t xml:space="preserve"> και Μ.Κ.</w:t>
      </w:r>
      <w:r w:rsidRPr="006A1C11">
        <w:t xml:space="preserve"> 2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Ηρακλείου 47ο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217 / 01-09-2005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07/09/2005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16/01/2014</w:t>
      </w:r>
      <w:r>
        <w:t xml:space="preserve"> είναι:</w:t>
      </w:r>
      <w:r w:rsidRPr="006A1C11">
        <w:t xml:space="preserve"> Έτη: 15   Μήνες: 0   Ημέρες: 2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