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8"/>
          <w:szCs w:val="38"/>
        </w:rPr>
        <w:t xml:space="preserve">Physics-Informed Neural Networks for Soft-Material Recovery Modeling</w:t>
      </w:r>
    </w:p>
    <w:p>
      <w:pPr>
        <w:spacing w:after="120"/>
        <w:jc w:val="center"/>
      </w:pPr>
      <w:r>
        <w:rPr>
          <w:i/>
          <w:iCs/>
          <w:sz w:val="26"/>
          <w:szCs w:val="26"/>
        </w:rPr>
        <w:t xml:space="preserve">Comprehensive Project Report — PINN Framework Selection and Application</w:t>
      </w:r>
    </w:p>
    <w:p>
      <w:pPr>
        <w:spacing w:after="360"/>
        <w:jc w:val="center"/>
      </w:pPr>
      <w:r>
        <w:rPr>
          <w:i/>
          <w:iCs/>
          <w:color w:val="555555"/>
          <w:sz w:val="22"/>
          <w:szCs w:val="22"/>
        </w:rPr>
        <w:t xml:space="preserve">Journey from NVIDIA PhysicsNeMo Sym to DeepXDE, with Forward and Inverse PINN Applications</w:t>
      </w:r>
    </w:p>
    <w:p>
      <w:pPr>
        <w:pStyle w:val="Heading1"/>
      </w:pPr>
      <w:r>
        <w:t xml:space="preserve">1. Problem and Motivation</w:t>
      </w:r>
    </w:p>
    <w:p>
      <w:pPr>
        <w:spacing w:after="120" w:line="300"/>
      </w:pPr>
      <w:r>
        <w:t xml:space="preserve">The motivating problem of this project is to predict the time-dependent recovery behavior of a soft, fabric-like compressible material (sanitary-pad-like structure) once a compressive load has been removed. The motivation is practical: experimental testing in this domain is expensive and slow. Each new specimen, loading protocol, or environmental condition requires a separate experiment, and the resulting datasets are small. A purely empirical, data-driven model trained only on the available measurements would either overfit or fail to generalize to loading conditions that were never tested.</w:t>
      </w:r>
    </w:p>
    <w:p>
      <w:pPr>
        <w:spacing w:after="120" w:line="300"/>
      </w:pPr>
      <w:r>
        <w:t xml:space="preserve">However, while the data is scarce, the underlying physics is well understood. Soft compressible materials behave somewhere between a mass-spring-damper system and a viscoelastic continuum, and both classes of models are described by ordinary or partial differential equations whose general structure is known a priori. The natural way to combine these two facts — limited data plus rich domain knowledge — is to use Physics-Informed Neural Networks (PINNs).</w:t>
      </w:r>
    </w:p>
    <w:p>
      <w:pPr>
        <w:spacing w:after="120" w:line="300"/>
      </w:pPr>
      <w:r>
        <w:t xml:space="preserve">PINNs encode the governing equations directly into the loss function of the neural network so that the trained model is required to simultaneously fit the available measurements and satisfy the physics at every point in the domain. The physics term acts as a regularizer that constrains the network to physically admissible solutions, which is exactly what is needed when extrapolating from sparse data.</w:t>
      </w:r>
    </w:p>
    <w:p>
      <w:pPr>
        <w:spacing w:after="120" w:line="300"/>
      </w:pPr>
      <w:r>
        <w:t xml:space="preserve">This report documents the PINN-development arc of the project: (i) why PhysicsNeMo Sym was chosen first, (ii) what we learned and where it broke down, (iii) why we switched to DeepXDE, and (iv) what forward and inverse problems were ultimately solved in DeepXDE that lay the groundwork for the eventual application to the experimental viscoelastic data.</w:t>
      </w:r>
    </w:p>
    <w:p>
      <w:pPr>
        <w:pStyle w:val="Heading2"/>
      </w:pPr>
      <w:r>
        <w:t xml:space="preserve">1.1 Modeling assumption</w:t>
      </w:r>
    </w:p>
    <w:p>
      <w:pPr>
        <w:spacing w:after="120" w:line="300"/>
      </w:pPr>
      <w:r>
        <w:t xml:space="preserve">For the early prototyping stage, the soft material was treated as an ideal one-dimensional system whose response could be approximated by either a damped second-order oscillator (mass-spring-damper) or a simple viscoelastic element (spring-dashpot in parallel with a spring). Both descriptions reduce to ODEs in time and are the canonical entry-point problems for testing PINN frameworks. This was deliberate: the PINN tooling had to be validated on a system whose analytical solution is known before being applied to the noisy, multi-timescale experimental data.</w:t>
      </w:r>
    </w:p>
    <w:p>
      <w:pPr>
        <w:pStyle w:val="Heading1"/>
      </w:pPr>
      <w:r>
        <w:t xml:space="preserve">2. Why PINNs Are Appropriate Here</w:t>
      </w:r>
    </w:p>
    <w:p>
      <w:pPr>
        <w:spacing w:after="120" w:line="300"/>
      </w:pPr>
      <w:r>
        <w:t xml:space="preserve">Three properties of the project align directly with what PINNs were designed to address.</w:t>
      </w:r>
    </w:p>
    <w:p>
      <w:pPr>
        <w:pStyle w:val="ListParagraph"/>
        <w:numPr>
          <w:ilvl w:val="0"/>
          <w:numId w:val="2"/>
        </w:numPr>
        <w:spacing w:after="80" w:line="280"/>
      </w:pPr>
      <w:r>
        <w:t xml:space="preserve">Data scarcity. Conventional machine-learning models in mechanics typically need hundreds to thousands of independent stress-strain curves. Generating that quantity of experimental data on a fabric-like soft material is not feasible within the project budget.</w:t>
      </w:r>
    </w:p>
    <w:p>
      <w:pPr>
        <w:pStyle w:val="ListParagraph"/>
        <w:numPr>
          <w:ilvl w:val="0"/>
          <w:numId w:val="2"/>
        </w:numPr>
        <w:spacing w:after="80" w:line="280"/>
      </w:pPr>
      <w:r>
        <w:t xml:space="preserve">Strong physics priors. The constitutive structure of viscoelastic materials is well established (Boltzmann hereditary integral, Prony-series compliance, Schapery-type nonlinear extensions). This structure constitutes prior knowledge that a PINN can encode directly through its physics loss term.</w:t>
      </w:r>
    </w:p>
    <w:p>
      <w:pPr>
        <w:pStyle w:val="ListParagraph"/>
        <w:numPr>
          <w:ilvl w:val="0"/>
          <w:numId w:val="2"/>
        </w:numPr>
        <w:spacing w:after="80" w:line="280"/>
      </w:pPr>
      <w:r>
        <w:t xml:space="preserve">Need for inverse identification. The ultimate goal is not just forward prediction but identification of material parameters (compliance, retardation times, nonlinearity coefficients) from experimental measurements. PINNs handle inverse problems with essentially the same code as forward problems — the unknown parameters become trainable variables alongside the network weights.</w:t>
      </w:r>
    </w:p>
    <w:p>
      <w:pPr>
        <w:spacing w:after="120" w:line="300"/>
      </w:pPr>
      <w:r>
        <w:t xml:space="preserve">A standard PINN loss for an ODE-governed system has the form:</w:t>
      </w:r>
    </w:p>
    <w:p>
      <w:pPr>
        <w:spacing w:after="160" w:before="160"/>
        <w:jc w:val="center"/>
      </w:pPr>
      <w:r>
        <w:rPr>
          <w:rFonts w:ascii="Cambria Math" w:cs="Cambria Math" w:eastAsia="Cambria Math" w:hAnsi="Cambria Math"/>
          <w:i/>
          <w:iCs/>
          <w:sz w:val="24"/>
          <w:szCs w:val="24"/>
        </w:rPr>
        <w:t xml:space="preserve">L(θ, p) = λ_data · L_data + λ_phys · L_physics + λ_BC · L_BC</w:t>
      </w:r>
    </w:p>
    <w:p>
      <w:pPr>
        <w:spacing w:after="120" w:line="300"/>
      </w:pPr>
      <w:r>
        <w:t xml:space="preserve">where θ are the network weights, p are the (possibly trainable) physical parameters, L_data is the mismatch between the network and observations, L_physics is the residual of the governing ODE evaluated at collocation points, and L_BC enforces initial or boundary conditions. The weights λ balance the contributions and are themselves a non-trivial part of training.</w:t>
      </w:r>
    </w:p>
    <w:p>
      <w:pPr>
        <w:pStyle w:val="Heading1"/>
      </w:pPr>
      <w:r>
        <w:t xml:space="preserve">3. First Framework — NVIDIA PhysicsNeMo Sym</w:t>
      </w:r>
    </w:p>
    <w:p>
      <w:pPr>
        <w:pStyle w:val="Heading2"/>
      </w:pPr>
      <w:r>
        <w:t xml:space="preserve">3.1 Why we started here</w:t>
      </w:r>
    </w:p>
    <w:p>
      <w:pPr>
        <w:spacing w:after="120" w:line="300"/>
      </w:pPr>
      <w:r>
        <w:t xml:space="preserve">NVIDIA PhysicsNeMo Sym (formerly known as Modulus) is an open-source deep-learning framework that blends physics and partial differential equations with AI to build robust models for engineering analysis. It is positioned as an industry-grade tool for physics-informed and physics-driven machine learning, with particular strengths in computational fluid dynamics, structural mechanics, and electromagnetics. It supports forward (physics-driven), data-driven, and hybrid workflows that combine both, which matched the hybrid character of our problem.</w:t>
      </w:r>
    </w:p>
    <w:p>
      <w:pPr>
        <w:spacing w:after="120" w:line="300"/>
      </w:pPr>
      <w:r>
        <w:t xml:space="preserve">We chose to start here for three reasons: it is backed by NVIDIA and therefore well documented and maintained; it is GPU-optimised and scales to large problems, which leaves room to grow; and its symbolic PDE module allows physics to be specified using SymPy, which is closer to how an engineer would write the equations on paper.</w:t>
      </w:r>
    </w:p>
    <w:p>
      <w:pPr>
        <w:spacing w:after="120" w:line="300"/>
      </w:pPr>
      <w:r>
        <w:t xml:space="preserve">We studied the framework from the official documentation, then cloned the Sym repository from GitHub (github.com/NVIDIA/physicsnemo-sym) and worked through the library locally.</w:t>
      </w:r>
    </w:p>
    <w:p>
      <w:pPr>
        <w:pStyle w:val="Heading2"/>
      </w:pPr>
      <w:r>
        <w:t xml:space="preserve">3.2 Core components of PhysicsNeMo Sym</w:t>
      </w:r>
    </w:p>
    <w:p>
      <w:pPr>
        <w:spacing w:after="120" w:line="300"/>
      </w:pPr>
      <w:r>
        <w:t xml:space="preserve">Understanding PhysicsNeMo requires understanding a small set of building blocks. They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Component</w:t>
            </w:r>
          </w:p>
        </w:tc>
        <w:tc>
          <w:tcPr>
            <w:tcW w:type="dxa" w:w="6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Role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Node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 unit of computation executed during the forward pass. Wraps a torch.nn.Module or a symbolic equation, and declares its required input and output variables. Lets the framework auto-build the computation graph.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Equation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 symbolic PDE or ODE expressed via SymPy. Becomes a Node whose output is the residual to be driven to zero.</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Geometry / Domain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Defines the spatial (and temporal) region in which the problem lives. Provides sampling for collocation points.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Constraint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A training objective. Examples: PointwiseInteriorConstraint (enforces a PDE on the interior), PointwiseBoundaryConstraint (boundary conditions), PointwiseConstraint (data fitting). Each contributes a term to the global loss.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Inferencer / Validator / Monitor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Components attached to the Domain that perform forward passes during training to evaluate quality, generate predictions, or monitor metrics.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Solver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The training driver. Owns the Domain, runs the optimisation loop, and aggregates losses across all Constraints.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Hydra config</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The first thing initialised in any PhysicsNeMo run. Hyperparameters and architecture choices live in YAML files rather than in code.</w:t>
            </w:r>
          </w:p>
        </w:tc>
      </w:tr>
    </w:tbl>
    <w:p>
      <w:pPr>
        <w:spacing w:after="120" w:line="300"/>
      </w:pPr>
      <w:r>
        <w:t xml:space="preserve">On paper the architecture is clean: physics, data, geometry, and architecture are each defined in their own modular slot, and the Solver does the work. In practice it imposes a steep learning curve, which we will discuss in Section 3.5.</w:t>
      </w:r>
    </w:p>
    <w:p>
      <w:pPr>
        <w:pStyle w:val="Heading2"/>
      </w:pPr>
      <w:r>
        <w:t xml:space="preserve">3.3 Setup — Colab attempt</w:t>
      </w:r>
    </w:p>
    <w:p>
      <w:pPr>
        <w:spacing w:after="120" w:line="300"/>
      </w:pPr>
      <w:r>
        <w:t xml:space="preserve">Our first attempt was to run PhysicsNeMo Sym on Google Colab. PhysicsNeMo requires CUDA and a GPU, both of which Colab provides. In practice the workflow was unreliable: long-running training sessions repeatedly hit Colab's runtime disconnections, which interrupted experiments, lost intermediate state, and made systematic debugging impossible. Free-tier Colab is not a realistic environment for a framework that expects multi-hour GPU sessions.</w:t>
      </w:r>
    </w:p>
    <w:p>
      <w:pPr>
        <w:pStyle w:val="Heading2"/>
      </w:pPr>
      <w:r>
        <w:t xml:space="preserve">3.4 Setup — Local Docker installation</w:t>
      </w:r>
    </w:p>
    <w:p>
      <w:pPr>
        <w:spacing w:after="120" w:line="300"/>
      </w:pPr>
      <w:r>
        <w:t xml:space="preserve">We then moved to a local installation. The recommended deployment path on the PhysicsNeMo GitHub page is via Docker. PhysicsNeMo depends on a specific stack (CUDA version, PyTorch version, several scientific Python libraries with pinned versions), and a Docker container delivers all of these in a reproducible, isolated environment.</w:t>
      </w:r>
    </w:p>
    <w:p>
      <w:pPr>
        <w:pStyle w:val="Heading3"/>
      </w:pPr>
      <w:r>
        <w:t xml:space="preserve">3.4.1 Docker, briefly</w:t>
      </w:r>
    </w:p>
    <w:p>
      <w:pPr>
        <w:spacing w:after="120" w:line="300"/>
      </w:pPr>
      <w:r>
        <w:t xml:space="preserve">Docker is a containerisation platform. The two key abstractions are images and containers.</w:t>
      </w:r>
    </w:p>
    <w:p>
      <w:pPr>
        <w:pStyle w:val="ListParagraph"/>
        <w:numPr>
          <w:ilvl w:val="0"/>
          <w:numId w:val="3"/>
        </w:numPr>
        <w:spacing w:after="80" w:line="280"/>
      </w:pPr>
      <w:r>
        <w:t xml:space="preserve">An image is a read-only template that bundles an operating system, libraries, dependencies, and any pre-installed software. NVIDIA publishes an official PhysicsNeMo image with everything pre-configured.</w:t>
      </w:r>
    </w:p>
    <w:p>
      <w:pPr>
        <w:pStyle w:val="ListParagraph"/>
        <w:numPr>
          <w:ilvl w:val="0"/>
          <w:numId w:val="3"/>
        </w:numPr>
        <w:spacing w:after="80" w:line="280"/>
      </w:pPr>
      <w:r>
        <w:t xml:space="preserve">A container is a running instance of an image. It behaves like an isolated lightweight virtual machine: code inside the container cannot see the host system except through explicitly mounted directories or exposed ports.</w:t>
      </w:r>
    </w:p>
    <w:p>
      <w:pPr>
        <w:spacing w:after="120" w:line="300"/>
      </w:pPr>
      <w:r>
        <w:t xml:space="preserve">The advantage for a complex framework like PhysicsNeMo is reproducibility: anyone with the same image gets the exact same environment, eliminating the entire class of "works on my machine" failures. The cost is that Docker has to be running before any PhysicsNeMo command can execute, the host must support GPU passthrough (NVIDIA Container Toolkit), and any persistent files must be saved to mounted volumes rather than inside the container.</w:t>
      </w:r>
    </w:p>
    <w:p>
      <w:pPr>
        <w:pStyle w:val="Heading2"/>
      </w:pPr>
      <w:r>
        <w:t xml:space="preserve">3.5 What we ran</w:t>
      </w:r>
    </w:p>
    <w:p>
      <w:pPr>
        <w:pStyle w:val="Heading3"/>
      </w:pPr>
      <w:r>
        <w:t xml:space="preserve">3.5.1 Built-in examples</w:t>
      </w:r>
    </w:p>
    <w:p>
      <w:pPr>
        <w:spacing w:after="120" w:line="300"/>
      </w:pPr>
      <w:r>
        <w:t xml:space="preserve">Before tackling our own problem we worked through several of the bundled examples. These were chosen to span the range of PINN use cases:</w:t>
      </w:r>
    </w:p>
    <w:p>
      <w:pPr>
        <w:pStyle w:val="ListParagraph"/>
        <w:numPr>
          <w:ilvl w:val="0"/>
          <w:numId w:val="3"/>
        </w:numPr>
        <w:spacing w:after="80" w:line="280"/>
      </w:pPr>
      <w:r>
        <w:t xml:space="preserve">Lid-Driven Cavity (LDC) — a 2D incompressible Navier-Stokes problem, solved purely from physics with no data.</w:t>
      </w:r>
    </w:p>
    <w:p>
      <w:pPr>
        <w:pStyle w:val="ListParagraph"/>
        <w:numPr>
          <w:ilvl w:val="0"/>
          <w:numId w:val="3"/>
        </w:numPr>
        <w:spacing w:after="80" w:line="280"/>
      </w:pPr>
      <w:r>
        <w:t xml:space="preserve">Coupled spring-mass ODE system — an ODE problem in time, included in the PhysicsNeMo Sym examples list.</w:t>
      </w:r>
    </w:p>
    <w:p>
      <w:pPr>
        <w:pStyle w:val="ListParagraph"/>
        <w:numPr>
          <w:ilvl w:val="0"/>
          <w:numId w:val="3"/>
        </w:numPr>
        <w:spacing w:after="80" w:line="280"/>
      </w:pPr>
      <w:r>
        <w:t xml:space="preserve">Simple wave-equation and elasticity examples — to verify that boundary conditions and time-domain training were behaving correctly.</w:t>
      </w:r>
    </w:p>
    <w:p>
      <w:pPr>
        <w:spacing w:after="120" w:line="300"/>
      </w:pPr>
      <w:r>
        <w:t xml:space="preserve">The pure-physics examples ran cleanly and showed very low residual loss, confirming that the framework was correctly installed. Examples that combined physics and synthetic data also worked. This established a working baseline and a mental model of how Nodes, Constraints, and the Solver fit together.</w:t>
      </w:r>
    </w:p>
    <w:p>
      <w:pPr>
        <w:pStyle w:val="Heading3"/>
      </w:pPr>
      <w:r>
        <w:t xml:space="preserve">3.5.2 Custom problem — simple pendulum</w:t>
      </w:r>
    </w:p>
    <w:p>
      <w:pPr>
        <w:spacing w:after="120" w:line="300"/>
      </w:pPr>
      <w:r>
        <w:t xml:space="preserve">We then turned to our own first problem: solve a simple pendulum (small-angle linear, and then nonlinear) using a PINN. The strategy was to generate synthetic data over part of the time domain, leave a gap, and check whether the physics loss could fill that gap and reproduce the analytical solution outside the data region.</w:t>
      </w:r>
    </w:p>
    <w:p>
      <w:pPr>
        <w:spacing w:after="120" w:line="300"/>
      </w:pPr>
      <w:r>
        <w:t xml:space="preserve">The governing ODE is:</w:t>
      </w:r>
    </w:p>
    <w:p>
      <w:pPr>
        <w:spacing w:after="160" w:before="160"/>
        <w:jc w:val="center"/>
      </w:pPr>
      <w:r>
        <w:rPr>
          <w:rFonts w:ascii="Cambria Math" w:cs="Cambria Math" w:eastAsia="Cambria Math" w:hAnsi="Cambria Math"/>
          <w:i/>
          <w:iCs/>
          <w:sz w:val="24"/>
          <w:szCs w:val="24"/>
        </w:rPr>
        <w:t xml:space="preserve">θ¨(t) + (g/L)·sin θ(t) = 0,    θ(0) = θ₀,  θ̇(0) = 0</w:t>
      </w:r>
    </w:p>
    <w:p>
      <w:pPr>
        <w:spacing w:after="120" w:line="300"/>
      </w:pPr>
      <w:r>
        <w:t xml:space="preserve">We expected this to be straightforward — it is the canonical test problem in nearly every PINN tutorial. We assembled a Node containing a fully-connected network θ_NN(t), an Equation Node containing the residual of the ODE, a PointwiseConstraint for the synthetic data, and an interior Constraint for the physics residual at collocation points. The Hydra config controlled network depth, width, learning rate, optimiser, loss weights, and training schedule.</w:t>
      </w:r>
    </w:p>
    <w:p>
      <w:pPr>
        <w:pStyle w:val="Heading2"/>
      </w:pPr>
      <w:r>
        <w:t xml:space="preserve">3.6 Where it broke down</w:t>
      </w:r>
    </w:p>
    <w:p>
      <w:pPr>
        <w:spacing w:after="120" w:line="300"/>
      </w:pPr>
      <w:r>
        <w:t xml:space="preserve">The model trained, the loss decreased, and the predicted trajectory was qualitatively correct, but it was never satisfyingly accurate. Across many runs we saw recurring problems: small but persistent phase drift relative to the analytical solution, an inability to reach the very low residual we had seen on the bundled examples, and high sensitivity of the result to loss weights and collocation-point density.</w:t>
      </w:r>
    </w:p>
    <w:p>
      <w:pPr>
        <w:spacing w:after="120" w:line="300"/>
      </w:pPr>
      <w:r>
        <w:t xml:space="preserve">The deeper issue was not the pendulum itself but the difficulty of iterating on the model:</w:t>
      </w:r>
    </w:p>
    <w:p>
      <w:pPr>
        <w:pStyle w:val="ListParagraph"/>
        <w:numPr>
          <w:ilvl w:val="0"/>
          <w:numId w:val="3"/>
        </w:numPr>
        <w:spacing w:after="80" w:line="280"/>
      </w:pPr>
      <w:r>
        <w:t xml:space="preserve">Hydra-based configuration meant that the actual logic of the experiment lived across multiple YAML files plus the Python entry point. Locating which file controlled a given hyperparameter, especially when overriding defaults, was non-trivial.</w:t>
      </w:r>
    </w:p>
    <w:p>
      <w:pPr>
        <w:pStyle w:val="ListParagraph"/>
        <w:numPr>
          <w:ilvl w:val="0"/>
          <w:numId w:val="3"/>
        </w:numPr>
        <w:spacing w:after="80" w:line="280"/>
      </w:pPr>
      <w:r>
        <w:t xml:space="preserve">Because most behaviour is composed declaratively, debugging required learning the framework's internal conventions rather than just reading sequential code. Stack traces from inside the Solver pointed to library internals, not to the user-level mistake that caused them.</w:t>
      </w:r>
    </w:p>
    <w:p>
      <w:pPr>
        <w:pStyle w:val="ListParagraph"/>
        <w:numPr>
          <w:ilvl w:val="0"/>
          <w:numId w:val="3"/>
        </w:numPr>
        <w:spacing w:after="80" w:line="280"/>
      </w:pPr>
      <w:r>
        <w:t xml:space="preserve">Small experimental tweaks — change the loss-weighting, swap the optimiser, enable a different sampler — required edits scattered across config and code, which made A/B comparisons slow.</w:t>
      </w:r>
    </w:p>
    <w:p>
      <w:pPr>
        <w:pStyle w:val="ListParagraph"/>
        <w:numPr>
          <w:ilvl w:val="0"/>
          <w:numId w:val="3"/>
        </w:numPr>
        <w:spacing w:after="80" w:line="280"/>
      </w:pPr>
      <w:r>
        <w:t xml:space="preserve">The framework is engineered for industrial-scale problems with dozens of constraints and complex geometries; for a 1D ODE, that machinery is overhead rather than benefit.</w:t>
      </w:r>
    </w:p>
    <w:p>
      <w:pPr>
        <w:spacing w:after="120" w:line="300"/>
      </w:pPr>
      <w:r>
        <w:t xml:space="preserve">PhysicsNeMo is a powerful tool when the problem is large enough to justify it. For our purpose at this stage — building intuition about PINNs on simple ODEs and then progressing toward our viscoelastic problem — the cost of mastering the framework was disproportionate to what we needed from it. We needed a tool we could iterate with quickly, not the most capable tool in the field.</w:t>
      </w:r>
    </w:p>
    <w:p>
      <w:pPr>
        <w:pStyle w:val="Heading1"/>
      </w:pPr>
      <w:r>
        <w:t xml:space="preserve">4. Decision to Switch Frameworks</w:t>
      </w:r>
    </w:p>
    <w:p>
      <w:pPr>
        <w:spacing w:after="120" w:line="300"/>
      </w:pPr>
      <w:r>
        <w:t xml:space="preserve">After multiple unsuccessful attempts to get the pendulum example to high accuracy in PhysicsNeMo Sym, we audited the situation honestly. The framework was not the bottleneck on physics or compute — it was the bottleneck on our ability to iterate, inspect, and debug. The right decision in a research project at this stage is to optimise for learning velocity, not for production-grade infrastructure. We chose to switch to a simpler library that would let us write the physics, run a model, and inspect results in a single readable Python script.</w:t>
      </w:r>
    </w:p>
    <w:p>
      <w:pPr>
        <w:spacing w:after="120" w:line="300"/>
      </w:pPr>
      <w:r>
        <w:t xml:space="preserve">The criteria we used to select the replacement were: (i) Pythonic, imperative API rather than declarative configs; (ii) installable in a standard Python virtual environment without containerisation; (iii) widely used in the PINN literature, so help and examples are easy to find; (iv) good support for both forward and inverse problems.</w:t>
      </w:r>
    </w:p>
    <w:p>
      <w:pPr>
        <w:pStyle w:val="Heading1"/>
      </w:pPr>
      <w:r>
        <w:t xml:space="preserve">5. Second Framework — DeepXDE</w:t>
      </w:r>
    </w:p>
    <w:p>
      <w:pPr>
        <w:pStyle w:val="Heading2"/>
      </w:pPr>
      <w:r>
        <w:t xml:space="preserve">5.1 What DeepXDE is</w:t>
      </w:r>
    </w:p>
    <w:p>
      <w:pPr>
        <w:spacing w:after="120" w:line="300"/>
      </w:pPr>
      <w:r>
        <w:t xml:space="preserve">DeepXDE is an open-source Python library specifically designed for scientific machine learning and physics-informed learning. It supports forward and inverse problems involving ordinary differential equations, partial differential equations, integro-differential equations, and even fractional PDEs. It supports multiple tensor backends (TensorFlow 1.x, TensorFlow 2.x, PyTorch, JAX, and PaddlePaddle), so the same model definition can be retargeted by changing an environment variable.</w:t>
      </w:r>
    </w:p>
    <w:p>
      <w:pPr>
        <w:spacing w:after="120" w:line="300"/>
      </w:pPr>
      <w:r>
        <w:t xml:space="preserve">DeepXDE provides, out of the box:</w:t>
      </w:r>
    </w:p>
    <w:p>
      <w:pPr>
        <w:pStyle w:val="ListParagraph"/>
        <w:numPr>
          <w:ilvl w:val="0"/>
          <w:numId w:val="3"/>
        </w:numPr>
        <w:spacing w:after="80" w:line="280"/>
      </w:pPr>
      <w:r>
        <w:t xml:space="preserve">Primitive geometries (interval, rectangle, polygon, disk, sphere, hypercube, etc.) and constructive solid geometry operations to build complex domains without meshing.</w:t>
      </w:r>
    </w:p>
    <w:p>
      <w:pPr>
        <w:pStyle w:val="ListParagraph"/>
        <w:numPr>
          <w:ilvl w:val="0"/>
          <w:numId w:val="3"/>
        </w:numPr>
        <w:spacing w:after="80" w:line="280"/>
      </w:pPr>
      <w:r>
        <w:t xml:space="preserve">Five types of boundary conditions (Dirichlet, Neumann, Robin, periodic, and a general callable BC), defined either on the geometry or on a point set.</w:t>
      </w:r>
    </w:p>
    <w:p>
      <w:pPr>
        <w:pStyle w:val="ListParagraph"/>
        <w:numPr>
          <w:ilvl w:val="0"/>
          <w:numId w:val="3"/>
        </w:numPr>
        <w:spacing w:after="80" w:line="280"/>
      </w:pPr>
      <w:r>
        <w:t xml:space="preserve">Three automatic-differentiation methods for computing PDE derivatives (reverse mode, forward mode, and zero-coordinate-shift), so the appropriate one can be chosen per problem.</w:t>
      </w:r>
    </w:p>
    <w:p>
      <w:pPr>
        <w:pStyle w:val="ListParagraph"/>
        <w:numPr>
          <w:ilvl w:val="0"/>
          <w:numId w:val="3"/>
        </w:numPr>
        <w:spacing w:after="80" w:line="280"/>
      </w:pPr>
      <w:r>
        <w:t xml:space="preserve">Standard PINN ingredients — collocation-point sampling, hard or soft constraint enforcement, common network architectures (FNN, ResNet, modified-FNN), training utilities, and uncertainty-quantification helpers.</w:t>
      </w:r>
    </w:p>
    <w:p>
      <w:pPr>
        <w:pStyle w:val="Heading2"/>
      </w:pPr>
      <w:r>
        <w:t xml:space="preserve">5.2 Setup</w:t>
      </w:r>
    </w:p>
    <w:p>
      <w:pPr>
        <w:spacing w:after="120" w:line="300"/>
      </w:pPr>
      <w:r>
        <w:t xml:space="preserve">Setup was significantly simpler than for PhysicsNeMo. We worked inside Windows Subsystem for Linux (WSL) and created a Python virtual environment, then installed DeepXDE and a backend (PyTorch). No Docker, no Hydra. A typical first session looked like:</w:t>
      </w:r>
    </w:p>
    <w:p>
      <w:pPr>
        <w:shd w:fill="F5F5F5" w:val="clear"/>
        <w:spacing w:after="60" w:before="60"/>
      </w:pPr>
      <w:r>
        <w:rPr>
          <w:rFonts w:ascii="Consolas" w:cs="Consolas" w:eastAsia="Consolas" w:hAnsi="Consolas"/>
          <w:sz w:val="20"/>
          <w:szCs w:val="20"/>
        </w:rPr>
        <w:t xml:space="preserve">python3 -m venv .venv</w:t>
      </w:r>
    </w:p>
    <w:p>
      <w:pPr>
        <w:shd w:fill="F5F5F5" w:val="clear"/>
        <w:spacing w:after="60" w:before="60"/>
      </w:pPr>
      <w:r>
        <w:rPr>
          <w:rFonts w:ascii="Consolas" w:cs="Consolas" w:eastAsia="Consolas" w:hAnsi="Consolas"/>
          <w:sz w:val="20"/>
          <w:szCs w:val="20"/>
        </w:rPr>
        <w:t xml:space="preserve">source .venv/bin/activate</w:t>
      </w:r>
    </w:p>
    <w:p>
      <w:pPr>
        <w:shd w:fill="F5F5F5" w:val="clear"/>
        <w:spacing w:after="60" w:before="60"/>
      </w:pPr>
      <w:r>
        <w:rPr>
          <w:rFonts w:ascii="Consolas" w:cs="Consolas" w:eastAsia="Consolas" w:hAnsi="Consolas"/>
          <w:sz w:val="20"/>
          <w:szCs w:val="20"/>
        </w:rPr>
        <w:t xml:space="preserve">pip install deepxde torch numpy matplotlib</w:t>
      </w:r>
    </w:p>
    <w:p>
      <w:pPr>
        <w:shd w:fill="F5F5F5" w:val="clear"/>
        <w:spacing w:after="60" w:before="60"/>
      </w:pPr>
      <w:r>
        <w:rPr>
          <w:rFonts w:ascii="Consolas" w:cs="Consolas" w:eastAsia="Consolas" w:hAnsi="Consolas"/>
          <w:sz w:val="20"/>
          <w:szCs w:val="20"/>
        </w:rPr>
        <w:t xml:space="preserve">export DDE_BACKEND=pytorch</w:t>
      </w:r>
    </w:p>
    <w:p>
      <w:pPr>
        <w:spacing w:after="120" w:line="300"/>
      </w:pPr>
      <w:r>
        <w:t xml:space="preserve">From there a working PINN can be written in a single readable Python file: define the geometry, define the ODE/PDE residual, attach data, build the network, compile, train, plot. The barrier between idea and result dropped from days to hours.</w:t>
      </w:r>
    </w:p>
    <w:p>
      <w:pPr>
        <w:pStyle w:val="Heading2"/>
      </w:pPr>
      <w:r>
        <w:t xml:space="preserve">5.3 Re-solving the pendulum problem</w:t>
      </w:r>
    </w:p>
    <w:p>
      <w:pPr>
        <w:spacing w:after="120" w:line="300"/>
      </w:pPr>
      <w:r>
        <w:t xml:space="preserve">We re-implemented the same pendulum problem in DeepXDE. The implementation was a few dozen lines and trained to high accuracy on a single CPU. Several factors contributed:</w:t>
      </w:r>
    </w:p>
    <w:p>
      <w:pPr>
        <w:pStyle w:val="ListParagraph"/>
        <w:numPr>
          <w:ilvl w:val="0"/>
          <w:numId w:val="3"/>
        </w:numPr>
        <w:spacing w:after="80" w:line="280"/>
      </w:pPr>
      <w:r>
        <w:t xml:space="preserve">All hyperparameters (network depth, learning rate, loss weights) were visible in one file, making them easy to sweep.</w:t>
      </w:r>
    </w:p>
    <w:p>
      <w:pPr>
        <w:pStyle w:val="ListParagraph"/>
        <w:numPr>
          <w:ilvl w:val="0"/>
          <w:numId w:val="3"/>
        </w:numPr>
        <w:spacing w:after="80" w:line="280"/>
      </w:pPr>
      <w:r>
        <w:t xml:space="preserve">Loss weights between data and physics were straightforward to adjust through dde.PDE/dde.TimePDE arguments.</w:t>
      </w:r>
    </w:p>
    <w:p>
      <w:pPr>
        <w:pStyle w:val="ListParagraph"/>
        <w:numPr>
          <w:ilvl w:val="0"/>
          <w:numId w:val="3"/>
        </w:numPr>
        <w:spacing w:after="80" w:line="280"/>
      </w:pPr>
      <w:r>
        <w:t xml:space="preserve">Training output (loss curves, intermediate predictions) could be inspected interactively in standard Matplotlib.</w:t>
      </w:r>
    </w:p>
    <w:p>
      <w:pPr>
        <w:pStyle w:val="ListParagraph"/>
        <w:numPr>
          <w:ilvl w:val="0"/>
          <w:numId w:val="3"/>
        </w:numPr>
        <w:spacing w:after="80" w:line="280"/>
      </w:pPr>
      <w:r>
        <w:t xml:space="preserve">L-BFGS could be invoked as a second-stage optimiser after Adam, which is the standard recipe in the PINN literature for tightening convergence on small ODE problems.</w:t>
      </w:r>
    </w:p>
    <w:p>
      <w:pPr>
        <w:pStyle w:val="Heading2"/>
      </w:pPr>
      <w:r>
        <w:t xml:space="preserve">5.4 Key insight from the pendulum work</w:t>
      </w:r>
    </w:p>
    <w:p>
      <w:pPr>
        <w:spacing w:after="120" w:line="300"/>
      </w:pPr>
      <w:r>
        <w:t xml:space="preserve">The clearest lesson came from comparing two training settings on the same network:</w:t>
      </w:r>
    </w:p>
    <w:p>
      <w:pPr>
        <w:pStyle w:val="ListParagraph"/>
        <w:numPr>
          <w:ilvl w:val="0"/>
          <w:numId w:val="3"/>
        </w:numPr>
        <w:spacing w:after="80" w:line="280"/>
      </w:pPr>
      <w:r>
        <w:t xml:space="preserve">Trained on data only (no physics loss): the network reproduces the trajectory accurately wherever data is available, but degrades rapidly outside that range.</w:t>
      </w:r>
    </w:p>
    <w:p>
      <w:pPr>
        <w:pStyle w:val="ListParagraph"/>
        <w:numPr>
          <w:ilvl w:val="0"/>
          <w:numId w:val="3"/>
        </w:numPr>
        <w:spacing w:after="80" w:line="280"/>
      </w:pPr>
      <w:r>
        <w:t xml:space="preserve">Trained on data plus the ODE residual: the network reproduces the trajectory accurately within the data region and continues to track the analytical solution well outside it.</w:t>
      </w:r>
    </w:p>
    <w:p>
      <w:pPr>
        <w:spacing w:after="120" w:line="300"/>
      </w:pPr>
      <w:r>
        <w:t xml:space="preserve">This is the central proposition of physics-informed learning, demonstrated on a problem we could verify analytically. The physics loss is not just a regulariser; it is an extrapolation mechanism. For the ultimate viscoelastic application, where experimental data covers only a small portion of the loading-condition space, this is exactly the property we need.</w:t>
      </w:r>
    </w:p>
    <w:p>
      <w:pPr>
        <w:pStyle w:val="Heading1"/>
      </w:pPr>
      <w:r>
        <w:t xml:space="preserve">6. Spring-Mass-Damper System</w:t>
      </w:r>
    </w:p>
    <w:p>
      <w:pPr>
        <w:spacing w:after="120" w:line="300"/>
      </w:pPr>
      <w:r>
        <w:t xml:space="preserve">After the pendulum, we moved to the spring-mass-damper system, which is one step closer to the soft-material application. The governing ODE is:</w:t>
      </w:r>
    </w:p>
    <w:p>
      <w:pPr>
        <w:spacing w:after="160" w:before="160"/>
        <w:jc w:val="center"/>
      </w:pPr>
      <w:r>
        <w:rPr>
          <w:rFonts w:ascii="Cambria Math" w:cs="Cambria Math" w:eastAsia="Cambria Math" w:hAnsi="Cambria Math"/>
          <w:i/>
          <w:iCs/>
          <w:sz w:val="24"/>
          <w:szCs w:val="24"/>
        </w:rPr>
        <w:t xml:space="preserve">m·x¨(t) + c·x˙(t) + k·x(t) = F(t)</w:t>
      </w:r>
    </w:p>
    <w:p>
      <w:pPr>
        <w:spacing w:after="120" w:line="300"/>
      </w:pPr>
      <w:r>
        <w:t xml:space="preserve">Here m is the effective mass, c is the damping coefficient, k is the stiffness, and F(t) is the applied force. Three regimes are possible depending on the damping ratio ζ = c/(2√(mk)): underdamped (oscillatory decay), critically damped, and overdamped (pure exponential approach to equilibrium). Soft materials under load typically sit somewhere in the over-damped regime, but the model needs to handle all three.</w:t>
      </w:r>
    </w:p>
    <w:p>
      <w:pPr>
        <w:spacing w:after="120" w:line="300"/>
      </w:pPr>
      <w:r>
        <w:t xml:space="preserve">In DeepXDE this was solved as a forward PINN problem:</w:t>
      </w:r>
    </w:p>
    <w:p>
      <w:pPr>
        <w:pStyle w:val="ListParagraph"/>
        <w:numPr>
          <w:ilvl w:val="0"/>
          <w:numId w:val="2"/>
        </w:numPr>
        <w:spacing w:after="80" w:line="280"/>
      </w:pPr>
      <w:r>
        <w:t xml:space="preserve">Define the time interval as a 1D geometry.</w:t>
      </w:r>
    </w:p>
    <w:p>
      <w:pPr>
        <w:pStyle w:val="ListParagraph"/>
        <w:numPr>
          <w:ilvl w:val="0"/>
          <w:numId w:val="2"/>
        </w:numPr>
        <w:spacing w:after="80" w:line="280"/>
      </w:pPr>
      <w:r>
        <w:t xml:space="preserve">Define the residual function: r(t) = m·x¨ + c·x˙ + k·x − F(t).</w:t>
      </w:r>
    </w:p>
    <w:p>
      <w:pPr>
        <w:pStyle w:val="ListParagraph"/>
        <w:numPr>
          <w:ilvl w:val="0"/>
          <w:numId w:val="2"/>
        </w:numPr>
        <w:spacing w:after="80" w:line="280"/>
      </w:pPr>
      <w:r>
        <w:t xml:space="preserve">Attach initial conditions x(0) = x₀ and x˙(0) = v₀.</w:t>
      </w:r>
    </w:p>
    <w:p>
      <w:pPr>
        <w:pStyle w:val="ListParagraph"/>
        <w:numPr>
          <w:ilvl w:val="0"/>
          <w:numId w:val="2"/>
        </w:numPr>
        <w:spacing w:after="80" w:line="280"/>
      </w:pPr>
      <w:r>
        <w:t xml:space="preserve">Optionally attach a few data points generated either analytically or from synthetic experiments.</w:t>
      </w:r>
    </w:p>
    <w:p>
      <w:pPr>
        <w:pStyle w:val="ListParagraph"/>
        <w:numPr>
          <w:ilvl w:val="0"/>
          <w:numId w:val="2"/>
        </w:numPr>
        <w:spacing w:after="80" w:line="280"/>
      </w:pPr>
      <w:r>
        <w:t xml:space="preserve">Train an FNN of modest size (typically 3 hidden layers × 32 units, tanh activation) using Adam followed by L-BFGS.</w:t>
      </w:r>
    </w:p>
    <w:p>
      <w:pPr>
        <w:spacing w:after="120" w:line="300"/>
      </w:pPr>
      <w:r>
        <w:t xml:space="preserve">Across all three damping regimes the model recovered the analytical solution to high accuracy. Recovery (the case where the force is removed at some time t* and we predict x(t) for t &gt; t*) was particularly clean because it is governed by the homogeneous ODE and the network needs only to extrapolate the decay — which the physics loss happily provides.</w:t>
      </w:r>
    </w:p>
    <w:p>
      <w:pPr>
        <w:spacing w:after="120" w:line="300"/>
      </w:pPr>
      <w:r>
        <w:t xml:space="preserve">This experiment validated two things at once: that DeepXDE handled time-domain forward problems robustly, and that the spring-mass-damper formulation was a credible first-order model for the recovery phase of the soft-material problem. It also produced a clean baseline against which the eventual viscoelastic Prony-series PINN can be compared.</w:t>
      </w:r>
    </w:p>
    <w:p>
      <w:pPr>
        <w:pStyle w:val="Heading1"/>
      </w:pPr>
      <w:r>
        <w:t xml:space="preserve">7. Inverse PINN — Material Characterisation</w:t>
      </w:r>
    </w:p>
    <w:p>
      <w:pPr>
        <w:pStyle w:val="Heading2"/>
      </w:pPr>
      <w:r>
        <w:t xml:space="preserve">7.1 Why inverse problems matter for this project</w:t>
      </w:r>
    </w:p>
    <w:p>
      <w:pPr>
        <w:spacing w:after="120" w:line="300"/>
      </w:pPr>
      <w:r>
        <w:t xml:space="preserve">The forward problem asks: given the equations and parameters, predict the response. The inverse problem asks: given the equations and the measured response, identify the parameters. For our project the inverse direction is the more important one. We do not know the stiffness k or the damping c (or, eventually, the compliances Dₖ and retardation times τₖ of a Prony series) a priori for our specific material; we have to identify them from experimental data. A PINN solves the inverse problem with very little additional code: the unknown parameters are simply declared as trainable variables and learned alongside the network weights.</w:t>
      </w:r>
    </w:p>
    <w:p>
      <w:pPr>
        <w:spacing w:after="120" w:line="300"/>
      </w:pPr>
      <w:r>
        <w:t xml:space="preserve">Concretely, in DeepXDE the procedure is:</w:t>
      </w:r>
    </w:p>
    <w:p>
      <w:pPr>
        <w:pStyle w:val="ListParagraph"/>
        <w:numPr>
          <w:ilvl w:val="0"/>
          <w:numId w:val="2"/>
        </w:numPr>
        <w:spacing w:after="80" w:line="280"/>
      </w:pPr>
      <w:r>
        <w:t xml:space="preserve">Wrap each unknown parameter in dde.Variable(initial_value).</w:t>
      </w:r>
    </w:p>
    <w:p>
      <w:pPr>
        <w:pStyle w:val="ListParagraph"/>
        <w:numPr>
          <w:ilvl w:val="0"/>
          <w:numId w:val="2"/>
        </w:numPr>
        <w:spacing w:after="80" w:line="280"/>
      </w:pPr>
      <w:r>
        <w:t xml:space="preserve">Use it inside the residual function exactly as you would a fixed constant.</w:t>
      </w:r>
    </w:p>
    <w:p>
      <w:pPr>
        <w:pStyle w:val="ListParagraph"/>
        <w:numPr>
          <w:ilvl w:val="0"/>
          <w:numId w:val="2"/>
        </w:numPr>
        <w:spacing w:after="80" w:line="280"/>
      </w:pPr>
      <w:r>
        <w:t xml:space="preserve">Pass the variables to the model so they are added to the optimisation.</w:t>
      </w:r>
    </w:p>
    <w:p>
      <w:pPr>
        <w:pStyle w:val="ListParagraph"/>
        <w:numPr>
          <w:ilvl w:val="0"/>
          <w:numId w:val="2"/>
        </w:numPr>
        <w:spacing w:after="80" w:line="280"/>
      </w:pPr>
      <w:r>
        <w:t xml:space="preserve">Optionally print or log them during training to watch convergence.</w:t>
      </w:r>
    </w:p>
    <w:p>
      <w:pPr>
        <w:spacing w:after="120" w:line="300"/>
      </w:pPr>
      <w:r>
        <w:t xml:space="preserve">The network now learns two things simultaneously: a function x(t) that fits the data and satisfies the ODE, and the values of k, c, m (or any other parameters declared as variables) that make the ODE residual zero. Convergence is typically slower than the pure forward case and benefits from staged training (Adam first, L-BFGS to polish).</w:t>
      </w:r>
    </w:p>
    <w:p>
      <w:pPr>
        <w:pStyle w:val="Heading2"/>
      </w:pPr>
      <w:r>
        <w:t xml:space="preserve">7.2 Synthetic creep test</w:t>
      </w:r>
    </w:p>
    <w:p>
      <w:pPr>
        <w:spacing w:after="120" w:line="300"/>
      </w:pPr>
      <w:r>
        <w:t xml:space="preserve">The first inverse test was a creep experiment on the spring-mass-damper system. A constant force F₀ is applied at t = 0 and held; the displacement asymptotically approaches x_∞ = F₀/k. The transient depends on m and c. We:</w:t>
      </w:r>
    </w:p>
    <w:p>
      <w:pPr>
        <w:pStyle w:val="ListParagraph"/>
        <w:numPr>
          <w:ilvl w:val="0"/>
          <w:numId w:val="2"/>
        </w:numPr>
        <w:spacing w:after="80" w:line="280"/>
      </w:pPr>
      <w:r>
        <w:t xml:space="preserve">Generated synthetic creep data x_data(t) for known target values of m, k, c by integrating the ODE numerically.</w:t>
      </w:r>
    </w:p>
    <w:p>
      <w:pPr>
        <w:pStyle w:val="ListParagraph"/>
        <w:numPr>
          <w:ilvl w:val="0"/>
          <w:numId w:val="2"/>
        </w:numPr>
        <w:spacing w:after="80" w:line="280"/>
      </w:pPr>
      <w:r>
        <w:t xml:space="preserve">Added small Gaussian noise to mimic measurement uncertainty.</w:t>
      </w:r>
    </w:p>
    <w:p>
      <w:pPr>
        <w:pStyle w:val="ListParagraph"/>
        <w:numPr>
          <w:ilvl w:val="0"/>
          <w:numId w:val="2"/>
        </w:numPr>
        <w:spacing w:after="80" w:line="280"/>
      </w:pPr>
      <w:r>
        <w:t xml:space="preserve">Set up the inverse PINN with k, c (and optionally m) as trainable variables, the creep ODE as the physics residual, and x_data as the data loss.</w:t>
      </w:r>
    </w:p>
    <w:p>
      <w:pPr>
        <w:pStyle w:val="ListParagraph"/>
        <w:numPr>
          <w:ilvl w:val="0"/>
          <w:numId w:val="2"/>
        </w:numPr>
        <w:spacing w:after="80" w:line="280"/>
      </w:pPr>
      <w:r>
        <w:t xml:space="preserve">Trained and recovered the parameter values.</w:t>
      </w:r>
    </w:p>
    <w:p>
      <w:pPr>
        <w:spacing w:after="120" w:line="300"/>
      </w:pPr>
      <w:r>
        <w:t xml:space="preserve">Recovery of stiffness k was reliable across noise levels: stiffness is determined by the steady-state displacement, which is the most data-rich part of the curve. Recovery of damping c was reliable when the data covered the early transient, where damping has its strongest signature. With noise, parameters identified to within a few percent of their true values.</w:t>
      </w:r>
    </w:p>
    <w:p>
      <w:pPr>
        <w:pStyle w:val="Heading2"/>
      </w:pPr>
      <w:r>
        <w:t xml:space="preserve">7.3 Synthetic stress-relaxation test</w:t>
      </w:r>
    </w:p>
    <w:p>
      <w:pPr>
        <w:spacing w:after="120" w:line="300"/>
      </w:pPr>
      <w:r>
        <w:t xml:space="preserve">The dual experiment is stress relaxation: prescribe a step in displacement x(t) = x₀ for t ≥ 0 and observe how the required force F(t) decays over time. For a viscoelastic system, F(t) decays from an initial high value to a long-time equilibrium value. Implementing this in the same spring-mass-damper framework required swapping the boundary conditions and the residual to be solved for F instead of x, but the PINN structure was unchanged. The same parameters could be identified from this dual experiment, providing an independent check on the creep-test results.</w:t>
      </w:r>
    </w:p>
    <w:p>
      <w:pPr>
        <w:pStyle w:val="Heading2"/>
      </w:pPr>
      <w:r>
        <w:t xml:space="preserve">7.4 What this delivered for the project</w:t>
      </w:r>
    </w:p>
    <w:p>
      <w:pPr>
        <w:spacing w:after="120" w:line="300"/>
      </w:pPr>
      <w:r>
        <w:t xml:space="preserve">By the end of the inverse-PINN phase we had established:</w:t>
      </w:r>
    </w:p>
    <w:p>
      <w:pPr>
        <w:pStyle w:val="ListParagraph"/>
        <w:numPr>
          <w:ilvl w:val="0"/>
          <w:numId w:val="3"/>
        </w:numPr>
        <w:spacing w:after="80" w:line="280"/>
      </w:pPr>
      <w:r>
        <w:t xml:space="preserve">A working pipeline in DeepXDE for both forward and inverse PINN problems on time-domain ODEs.</w:t>
      </w:r>
    </w:p>
    <w:p>
      <w:pPr>
        <w:pStyle w:val="ListParagraph"/>
        <w:numPr>
          <w:ilvl w:val="0"/>
          <w:numId w:val="3"/>
        </w:numPr>
        <w:spacing w:after="80" w:line="280"/>
      </w:pPr>
      <w:r>
        <w:t xml:space="preserve">Demonstrated parameter identification from synthetic creep and stress-relaxation data — the same two test types we will eventually run experimentally on the soft material.</w:t>
      </w:r>
    </w:p>
    <w:p>
      <w:pPr>
        <w:pStyle w:val="ListParagraph"/>
        <w:numPr>
          <w:ilvl w:val="0"/>
          <w:numId w:val="3"/>
        </w:numPr>
        <w:spacing w:after="80" w:line="280"/>
      </w:pPr>
      <w:r>
        <w:t xml:space="preserve">A verified intuition for which parts of a creep curve carry information about which parameters, which directly informs experimental design for the real material.</w:t>
      </w:r>
    </w:p>
    <w:p>
      <w:pPr>
        <w:pStyle w:val="ListParagraph"/>
        <w:numPr>
          <w:ilvl w:val="0"/>
          <w:numId w:val="3"/>
        </w:numPr>
        <w:spacing w:after="80" w:line="280"/>
      </w:pPr>
      <w:r>
        <w:t xml:space="preserve">A code template that ports cleanly from the lumped spring-mass-damper system to the multi-mode Prony-series viscoelastic model — the connection point with the parallel viscoelastic-modelling work in this project.</w:t>
      </w:r>
    </w:p>
    <w:p>
      <w:pPr>
        <w:pStyle w:val="Heading1"/>
      </w:pPr>
      <w:r>
        <w:t xml:space="preserve">8. Comparison — PhysicsNeMo Sym vs DeepXDE</w:t>
      </w:r>
    </w:p>
    <w:p>
      <w:pPr>
        <w:spacing w:after="120" w:line="300"/>
      </w:pPr>
      <w:r>
        <w:t xml:space="preserve">The two frameworks served different needs. The table below summarises the comparison we ended up with after working with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Aspect</w:t>
            </w:r>
          </w:p>
        </w:tc>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PhysicsNeMo Sym</w:t>
            </w:r>
          </w:p>
        </w:tc>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r>
              <w:rPr>
                <w:b/>
                <w:bCs/>
                <w:sz w:val="20"/>
                <w:szCs w:val="20"/>
              </w:rPr>
              <w:t xml:space="preserve">DeepXDE</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Target audience</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Industrial-scale physics-AI research and deployment</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Researchers and students prototyping PINNs</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Configuration style</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Hydra YAML configs plus Python entry points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Single Python script, imperative</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Installation</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Recommended via Docker container with NVIDIA toolkit</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pip install in a virtual environment</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Hardware requirement</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GPU with CUDA effectively required</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Runs on CPU; GPU optional</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Learning curve</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Steep — many components, declarative composition</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Shallow — one or two abstractions to learn</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Debugging</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Stack traces inside framework internals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Standard Python debugging</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Iteration speed</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Slow on small problems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Fast</w:t>
            </w:r>
          </w:p>
        </w:tc>
      </w:tr>
      <w:tr>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Best fit</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Large multi-physics / multi-constraint / industrial problems</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sz w:val="20"/>
                <w:szCs w:val="20"/>
              </w:rPr>
              <w:t xml:space="preserve">Forward and inverse ODE/PDE problems at research scale</w:t>
            </w:r>
          </w:p>
        </w:tc>
      </w:tr>
    </w:tbl>
    <w:p>
      <w:pPr>
        <w:spacing w:after="120" w:line="300"/>
      </w:pPr>
      <w:r>
        <w:t xml:space="preserve">It is worth being explicit: PhysicsNeMo Sym is not a worse framework. It is engineered for a different scale of problem than the one we are working on in this phase of the project. Were we eventually to embed our viscoelastic PINN in a multi-physics simulation with complex geometry, distributed training, and tight coupling to a CFD solver, PhysicsNeMo would become the right choice again. For research-stage PINN development on time-domain ODEs, DeepXDE is the better-fit tool.</w:t>
      </w:r>
    </w:p>
    <w:p>
      <w:pPr>
        <w:pStyle w:val="Heading1"/>
      </w:pPr>
      <w:r>
        <w:t xml:space="preserve">9. Connection to the Viscoelastic Modelling Track</w:t>
      </w:r>
    </w:p>
    <w:p>
      <w:pPr>
        <w:spacing w:after="120" w:line="300"/>
      </w:pPr>
      <w:r>
        <w:t xml:space="preserve">The PINN work documented in this report and the Schapery-like viscoelastic modelling work documented in the parallel constitutive-modelling report converge on a single deliverable. The recursive Prony-series viscoelastic model, written in compliance form as:</w:t>
      </w:r>
    </w:p>
    <w:p>
      <w:pPr>
        <w:spacing w:after="160" w:before="160"/>
        <w:jc w:val="center"/>
      </w:pPr>
      <w:r>
        <w:rPr>
          <w:rFonts w:ascii="Cambria Math" w:cs="Cambria Math" w:eastAsia="Cambria Math" w:hAnsi="Cambria Math"/>
          <w:i/>
          <w:iCs/>
          <w:sz w:val="24"/>
          <w:szCs w:val="24"/>
        </w:rPr>
        <w:t xml:space="preserve">ε(t) = ε₀ + D₀·σ(t) + Σₖ qₖ(t),   qₖ(t+Δt) = e^(−Δt/τₖ)·qₖ(t) + (1−e^(−Δt/τₖ))·Dₖ·σ_mid</w:t>
      </w:r>
    </w:p>
    <w:p>
      <w:pPr>
        <w:spacing w:after="120" w:line="300"/>
      </w:pPr>
      <w:r>
        <w:t xml:space="preserve">is mathematically equivalent to a system of N first-order linear ODEs, one for each mode k. This is exactly the structure DeepXDE solves natively. The parameters D₀, Dₖ, and (optionally) τₖ play the same role in this model as k, c, m did in the spring-mass-damper experiments. The inverse-PINN pipeline already validated on the synthetic creep and stress-relaxation tests transfers directly:</w:t>
      </w:r>
    </w:p>
    <w:p>
      <w:pPr>
        <w:pStyle w:val="ListParagraph"/>
        <w:numPr>
          <w:ilvl w:val="0"/>
          <w:numId w:val="2"/>
        </w:numPr>
        <w:spacing w:after="80" w:line="280"/>
      </w:pPr>
      <w:r>
        <w:t xml:space="preserve">Replace the spring-mass-damper residual with the Prony-series ODE residual.</w:t>
      </w:r>
    </w:p>
    <w:p>
      <w:pPr>
        <w:pStyle w:val="ListParagraph"/>
        <w:numPr>
          <w:ilvl w:val="0"/>
          <w:numId w:val="2"/>
        </w:numPr>
        <w:spacing w:after="80" w:line="280"/>
      </w:pPr>
      <w:r>
        <w:t xml:space="preserve">Declare D₀ and the Dₖ as dde.Variable(...) — initially keep τₖ fixed (log-spaced) as in the existing curve-fitting code.</w:t>
      </w:r>
    </w:p>
    <w:p>
      <w:pPr>
        <w:pStyle w:val="ListParagraph"/>
        <w:numPr>
          <w:ilvl w:val="0"/>
          <w:numId w:val="2"/>
        </w:numPr>
        <w:spacing w:after="80" w:line="280"/>
      </w:pPr>
      <w:r>
        <w:t xml:space="preserve">Use the experimental σ(t) and ε(t) measurements as the data term.</w:t>
      </w:r>
    </w:p>
    <w:p>
      <w:pPr>
        <w:pStyle w:val="ListParagraph"/>
        <w:numPr>
          <w:ilvl w:val="0"/>
          <w:numId w:val="2"/>
        </w:numPr>
        <w:spacing w:after="80" w:line="280"/>
      </w:pPr>
      <w:r>
        <w:t xml:space="preserve">Train and recover the compliance amplitudes that best reconcile the physics with the experiment.</w:t>
      </w:r>
    </w:p>
    <w:p>
      <w:pPr>
        <w:spacing w:after="120" w:line="300"/>
      </w:pPr>
      <w:r>
        <w:t xml:space="preserve">Once that linear-Prony PINN is producing trustworthy parameters, the Schapery-like nonlinear extensions (g₁, g₂, a_σ) can be added in the same way the constitutive code already does — as additional trainable variables embedded inside the ODE residual.</w:t>
      </w:r>
    </w:p>
    <w:p>
      <w:pPr>
        <w:pStyle w:val="Heading1"/>
      </w:pPr>
      <w:r>
        <w:t xml:space="preserve">10. Outcomes and Future Work</w:t>
      </w:r>
    </w:p>
    <w:p>
      <w:pPr>
        <w:pStyle w:val="Heading2"/>
      </w:pPr>
      <w:r>
        <w:t xml:space="preserve">10.1 What we have at this point</w:t>
      </w:r>
    </w:p>
    <w:p>
      <w:pPr>
        <w:pStyle w:val="ListParagraph"/>
        <w:numPr>
          <w:ilvl w:val="0"/>
          <w:numId w:val="3"/>
        </w:numPr>
        <w:spacing w:after="80" w:line="280"/>
      </w:pPr>
      <w:r>
        <w:t xml:space="preserve">A working understanding of two PINN frameworks (PhysicsNeMo Sym and DeepXDE) and clear criteria for choosing between them.</w:t>
      </w:r>
    </w:p>
    <w:p>
      <w:pPr>
        <w:pStyle w:val="ListParagraph"/>
        <w:numPr>
          <w:ilvl w:val="0"/>
          <w:numId w:val="3"/>
        </w:numPr>
        <w:spacing w:after="80" w:line="280"/>
      </w:pPr>
      <w:r>
        <w:t xml:space="preserve">A reproducible local DeepXDE environment (WSL + venv + PyTorch backend) suitable for both forward and inverse problems.</w:t>
      </w:r>
    </w:p>
    <w:p>
      <w:pPr>
        <w:pStyle w:val="ListParagraph"/>
        <w:numPr>
          <w:ilvl w:val="0"/>
          <w:numId w:val="3"/>
        </w:numPr>
        <w:spacing w:after="80" w:line="280"/>
      </w:pPr>
      <w:r>
        <w:t xml:space="preserve">Validated DeepXDE pipelines for the simple pendulum, the spring-mass-damper system, and inverse parameter identification from synthetic creep and stress-relaxation data.</w:t>
      </w:r>
    </w:p>
    <w:p>
      <w:pPr>
        <w:pStyle w:val="ListParagraph"/>
        <w:numPr>
          <w:ilvl w:val="0"/>
          <w:numId w:val="3"/>
        </w:numPr>
        <w:spacing w:after="80" w:line="280"/>
      </w:pPr>
      <w:r>
        <w:t xml:space="preserve">A demonstrated extrapolation gain from including the physics loss alongside the data loss, on a problem with an analytical solution to verify against.</w:t>
      </w:r>
    </w:p>
    <w:p>
      <w:pPr>
        <w:pStyle w:val="ListParagraph"/>
        <w:numPr>
          <w:ilvl w:val="0"/>
          <w:numId w:val="3"/>
        </w:numPr>
        <w:spacing w:after="80" w:line="280"/>
      </w:pPr>
      <w:r>
        <w:t xml:space="preserve">A clear bridge between the PINN code template and the viscoelastic Prony / Schapery model developed in the parallel constitutive-modelling work.</w:t>
      </w:r>
    </w:p>
    <w:p>
      <w:pPr>
        <w:pStyle w:val="Heading2"/>
      </w:pPr>
      <w:r>
        <w:t xml:space="preserve">10.2 Immediate next steps</w:t>
      </w:r>
    </w:p>
    <w:p>
      <w:pPr>
        <w:pStyle w:val="ListParagraph"/>
        <w:numPr>
          <w:ilvl w:val="0"/>
          <w:numId w:val="2"/>
        </w:numPr>
        <w:spacing w:after="80" w:line="280"/>
      </w:pPr>
      <w:r>
        <w:t xml:space="preserve">Port the recursive Prony-series viscoelastic model into a DeepXDE PINN with fixed τₖ and trainable D₀, Dₖ. Train on the existing experimental σ(t), ε(t) data.</w:t>
      </w:r>
    </w:p>
    <w:p>
      <w:pPr>
        <w:pStyle w:val="ListParagraph"/>
        <w:numPr>
          <w:ilvl w:val="0"/>
          <w:numId w:val="2"/>
        </w:numPr>
        <w:spacing w:after="80" w:line="280"/>
      </w:pPr>
      <w:r>
        <w:t xml:space="preserve">Compare the recovered parameter set against the values obtained from the standalone NNLS fit. They should agree closely; if they do not, that is diagnostic of either a numerical issue or an additional physical effect the standalone fit was absorbing.</w:t>
      </w:r>
    </w:p>
    <w:p>
      <w:pPr>
        <w:pStyle w:val="ListParagraph"/>
        <w:numPr>
          <w:ilvl w:val="0"/>
          <w:numId w:val="2"/>
        </w:numPr>
        <w:spacing w:after="80" w:line="280"/>
      </w:pPr>
      <w:r>
        <w:t xml:space="preserve">Once identification is stable, perform a leave-one-cycle-out cross-validation: train on cycles 1–2, predict cycle 3.</w:t>
      </w:r>
    </w:p>
    <w:p>
      <w:pPr>
        <w:pStyle w:val="ListParagraph"/>
        <w:numPr>
          <w:ilvl w:val="0"/>
          <w:numId w:val="2"/>
        </w:numPr>
        <w:spacing w:after="80" w:line="280"/>
      </w:pPr>
      <w:r>
        <w:t xml:space="preserve">Only then enable the Schapery-like nonlinear functions (g₁, g₂, a_σ) — and only if multi-amplitude experimental data has become available, since these functions are not identifiable from single-amplitude data, as discussed in the constitutive report.</w:t>
      </w:r>
    </w:p>
    <w:p>
      <w:pPr>
        <w:pStyle w:val="Heading2"/>
      </w:pPr>
      <w:r>
        <w:t xml:space="preserve">10.3 Future directions</w:t>
      </w:r>
    </w:p>
    <w:p>
      <w:pPr>
        <w:pStyle w:val="ListParagraph"/>
        <w:numPr>
          <w:ilvl w:val="0"/>
          <w:numId w:val="3"/>
        </w:numPr>
        <w:spacing w:after="80" w:line="280"/>
      </w:pPr>
      <w:r>
        <w:t xml:space="preserve">Extension from the lumped 1D model to a spatially resolved viscoelastic PDE so the PINN can also recover displacement fields under non-uniform loading.</w:t>
      </w:r>
    </w:p>
    <w:p>
      <w:pPr>
        <w:pStyle w:val="ListParagraph"/>
        <w:numPr>
          <w:ilvl w:val="0"/>
          <w:numId w:val="3"/>
        </w:numPr>
        <w:spacing w:after="80" w:line="280"/>
      </w:pPr>
      <w:r>
        <w:t xml:space="preserve">Use of DeepONet or Fourier Neural Operator architectures (both supported by DeepXDE-related ecosystems) once enough experimental loading conditions are available to train across loading-history families.</w:t>
      </w:r>
    </w:p>
    <w:p>
      <w:pPr>
        <w:pStyle w:val="ListParagraph"/>
        <w:numPr>
          <w:ilvl w:val="0"/>
          <w:numId w:val="3"/>
        </w:numPr>
        <w:spacing w:after="80" w:line="280"/>
      </w:pPr>
      <w:r>
        <w:t xml:space="preserve">If the project later requires industrial-scale deployment, revisit PhysicsNeMo Sym — its distributed training and large-scale geometry handling become assets at that stage.</w:t>
      </w:r>
    </w:p>
    <w:p>
      <w:pPr>
        <w:pStyle w:val="Heading1"/>
      </w:pPr>
      <w:r>
        <w:t xml:space="preserve">11. Key Takeaways</w:t>
      </w:r>
    </w:p>
    <w:p>
      <w:pPr>
        <w:spacing w:after="120" w:line="300"/>
      </w:pPr>
      <w:r>
        <w:t xml:space="preserve">Three lessons from this phase of the project are worth recording, because they will recur on future projects and in future framework choices.</w:t>
      </w:r>
    </w:p>
    <w:p>
      <w:pPr>
        <w:pStyle w:val="ListParagraph"/>
        <w:numPr>
          <w:ilvl w:val="0"/>
          <w:numId w:val="2"/>
        </w:numPr>
        <w:spacing w:after="80" w:line="280"/>
      </w:pPr>
      <w:r>
        <w:t xml:space="preserve">PINNs are well-matched to low-data engineering problems where the physics is known, but they only deliver that benefit if the framework allows fast iteration. Power and complexity are not the same thing as productivity.</w:t>
      </w:r>
    </w:p>
    <w:p>
      <w:pPr>
        <w:pStyle w:val="ListParagraph"/>
        <w:numPr>
          <w:ilvl w:val="0"/>
          <w:numId w:val="2"/>
        </w:numPr>
        <w:spacing w:after="80" w:line="280"/>
      </w:pPr>
      <w:r>
        <w:t xml:space="preserve">Choosing the right tool for the current scale of the problem is itself a design decision. Switching from PhysicsNeMo to DeepXDE was not a failure; it was an explicit recognition that the more capable tool was not the right-sized tool for this stage.</w:t>
      </w:r>
    </w:p>
    <w:p>
      <w:pPr>
        <w:pStyle w:val="ListParagraph"/>
        <w:numPr>
          <w:ilvl w:val="0"/>
          <w:numId w:val="2"/>
        </w:numPr>
        <w:spacing w:after="80" w:line="280"/>
      </w:pPr>
      <w:r>
        <w:t xml:space="preserve">Inverse problems are where PINNs distinguish themselves most clearly from classical numerical solvers. They handle parameter identification from sparse, noisy data with essentially the same code that solves the forward problem — and that is exactly the workflow our viscoelastic project ultimately needs.</w:t>
      </w:r>
    </w:p>
    <w:p>
      <w:pPr>
        <w:spacing w:after="120" w:line="300"/>
      </w:pPr>
      <w:r>
        <w:t xml:space="preserve"/>
      </w:r>
    </w:p>
    <w:p>
      <w:pPr>
        <w:spacing w:before="240"/>
        <w:jc w:val="center"/>
      </w:pPr>
      <w:r>
        <w:rPr>
          <w:i/>
          <w:iCs/>
          <w:color w:val="88888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5B9BD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 Project Report — PhysicsNeMo to DeepXDE</dc:title>
  <dc:creator>Claude</dc:creator>
  <cp:lastModifiedBy>Un-named</cp:lastModifiedBy>
  <cp:revision>1</cp:revision>
  <dcterms:created xsi:type="dcterms:W3CDTF">2026-04-28T19:42:57.365Z</dcterms:created>
  <dcterms:modified xsi:type="dcterms:W3CDTF">2026-04-28T19:42:57.366Z</dcterms:modified>
</cp:coreProperties>
</file>

<file path=docProps/custom.xml><?xml version="1.0" encoding="utf-8"?>
<Properties xmlns="http://schemas.openxmlformats.org/officeDocument/2006/custom-properties" xmlns:vt="http://schemas.openxmlformats.org/officeDocument/2006/docPropsVTypes"/>
</file>