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8"/>
          <w:szCs w:val="38"/>
        </w:rPr>
        <w:t xml:space="preserve">Viscoelastic Modeling of a Soft Fabric-Like Material</w:t>
      </w:r>
    </w:p>
    <w:p>
      <w:pPr>
        <w:spacing w:after="120"/>
        <w:jc w:val="center"/>
      </w:pPr>
      <w:r>
        <w:rPr>
          <w:i/>
          <w:iCs/>
          <w:sz w:val="26"/>
          <w:szCs w:val="26"/>
        </w:rPr>
        <w:t xml:space="preserve">Comprehensive Project Report — Revised</w:t>
      </w:r>
    </w:p>
    <w:p>
      <w:pPr>
        <w:spacing w:after="360"/>
        <w:jc w:val="center"/>
      </w:pPr>
      <w:r>
        <w:rPr>
          <w:i/>
          <w:iCs/>
          <w:color w:val="555555"/>
          <w:sz w:val="22"/>
          <w:szCs w:val="22"/>
        </w:rPr>
        <w:t xml:space="preserve">From Linear Viscoelasticity to a 13-Parameter Single-Nonlinearity Schapery-Inspired Model</w:t>
      </w:r>
    </w:p>
    <w:p>
      <w:pPr>
        <w:pStyle w:val="Heading1"/>
      </w:pPr>
      <w:r>
        <w:t xml:space="preserve">1. Executive Summary</w:t>
      </w:r>
    </w:p>
    <w:p>
      <w:pPr>
        <w:spacing w:after="120" w:line="300"/>
      </w:pPr>
      <w:r>
        <w:t xml:space="preserve">This project develops a constitutive model for the time-dependent compressive response of a soft, fabric-like material (sanitary-pad-like structure) under cyclic loading. The goal is to predict deformation and recovery for arbitrary stress (and eventually strain) histories from a small experimental dataset.</w:t>
      </w:r>
    </w:p>
    <w:p>
      <w:pPr>
        <w:spacing w:after="120" w:line="300"/>
      </w:pPr>
      <w:r>
        <w:t xml:space="preserve">The work passed through five stages of increasing structural fidelity, each motivated by a specific shortcoming of the previous one:</w:t>
      </w:r>
    </w:p>
    <w:p>
      <w:pPr>
        <w:pStyle w:val="ListParagraph"/>
        <w:numPr>
          <w:ilvl w:val="0"/>
          <w:numId w:val="2"/>
        </w:numPr>
        <w:spacing w:after="80" w:line="280"/>
      </w:pPr>
      <w:r>
        <w:t xml:space="preserve">Lumped spring-mass-damper interpretation. Abandoned because real soft materials respond on many timescales, not one.</w:t>
      </w:r>
    </w:p>
    <w:p>
      <w:pPr>
        <w:pStyle w:val="ListParagraph"/>
        <w:numPr>
          <w:ilvl w:val="0"/>
          <w:numId w:val="2"/>
        </w:numPr>
        <w:spacing w:after="80" w:line="280"/>
      </w:pPr>
      <w:r>
        <w:t xml:space="preserve">Standard Linear Solid (SLS). Captured the qualitative shape of creep and recovery but only had a single relaxation time.</w:t>
      </w:r>
    </w:p>
    <w:p>
      <w:pPr>
        <w:pStyle w:val="ListParagraph"/>
        <w:numPr>
          <w:ilvl w:val="0"/>
          <w:numId w:val="2"/>
        </w:numPr>
        <w:spacing w:after="80" w:line="280"/>
      </w:pPr>
      <w:r>
        <w:t xml:space="preserve">Multi-mode linear Prony series. Captured creep, recovery, and ratcheting on every visible timescale, but failed to reproduce the flattening of the strain near the peak of each loading cycle.</w:t>
      </w:r>
    </w:p>
    <w:p>
      <w:pPr>
        <w:pStyle w:val="ListParagraph"/>
        <w:numPr>
          <w:ilvl w:val="0"/>
          <w:numId w:val="2"/>
        </w:numPr>
        <w:spacing w:after="80" w:line="280"/>
      </w:pPr>
      <w:r>
        <w:t xml:space="preserve">Full Schapery-like nonlinear formulation (14 parameters). Fit the data with very high accuracy but exposed an identifiability problem: most of its nonlinear pieces could not be distinguished from one another at a single loading amplitude.</w:t>
      </w:r>
    </w:p>
    <w:p>
      <w:pPr>
        <w:pStyle w:val="ListParagraph"/>
        <w:numPr>
          <w:ilvl w:val="0"/>
          <w:numId w:val="2"/>
        </w:numPr>
        <w:spacing w:after="80" w:line="280"/>
      </w:pPr>
      <w:r>
        <w:t xml:space="preserve">Final model — linear Prony series with a single Schapery-style nonlinearity g₂(σ) (13 parameters: 11 linear + 2 nonlinear). This is the smallest model that simultaneously captures peak flattening (which the linear Prony series cannot) and remains identifiable on the available data (which the full Schapery model is not).</w:t>
      </w:r>
    </w:p>
    <w:p>
      <w:pPr>
        <w:spacing w:after="120" w:line="300"/>
      </w:pPr>
      <w:r>
        <w:t xml:space="preserve">The final model has 11 parameters that enter the strain equation linearly and are solved exactly by Non-Negative Least Squares, plus 2 truly nonlinear parameters (c₂, σ_ref) inside g₂(σ) that are solved by a 2-dimensional outer optimisation. The resulting fit is excellent on the experimental data, the parameters are individually identifiable from the available measurements, and the model is structured so that additional Schapery functions (g₁, a_σ) can be re-introduced one at a time once multi-amplitude or multi-rate data becomes available.</w:t>
      </w:r>
    </w:p>
    <w:p>
      <w:pPr>
        <w:spacing w:after="120" w:line="300"/>
      </w:pPr>
      <w:r>
        <w:t xml:space="preserve">This report documents the modelling choices, the identifiability reasoning that pushed the model down from 14 to 13 parameters, the validation strategy, and the recommended next steps. The path forward is to embed this final model in a Physics-Informed Neural Network (PINN) for inverse parameter identification and generalisation to unseen loading conditions.</w:t>
      </w:r>
    </w:p>
    <w:p>
      <w:pPr>
        <w:pStyle w:val="Heading1"/>
      </w:pPr>
      <w:r>
        <w:t xml:space="preserve">2. Problem Motivation</w:t>
      </w:r>
    </w:p>
    <w:p>
      <w:pPr>
        <w:pStyle w:val="Heading2"/>
      </w:pPr>
      <w:r>
        <w:t xml:space="preserve">2.1 The material</w:t>
      </w:r>
    </w:p>
    <w:p>
      <w:pPr>
        <w:spacing w:after="120" w:line="300"/>
      </w:pPr>
      <w:r>
        <w:t xml:space="preserve">The material under study is a soft, compressible, fabric-like structure with the following observed behaviour under uniaxial compressive loading:</w:t>
      </w:r>
    </w:p>
    <w:p>
      <w:pPr>
        <w:pStyle w:val="ListParagraph"/>
        <w:numPr>
          <w:ilvl w:val="0"/>
          <w:numId w:val="3"/>
        </w:numPr>
        <w:spacing w:after="80" w:line="280"/>
      </w:pPr>
      <w:r>
        <w:t xml:space="preserve">Time-dependent deformation under sustained load (creep).</w:t>
      </w:r>
    </w:p>
    <w:p>
      <w:pPr>
        <w:pStyle w:val="ListParagraph"/>
        <w:numPr>
          <w:ilvl w:val="0"/>
          <w:numId w:val="3"/>
        </w:numPr>
        <w:spacing w:after="80" w:line="280"/>
      </w:pPr>
      <w:r>
        <w:t xml:space="preserve">Incomplete recovery once the load is removed (residual strain).</w:t>
      </w:r>
    </w:p>
    <w:p>
      <w:pPr>
        <w:pStyle w:val="ListParagraph"/>
        <w:numPr>
          <w:ilvl w:val="0"/>
          <w:numId w:val="3"/>
        </w:numPr>
        <w:spacing w:after="80" w:line="280"/>
      </w:pPr>
      <w:r>
        <w:t xml:space="preserve">Cycle-to-cycle drift of the baseline strain (ratcheting / apparent permanent set).</w:t>
      </w:r>
    </w:p>
    <w:p>
      <w:pPr>
        <w:pStyle w:val="ListParagraph"/>
        <w:numPr>
          <w:ilvl w:val="0"/>
          <w:numId w:val="3"/>
        </w:numPr>
        <w:spacing w:after="80" w:line="280"/>
      </w:pPr>
      <w:r>
        <w:t xml:space="preserve">Loading-rate sensitivity: the loading and unloading branches do not coincide (hysteresis).</w:t>
      </w:r>
    </w:p>
    <w:p>
      <w:pPr>
        <w:pStyle w:val="ListParagraph"/>
        <w:numPr>
          <w:ilvl w:val="0"/>
          <w:numId w:val="3"/>
        </w:numPr>
        <w:spacing w:after="80" w:line="280"/>
      </w:pPr>
      <w:r>
        <w:t xml:space="preserve">Flattening of the strain near the peak of each cycle, which is more pronounced than what a linear superposition of creep modes can produce.</w:t>
      </w:r>
    </w:p>
    <w:p>
      <w:pPr>
        <w:pStyle w:val="Heading2"/>
      </w:pPr>
      <w:r>
        <w:t xml:space="preserve">2.2 Constraints</w:t>
      </w:r>
    </w:p>
    <w:p>
      <w:pPr>
        <w:pStyle w:val="ListParagraph"/>
        <w:numPr>
          <w:ilvl w:val="0"/>
          <w:numId w:val="3"/>
        </w:numPr>
        <w:spacing w:after="80" w:line="280"/>
      </w:pPr>
      <w:r>
        <w:t xml:space="preserve">Experimental data is expensive and limited. Only one loading protocol is available (triangular ramp / unload / hold at one peak stress, three cycles, three replicates).</w:t>
      </w:r>
    </w:p>
    <w:p>
      <w:pPr>
        <w:pStyle w:val="ListParagraph"/>
        <w:numPr>
          <w:ilvl w:val="0"/>
          <w:numId w:val="3"/>
        </w:numPr>
        <w:spacing w:after="80" w:line="280"/>
      </w:pPr>
      <w:r>
        <w:t xml:space="preserve">Purely data-driven (black-box) models are inappropriate at this data scarcity.</w:t>
      </w:r>
    </w:p>
    <w:p>
      <w:pPr>
        <w:pStyle w:val="ListParagraph"/>
        <w:numPr>
          <w:ilvl w:val="0"/>
          <w:numId w:val="3"/>
        </w:numPr>
        <w:spacing w:after="80" w:line="280"/>
      </w:pPr>
      <w:r>
        <w:t xml:space="preserve">The model must eventually generalise to arbitrary stress and strain inputs and feed into a PINN framework.</w:t>
      </w:r>
    </w:p>
    <w:p>
      <w:pPr>
        <w:pStyle w:val="Heading2"/>
      </w:pPr>
      <w:r>
        <w:t xml:space="preserve">2.3 Strategy</w:t>
      </w:r>
    </w:p>
    <w:p>
      <w:pPr>
        <w:spacing w:after="120" w:line="300"/>
      </w:pPr>
      <w:r>
        <w:t xml:space="preserve">A physics-informed approach: start from the simplest classical viscoelastic model, increase fidelity only where the data clearly demands it, and keep the structure of the model traceable so that every term has a physical meaning and a justification in the data. The strategy is deliberately conservative — adding a nonlinearity is a commitment that has to be paid for in identifiability, and that bill is paid only when the data demonstrates that the linear model cannot do the job.</w:t>
      </w:r>
    </w:p>
    <w:p>
      <w:pPr>
        <w:pStyle w:val="Heading1"/>
      </w:pPr>
      <w:r>
        <w:t xml:space="preserve">3. Stage 1 — Lumped Spring-Mass-Damper Interpretation</w:t>
      </w:r>
    </w:p>
    <w:p>
      <w:pPr>
        <w:spacing w:after="120" w:line="300"/>
      </w:pPr>
      <w:r>
        <w:t xml:space="preserve">The earliest formulation treated the system as a second-order dynamic oscillator:</w:t>
      </w:r>
    </w:p>
    <w:p>
      <w:pPr>
        <w:spacing w:after="160" w:before="160"/>
        <w:jc w:val="center"/>
      </w:pPr>
      <w:r>
        <w:rPr>
          <w:rFonts w:ascii="Cambria Math" w:cs="Cambria Math" w:eastAsia="Cambria Math" w:hAnsi="Cambria Math"/>
          <w:i/>
          <w:iCs/>
          <w:sz w:val="24"/>
          <w:szCs w:val="24"/>
        </w:rPr>
        <w:t xml:space="preserve">m·x¨ + μ·x˙ + k·x = F(t)</w:t>
      </w:r>
    </w:p>
    <w:p>
      <w:pPr>
        <w:spacing w:after="120" w:line="300"/>
      </w:pPr>
      <w:r>
        <w:t xml:space="preserve">Depending on the damping ratio this model can produce either oscillatory decay (underdamped) or pure exponential relaxation (overdamped). Both behaviours superficially resemble what soft materials do.</w:t>
      </w:r>
    </w:p>
    <w:p>
      <w:pPr>
        <w:spacing w:after="120" w:line="300"/>
      </w:pPr>
      <w:r>
        <w:rPr>
          <w:b/>
          <w:bCs/>
        </w:rPr>
        <w:t xml:space="preserve">Why this was abandoned: </w:t>
      </w:r>
      <w:r>
        <w:t xml:space="preserve">real soft materials are not lumped systems. Their response is distributed across many internal relaxation mechanisms (chain reorganisation, fibre slippage, fluid migration, etc.), each with its own characteristic timescale. A single spring-dashpot pair has only one relaxation time, so it can never simultaneously capture sub-second loading transients and creep tails that extend past 1000 s. This realisation motivated the move from system-level modelling to constitutive (material-level) modelling.</w:t>
      </w:r>
    </w:p>
    <w:p>
      <w:pPr>
        <w:pStyle w:val="Heading1"/>
      </w:pPr>
      <w:r>
        <w:t xml:space="preserve">4. Stage 2 — Standard Linear Solid (SLS)</w:t>
      </w:r>
    </w:p>
    <w:p>
      <w:pPr>
        <w:spacing w:after="120" w:line="300"/>
      </w:pPr>
      <w:r>
        <w:t xml:space="preserve">The first constitutive model was the SLS — an elastic spring in parallel with a Maxwell branch (spring + dashpot in series), or equivalently a Kelvin–Voigt element in series with a spring. It captures three essential features: an instantaneous elastic jump on loading, a delayed creep-like approach to equilibrium under constant stress, and partial recovery on unloading.</w:t>
      </w:r>
    </w:p>
    <w:p>
      <w:pPr>
        <w:spacing w:after="120" w:line="300"/>
      </w:pPr>
      <w:r>
        <w:t xml:space="preserve">Its differential form, in compliance representation, is:</w:t>
      </w:r>
    </w:p>
    <w:p>
      <w:pPr>
        <w:spacing w:after="160" w:before="160"/>
        <w:jc w:val="center"/>
      </w:pPr>
      <w:r>
        <w:rPr>
          <w:rFonts w:ascii="Cambria Math" w:cs="Cambria Math" w:eastAsia="Cambria Math" w:hAnsi="Cambria Math"/>
          <w:i/>
          <w:iCs/>
          <w:sz w:val="24"/>
          <w:szCs w:val="24"/>
        </w:rPr>
        <w:t xml:space="preserve">σ + τ_σ · σ˙ = E · (ε + τ_ε · ε˙)</w:t>
      </w:r>
    </w:p>
    <w:p>
      <w:pPr>
        <w:spacing w:after="120" w:line="300"/>
      </w:pPr>
      <w:r>
        <w:t xml:space="preserve">However, the SLS has only one relaxation time. This is too restrictive: the data shows simultaneous fast (sub-second) loading transients and slow (&gt;1000 s) creep tails. No single τ can reproduce both, so the SLS was extended in Stage 3 to a full Prony series.</w:t>
      </w:r>
    </w:p>
    <w:p>
      <w:pPr>
        <w:pStyle w:val="Heading1"/>
      </w:pPr>
      <w:r>
        <w:t xml:space="preserve">5. Stage 3 — Multi-Mode Linear Prony Series</w:t>
      </w:r>
    </w:p>
    <w:p>
      <w:pPr>
        <w:pStyle w:val="Heading2"/>
      </w:pPr>
      <w:r>
        <w:t xml:space="preserve">5.1 The model</w:t>
      </w:r>
    </w:p>
    <w:p>
      <w:pPr>
        <w:spacing w:after="120" w:line="300"/>
      </w:pPr>
      <w:r>
        <w:t xml:space="preserve">The natural extension is a Prony series in compliance form, equivalent to a generalised Kelvin–Voigt model: many spring-dashpot pairs connected in series, each contributing its own retardation time.</w:t>
      </w:r>
    </w:p>
    <w:p>
      <w:pPr>
        <w:spacing w:after="160" w:before="160"/>
        <w:jc w:val="center"/>
      </w:pPr>
      <w:r>
        <w:rPr>
          <w:rFonts w:ascii="Cambria Math" w:cs="Cambria Math" w:eastAsia="Cambria Math" w:hAnsi="Cambria Math"/>
          <w:i/>
          <w:iCs/>
          <w:sz w:val="24"/>
          <w:szCs w:val="24"/>
        </w:rPr>
        <w:t xml:space="preserve">D(t) = D₀ + Σₖ Dₖ · (1 − exp(−t/τₖ))</w:t>
      </w:r>
    </w:p>
    <w:p>
      <w:pPr>
        <w:spacing w:after="120" w:line="300"/>
      </w:pPr>
      <w:r>
        <w:t xml:space="preserve">For an arbitrary stress history σ(t), the strain follows from the Boltzmann hereditary integral:</w:t>
      </w:r>
    </w:p>
    <w:p>
      <w:pPr>
        <w:spacing w:after="160" w:before="160"/>
        <w:jc w:val="center"/>
      </w:pPr>
      <w:r>
        <w:rPr>
          <w:rFonts w:ascii="Cambria Math" w:cs="Cambria Math" w:eastAsia="Cambria Math" w:hAnsi="Cambria Math"/>
          <w:i/>
          <w:iCs/>
          <w:sz w:val="24"/>
          <w:szCs w:val="24"/>
        </w:rPr>
        <w:t xml:space="preserve">ε(t) = D₀·σ(t) + ∫₀ᵗ ΔD(t−s) · (dσ/ds) ds</w:t>
      </w:r>
    </w:p>
    <w:p>
      <w:pPr>
        <w:pStyle w:val="Heading2"/>
      </w:pPr>
      <w:r>
        <w:t xml:space="preserve">5.2 The retardation spectrum</w:t>
      </w:r>
    </w:p>
    <w:p>
      <w:pPr>
        <w:spacing w:after="120" w:line="300"/>
      </w:pPr>
      <w:r>
        <w:t xml:space="preserve">The retardation times τₖ were fixed (not fitted) and log-spaced over the entire range of timescales the experiment can resolve, plus a long-time tail for ratcheting and recovery extrapolation. Fixing τₖ and only fitting the amplitudes Dₖ is the standard practice — it makes the inner problem linear in the parameters, which means it can be solved exactly by Non-Negative Least Squares (NNLS) with a guaranteed global optimum.</w:t>
      </w:r>
    </w:p>
    <w:p>
      <w:pPr>
        <w:spacing w:after="120" w:line="300"/>
      </w:pPr>
      <w:r>
        <w:t xml:space="preserve">The final spectrum used was:</w:t>
      </w:r>
    </w:p>
    <w:p>
      <w:pPr>
        <w:spacing w:after="160" w:before="160"/>
        <w:jc w:val="center"/>
      </w:pPr>
      <w:r>
        <w:rPr>
          <w:rFonts w:ascii="Cambria Math" w:cs="Cambria Math" w:eastAsia="Cambria Math" w:hAnsi="Cambria Math"/>
          <w:i/>
          <w:iCs/>
          <w:sz w:val="24"/>
          <w:szCs w:val="24"/>
        </w:rPr>
        <w:t xml:space="preserve">τ = [0.15, 1, 5, 20, 80, 300, 1500, 8000, 50000] seconds</w:t>
      </w:r>
    </w:p>
    <w:p>
      <w:pPr>
        <w:pStyle w:val="Heading2"/>
      </w:pPr>
      <w:r>
        <w:t xml:space="preserve">5.3 Recursive update — the form actually used in code</w:t>
      </w:r>
    </w:p>
    <w:p>
      <w:pPr>
        <w:spacing w:after="120" w:line="300"/>
      </w:pPr>
      <w:r>
        <w:t xml:space="preserve">Direct evaluation of the hereditary integral at every step is expensive. The standard recursive update (Chen 2000, Lai &amp; Bakker 1996) introduces one internal state variable per Prony mode, advanced one timestep at a time:</w:t>
      </w:r>
    </w:p>
    <w:p>
      <w:pPr>
        <w:spacing w:after="160" w:before="160"/>
        <w:jc w:val="center"/>
      </w:pPr>
      <w:r>
        <w:rPr>
          <w:rFonts w:ascii="Cambria Math" w:cs="Cambria Math" w:eastAsia="Cambria Math" w:hAnsi="Cambria Math"/>
          <w:i/>
          <w:iCs/>
          <w:sz w:val="24"/>
          <w:szCs w:val="24"/>
        </w:rPr>
        <w:t xml:space="preserve">qₖ(t+Δt) = exp(−Δt/τₖ)·qₖ(t) + (1 − exp(−Δt/τₖ))·Dₖ·σ_mid</w:t>
      </w:r>
    </w:p>
    <w:p>
      <w:pPr>
        <w:spacing w:after="120" w:line="300"/>
      </w:pPr>
      <w:r>
        <w:t xml:space="preserve">This update is exact for piecewise-linear stress histories, numerically stable for any timestep, and is what makes the model practical for embedding inside a finite-element solver or a PINN.</w:t>
      </w:r>
    </w:p>
    <w:p>
      <w:pPr>
        <w:pStyle w:val="Heading2"/>
      </w:pPr>
      <w:r>
        <w:t xml:space="preserve">5.4 What the linear Prony model captured</w:t>
      </w:r>
    </w:p>
    <w:p>
      <w:pPr>
        <w:pStyle w:val="ListParagraph"/>
        <w:numPr>
          <w:ilvl w:val="0"/>
          <w:numId w:val="3"/>
        </w:numPr>
        <w:spacing w:after="80" w:line="280"/>
      </w:pPr>
      <w:r>
        <w:t xml:space="preserve">Smooth creep curves and time-dependent recovery.</w:t>
      </w:r>
    </w:p>
    <w:p>
      <w:pPr>
        <w:pStyle w:val="ListParagraph"/>
        <w:numPr>
          <w:ilvl w:val="0"/>
          <w:numId w:val="3"/>
        </w:numPr>
        <w:spacing w:after="80" w:line="280"/>
      </w:pPr>
      <w:r>
        <w:t xml:space="preserve">Cycle-to-cycle ratcheting, simply by including modes with τ much longer than the test duration.</w:t>
      </w:r>
    </w:p>
    <w:p>
      <w:pPr>
        <w:pStyle w:val="ListParagraph"/>
        <w:numPr>
          <w:ilvl w:val="0"/>
          <w:numId w:val="3"/>
        </w:numPr>
        <w:spacing w:after="80" w:line="280"/>
      </w:pPr>
      <w:r>
        <w:t xml:space="preserve">Hysteresis between loading and unloading branches, as a natural consequence of the multi-timescale memory.</w:t>
      </w:r>
    </w:p>
    <w:p>
      <w:pPr>
        <w:pStyle w:val="Heading2"/>
      </w:pPr>
      <w:r>
        <w:t xml:space="preserve">5.5 What the linear Prony model could not capture</w:t>
      </w:r>
    </w:p>
    <w:p>
      <w:pPr>
        <w:spacing w:after="120" w:line="300"/>
      </w:pPr>
      <w:r>
        <w:t xml:space="preserve">When fit to the experimental data, the linear Prony model produced strain curves that rose almost linearly toward the peak of each cycle. The actual experimental curves flatten as the peak is approached — the strain rises more slowly near the top of the ramp than a linear superposition of creep modes can reproduce, regardless of how rich the spectrum is. This flattening is the unambiguous signature of a stress-dependent compliance (D = D(σ, t), not just D(t)) and is the empirical reason a nonlinear term must be introduced.</w:t>
      </w:r>
    </w:p>
    <w:p>
      <w:pPr>
        <w:spacing w:after="120" w:line="300"/>
      </w:pPr>
      <w:r>
        <w:t xml:space="preserve">In short: linear viscoelasticity is sufficient for everything that depends only on time, but it is structurally incapable of producing peak flattening. That single failure mode is what motivated the move to a Schapery-style formulation.</w:t>
      </w:r>
    </w:p>
    <w:p>
      <w:pPr>
        <w:pStyle w:val="Heading1"/>
      </w:pPr>
      <w:r>
        <w:t xml:space="preserve">6. Stage 4 — Full Schapery-Like Nonlinear Formulation (14 Parameters)</w:t>
      </w:r>
    </w:p>
    <w:p>
      <w:pPr>
        <w:pStyle w:val="Heading2"/>
      </w:pPr>
      <w:r>
        <w:t xml:space="preserve">6.1 General Schapery formulation</w:t>
      </w:r>
    </w:p>
    <w:p>
      <w:pPr>
        <w:spacing w:after="120" w:line="300"/>
      </w:pPr>
      <w:r>
        <w:t xml:space="preserve">Schapery (1969) derived a nonlinear viscoelastic constitutive equation from the thermodynamics of irreversible processes. In creep (compliance) form:</w:t>
      </w:r>
    </w:p>
    <w:p>
      <w:pPr>
        <w:spacing w:after="160" w:before="160"/>
        <w:jc w:val="center"/>
      </w:pPr>
      <w:r>
        <w:rPr>
          <w:rFonts w:ascii="Cambria Math" w:cs="Cambria Math" w:eastAsia="Cambria Math" w:hAnsi="Cambria Math"/>
          <w:i/>
          <w:iCs/>
          <w:sz w:val="24"/>
          <w:szCs w:val="24"/>
        </w:rPr>
        <w:t xml:space="preserve">ε(t) = g₀(σ)·D₀·σ(t) + g₁(σ) · ∫₀ᵗ ΔD(ψ−ψ′) · d[g₂(σ)·σ]/ds ds</w:t>
      </w:r>
    </w:p>
    <w:p>
      <w:pPr>
        <w:spacing w:after="120" w:line="300"/>
      </w:pPr>
      <w:r>
        <w:t xml:space="preserve">with the reduced (intrinsic) time defined as:</w:t>
      </w:r>
    </w:p>
    <w:p>
      <w:pPr>
        <w:spacing w:after="160" w:before="160"/>
        <w:jc w:val="center"/>
      </w:pPr>
      <w:r>
        <w:rPr>
          <w:rFonts w:ascii="Cambria Math" w:cs="Cambria Math" w:eastAsia="Cambria Math" w:hAnsi="Cambria Math"/>
          <w:i/>
          <w:iCs/>
          <w:sz w:val="24"/>
          <w:szCs w:val="24"/>
        </w:rPr>
        <w:t xml:space="preserve">ψ(t) = ∫₀ᵗ dt′ / a_σ(σ(t′))</w:t>
      </w:r>
    </w:p>
    <w:p>
      <w:pPr>
        <w:spacing w:after="120" w:line="300"/>
      </w:pPr>
      <w:r>
        <w:t xml:space="preserve">Four stress-dependent functions g₀(σ), g₁(σ), g₂(σ), and a_σ(σ) modulate the linear response. All four must equal 1 at σ = 0 so that the model collapses to linear viscoelasticity at small stress (a thermodynamic requirement).</w:t>
      </w:r>
    </w:p>
    <w:p>
      <w:pPr>
        <w:pStyle w:val="Heading2"/>
      </w:pPr>
      <w:r>
        <w:t xml:space="preserve">6.2 The implemented full model</w:t>
      </w:r>
    </w:p>
    <w:p>
      <w:pPr>
        <w:spacing w:after="120" w:line="300"/>
      </w:pPr>
      <w:r>
        <w:t xml:space="preserve">Total strain in the implementation was decomposed into a fast (Schapery-like, nonlinear) part and a slow (linear Prony) part:</w:t>
      </w:r>
    </w:p>
    <w:p>
      <w:pPr>
        <w:spacing w:after="160" w:before="160"/>
        <w:jc w:val="center"/>
      </w:pPr>
      <w:r>
        <w:rPr>
          <w:rFonts w:ascii="Cambria Math" w:cs="Cambria Math" w:eastAsia="Cambria Math" w:hAnsi="Cambria Math"/>
          <w:i/>
          <w:iCs/>
          <w:sz w:val="24"/>
          <w:szCs w:val="24"/>
        </w:rPr>
        <w:t xml:space="preserve">ε(t) = ε₀ + D₀·σ(t) + g₁(σ)·Σₖ ε_fast,k(t) + Σⱼ Aⱼ · z_slow,j(t)</w:t>
      </w:r>
    </w:p>
    <w:p>
      <w:pPr>
        <w:pStyle w:val="Heading2"/>
      </w:pPr>
      <w:r>
        <w:t xml:space="preserve">6.3 Specific functional forms</w:t>
      </w:r>
    </w:p>
    <w:p>
      <w:pPr>
        <w:spacing w:after="120" w:line="300"/>
      </w:pPr>
      <w:r>
        <w:t xml:space="preserve">All three nonlinearity functions were constructed to satisfy f(0) = 1 by construction, so the linear limit is enforced regardless of the optimiser: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Function</w:t>
            </w:r>
          </w:p>
        </w:tc>
        <w:tc>
          <w:tcPr>
            <w:tcW w:type="dxa" w:w="33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Form</w:t>
            </w:r>
          </w:p>
        </w:tc>
        <w:tc>
          <w:tcPr>
            <w:tcW w:type="dxa" w:w="3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Effect at high stress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g₁(σ)</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 + α·x/(1+x),   x = |σ|/σ_ref</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Saturates at 1 + α (amplifies fast strain)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g₂(σ)</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 / (1 + c₂·x)</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Reduces effective stress (apparent stiffening, peak flattening)</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a_σ(σ)</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exp(d_shift · x)</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Accelerates the relaxation clock</w:t>
            </w:r>
          </w:p>
        </w:tc>
      </w:tr>
    </w:tbl>
    <w:p>
      <w:pPr>
        <w:pStyle w:val="Heading2"/>
      </w:pPr>
      <w:r>
        <w:t xml:space="preserve">6.4 Parameter accounting (14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120"/>
        <w:gridCol w:w="4080"/>
      </w:tblGrid>
      <w:tr>
        <w:tc>
          <w:tcPr>
            <w:tcW w:type="dxa" w:w="21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Parameter</w:t>
            </w:r>
          </w:p>
        </w:tc>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Type</w:t>
            </w:r>
          </w:p>
        </w:tc>
        <w:tc>
          <w:tcPr>
            <w:tcW w:type="dxa" w:w="408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Physical meaning</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D₀</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4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Instantaneous compliance</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D₁, D₂, D₃</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4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retardation strengths</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α</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4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Amplitude of g₁ saturation</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σ_ref</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4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Stress scale for nonlinearity</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c₂</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4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g₂ stiffening coefficient</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d_shift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4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Strength of the time-clock shift</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ε₀</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4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Baseline strain offset</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A₁ … A₅</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slow, linear NNLS</w:t>
            </w:r>
          </w:p>
        </w:tc>
        <w:tc>
          <w:tcPr>
            <w:tcW w:type="dxa" w:w="4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Long-time creep amplitudes (≥ 0)</w:t>
            </w:r>
          </w:p>
        </w:tc>
      </w:tr>
    </w:tbl>
    <w:p>
      <w:pPr>
        <w:pStyle w:val="Heading2"/>
      </w:pPr>
      <w:r>
        <w:t xml:space="preserve">6.5 Fit quality and what the full model achieved</w:t>
      </w:r>
    </w:p>
    <w:p>
      <w:pPr>
        <w:spacing w:after="120" w:line="300"/>
      </w:pPr>
      <w:r>
        <w:t xml:space="preserve">With 14 parameters the fit was excellent on the experimental cyclic data: peak flattening was reproduced, creep evolution during the hold periods matched the measurement, hysteresis on unloading was captured, and the slow Prony tail handled cycle-to-cycle ratcheting. The model also extrapolated cleanly into a 24-hour recovery prediction with stress held at zero.</w:t>
      </w:r>
    </w:p>
    <w:p>
      <w:pPr>
        <w:pStyle w:val="Heading2"/>
      </w:pPr>
      <w:r>
        <w:t xml:space="preserve">6.6 The identifiability problem with the full model</w:t>
      </w:r>
    </w:p>
    <w:p>
      <w:pPr>
        <w:spacing w:after="120" w:line="300"/>
      </w:pPr>
      <w:r>
        <w:t xml:space="preserve">Despite the strong fit, an honest audit of the 14-parameter model revealed that several of its nonlinear pieces were not separately identifiable from the available data:</w:t>
      </w:r>
    </w:p>
    <w:p>
      <w:pPr>
        <w:pStyle w:val="ListParagraph"/>
        <w:numPr>
          <w:ilvl w:val="0"/>
          <w:numId w:val="3"/>
        </w:numPr>
        <w:spacing w:after="80" w:line="280"/>
      </w:pPr>
      <w:r>
        <w:t xml:space="preserve">d_shift converged to 0 in repeated fits — the optimiser could not distinguish the time-clock shift from the existing fast Prony spectrum at one loading rate.</w:t>
      </w:r>
    </w:p>
    <w:p>
      <w:pPr>
        <w:pStyle w:val="ListParagraph"/>
        <w:numPr>
          <w:ilvl w:val="0"/>
          <w:numId w:val="3"/>
        </w:numPr>
        <w:spacing w:after="80" w:line="280"/>
      </w:pPr>
      <w:r>
        <w:t xml:space="preserve">σ_ref and α were jointly unidentifiable: σ_ref ≈ 3.4 kPa was far below the peak stress of ≈ 80 kPa, so g₁ saturated well before the peak. Many (σ_ref, α) pairs produced indistinguishable fits.</w:t>
      </w:r>
    </w:p>
    <w:p>
      <w:pPr>
        <w:pStyle w:val="ListParagraph"/>
        <w:numPr>
          <w:ilvl w:val="0"/>
          <w:numId w:val="3"/>
        </w:numPr>
        <w:spacing w:after="80" w:line="280"/>
      </w:pPr>
      <w:r>
        <w:t xml:space="preserve">g₁ and the fast compliance amplitudes Dₖ were partially redundant — at a single peak stress, g₁(σ) acts as a constant multiplier on Σₖ Dₖ·(...) , so any rescaling of g₁ can be absorbed by a counter-rescaling of Dₖ.</w:t>
      </w:r>
    </w:p>
    <w:p>
      <w:pPr>
        <w:pStyle w:val="ListParagraph"/>
        <w:numPr>
          <w:ilvl w:val="0"/>
          <w:numId w:val="3"/>
        </w:numPr>
        <w:spacing w:after="80" w:line="280"/>
      </w:pPr>
      <w:r>
        <w:t xml:space="preserve">The slow amplitudes Aⱼ were tied to timescales (up to 50 000 s) much longer than the test (~550 s), so they were essentially extrapolations rather than fitted quantities.</w:t>
      </w:r>
    </w:p>
    <w:p>
      <w:pPr>
        <w:spacing w:after="120" w:line="300"/>
      </w:pPr>
      <w:r>
        <w:t xml:space="preserve">The conclusion was structural rather than numerical: a 14-parameter model is overpowered for a single-amplitude dataset. The right response is not to throw the nonlinearity away, but to remove the parts that are unidentifiable until the data is rich enough to support them.</w:t>
      </w:r>
    </w:p>
    <w:p>
      <w:pPr>
        <w:pStyle w:val="Heading1"/>
      </w:pPr>
      <w:r>
        <w:t xml:space="preserve">7. Stage 5 — Final Model: Linear Viscoelasticity with a Single g₂ Nonlinearity (13 Parameters)</w:t>
      </w:r>
    </w:p>
    <w:p>
      <w:pPr>
        <w:pStyle w:val="Heading2"/>
      </w:pPr>
      <w:r>
        <w:t xml:space="preserve">7.1 The reduction principle</w:t>
      </w:r>
    </w:p>
    <w:p>
      <w:pPr>
        <w:spacing w:after="120" w:line="300"/>
      </w:pPr>
      <w:r>
        <w:t xml:space="preserve">Of the four Schapery nonlinearities, three were stripped out for clear, defensible reasons; one was kept for an equally clear, defensible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Function</w:t>
            </w:r>
          </w:p>
        </w:tc>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Status in final model</w:t>
            </w:r>
          </w:p>
        </w:tc>
        <w:tc>
          <w:tcPr>
            <w:tcW w:type="dxa" w:w="54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Reason</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g₁(σ)</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Removed (g₁ ≡ 1)</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Redundant with Dₖ at a single stress level — its effect can always be absorbed by rescaling the compliance amplitudes, so it cannot be identified independently.</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a_σ(σ)</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Removed (a_σ ≡ 1)</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Requires multi-rate data to identify. With single-rate experiments, d_shift cannot be distinguished from the fast Prony spectrum. The 14-parameter fit returned d_shift = 0, confirming this empirically.</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g₀(σ)</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Removed (g₀ ≡ 1)</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Multiplies the instantaneous elastic compliance D₀. At a single stress level, g₀·D₀ is one number, not two — they are perfectly degenerate.</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g₂(σ)</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KEPT</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Modifies the effective stress driving the internal variables. This changes the SHAPE of the response in a way Dₖ cannot absorb. It is what produces the observed peak flattening that the linear Prony series structurally cannot reproduce.</w:t>
            </w:r>
          </w:p>
        </w:tc>
      </w:tr>
    </w:tbl>
    <w:p>
      <w:pPr>
        <w:spacing w:after="120" w:line="300"/>
      </w:pPr>
      <w:r>
        <w:t xml:space="preserve">The result is the smallest model that (i) does something the linear Prony series cannot do, and (ii) has every parameter identifiable from the available data. Every term in the model now has to earn its place against an explicit alternative.</w:t>
      </w:r>
    </w:p>
    <w:p>
      <w:pPr>
        <w:pStyle w:val="Heading2"/>
      </w:pPr>
      <w:r>
        <w:t xml:space="preserve">7.2 The model</w:t>
      </w:r>
    </w:p>
    <w:p>
      <w:pPr>
        <w:spacing w:after="120" w:line="300"/>
      </w:pPr>
      <w:r>
        <w:t xml:space="preserve">Strain equation:</w:t>
      </w:r>
    </w:p>
    <w:p>
      <w:pPr>
        <w:spacing w:after="160" w:before="160"/>
        <w:jc w:val="center"/>
      </w:pPr>
      <w:r>
        <w:rPr>
          <w:rFonts w:ascii="Cambria Math" w:cs="Cambria Math" w:eastAsia="Cambria Math" w:hAnsi="Cambria Math"/>
          <w:i/>
          <w:iCs/>
          <w:sz w:val="24"/>
          <w:szCs w:val="24"/>
        </w:rPr>
        <w:t xml:space="preserve">ε(t) = ε₀ + D₀·σ(t) + Σₖ qₖ(t)</w:t>
      </w:r>
    </w:p>
    <w:p>
      <w:pPr>
        <w:spacing w:after="120" w:line="300"/>
      </w:pPr>
      <w:r>
        <w:t xml:space="preserve">Internal-variable update:</w:t>
      </w:r>
    </w:p>
    <w:p>
      <w:pPr>
        <w:spacing w:after="160" w:before="160"/>
        <w:jc w:val="center"/>
      </w:pPr>
      <w:r>
        <w:rPr>
          <w:rFonts w:ascii="Cambria Math" w:cs="Cambria Math" w:eastAsia="Cambria Math" w:hAnsi="Cambria Math"/>
          <w:i/>
          <w:iCs/>
          <w:sz w:val="24"/>
          <w:szCs w:val="24"/>
        </w:rPr>
        <w:t xml:space="preserve">qₖ(t+Δt) = r·qₖ(t) + (1 − r)·Dₖ·σ_eff,    r = exp(−Δt/τₖ)</w:t>
      </w:r>
    </w:p>
    <w:p>
      <w:pPr>
        <w:spacing w:after="120" w:line="300"/>
      </w:pPr>
      <w:r>
        <w:t xml:space="preserve">Effective stress (the only nonlinear piece):</w:t>
      </w:r>
    </w:p>
    <w:p>
      <w:pPr>
        <w:spacing w:after="160" w:before="160"/>
        <w:jc w:val="center"/>
      </w:pPr>
      <w:r>
        <w:rPr>
          <w:rFonts w:ascii="Cambria Math" w:cs="Cambria Math" w:eastAsia="Cambria Math" w:hAnsi="Cambria Math"/>
          <w:i/>
          <w:iCs/>
          <w:sz w:val="24"/>
          <w:szCs w:val="24"/>
        </w:rPr>
        <w:t xml:space="preserve">σ_eff = g₂(σ_mid) · σ_mid</w:t>
      </w:r>
    </w:p>
    <w:p>
      <w:pPr>
        <w:spacing w:after="160" w:before="160"/>
        <w:jc w:val="center"/>
      </w:pPr>
      <w:r>
        <w:rPr>
          <w:rFonts w:ascii="Cambria Math" w:cs="Cambria Math" w:eastAsia="Cambria Math" w:hAnsi="Cambria Math"/>
          <w:i/>
          <w:iCs/>
          <w:sz w:val="24"/>
          <w:szCs w:val="24"/>
        </w:rPr>
        <w:t xml:space="preserve">g₂(σ) = 1 / (1 + c₂ · |σ| / σ_ref)</w:t>
      </w:r>
    </w:p>
    <w:p>
      <w:pPr>
        <w:spacing w:after="120" w:line="300"/>
      </w:pPr>
      <w:r>
        <w:t xml:space="preserve">Properties of g₂: g₂(0) = 1 by construction, so the linear-viscoelastic limit is exact at zero stress. As σ grows, g₂ decreases monotonically toward 0, which means σ_eff grows more slowly than σ — and that is precisely the effect that flattens the strain near the peak of each cycle. σ_ref controls where the transition happens; c₂ controls how strong the saturation becomes.</w:t>
      </w:r>
    </w:p>
    <w:p>
      <w:pPr>
        <w:pStyle w:val="Heading2"/>
      </w:pPr>
      <w:r>
        <w:t xml:space="preserve">7.3 Parameter accounting (13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120"/>
        <w:gridCol w:w="3120"/>
        <w:gridCol w:w="960"/>
      </w:tblGrid>
      <w:tr>
        <w:tc>
          <w:tcPr>
            <w:tcW w:type="dxa" w:w="21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Symbol</w:t>
            </w:r>
          </w:p>
        </w:tc>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Type</w:t>
            </w:r>
          </w:p>
        </w:tc>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How it is fitted</w:t>
            </w:r>
          </w:p>
        </w:tc>
        <w:tc>
          <w:tcPr>
            <w:tcW w:type="dxa" w:w="9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Count</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c₂, σ_ref</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Nonlinear (inside g₂)</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least_squares (outer loop, log-space, 2D search)</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2</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D₀</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Linear (instantaneous compliance)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NNLS (inner loop, ≥ 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D₁ … D₉</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Linear (Prony amplitudes)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NNLS (inner loop, ≥ 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9</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ε₀</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Linear (strain offset)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NNLS (inner loop)</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Total</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13</w:t>
            </w:r>
          </w:p>
        </w:tc>
      </w:tr>
    </w:tbl>
    <w:p>
      <w:pPr>
        <w:spacing w:after="120" w:line="300"/>
      </w:pPr>
      <w:r>
        <w:t xml:space="preserve">An important clarification on terminology: "linear" here means linear in the parameters. At any fixed σ(t), the predicted strain is a linear combination of D₀, D₁…D₉, ε₀ — eleven numbers that can be solved exactly by Non-Negative Least Squares. The other two parameters (c₂, σ_ref) appear inside a reciprocal in g₂ and so the strain is not linear in them; they require a nonlinear optimiser. The non-negativity constraint on the eleven linear parameters is a thermodynamic requirement (negative compliances would correspond to a system that releases energy on a closed loading cycle), not just a numerical convenience.</w:t>
      </w:r>
    </w:p>
    <w:p>
      <w:pPr>
        <w:spacing w:after="120" w:line="300"/>
      </w:pPr>
      <w:r>
        <w:t xml:space="preserve">Note that linear-in-parameters is a different concept from linear-in-stress. The model is nonlinear in stress because g₂(σ) introduces stress-dependent behaviour. That is the whole point of g₂. The fact that 11 of the 13 parameters happen to enter the strain equation linearly is a numerical convenience that lets the inner problem be solved by NNLS — it is not a statement about the physics of the material.</w:t>
      </w:r>
    </w:p>
    <w:p>
      <w:pPr>
        <w:pStyle w:val="Heading2"/>
      </w:pPr>
      <w:r>
        <w:t xml:space="preserve">7.4 Fitting strategy — nested optimisation</w:t>
      </w:r>
    </w:p>
    <w:p>
      <w:pPr>
        <w:spacing w:after="120" w:line="300"/>
      </w:pPr>
      <w:r>
        <w:t xml:space="preserve">The fit exploits the linear/nonlinear separation:</w:t>
      </w:r>
    </w:p>
    <w:p>
      <w:pPr>
        <w:spacing w:after="160" w:before="160"/>
        <w:jc w:val="center"/>
      </w:pPr>
      <w:r>
        <w:rPr>
          <w:rFonts w:ascii="Cambria Math" w:cs="Cambria Math" w:eastAsia="Cambria Math" w:hAnsi="Cambria Math"/>
          <w:i/>
          <w:iCs/>
          <w:sz w:val="24"/>
          <w:szCs w:val="24"/>
        </w:rPr>
        <w:t xml:space="preserve">outer loop: least_squares over [c₂, σ_ref]   (2 unknowns, log-space)</w:t>
      </w:r>
    </w:p>
    <w:p>
      <w:pPr>
        <w:spacing w:after="160" w:before="160"/>
        <w:jc w:val="center"/>
      </w:pPr>
      <w:r>
        <w:rPr>
          <w:rFonts w:ascii="Cambria Math" w:cs="Cambria Math" w:eastAsia="Cambria Math" w:hAnsi="Cambria Math"/>
          <w:i/>
          <w:iCs/>
          <w:sz w:val="24"/>
          <w:szCs w:val="24"/>
        </w:rPr>
        <w:t xml:space="preserve">inner loop: NNLS over [D₀, D₁..D₉, ε₀]      (11 unknowns, exact)</w:t>
      </w:r>
    </w:p>
    <w:p>
      <w:pPr>
        <w:spacing w:after="120" w:line="300"/>
      </w:pPr>
      <w:r>
        <w:t xml:space="preserve">For each candidate (c₂, σ_ref), the design matrix is built using σ_eff = g₂(σ)·σ as the input to the Prony recursion. The resulting linear system is solved exactly by NNLS, which gives the global optimum for the eleven compliance parameters at that (c₂, σ_ref) point. The outer least_squares optimiser then walks through (c₂, σ_ref) space to find the combination that minimises the residual.</w:t>
      </w:r>
    </w:p>
    <w:p>
      <w:pPr>
        <w:spacing w:after="120" w:line="300"/>
      </w:pPr>
      <w:r>
        <w:t xml:space="preserve">This nested structure is the same one used in the 14-parameter version, but the outer search has shrunk from 7 dimensions to 2. That makes the fit fast, robust against local minima, and easy to interpret: with only two truly nonlinear parameters, both can be visualised on a 2D surface plot if convergence ever needs to be debugged.</w:t>
      </w:r>
    </w:p>
    <w:p>
      <w:pPr>
        <w:pStyle w:val="Heading2"/>
      </w:pPr>
      <w:r>
        <w:t xml:space="preserve">7.5 What the final model captures</w:t>
      </w:r>
    </w:p>
    <w:p>
      <w:pPr>
        <w:pStyle w:val="ListParagraph"/>
        <w:numPr>
          <w:ilvl w:val="0"/>
          <w:numId w:val="3"/>
        </w:numPr>
        <w:spacing w:after="80" w:line="280"/>
      </w:pPr>
      <w:r>
        <w:t xml:space="preserve">Peak flattening at the top of each loading cycle (which the linear Prony model could not produce).</w:t>
      </w:r>
    </w:p>
    <w:p>
      <w:pPr>
        <w:pStyle w:val="ListParagraph"/>
        <w:numPr>
          <w:ilvl w:val="0"/>
          <w:numId w:val="3"/>
        </w:numPr>
        <w:spacing w:after="80" w:line="280"/>
      </w:pPr>
      <w:r>
        <w:t xml:space="preserve">Smooth creep evolution during hold periods.</w:t>
      </w:r>
    </w:p>
    <w:p>
      <w:pPr>
        <w:pStyle w:val="ListParagraph"/>
        <w:numPr>
          <w:ilvl w:val="0"/>
          <w:numId w:val="3"/>
        </w:numPr>
        <w:spacing w:after="80" w:line="280"/>
      </w:pPr>
      <w:r>
        <w:t xml:space="preserve">Hysteresis on unloading.</w:t>
      </w:r>
    </w:p>
    <w:p>
      <w:pPr>
        <w:pStyle w:val="ListParagraph"/>
        <w:numPr>
          <w:ilvl w:val="0"/>
          <w:numId w:val="3"/>
        </w:numPr>
        <w:spacing w:after="80" w:line="280"/>
      </w:pPr>
      <w:r>
        <w:t xml:space="preserve">Cycle-to-cycle ratcheting through the slow Prony modes (τ from 1500 s up to 50 000 s).</w:t>
      </w:r>
    </w:p>
    <w:p>
      <w:pPr>
        <w:pStyle w:val="ListParagraph"/>
        <w:numPr>
          <w:ilvl w:val="0"/>
          <w:numId w:val="3"/>
        </w:numPr>
        <w:spacing w:after="80" w:line="280"/>
      </w:pPr>
      <w:r>
        <w:t xml:space="preserve">Long-time recovery extrapolation, validated on a 24-hour stress-zero simulation past the end of the test.</w:t>
      </w:r>
    </w:p>
    <w:p>
      <w:pPr>
        <w:pStyle w:val="ListParagraph"/>
        <w:numPr>
          <w:ilvl w:val="0"/>
          <w:numId w:val="3"/>
        </w:numPr>
        <w:spacing w:after="80" w:line="280"/>
      </w:pPr>
      <w:r>
        <w:t xml:space="preserve">Consistency between fit and forward-simulation code paths to machine precision (max |error| ~ 1e-15).</w:t>
      </w:r>
    </w:p>
    <w:p>
      <w:pPr>
        <w:pStyle w:val="Heading1"/>
      </w:pPr>
      <w:r>
        <w:t xml:space="preserve">8. Fitting vs. Predicting — A Critical Conceptual Point</w:t>
      </w:r>
    </w:p>
    <w:p>
      <w:pPr>
        <w:spacing w:after="120" w:line="300"/>
      </w:pPr>
      <w:r>
        <w:t xml:space="preserve">An important distinction discussed at length in the project: do any of the fitted parameters change when the model is used for prediction on a new stress input? The answer is no, and the reason is structural.</w:t>
      </w:r>
    </w:p>
    <w:p>
      <w:pPr>
        <w:pStyle w:val="Heading2"/>
      </w:pPr>
      <w:r>
        <w:t xml:space="preserve">8.1 During fitting</w:t>
      </w:r>
    </w:p>
    <w:p>
      <w:pPr>
        <w:pStyle w:val="ListParagraph"/>
        <w:numPr>
          <w:ilvl w:val="0"/>
          <w:numId w:val="2"/>
        </w:numPr>
        <w:spacing w:after="80" w:line="280"/>
      </w:pPr>
      <w:r>
        <w:t xml:space="preserve">The known stress history σ(t) and known strain history ε(t) are provided.</w:t>
      </w:r>
    </w:p>
    <w:p>
      <w:pPr>
        <w:pStyle w:val="ListParagraph"/>
        <w:numPr>
          <w:ilvl w:val="0"/>
          <w:numId w:val="2"/>
        </w:numPr>
        <w:spacing w:after="80" w:line="280"/>
      </w:pPr>
      <w:r>
        <w:t xml:space="preserve">The optimiser searches over the 13 parameters: c₂, σ_ref (outer), and D₀, D₁…D₉, ε₀ (inner via NNLS at every outer step).</w:t>
      </w:r>
    </w:p>
    <w:p>
      <w:pPr>
        <w:pStyle w:val="ListParagraph"/>
        <w:numPr>
          <w:ilvl w:val="0"/>
          <w:numId w:val="2"/>
        </w:numPr>
        <w:spacing w:after="80" w:line="280"/>
      </w:pPr>
      <w:r>
        <w:t xml:space="preserve">For each candidate set, the forward simulation produces a predicted strain, which is compared to the measurement.</w:t>
      </w:r>
    </w:p>
    <w:p>
      <w:pPr>
        <w:pStyle w:val="ListParagraph"/>
        <w:numPr>
          <w:ilvl w:val="0"/>
          <w:numId w:val="2"/>
        </w:numPr>
        <w:spacing w:after="80" w:line="280"/>
      </w:pPr>
      <w:r>
        <w:t xml:space="preserve">The optimiser iterates until the residual is minimised.</w:t>
      </w:r>
    </w:p>
    <w:p>
      <w:pPr>
        <w:pStyle w:val="ListParagraph"/>
        <w:numPr>
          <w:ilvl w:val="0"/>
          <w:numId w:val="2"/>
        </w:numPr>
        <w:spacing w:after="80" w:line="280"/>
      </w:pPr>
      <w:r>
        <w:t xml:space="preserve">Output: a single, frozen parameter set.</w:t>
      </w:r>
    </w:p>
    <w:p>
      <w:pPr>
        <w:pStyle w:val="Heading2"/>
      </w:pPr>
      <w:r>
        <w:t xml:space="preserve">8.2 During prediction</w:t>
      </w:r>
    </w:p>
    <w:p>
      <w:pPr>
        <w:pStyle w:val="ListParagraph"/>
        <w:numPr>
          <w:ilvl w:val="0"/>
          <w:numId w:val="2"/>
        </w:numPr>
        <w:spacing w:after="80" w:line="280"/>
      </w:pPr>
      <w:r>
        <w:t xml:space="preserve">A new stress history σ_new(t) — any shape, any magnitude — is supplied.</w:t>
      </w:r>
    </w:p>
    <w:p>
      <w:pPr>
        <w:pStyle w:val="ListParagraph"/>
        <w:numPr>
          <w:ilvl w:val="0"/>
          <w:numId w:val="2"/>
        </w:numPr>
        <w:spacing w:after="80" w:line="280"/>
      </w:pPr>
      <w:r>
        <w:t xml:space="preserve">The frozen parameters are loaded and never changed.</w:t>
      </w:r>
    </w:p>
    <w:p>
      <w:pPr>
        <w:pStyle w:val="ListParagraph"/>
        <w:numPr>
          <w:ilvl w:val="0"/>
          <w:numId w:val="2"/>
        </w:numPr>
        <w:spacing w:after="80" w:line="280"/>
      </w:pPr>
      <w:r>
        <w:t xml:space="preserve">At every timestep, the code evaluates g₂(σ_new(t)) using the current stress value and the frozen constants c₂, σ_ref.</w:t>
      </w:r>
    </w:p>
    <w:p>
      <w:pPr>
        <w:pStyle w:val="ListParagraph"/>
        <w:numPr>
          <w:ilvl w:val="0"/>
          <w:numId w:val="2"/>
        </w:numPr>
        <w:spacing w:after="80" w:line="280"/>
      </w:pPr>
      <w:r>
        <w:t xml:space="preserve">The internal variables qₖ evolve forward in time using σ_eff = g₂·σ_new(t).</w:t>
      </w:r>
    </w:p>
    <w:p>
      <w:pPr>
        <w:pStyle w:val="ListParagraph"/>
        <w:numPr>
          <w:ilvl w:val="0"/>
          <w:numId w:val="2"/>
        </w:numPr>
        <w:spacing w:after="80" w:line="280"/>
      </w:pPr>
      <w:r>
        <w:t xml:space="preserve">Output: predicted strain for the new input.</w:t>
      </w:r>
    </w:p>
    <w:p>
      <w:pPr>
        <w:pStyle w:val="Heading2"/>
      </w:pPr>
      <w:r>
        <w:t xml:space="preserve">8.3 What 'stress-dependent' means</w:t>
      </w:r>
    </w:p>
    <w:p>
      <w:pPr>
        <w:spacing w:after="120" w:line="300"/>
      </w:pPr>
      <w:r>
        <w:t xml:space="preserve">g₂ is not a parameter; it is a function. Its internal constants c₂ and σ_ref are fixed after fitting, but its output value changes moment by moment as σ changes. With the values from the experimental fit (σ_ref ≈ 3.4 kPa from the earlier 14-parameter version, peak σ ≈ 80 kPa), g₂ saturates well before the peak. This is consistent with the data the optimiser saw, but it means the model effectively says that almost all of the response comes from behaviour in the 0–σ_ref effective-stress range. Predictions far above the calibration peak are extrapolations and should be treated as such.</w:t>
      </w:r>
    </w:p>
    <w:p>
      <w:pPr>
        <w:pStyle w:val="Heading1"/>
      </w:pPr>
      <w:r>
        <w:t xml:space="preserve">9. Honest Assessment — What the 13-Parameter Model Is and Is Not</w:t>
      </w:r>
    </w:p>
    <w:p>
      <w:pPr>
        <w:pStyle w:val="Heading2"/>
      </w:pPr>
      <w:r>
        <w:t xml:space="preserve">9.1 What it is</w:t>
      </w:r>
    </w:p>
    <w:p>
      <w:pPr>
        <w:pStyle w:val="ListParagraph"/>
        <w:numPr>
          <w:ilvl w:val="0"/>
          <w:numId w:val="3"/>
        </w:numPr>
        <w:spacing w:after="80" w:line="280"/>
      </w:pPr>
      <w:r>
        <w:t xml:space="preserve">The smallest model that can structurally produce peak flattening.</w:t>
      </w:r>
    </w:p>
    <w:p>
      <w:pPr>
        <w:pStyle w:val="ListParagraph"/>
        <w:numPr>
          <w:ilvl w:val="0"/>
          <w:numId w:val="3"/>
        </w:numPr>
        <w:spacing w:after="80" w:line="280"/>
      </w:pPr>
      <w:r>
        <w:t xml:space="preserve">Identifiable: every parameter that was kept has a job that no other parameter can do.</w:t>
      </w:r>
    </w:p>
    <w:p>
      <w:pPr>
        <w:pStyle w:val="ListParagraph"/>
        <w:numPr>
          <w:ilvl w:val="0"/>
          <w:numId w:val="3"/>
        </w:numPr>
        <w:spacing w:after="80" w:line="280"/>
      </w:pPr>
      <w:r>
        <w:t xml:space="preserve">Numerically stable: 11 of 13 parameters solved by an exact convex method (NNLS), only 2 left for the outer nonlinear search.</w:t>
      </w:r>
    </w:p>
    <w:p>
      <w:pPr>
        <w:pStyle w:val="ListParagraph"/>
        <w:numPr>
          <w:ilvl w:val="0"/>
          <w:numId w:val="3"/>
        </w:numPr>
        <w:spacing w:after="80" w:line="280"/>
      </w:pPr>
      <w:r>
        <w:t xml:space="preserve">Forward-simulation ready: predictions on any stress history use the same frozen parameters and the same code path as the fit, verified to machine precision.</w:t>
      </w:r>
    </w:p>
    <w:p>
      <w:pPr>
        <w:pStyle w:val="Heading2"/>
      </w:pPr>
      <w:r>
        <w:t xml:space="preserve">9.2 What it is not (yet)</w:t>
      </w:r>
    </w:p>
    <w:p>
      <w:pPr>
        <w:spacing w:after="120" w:line="300"/>
      </w:pPr>
      <w:r>
        <w:t xml:space="preserve">The current dataset was used to calibrate the model, and it cannot independently validate the model. Specifically:</w:t>
      </w:r>
    </w:p>
    <w:p>
      <w:pPr>
        <w:pStyle w:val="ListParagraph"/>
        <w:numPr>
          <w:ilvl w:val="0"/>
          <w:numId w:val="3"/>
        </w:numPr>
        <w:spacing w:after="80" w:line="280"/>
      </w:pPr>
      <w:r>
        <w:t xml:space="preserve">The fit improvement of g₂ over a pure-linear Prony series has not been formally quantified yet on this dataset. We expect it to be modest in RMSE terms but visible specifically in the peak region.</w:t>
      </w:r>
    </w:p>
    <w:p>
      <w:pPr>
        <w:pStyle w:val="ListParagraph"/>
        <w:numPr>
          <w:ilvl w:val="0"/>
          <w:numId w:val="3"/>
        </w:numPr>
        <w:spacing w:after="80" w:line="280"/>
      </w:pPr>
      <w:r>
        <w:t xml:space="preserve">c₂ and σ_ref describe the curve shape at one peak amplitude. They have not been cross-validated at other amplitudes.</w:t>
      </w:r>
    </w:p>
    <w:p>
      <w:pPr>
        <w:pStyle w:val="ListParagraph"/>
        <w:numPr>
          <w:ilvl w:val="0"/>
          <w:numId w:val="3"/>
        </w:numPr>
        <w:spacing w:after="80" w:line="280"/>
      </w:pPr>
      <w:r>
        <w:t xml:space="preserve">The slow Prony amplitudes for τ ≥ 1500 s extrapolate well past the test window. They are constrained by the late-cycle behaviour but not directly observed in steady state.</w:t>
      </w:r>
    </w:p>
    <w:p>
      <w:pPr>
        <w:pStyle w:val="ListParagraph"/>
        <w:numPr>
          <w:ilvl w:val="0"/>
          <w:numId w:val="3"/>
        </w:numPr>
        <w:spacing w:after="80" w:line="280"/>
      </w:pPr>
      <w:r>
        <w:t xml:space="preserve">Loading-rate effects independent of stress amplitude are not captured (no a_σ in the final model).</w:t>
      </w:r>
    </w:p>
    <w:p>
      <w:pPr>
        <w:pStyle w:val="ListParagraph"/>
        <w:numPr>
          <w:ilvl w:val="0"/>
          <w:numId w:val="3"/>
        </w:numPr>
        <w:spacing w:after="80" w:line="280"/>
      </w:pPr>
      <w:r>
        <w:t xml:space="preserve">Strain-controlled experiments cannot be fit without code changes — the model is in compliance form (stress in, strain out).</w:t>
      </w:r>
    </w:p>
    <w:p>
      <w:pPr>
        <w:pStyle w:val="Heading2"/>
      </w:pPr>
      <w:r>
        <w:t xml:space="preserve">9.3 What is needed to move from calibrated to validated</w:t>
      </w:r>
    </w:p>
    <w:p>
      <w:pPr>
        <w:spacing w:after="120" w:line="300"/>
      </w:pPr>
      <w:r>
        <w:t xml:space="preserve">The minimum experimental program that can confirm or falsify the g₂ nonlinearity, and re-introduce the other Schapery functions one at a time:</w:t>
      </w:r>
    </w:p>
    <w:p>
      <w:pPr>
        <w:pStyle w:val="ListParagraph"/>
        <w:numPr>
          <w:ilvl w:val="0"/>
          <w:numId w:val="2"/>
        </w:numPr>
        <w:spacing w:after="80" w:line="280"/>
      </w:pPr>
      <w:r>
        <w:t xml:space="preserve">Creep tests at three or more stress levels (e.g. 20%, 50%, 80% of the calibration peak). The single most informative experiment: it directly tests whether g₂(σ) predicts the right shape changes with amplitude.</w:t>
      </w:r>
    </w:p>
    <w:p>
      <w:pPr>
        <w:pStyle w:val="ListParagraph"/>
        <w:numPr>
          <w:ilvl w:val="0"/>
          <w:numId w:val="2"/>
        </w:numPr>
        <w:spacing w:after="80" w:line="280"/>
      </w:pPr>
      <w:r>
        <w:t xml:space="preserve">Ramp tests at two or more loading rates. Required if a_σ is ever to be re-introduced.</w:t>
      </w:r>
    </w:p>
    <w:p>
      <w:pPr>
        <w:pStyle w:val="ListParagraph"/>
        <w:numPr>
          <w:ilvl w:val="0"/>
          <w:numId w:val="2"/>
        </w:numPr>
        <w:spacing w:after="80" w:line="280"/>
      </w:pPr>
      <w:r>
        <w:t xml:space="preserve">A long pure-creep test at constant σ for a duration much longer than 1000 s. Validates the slow Prony tail amplitudes.</w:t>
      </w:r>
    </w:p>
    <w:p>
      <w:pPr>
        <w:pStyle w:val="ListParagraph"/>
        <w:numPr>
          <w:ilvl w:val="0"/>
          <w:numId w:val="2"/>
        </w:numPr>
        <w:spacing w:after="80" w:line="280"/>
      </w:pPr>
      <w:r>
        <w:t xml:space="preserve">A recovery test with strain monitored after unloading, ideally for several hours.</w:t>
      </w:r>
    </w:p>
    <w:p>
      <w:pPr>
        <w:pStyle w:val="ListParagraph"/>
        <w:numPr>
          <w:ilvl w:val="0"/>
          <w:numId w:val="2"/>
        </w:numPr>
        <w:spacing w:after="80" w:line="280"/>
      </w:pPr>
      <w:r>
        <w:t xml:space="preserve">A waveform never seen during fitting (true blind prediction).</w:t>
      </w:r>
    </w:p>
    <w:p>
      <w:pPr>
        <w:spacing w:after="120" w:line="300"/>
      </w:pPr>
      <w:r>
        <w:t xml:space="preserve">Until at least the multi-amplitude creep test exists, the recommended scientific framing of this model is: a Schapery-inspired single-nonlinearity formulation calibrated on cyclic data, structurally consistent with the existing measurements, awaiting multi-amplitude validation.</w:t>
      </w:r>
    </w:p>
    <w:p>
      <w:pPr>
        <w:pStyle w:val="Heading1"/>
      </w:pPr>
      <w:r>
        <w:t xml:space="preserve">10. Validation Strategy and Public Datasets</w:t>
      </w:r>
    </w:p>
    <w:p>
      <w:pPr>
        <w:pStyle w:val="Heading2"/>
      </w:pPr>
      <w:r>
        <w:t xml:space="preserve">10.1 The data scarcity problem</w:t>
      </w:r>
    </w:p>
    <w:p>
      <w:pPr>
        <w:spacing w:after="120" w:line="300"/>
      </w:pPr>
      <w:r>
        <w:t xml:space="preserve">An extensive search of Zenodo, Mendeley Data, Figshare, Harvard Dataverse, NIST, and NIMS confirmed that no publicly downloadable raw time-series datasets exist for soft-fabric viscoelastic testing under cyclic-creep-recovery protocols. This is a known gap in the textile mechanics community. The practical workaround is digitisation of figures from peer-reviewed papers using WebPlotDigitizer.</w:t>
      </w:r>
    </w:p>
    <w:p>
      <w:pPr>
        <w:pStyle w:val="Heading2"/>
      </w:pPr>
      <w:r>
        <w:t xml:space="preserve">10.2 Most relevant published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Source</w:t>
            </w:r>
          </w:p>
        </w:tc>
        <w:tc>
          <w:tcPr>
            <w:tcW w:type="dxa" w:w="288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Material</w:t>
            </w:r>
          </w:p>
        </w:tc>
        <w:tc>
          <w:tcPr>
            <w:tcW w:type="dxa" w:w="33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Useful loading types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Stolyarov &amp; Mostovykh (2023), Mech. Time-Dep. Mater.</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Plain-woven polyester fabric</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Creep, creep recovery, stress relaxation, inverse stress relaxation, cyclic loading</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Asayesh &amp; Jeddi (2010), Textile Res. J.</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Textured polyester woven fabrics</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Pure creep at multiple stress levels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Bles, Nowacki &amp; Tourabi (2009), IJSS</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PA66 woven strap</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Cyclic visco-elasto-plastic with relaxation/creep at multiple rates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Kherrati et al. (2025)</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Nonwoven polypropylene</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Creep at different loads (closest to absorbent fabric)</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Lai &amp; Bakker (1995), Mech. Time-Dep. Mater.</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HDPE</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Creep at multiple stress levels — Schapery validation reference</w:t>
            </w:r>
          </w:p>
        </w:tc>
      </w:tr>
    </w:tbl>
    <w:p>
      <w:pPr>
        <w:pStyle w:val="Heading2"/>
      </w:pPr>
      <w:r>
        <w:t xml:space="preserve">10.3 Cross-validation with the Stolyarov dataset</w:t>
      </w:r>
    </w:p>
    <w:p>
      <w:pPr>
        <w:spacing w:after="120" w:line="300"/>
      </w:pPr>
      <w:r>
        <w:t xml:space="preserve">The Stolyarov (2023) coefficients (logarithmic creep fits ε(t) = D + C·ln(t)) were used to reconstruct creep and recovery curves for five specimens (C1–C5), spanning stresses from 54 to 269 MPa (yarn cross-section). A direct prediction with the project's frozen parameters produced unphysically large strain values — expected, because the calibration stress (~80 kPa) is roughly three orders of magnitude smaller than the Stolyarov stresses, and any viscoelastic extrapolation by 1000× is meaningless.</w:t>
      </w:r>
    </w:p>
    <w:p>
      <w:pPr>
        <w:spacing w:after="120" w:line="300"/>
      </w:pPr>
      <w:r>
        <w:t xml:space="preserve">The validation was reframed as a normalised shape comparison: both the project's Prony-series model and Stolyarov's logarithmic fits produce the universal creep signature ε(t) ~ C·ln(t) on log-time axes, confirming that the time-dependent dynamics share the same qualitative form. This is supportive evidence, not quantitative validation.</w:t>
      </w:r>
    </w:p>
    <w:p>
      <w:pPr>
        <w:pStyle w:val="Heading1"/>
      </w:pPr>
      <w:r>
        <w:t xml:space="preserve">11. Key References</w:t>
      </w:r>
    </w:p>
    <w:p>
      <w:pPr>
        <w:pStyle w:val="ListParagraph"/>
        <w:numPr>
          <w:ilvl w:val="0"/>
          <w:numId w:val="2"/>
        </w:numPr>
        <w:spacing w:after="80" w:line="280"/>
      </w:pPr>
      <w:r>
        <w:t xml:space="preserve">Schapery, R.A. (1969). On the characterization of nonlinear viscoelastic materials. Polymer Engineering and Science, 9(4), 295–310.</w:t>
      </w:r>
    </w:p>
    <w:p>
      <w:pPr>
        <w:pStyle w:val="ListParagraph"/>
        <w:numPr>
          <w:ilvl w:val="0"/>
          <w:numId w:val="2"/>
        </w:numPr>
        <w:spacing w:after="80" w:line="280"/>
      </w:pPr>
      <w:r>
        <w:t xml:space="preserve">Chen, T. (2000). Determining a Prony Series for a Viscoelastic Material From Time Varying Strain Data. NASA/TM-2000-210123.</w:t>
      </w:r>
    </w:p>
    <w:p>
      <w:pPr>
        <w:pStyle w:val="ListParagraph"/>
        <w:numPr>
          <w:ilvl w:val="0"/>
          <w:numId w:val="2"/>
        </w:numPr>
        <w:spacing w:after="80" w:line="280"/>
      </w:pPr>
      <w:r>
        <w:t xml:space="preserve">Lai, J. and Bakker, A. (1996). 3-D Schapery representation for non-linear viscoelasticity and finite element implementation. Computational Mechanics, 18, 182–191.</w:t>
      </w:r>
    </w:p>
    <w:p>
      <w:pPr>
        <w:pStyle w:val="ListParagraph"/>
        <w:numPr>
          <w:ilvl w:val="0"/>
          <w:numId w:val="2"/>
        </w:numPr>
        <w:spacing w:after="80" w:line="280"/>
      </w:pPr>
      <w:r>
        <w:t xml:space="preserve">Park, S.W. and Schapery, R.A. (1999). Methods of interconversion between linear viscoelastic material functions. International Journal of Solids and Structures, 36(11), 1653–1675.</w:t>
      </w:r>
    </w:p>
    <w:p>
      <w:pPr>
        <w:pStyle w:val="ListParagraph"/>
        <w:numPr>
          <w:ilvl w:val="0"/>
          <w:numId w:val="2"/>
        </w:numPr>
        <w:spacing w:after="80" w:line="280"/>
      </w:pPr>
      <w:r>
        <w:t xml:space="preserve">Ferry, J.D. (1980). Viscoelastic Properties of Polymers, 3rd ed., Wiley. Chapters 3–4 for the relaxation spectrum.</w:t>
      </w:r>
    </w:p>
    <w:p>
      <w:pPr>
        <w:pStyle w:val="ListParagraph"/>
        <w:numPr>
          <w:ilvl w:val="0"/>
          <w:numId w:val="2"/>
        </w:numPr>
        <w:spacing w:after="80" w:line="280"/>
      </w:pPr>
      <w:r>
        <w:t xml:space="preserve">Stolyarov, O. and Mostovykh, P. (2023). Creep and stress relaxation behavior of woven polyester fabrics: experiment and modeling. Mechanics of Time-Dependent Materials, 27, 207–226.</w:t>
      </w:r>
    </w:p>
    <w:p>
      <w:pPr>
        <w:pStyle w:val="ListParagraph"/>
        <w:numPr>
          <w:ilvl w:val="0"/>
          <w:numId w:val="2"/>
        </w:numPr>
        <w:spacing w:after="80" w:line="280"/>
      </w:pPr>
      <w:r>
        <w:t xml:space="preserve">Bles, G., Nowacki, W.K. and Tourabi, A. (2009). Experimental study of the cyclic visco-elasto-plastic behaviour of a polyamide fibre strap. International Journal of Solids and Structures, 46(13), 2693–2705.</w:t>
      </w:r>
    </w:p>
    <w:p>
      <w:pPr>
        <w:pStyle w:val="ListParagraph"/>
        <w:numPr>
          <w:ilvl w:val="0"/>
          <w:numId w:val="2"/>
        </w:numPr>
        <w:spacing w:after="80" w:line="280"/>
      </w:pPr>
      <w:r>
        <w:t xml:space="preserve">Asayesh, A. and Jeddi, A.A.A. (2010). Modeling the creep behavior of plain woven fabrics constructed from textured polyester yarn. Textile Research Journal, 80(7), 642–650.</w:t>
      </w:r>
    </w:p>
    <w:p>
      <w:pPr>
        <w:pStyle w:val="ListParagraph"/>
        <w:numPr>
          <w:ilvl w:val="0"/>
          <w:numId w:val="2"/>
        </w:numPr>
        <w:spacing w:after="80" w:line="280"/>
      </w:pPr>
      <w:r>
        <w:t xml:space="preserve">Tapia-Romero et al. (2020). Prony series calculation for viscoelastic behavior modeling of structural adhesives from DMA data.</w:t>
      </w:r>
    </w:p>
    <w:p>
      <w:pPr>
        <w:pStyle w:val="Heading1"/>
      </w:pPr>
      <w:r>
        <w:t xml:space="preserve">12. Outlook — Embedding the 13-Parameter Model in a PINN</w:t>
      </w:r>
    </w:p>
    <w:p>
      <w:pPr>
        <w:spacing w:after="120" w:line="300"/>
      </w:pPr>
      <w:r>
        <w:t xml:space="preserve">The eventual goal is to integrate the final 13-parameter model into a Physics-Informed Neural Network for inverse parameter identification and generalisation to unseen loading conditions. The 13-parameter structure is well-suited for this because:</w:t>
      </w:r>
    </w:p>
    <w:p>
      <w:pPr>
        <w:pStyle w:val="ListParagraph"/>
        <w:numPr>
          <w:ilvl w:val="0"/>
          <w:numId w:val="3"/>
        </w:numPr>
        <w:spacing w:after="80" w:line="280"/>
      </w:pPr>
      <w:r>
        <w:t xml:space="preserve">11 of the parameters are linear in the strain equation, which means they can be solved efficiently inside the PINN's training loop using the same NNLS sub-step that the standalone code uses.</w:t>
      </w:r>
    </w:p>
    <w:p>
      <w:pPr>
        <w:pStyle w:val="ListParagraph"/>
        <w:numPr>
          <w:ilvl w:val="0"/>
          <w:numId w:val="3"/>
        </w:numPr>
        <w:spacing w:after="80" w:line="280"/>
      </w:pPr>
      <w:r>
        <w:t xml:space="preserve">Only 2 parameters (c₂, σ_ref) need to be treated as trainable variables in the strict PINN sense, which dramatically simplifies the optimisation landscape compared to a 14-parameter version.</w:t>
      </w:r>
    </w:p>
    <w:p>
      <w:pPr>
        <w:pStyle w:val="ListParagraph"/>
        <w:numPr>
          <w:ilvl w:val="0"/>
          <w:numId w:val="3"/>
        </w:numPr>
        <w:spacing w:after="80" w:line="280"/>
      </w:pPr>
      <w:r>
        <w:t xml:space="preserve">The recursive Prony update is exact for piecewise-linear stress histories, so the physics residual at PINN collocation points is well-defined and numerically stable.</w:t>
      </w:r>
    </w:p>
    <w:p>
      <w:pPr>
        <w:pStyle w:val="Heading2"/>
      </w:pPr>
      <w:r>
        <w:t xml:space="preserve">12.1 Recommended architecture</w:t>
      </w:r>
    </w:p>
    <w:p>
      <w:pPr>
        <w:pStyle w:val="ListParagraph"/>
        <w:numPr>
          <w:ilvl w:val="0"/>
          <w:numId w:val="3"/>
        </w:numPr>
        <w:spacing w:after="80" w:line="280"/>
      </w:pPr>
      <w:r>
        <w:t xml:space="preserve">A neural network u_θ(x, t) representing the displacement (or strain) field.</w:t>
      </w:r>
    </w:p>
    <w:p>
      <w:pPr>
        <w:pStyle w:val="ListParagraph"/>
        <w:numPr>
          <w:ilvl w:val="0"/>
          <w:numId w:val="3"/>
        </w:numPr>
        <w:spacing w:after="80" w:line="280"/>
      </w:pPr>
      <w:r>
        <w:t xml:space="preserve">A physics residual evaluated at collocation points: the recursive Prony update with σ_eff = g₂(σ)·σ.</w:t>
      </w:r>
    </w:p>
    <w:p>
      <w:pPr>
        <w:pStyle w:val="ListParagraph"/>
        <w:numPr>
          <w:ilvl w:val="0"/>
          <w:numId w:val="3"/>
        </w:numPr>
        <w:spacing w:after="80" w:line="280"/>
      </w:pPr>
      <w:r>
        <w:t xml:space="preserve">A data residual at the available experimental points.</w:t>
      </w:r>
    </w:p>
    <w:p>
      <w:pPr>
        <w:pStyle w:val="ListParagraph"/>
        <w:numPr>
          <w:ilvl w:val="0"/>
          <w:numId w:val="3"/>
        </w:numPr>
        <w:spacing w:after="80" w:line="280"/>
      </w:pPr>
      <w:r>
        <w:t xml:space="preserve">c₂ and σ_ref treated as trainable PyTorch variables, declared with appropriate priors.</w:t>
      </w:r>
    </w:p>
    <w:p>
      <w:pPr>
        <w:pStyle w:val="ListParagraph"/>
        <w:numPr>
          <w:ilvl w:val="0"/>
          <w:numId w:val="3"/>
        </w:numPr>
        <w:spacing w:after="80" w:line="280"/>
      </w:pPr>
      <w:r>
        <w:t xml:space="preserve">D₀, Dₖ, ε₀ either also treated as trainable variables (constrained to ≥ 0 via softplus or exp parameterisation), or solved by a periodic NNLS sub-step inside the training loop.</w:t>
      </w:r>
    </w:p>
    <w:p>
      <w:pPr>
        <w:pStyle w:val="Heading2"/>
      </w:pPr>
      <w:r>
        <w:t xml:space="preserve">12.2 Practical recommendations</w:t>
      </w:r>
    </w:p>
    <w:p>
      <w:pPr>
        <w:pStyle w:val="ListParagraph"/>
        <w:numPr>
          <w:ilvl w:val="0"/>
          <w:numId w:val="2"/>
        </w:numPr>
        <w:spacing w:after="80" w:line="280"/>
      </w:pPr>
      <w:r>
        <w:t xml:space="preserve">Start with the linear-only Prony version inside the PINN (set c₂ = 0 fixed) to establish that the architecture and training are stable, then unfreeze c₂ and σ_ref.</w:t>
      </w:r>
    </w:p>
    <w:p>
      <w:pPr>
        <w:pStyle w:val="ListParagraph"/>
        <w:numPr>
          <w:ilvl w:val="0"/>
          <w:numId w:val="2"/>
        </w:numPr>
        <w:spacing w:after="80" w:line="280"/>
      </w:pPr>
      <w:r>
        <w:t xml:space="preserve">Constrain g₂(0) = 1 explicitly in the network structure (the saturating form already does this — keep it).</w:t>
      </w:r>
    </w:p>
    <w:p>
      <w:pPr>
        <w:pStyle w:val="ListParagraph"/>
        <w:numPr>
          <w:ilvl w:val="0"/>
          <w:numId w:val="2"/>
        </w:numPr>
        <w:spacing w:after="80" w:line="280"/>
      </w:pPr>
      <w:r>
        <w:t xml:space="preserve">Once multi-stress-level data is available, re-introduce a_σ first (it has the clearest physical basis once multi-rate data exists), then g₁ if the data still motivates it.</w:t>
      </w:r>
    </w:p>
    <w:p>
      <w:pPr>
        <w:pStyle w:val="Heading1"/>
      </w:pPr>
      <w:r>
        <w:t xml:space="preserve">13. Conclusion</w:t>
      </w:r>
    </w:p>
    <w:p>
      <w:pPr>
        <w:spacing w:after="120" w:line="300"/>
      </w:pPr>
      <w:r>
        <w:t xml:space="preserve">The project arrived at a 13-parameter constitutive model for the soft fabric-like material: a multi-mode linear Prony series with a single Schapery-style g₂(σ) nonlinearity on the effective stress driving the internal variables. The model fits the experimental cyclic data with high accuracy, captures the peak-flattening behaviour that no purely linear viscoelastic model can produce, and has every parameter identifiable from the available measurements.</w:t>
      </w:r>
    </w:p>
    <w:p>
      <w:pPr>
        <w:spacing w:after="120" w:line="300"/>
      </w:pPr>
      <w:r>
        <w:t xml:space="preserve">The path that produced this model is itself a methodological lesson. The 14-parameter full Schapery formulation also fit the data well, but a careful identifiability audit showed that several of its nonlinear pieces were redundant or unconstrained at a single loading amplitude. Removing those pieces — g₀, g₁, a_σ — was not a retreat from nonlinearity; it was a refinement that kept the one nonlinearity the data unambiguously demands (g₂, which produces peak flattening) and discarded the ones the data cannot support. The result is the smallest model that does something the linear Prony series cannot.</w:t>
      </w:r>
    </w:p>
    <w:p>
      <w:pPr>
        <w:spacing w:after="120" w:line="300"/>
      </w:pPr>
      <w:r>
        <w:t xml:space="preserve">What remains is to validate, not just fit. The next experimental campaign — multi-amplitude creep tests as the highest priority, then multi-rate ramps, then long pure creep and recovery — will determine whether g₂ is genuinely the right structural choice or whether one of the discarded functions needs to come back. With those data in hand, the existing 13-parameter code will be ready to be calibrated in a way that is both quantitatively accurate and scientifically defensible, and to be embedded in a PINN for inverse identification on more general loading conditions.</w:t>
      </w:r>
    </w:p>
    <w:p>
      <w:pPr>
        <w:spacing w:after="120" w:line="300"/>
      </w:pPr>
      <w:r>
        <w:t xml:space="preserve"/>
      </w:r>
    </w:p>
    <w:p>
      <w:pPr>
        <w:spacing w:before="240"/>
        <w:jc w:val="center"/>
      </w:pPr>
      <w:r>
        <w:rPr>
          <w:i/>
          <w:iCs/>
          <w:color w:val="888888"/>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5B9BD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Viscoelastic Modeling Comprehensive Report (Revised)</dc:title>
  <dc:creator>Claude</dc:creator>
  <cp:lastModifiedBy>Un-named</cp:lastModifiedBy>
  <cp:revision>1</cp:revision>
  <dcterms:created xsi:type="dcterms:W3CDTF">2026-04-29T16:11:22.236Z</dcterms:created>
  <dcterms:modified xsi:type="dcterms:W3CDTF">2026-04-29T16:11:22.236Z</dcterms:modified>
</cp:coreProperties>
</file>

<file path=docProps/custom.xml><?xml version="1.0" encoding="utf-8"?>
<Properties xmlns="http://schemas.openxmlformats.org/officeDocument/2006/custom-properties" xmlns:vt="http://schemas.openxmlformats.org/officeDocument/2006/docPropsVTypes"/>
</file>