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lineRule="auto"/>
        <w:ind w:left="720" w:firstLine="0"/>
        <w:jc w:val="center"/>
        <w:rPr>
          <w:rFonts w:ascii="Comic Sans MS" w:cs="Comic Sans MS" w:eastAsia="Comic Sans MS" w:hAnsi="Comic Sans MS"/>
          <w:sz w:val="24"/>
          <w:szCs w:val="24"/>
        </w:rPr>
      </w:pPr>
      <w:r w:rsidDel="00000000" w:rsidR="00000000" w:rsidRPr="00000000">
        <w:rPr>
          <w:rFonts w:ascii="Comic Sans MS" w:cs="Comic Sans MS" w:eastAsia="Comic Sans MS" w:hAnsi="Comic Sans MS"/>
          <w:b w:val="1"/>
          <w:sz w:val="24"/>
          <w:szCs w:val="24"/>
          <w:highlight w:val="white"/>
          <w:rtl w:val="0"/>
        </w:rPr>
        <w:t xml:space="preserve">Exercise</w:t>
      </w:r>
      <w:r w:rsidDel="00000000" w:rsidR="00000000" w:rsidRPr="00000000">
        <w:rPr>
          <w:rtl w:val="0"/>
        </w:rPr>
      </w:r>
    </w:p>
    <w:p w:rsidR="00000000" w:rsidDel="00000000" w:rsidP="00000000" w:rsidRDefault="00000000" w:rsidRPr="00000000" w14:paraId="00000001">
      <w:pPr>
        <w:numPr>
          <w:ilvl w:val="0"/>
          <w:numId w:val="1"/>
        </w:numPr>
        <w:spacing w:after="160" w:lineRule="auto"/>
        <w:ind w:left="720" w:hanging="360"/>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sz w:val="24"/>
          <w:szCs w:val="24"/>
          <w:rtl w:val="0"/>
        </w:rPr>
        <w:t xml:space="preserve">What is the size of MBR and what does it contains.</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 master boot record is a kind of </w:t>
      </w:r>
      <w:hyperlink r:id="rId6">
        <w:r w:rsidDel="00000000" w:rsidR="00000000" w:rsidRPr="00000000">
          <w:rPr>
            <w:rFonts w:ascii="Comic Sans MS" w:cs="Comic Sans MS" w:eastAsia="Comic Sans MS" w:hAnsi="Comic Sans MS"/>
            <w:sz w:val="24"/>
            <w:szCs w:val="24"/>
            <w:rtl w:val="0"/>
          </w:rPr>
          <w:t xml:space="preserve">boot sector</w:t>
        </w:r>
      </w:hyperlink>
      <w:r w:rsidDel="00000000" w:rsidR="00000000" w:rsidRPr="00000000">
        <w:rPr>
          <w:rFonts w:ascii="Comic Sans MS" w:cs="Comic Sans MS" w:eastAsia="Comic Sans MS" w:hAnsi="Comic Sans MS"/>
          <w:sz w:val="24"/>
          <w:szCs w:val="24"/>
          <w:rtl w:val="0"/>
        </w:rPr>
        <w:t xml:space="preserve"> stored on a </w:t>
      </w:r>
      <w:hyperlink r:id="rId7">
        <w:r w:rsidDel="00000000" w:rsidR="00000000" w:rsidRPr="00000000">
          <w:rPr>
            <w:rFonts w:ascii="Comic Sans MS" w:cs="Comic Sans MS" w:eastAsia="Comic Sans MS" w:hAnsi="Comic Sans MS"/>
            <w:sz w:val="24"/>
            <w:szCs w:val="24"/>
            <w:rtl w:val="0"/>
          </w:rPr>
          <w:t xml:space="preserve">hard disk drive</w:t>
        </w:r>
      </w:hyperlink>
      <w:r w:rsidDel="00000000" w:rsidR="00000000" w:rsidRPr="00000000">
        <w:rPr>
          <w:rFonts w:ascii="Comic Sans MS" w:cs="Comic Sans MS" w:eastAsia="Comic Sans MS" w:hAnsi="Comic Sans MS"/>
          <w:sz w:val="24"/>
          <w:szCs w:val="24"/>
          <w:rtl w:val="0"/>
        </w:rPr>
        <w:t xml:space="preserve"> or other storage device that contains the necessary computer code to start the </w:t>
      </w:r>
      <w:hyperlink r:id="rId8">
        <w:r w:rsidDel="00000000" w:rsidR="00000000" w:rsidRPr="00000000">
          <w:rPr>
            <w:rFonts w:ascii="Comic Sans MS" w:cs="Comic Sans MS" w:eastAsia="Comic Sans MS" w:hAnsi="Comic Sans MS"/>
            <w:sz w:val="24"/>
            <w:szCs w:val="24"/>
            <w:rtl w:val="0"/>
          </w:rPr>
          <w:t xml:space="preserve">boot</w:t>
        </w:r>
      </w:hyperlink>
      <w:r w:rsidDel="00000000" w:rsidR="00000000" w:rsidRPr="00000000">
        <w:rPr>
          <w:rFonts w:ascii="Comic Sans MS" w:cs="Comic Sans MS" w:eastAsia="Comic Sans MS" w:hAnsi="Comic Sans MS"/>
          <w:sz w:val="24"/>
          <w:szCs w:val="24"/>
          <w:rtl w:val="0"/>
        </w:rPr>
        <w:t xml:space="preserve"> process.</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MBR is created when a hard drive is </w:t>
      </w:r>
      <w:hyperlink r:id="rId9">
        <w:r w:rsidDel="00000000" w:rsidR="00000000" w:rsidRPr="00000000">
          <w:rPr>
            <w:rFonts w:ascii="Comic Sans MS" w:cs="Comic Sans MS" w:eastAsia="Comic Sans MS" w:hAnsi="Comic Sans MS"/>
            <w:sz w:val="24"/>
            <w:szCs w:val="24"/>
            <w:rtl w:val="0"/>
          </w:rPr>
          <w:t xml:space="preserve">partitioned</w:t>
        </w:r>
      </w:hyperlink>
      <w:r w:rsidDel="00000000" w:rsidR="00000000" w:rsidRPr="00000000">
        <w:rPr>
          <w:rFonts w:ascii="Comic Sans MS" w:cs="Comic Sans MS" w:eastAsia="Comic Sans MS" w:hAnsi="Comic Sans MS"/>
          <w:sz w:val="24"/>
          <w:szCs w:val="24"/>
          <w:rtl w:val="0"/>
        </w:rPr>
        <w:t xml:space="preserve">, but it's not located </w:t>
      </w:r>
      <w:r w:rsidDel="00000000" w:rsidR="00000000" w:rsidRPr="00000000">
        <w:rPr>
          <w:rFonts w:ascii="Comic Sans MS" w:cs="Comic Sans MS" w:eastAsia="Comic Sans MS" w:hAnsi="Comic Sans MS"/>
          <w:i w:val="1"/>
          <w:sz w:val="24"/>
          <w:szCs w:val="24"/>
          <w:rtl w:val="0"/>
        </w:rPr>
        <w:t xml:space="preserve">within </w:t>
      </w:r>
      <w:r w:rsidDel="00000000" w:rsidR="00000000" w:rsidRPr="00000000">
        <w:rPr>
          <w:rFonts w:ascii="Comic Sans MS" w:cs="Comic Sans MS" w:eastAsia="Comic Sans MS" w:hAnsi="Comic Sans MS"/>
          <w:sz w:val="24"/>
          <w:szCs w:val="24"/>
          <w:rtl w:val="0"/>
        </w:rPr>
        <w:t xml:space="preserve">a partition. This means non-partitioned storage mediums, like floppy disks, don't contain a master boot record.</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master boot record is located on the first </w:t>
      </w:r>
      <w:hyperlink r:id="rId10">
        <w:r w:rsidDel="00000000" w:rsidR="00000000" w:rsidRPr="00000000">
          <w:rPr>
            <w:rFonts w:ascii="Comic Sans MS" w:cs="Comic Sans MS" w:eastAsia="Comic Sans MS" w:hAnsi="Comic Sans MS"/>
            <w:sz w:val="24"/>
            <w:szCs w:val="24"/>
            <w:rtl w:val="0"/>
          </w:rPr>
          <w:t xml:space="preserve">sector</w:t>
        </w:r>
      </w:hyperlink>
      <w:r w:rsidDel="00000000" w:rsidR="00000000" w:rsidRPr="00000000">
        <w:rPr>
          <w:rFonts w:ascii="Comic Sans MS" w:cs="Comic Sans MS" w:eastAsia="Comic Sans MS" w:hAnsi="Comic Sans MS"/>
          <w:sz w:val="24"/>
          <w:szCs w:val="24"/>
          <w:rtl w:val="0"/>
        </w:rPr>
        <w:t xml:space="preserve"> of a disk. The specific address on the disk is Cylinder: 0, Head: 0, Sector: 1.</w:t>
      </w:r>
    </w:p>
    <w:p w:rsidR="00000000" w:rsidDel="00000000" w:rsidP="00000000" w:rsidRDefault="00000000" w:rsidRPr="00000000" w14:paraId="00000005">
      <w:pPr>
        <w:spacing w:after="160" w:lineRule="auto"/>
        <w:ind w:left="720" w:firstLine="0"/>
        <w:jc w:val="both"/>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The MBR consists of 512 or more </w:t>
      </w:r>
      <w:hyperlink r:id="rId11">
        <w:r w:rsidDel="00000000" w:rsidR="00000000" w:rsidRPr="00000000">
          <w:rPr>
            <w:rFonts w:ascii="Comic Sans MS" w:cs="Comic Sans MS" w:eastAsia="Comic Sans MS" w:hAnsi="Comic Sans MS"/>
            <w:sz w:val="24"/>
            <w:szCs w:val="24"/>
            <w:highlight w:val="white"/>
            <w:rtl w:val="0"/>
          </w:rPr>
          <w:t xml:space="preserve">bytes</w:t>
        </w:r>
      </w:hyperlink>
      <w:r w:rsidDel="00000000" w:rsidR="00000000" w:rsidRPr="00000000">
        <w:rPr>
          <w:rFonts w:ascii="Comic Sans MS" w:cs="Comic Sans MS" w:eastAsia="Comic Sans MS" w:hAnsi="Comic Sans MS"/>
          <w:sz w:val="24"/>
          <w:szCs w:val="24"/>
          <w:highlight w:val="white"/>
          <w:rtl w:val="0"/>
        </w:rPr>
        <w:t xml:space="preserve"> located in the first </w:t>
      </w:r>
      <w:hyperlink r:id="rId12">
        <w:r w:rsidDel="00000000" w:rsidR="00000000" w:rsidRPr="00000000">
          <w:rPr>
            <w:rFonts w:ascii="Comic Sans MS" w:cs="Comic Sans MS" w:eastAsia="Comic Sans MS" w:hAnsi="Comic Sans MS"/>
            <w:sz w:val="24"/>
            <w:szCs w:val="24"/>
            <w:highlight w:val="white"/>
            <w:rtl w:val="0"/>
          </w:rPr>
          <w:t xml:space="preserve">sector</w:t>
        </w:r>
      </w:hyperlink>
      <w:r w:rsidDel="00000000" w:rsidR="00000000" w:rsidRPr="00000000">
        <w:rPr>
          <w:rFonts w:ascii="Comic Sans MS" w:cs="Comic Sans MS" w:eastAsia="Comic Sans MS" w:hAnsi="Comic Sans MS"/>
          <w:sz w:val="24"/>
          <w:szCs w:val="24"/>
          <w:highlight w:val="white"/>
          <w:rtl w:val="0"/>
        </w:rPr>
        <w:t xml:space="preserve"> of the drive.</w:t>
      </w:r>
    </w:p>
    <w:p w:rsidR="00000000" w:rsidDel="00000000" w:rsidP="00000000" w:rsidRDefault="00000000" w:rsidRPr="00000000" w14:paraId="00000006">
      <w:pPr>
        <w:spacing w:after="160" w:lineRule="auto"/>
        <w:ind w:left="720" w:firstLine="0"/>
        <w:jc w:val="both"/>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This 512-byte space then is split up into two smaller sections. The first 446 bytes of the MBR contain the boot code—code like the first stage of GRUB that allows you to load an operating system. The final 66 bytes contain a 64-byte partition table and a 2-byte signature at the very end. </w:t>
      </w:r>
    </w:p>
    <w:p w:rsidR="00000000" w:rsidDel="00000000" w:rsidP="00000000" w:rsidRDefault="00000000" w:rsidRPr="00000000" w14:paraId="00000007">
      <w:pPr>
        <w:spacing w:after="160" w:lineRule="auto"/>
        <w:ind w:left="720" w:firstLine="0"/>
        <w:jc w:val="center"/>
        <w:rPr>
          <w:rFonts w:ascii="Comic Sans MS" w:cs="Comic Sans MS" w:eastAsia="Comic Sans MS" w:hAnsi="Comic Sans MS"/>
          <w:color w:val="333333"/>
          <w:sz w:val="24"/>
          <w:szCs w:val="24"/>
          <w:highlight w:val="white"/>
        </w:rPr>
      </w:pPr>
      <w:r w:rsidDel="00000000" w:rsidR="00000000" w:rsidRPr="00000000">
        <w:rPr>
          <w:rFonts w:ascii="Comic Sans MS" w:cs="Comic Sans MS" w:eastAsia="Comic Sans MS" w:hAnsi="Comic Sans MS"/>
          <w:color w:val="333333"/>
          <w:sz w:val="24"/>
          <w:szCs w:val="24"/>
          <w:highlight w:val="white"/>
        </w:rPr>
        <w:drawing>
          <wp:inline distB="114300" distT="114300" distL="114300" distR="114300">
            <wp:extent cx="2752725" cy="264795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527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60" w:lineRule="auto"/>
        <w:ind w:left="720" w:firstLine="0"/>
        <w:jc w:val="both"/>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09">
      <w:pPr>
        <w:numPr>
          <w:ilvl w:val="0"/>
          <w:numId w:val="1"/>
        </w:numPr>
        <w:spacing w:after="160" w:lineRule="auto"/>
        <w:ind w:left="720" w:hanging="360"/>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sz w:val="24"/>
          <w:szCs w:val="24"/>
          <w:rtl w:val="0"/>
        </w:rPr>
        <w:t xml:space="preserve">In which file you can write commands which you want to run whenever Linux system starts/restarts?</w:t>
      </w:r>
    </w:p>
    <w:p w:rsidR="00000000" w:rsidDel="00000000" w:rsidP="00000000" w:rsidRDefault="00000000" w:rsidRPr="00000000" w14:paraId="0000000A">
      <w:pPr>
        <w:spacing w:after="160" w:lineRule="auto"/>
        <w:ind w:left="720" w:firstLine="0"/>
        <w:jc w:val="both"/>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W/lib/systemd/system/rc.local.servicee can use ‘rc.local’ file located in ‘/etc/’ to execute our scripts and commands at startup. We will make an entry to execute the script in the file &amp; every time when our system starts, the script will be executed.</w:t>
      </w:r>
    </w:p>
    <w:p w:rsidR="00000000" w:rsidDel="00000000" w:rsidP="00000000" w:rsidRDefault="00000000" w:rsidRPr="00000000" w14:paraId="0000000B">
      <w:pPr>
        <w:spacing w:after="160" w:lineRule="auto"/>
        <w:ind w:left="720" w:firstLine="0"/>
        <w:jc w:val="both"/>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0C">
      <w:pPr>
        <w:numPr>
          <w:ilvl w:val="0"/>
          <w:numId w:val="1"/>
        </w:numPr>
        <w:spacing w:after="160" w:lineRule="auto"/>
        <w:ind w:left="720" w:hanging="360"/>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sz w:val="24"/>
          <w:szCs w:val="24"/>
          <w:rtl w:val="0"/>
        </w:rPr>
        <w:t xml:space="preserve">Restart cron service.</w:t>
      </w:r>
    </w:p>
    <w:p w:rsidR="00000000" w:rsidDel="00000000" w:rsidP="00000000" w:rsidRDefault="00000000" w:rsidRPr="00000000" w14:paraId="0000000D">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67088"/>
            <wp:effectExtent b="0" l="0" r="0" t="0"/>
            <wp:docPr id="2" name="image3.png"/>
            <a:graphic>
              <a:graphicData uri="http://schemas.openxmlformats.org/drawingml/2006/picture">
                <pic:pic>
                  <pic:nvPicPr>
                    <pic:cNvPr id="0" name="image3.png"/>
                    <pic:cNvPicPr preferRelativeResize="0"/>
                  </pic:nvPicPr>
                  <pic:blipFill>
                    <a:blip r:embed="rId14"/>
                    <a:srcRect b="20512" l="961" r="-961" t="0"/>
                    <a:stretch>
                      <a:fillRect/>
                    </a:stretch>
                  </pic:blipFill>
                  <pic:spPr>
                    <a:xfrm>
                      <a:off x="0" y="0"/>
                      <a:ext cx="5943600"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spacing w:after="160" w:lineRule="auto"/>
        <w:ind w:left="720" w:hanging="360"/>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sz w:val="24"/>
          <w:szCs w:val="24"/>
          <w:rtl w:val="0"/>
        </w:rPr>
        <w:t xml:space="preserve">Create an ext4 filesystem</w:t>
      </w:r>
    </w:p>
    <w:p w:rsidR="00000000" w:rsidDel="00000000" w:rsidP="00000000" w:rsidRDefault="00000000" w:rsidRPr="00000000" w14:paraId="0000000F">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401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60" w:lineRule="auto"/>
        <w:ind w:left="720" w:firstLine="0"/>
        <w:jc w:val="both"/>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1">
      <w:pPr>
        <w:numPr>
          <w:ilvl w:val="0"/>
          <w:numId w:val="1"/>
        </w:numPr>
        <w:spacing w:after="160" w:lineRule="auto"/>
        <w:ind w:left="720" w:hanging="360"/>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sz w:val="24"/>
          <w:szCs w:val="24"/>
          <w:rtl w:val="0"/>
        </w:rPr>
        <w:t xml:space="preserve">Mount the created filesystem on /partition directory.</w:t>
      </w:r>
    </w:p>
    <w:p w:rsidR="00000000" w:rsidDel="00000000" w:rsidP="00000000" w:rsidRDefault="00000000" w:rsidRPr="00000000" w14:paraId="00000012">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40100"/>
            <wp:effectExtent b="0" l="0" r="0" t="0"/>
            <wp:docPr id="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spacing w:after="160" w:lineRule="auto"/>
        <w:ind w:left="720" w:hanging="360"/>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sz w:val="24"/>
          <w:szCs w:val="24"/>
          <w:rtl w:val="0"/>
        </w:rPr>
        <w:t xml:space="preserve">Create a user and add it to one secondary group.</w:t>
      </w:r>
    </w:p>
    <w:p w:rsidR="00000000" w:rsidDel="00000000" w:rsidP="00000000" w:rsidRDefault="00000000" w:rsidRPr="00000000" w14:paraId="00000014">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40100"/>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40100"/>
            <wp:effectExtent b="0" l="0" r="0" t="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spacing w:after="160" w:lineRule="auto"/>
        <w:ind w:left="720" w:hanging="360"/>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sz w:val="24"/>
          <w:szCs w:val="24"/>
          <w:rtl w:val="0"/>
        </w:rPr>
        <w:t xml:space="preserve">Lock this user.</w:t>
      </w:r>
    </w:p>
    <w:p w:rsidR="00000000" w:rsidDel="00000000" w:rsidP="00000000" w:rsidRDefault="00000000" w:rsidRPr="00000000" w14:paraId="00000017">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1633538"/>
            <wp:effectExtent b="0" l="0" r="0" t="0"/>
            <wp:docPr id="15" name="image16.png"/>
            <a:graphic>
              <a:graphicData uri="http://schemas.openxmlformats.org/drawingml/2006/picture">
                <pic:pic>
                  <pic:nvPicPr>
                    <pic:cNvPr id="0" name="image16.png"/>
                    <pic:cNvPicPr preferRelativeResize="0"/>
                  </pic:nvPicPr>
                  <pic:blipFill>
                    <a:blip r:embed="rId19"/>
                    <a:srcRect b="70940" l="0" r="0" t="0"/>
                    <a:stretch>
                      <a:fillRect/>
                    </a:stretch>
                  </pic:blipFill>
                  <pic:spPr>
                    <a:xfrm>
                      <a:off x="0" y="0"/>
                      <a:ext cx="5943600"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60" w:lineRule="auto"/>
        <w:ind w:left="720" w:firstLine="0"/>
        <w:jc w:val="both"/>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9">
      <w:pPr>
        <w:spacing w:after="160" w:lineRule="auto"/>
        <w:ind w:left="0" w:firstLine="720"/>
        <w:jc w:val="cente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1538288"/>
            <wp:effectExtent b="0" l="0" r="0" t="0"/>
            <wp:docPr id="12" name="image7.png"/>
            <a:graphic>
              <a:graphicData uri="http://schemas.openxmlformats.org/drawingml/2006/picture">
                <pic:pic>
                  <pic:nvPicPr>
                    <pic:cNvPr id="0" name="image7.png"/>
                    <pic:cNvPicPr preferRelativeResize="0"/>
                  </pic:nvPicPr>
                  <pic:blipFill>
                    <a:blip r:embed="rId20"/>
                    <a:srcRect b="7977" l="0" r="0" t="67521"/>
                    <a:stretch>
                      <a:fillRect/>
                    </a:stretch>
                  </pic:blipFill>
                  <pic:spPr>
                    <a:xfrm>
                      <a:off x="0" y="0"/>
                      <a:ext cx="5943600"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60" w:lineRule="auto"/>
        <w:ind w:left="0" w:firstLine="720"/>
        <w:jc w:val="cente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B">
      <w:pPr>
        <w:spacing w:after="160" w:lineRule="auto"/>
        <w:ind w:left="0" w:firstLine="0"/>
        <w:jc w:val="both"/>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C">
      <w:pPr>
        <w:numPr>
          <w:ilvl w:val="0"/>
          <w:numId w:val="1"/>
        </w:numPr>
        <w:spacing w:after="160" w:lineRule="auto"/>
        <w:ind w:left="720" w:hanging="360"/>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sz w:val="24"/>
          <w:szCs w:val="24"/>
          <w:rtl w:val="0"/>
        </w:rPr>
        <w:t xml:space="preserve">Give this user full access (without password).</w:t>
      </w:r>
    </w:p>
    <w:p w:rsidR="00000000" w:rsidDel="00000000" w:rsidP="00000000" w:rsidRDefault="00000000" w:rsidRPr="00000000" w14:paraId="0000001D">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40100"/>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spacing w:after="160" w:lineRule="auto"/>
        <w:ind w:left="720" w:hanging="360"/>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sz w:val="24"/>
          <w:szCs w:val="24"/>
          <w:rtl w:val="0"/>
        </w:rPr>
        <w:t xml:space="preserve">Delete the create user after taking backup of it home directory.</w:t>
      </w:r>
    </w:p>
    <w:p w:rsidR="00000000" w:rsidDel="00000000" w:rsidP="00000000" w:rsidRDefault="00000000" w:rsidRPr="00000000" w14:paraId="0000001F">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340100"/>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1519238"/>
            <wp:effectExtent b="0" l="0" r="0" t="0"/>
            <wp:docPr id="14" name="image18.png"/>
            <a:graphic>
              <a:graphicData uri="http://schemas.openxmlformats.org/drawingml/2006/picture">
                <pic:pic>
                  <pic:nvPicPr>
                    <pic:cNvPr id="0" name="image18.png"/>
                    <pic:cNvPicPr preferRelativeResize="0"/>
                  </pic:nvPicPr>
                  <pic:blipFill>
                    <a:blip r:embed="rId23"/>
                    <a:srcRect b="0" l="0" r="0" t="78347"/>
                    <a:stretch>
                      <a:fillRect/>
                    </a:stretch>
                  </pic:blipFill>
                  <pic:spPr>
                    <a:xfrm>
                      <a:off x="0" y="0"/>
                      <a:ext cx="5943600"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spacing w:after="160" w:lineRule="auto"/>
        <w:ind w:left="720" w:hanging="360"/>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sz w:val="24"/>
          <w:szCs w:val="24"/>
          <w:rtl w:val="0"/>
        </w:rPr>
        <w:t xml:space="preserve">Create a file with some content. Change all lower case letter to upper case letter and save output to another file using redirections.</w:t>
      </w:r>
    </w:p>
    <w:p w:rsidR="00000000" w:rsidDel="00000000" w:rsidP="00000000" w:rsidRDefault="00000000" w:rsidRPr="00000000" w14:paraId="00000022">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1519238"/>
            <wp:effectExtent b="0" l="0" r="0" t="0"/>
            <wp:docPr id="17" name="image9.png"/>
            <a:graphic>
              <a:graphicData uri="http://schemas.openxmlformats.org/drawingml/2006/picture">
                <pic:pic>
                  <pic:nvPicPr>
                    <pic:cNvPr id="0" name="image9.png"/>
                    <pic:cNvPicPr preferRelativeResize="0"/>
                  </pic:nvPicPr>
                  <pic:blipFill>
                    <a:blip r:embed="rId24"/>
                    <a:srcRect b="66951" l="0" r="0" t="0"/>
                    <a:stretch>
                      <a:fillRect/>
                    </a:stretch>
                  </pic:blipFill>
                  <pic:spPr>
                    <a:xfrm>
                      <a:off x="0" y="0"/>
                      <a:ext cx="5943600"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2566988"/>
            <wp:effectExtent b="0" l="0" r="0" t="0"/>
            <wp:docPr id="10" name="image2.png"/>
            <a:graphic>
              <a:graphicData uri="http://schemas.openxmlformats.org/drawingml/2006/picture">
                <pic:pic>
                  <pic:nvPicPr>
                    <pic:cNvPr id="0" name="image2.png"/>
                    <pic:cNvPicPr preferRelativeResize="0"/>
                  </pic:nvPicPr>
                  <pic:blipFill>
                    <a:blip r:embed="rId25"/>
                    <a:srcRect b="48148" l="0" r="0" t="0"/>
                    <a:stretch>
                      <a:fillRect/>
                    </a:stretch>
                  </pic:blipFill>
                  <pic:spPr>
                    <a:xfrm>
                      <a:off x="0" y="0"/>
                      <a:ext cx="594360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60" w:lineRule="auto"/>
        <w:ind w:left="720" w:firstLine="0"/>
        <w:jc w:val="both"/>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5">
      <w:pPr>
        <w:spacing w:after="160" w:lineRule="auto"/>
        <w:ind w:left="720" w:firstLine="0"/>
        <w:jc w:val="both"/>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6">
      <w:pPr>
        <w:spacing w:after="160" w:lineRule="auto"/>
        <w:ind w:left="720" w:firstLine="0"/>
        <w:jc w:val="both"/>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7">
      <w:pPr>
        <w:spacing w:after="160" w:lineRule="auto"/>
        <w:ind w:left="720" w:firstLine="0"/>
        <w:jc w:val="both"/>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8">
      <w:pPr>
        <w:numPr>
          <w:ilvl w:val="0"/>
          <w:numId w:val="1"/>
        </w:numPr>
        <w:spacing w:after="160" w:lineRule="auto"/>
        <w:ind w:left="720" w:hanging="360"/>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sz w:val="24"/>
          <w:szCs w:val="24"/>
          <w:rtl w:val="0"/>
        </w:rPr>
        <w:t xml:space="preserve">Set nice value of a process to -1.</w:t>
      </w:r>
    </w:p>
    <w:p w:rsidR="00000000" w:rsidDel="00000000" w:rsidP="00000000" w:rsidRDefault="00000000" w:rsidRPr="00000000" w14:paraId="00000029">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2747963"/>
            <wp:effectExtent b="0" l="0" r="0" t="0"/>
            <wp:docPr id="18" name="image13.png"/>
            <a:graphic>
              <a:graphicData uri="http://schemas.openxmlformats.org/drawingml/2006/picture">
                <pic:pic>
                  <pic:nvPicPr>
                    <pic:cNvPr id="0" name="image13.png"/>
                    <pic:cNvPicPr preferRelativeResize="0"/>
                  </pic:nvPicPr>
                  <pic:blipFill>
                    <a:blip r:embed="rId26"/>
                    <a:srcRect b="43589" l="0" r="0" t="0"/>
                    <a:stretch>
                      <a:fillRect/>
                    </a:stretch>
                  </pic:blipFill>
                  <pic:spPr>
                    <a:xfrm>
                      <a:off x="0" y="0"/>
                      <a:ext cx="594360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spacing w:after="160" w:lineRule="auto"/>
        <w:ind w:left="720" w:hanging="360"/>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sz w:val="24"/>
          <w:szCs w:val="24"/>
          <w:rtl w:val="0"/>
        </w:rPr>
        <w:t xml:space="preserve">Get list of all files used by “telnet”.</w:t>
      </w:r>
    </w:p>
    <w:p w:rsidR="00000000" w:rsidDel="00000000" w:rsidP="00000000" w:rsidRDefault="00000000" w:rsidRPr="00000000" w14:paraId="0000002B">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443288"/>
            <wp:effectExtent b="0" l="0" r="0" t="0"/>
            <wp:docPr id="3" name="image14.png"/>
            <a:graphic>
              <a:graphicData uri="http://schemas.openxmlformats.org/drawingml/2006/picture">
                <pic:pic>
                  <pic:nvPicPr>
                    <pic:cNvPr id="0" name="image14.png"/>
                    <pic:cNvPicPr preferRelativeResize="0"/>
                  </pic:nvPicPr>
                  <pic:blipFill>
                    <a:blip r:embed="rId27"/>
                    <a:srcRect b="20512" l="0" r="0" t="0"/>
                    <a:stretch>
                      <a:fillRect/>
                    </a:stretch>
                  </pic:blipFill>
                  <pic:spPr>
                    <a:xfrm>
                      <a:off x="0" y="0"/>
                      <a:ext cx="594360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lineRule="auto"/>
        <w:ind w:left="720" w:firstLine="0"/>
        <w:jc w:val="both"/>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D">
      <w:pPr>
        <w:spacing w:after="160" w:lineRule="auto"/>
        <w:ind w:left="720" w:firstLine="0"/>
        <w:jc w:val="both"/>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E">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w:t>
      </w:r>
    </w:p>
    <w:p w:rsidR="00000000" w:rsidDel="00000000" w:rsidP="00000000" w:rsidRDefault="00000000" w:rsidRPr="00000000" w14:paraId="0000002F">
      <w:pPr>
        <w:numPr>
          <w:ilvl w:val="0"/>
          <w:numId w:val="1"/>
        </w:numPr>
        <w:spacing w:after="160" w:lineRule="auto"/>
        <w:ind w:left="720" w:hanging="360"/>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sz w:val="24"/>
          <w:szCs w:val="24"/>
          <w:rtl w:val="0"/>
        </w:rPr>
        <w:t xml:space="preserve">Check if port 22 is listening using netstat and telnet command.</w:t>
      </w:r>
    </w:p>
    <w:p w:rsidR="00000000" w:rsidDel="00000000" w:rsidP="00000000" w:rsidRDefault="00000000" w:rsidRPr="00000000" w14:paraId="00000030">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3481388"/>
            <wp:effectExtent b="0" l="0" r="0" t="0"/>
            <wp:docPr id="1" name="image12.png"/>
            <a:graphic>
              <a:graphicData uri="http://schemas.openxmlformats.org/drawingml/2006/picture">
                <pic:pic>
                  <pic:nvPicPr>
                    <pic:cNvPr id="0" name="image12.png"/>
                    <pic:cNvPicPr preferRelativeResize="0"/>
                  </pic:nvPicPr>
                  <pic:blipFill>
                    <a:blip r:embed="rId28"/>
                    <a:srcRect b="23646" l="0" r="0" t="0"/>
                    <a:stretch>
                      <a:fillRect/>
                    </a:stretch>
                  </pic:blipFill>
                  <pic:spPr>
                    <a:xfrm>
                      <a:off x="0" y="0"/>
                      <a:ext cx="5943600"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60" w:lineRule="auto"/>
        <w:ind w:left="720" w:firstLine="0"/>
        <w:jc w:val="both"/>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2">
      <w:pPr>
        <w:numPr>
          <w:ilvl w:val="0"/>
          <w:numId w:val="1"/>
        </w:numPr>
        <w:spacing w:after="160" w:lineRule="auto"/>
        <w:ind w:left="720" w:hanging="360"/>
        <w:jc w:val="both"/>
        <w:rPr>
          <w:rFonts w:ascii="Comic Sans MS" w:cs="Comic Sans MS" w:eastAsia="Comic Sans MS" w:hAnsi="Comic Sans MS"/>
          <w:color w:val="000000"/>
          <w:sz w:val="24"/>
          <w:szCs w:val="24"/>
        </w:rPr>
      </w:pPr>
      <w:r w:rsidDel="00000000" w:rsidR="00000000" w:rsidRPr="00000000">
        <w:rPr>
          <w:rFonts w:ascii="Comic Sans MS" w:cs="Comic Sans MS" w:eastAsia="Comic Sans MS" w:hAnsi="Comic Sans MS"/>
          <w:sz w:val="24"/>
          <w:szCs w:val="24"/>
          <w:rtl w:val="0"/>
        </w:rPr>
        <w:t xml:space="preserve">Create a cron job which runs once in a week at 23:45.</w:t>
      </w:r>
    </w:p>
    <w:p w:rsidR="00000000" w:rsidDel="00000000" w:rsidP="00000000" w:rsidRDefault="00000000" w:rsidRPr="00000000" w14:paraId="00000033">
      <w:pPr>
        <w:spacing w:after="160" w:lineRule="auto"/>
        <w:ind w:left="720" w:firstLine="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1828800"/>
            <wp:effectExtent b="0" l="0" r="0" t="0"/>
            <wp:docPr id="9" name="image5.png"/>
            <a:graphic>
              <a:graphicData uri="http://schemas.openxmlformats.org/drawingml/2006/picture">
                <pic:pic>
                  <pic:nvPicPr>
                    <pic:cNvPr id="0" name="image5.png"/>
                    <pic:cNvPicPr preferRelativeResize="0"/>
                  </pic:nvPicPr>
                  <pic:blipFill>
                    <a:blip r:embed="rId29"/>
                    <a:srcRect b="45299"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720"/>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943600" cy="2128838"/>
            <wp:effectExtent b="0" l="0" r="0" t="0"/>
            <wp:docPr id="6" name="image6.png"/>
            <a:graphic>
              <a:graphicData uri="http://schemas.openxmlformats.org/drawingml/2006/picture">
                <pic:pic>
                  <pic:nvPicPr>
                    <pic:cNvPr id="0" name="image6.png"/>
                    <pic:cNvPicPr preferRelativeResize="0"/>
                  </pic:nvPicPr>
                  <pic:blipFill>
                    <a:blip r:embed="rId30"/>
                    <a:srcRect b="23361" l="0" r="0" t="43167"/>
                    <a:stretch>
                      <a:fillRect/>
                    </a:stretch>
                  </pic:blipFill>
                  <pic:spPr>
                    <a:xfrm>
                      <a:off x="0" y="0"/>
                      <a:ext cx="5943600" cy="2128838"/>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d3e5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15.png"/><Relationship Id="rId24" Type="http://schemas.openxmlformats.org/officeDocument/2006/relationships/image" Target="media/image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fewire.com/what-is-a-partition-2625958" TargetMode="External"/><Relationship Id="rId26" Type="http://schemas.openxmlformats.org/officeDocument/2006/relationships/image" Target="media/image13.png"/><Relationship Id="rId25" Type="http://schemas.openxmlformats.org/officeDocument/2006/relationships/image" Target="media/image2.png"/><Relationship Id="rId28" Type="http://schemas.openxmlformats.org/officeDocument/2006/relationships/image" Target="media/image1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www.lifewire.com/what-is-a-boot-sector-2625815" TargetMode="External"/><Relationship Id="rId29" Type="http://schemas.openxmlformats.org/officeDocument/2006/relationships/image" Target="media/image5.png"/><Relationship Id="rId7" Type="http://schemas.openxmlformats.org/officeDocument/2006/relationships/hyperlink" Target="https://www.lifewire.com/what-is-a-hard-disk-drive-2618152" TargetMode="External"/><Relationship Id="rId8" Type="http://schemas.openxmlformats.org/officeDocument/2006/relationships/hyperlink" Target="https://www.lifewire.com/what-does-booting-mean-2625799" TargetMode="External"/><Relationship Id="rId30" Type="http://schemas.openxmlformats.org/officeDocument/2006/relationships/image" Target="media/image6.png"/><Relationship Id="rId11" Type="http://schemas.openxmlformats.org/officeDocument/2006/relationships/hyperlink" Target="https://en.wikipedia.org/wiki/Byte" TargetMode="External"/><Relationship Id="rId10" Type="http://schemas.openxmlformats.org/officeDocument/2006/relationships/hyperlink" Target="https://www.lifewire.com/what-is-a-sector-2626003" TargetMode="External"/><Relationship Id="rId13" Type="http://schemas.openxmlformats.org/officeDocument/2006/relationships/image" Target="media/image1.png"/><Relationship Id="rId12" Type="http://schemas.openxmlformats.org/officeDocument/2006/relationships/hyperlink" Target="https://en.wikipedia.org/wiki/Disk_sector" TargetMode="Externa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7.png"/><Relationship Id="rId19" Type="http://schemas.openxmlformats.org/officeDocument/2006/relationships/image" Target="media/image1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