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FA678" w14:textId="1F5775F3" w:rsidR="003A6F27" w:rsidRPr="000E7129" w:rsidRDefault="00473925" w:rsidP="00473925">
      <w:pPr>
        <w:jc w:val="center"/>
        <w:rPr>
          <w:rFonts w:ascii="Times New Roman" w:eastAsia="MS Mincho" w:hAnsi="Times New Roman" w:cs="Times New Roman"/>
          <w:b/>
          <w:bCs/>
          <w:sz w:val="36"/>
          <w:szCs w:val="36"/>
        </w:rPr>
      </w:pPr>
      <w:r w:rsidRPr="000E7129">
        <w:rPr>
          <w:rFonts w:ascii="Times New Roman" w:eastAsia="MS Mincho" w:hAnsi="Times New Roman" w:cs="Times New Roman"/>
          <w:b/>
          <w:bCs/>
          <w:sz w:val="36"/>
          <w:szCs w:val="36"/>
        </w:rPr>
        <w:t>Bulk Driven Non-Tailed Operational Transconductance Amplifier for Ultra-Low Power Applications</w:t>
      </w:r>
    </w:p>
    <w:p w14:paraId="06CC0873" w14:textId="77777777" w:rsidR="00473925" w:rsidRPr="00473925" w:rsidRDefault="00473925" w:rsidP="000E7129">
      <w:pPr>
        <w:shd w:val="clear" w:color="auto" w:fill="FFFFFF"/>
        <w:spacing w:before="360" w:after="240" w:line="240" w:lineRule="auto"/>
        <w:ind w:firstLine="360"/>
        <w:outlineLvl w:val="0"/>
        <w:rPr>
          <w:rFonts w:ascii="Times New Roman" w:eastAsia="Times New Roman" w:hAnsi="Times New Roman" w:cs="Times New Roman"/>
          <w:b/>
          <w:bCs/>
          <w:color w:val="24292F"/>
          <w:kern w:val="36"/>
          <w:sz w:val="32"/>
          <w:szCs w:val="32"/>
          <w:u w:val="single"/>
          <w:lang w:eastAsia="en-IN"/>
        </w:rPr>
      </w:pPr>
      <w:r w:rsidRPr="00473925">
        <w:rPr>
          <w:rFonts w:ascii="Times New Roman" w:eastAsia="Times New Roman" w:hAnsi="Times New Roman" w:cs="Times New Roman"/>
          <w:b/>
          <w:bCs/>
          <w:color w:val="24292F"/>
          <w:kern w:val="36"/>
          <w:sz w:val="32"/>
          <w:szCs w:val="32"/>
          <w:u w:val="single"/>
          <w:lang w:eastAsia="en-IN"/>
        </w:rPr>
        <w:t>Table of Contents</w:t>
      </w:r>
    </w:p>
    <w:p w14:paraId="0D4758E8" w14:textId="426B823C" w:rsidR="00473925" w:rsidRPr="00447AD0" w:rsidRDefault="00B93AD2"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Introduction</w:t>
      </w:r>
    </w:p>
    <w:p w14:paraId="577E1B9B" w14:textId="52BAD288" w:rsidR="00B93AD2" w:rsidRPr="00447AD0" w:rsidRDefault="00B93AD2"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Circuit diagram</w:t>
      </w:r>
    </w:p>
    <w:p w14:paraId="642B7CDA" w14:textId="3BDD8C26" w:rsidR="00B93AD2" w:rsidRPr="00447AD0" w:rsidRDefault="00B93AD2"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 xml:space="preserve">Tools used </w:t>
      </w:r>
    </w:p>
    <w:p w14:paraId="3D565776" w14:textId="11E621E1" w:rsidR="00B93AD2" w:rsidRPr="00447AD0" w:rsidRDefault="00B93AD2"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 xml:space="preserve">Pre- </w:t>
      </w:r>
      <w:r w:rsidR="00F63941" w:rsidRPr="00447AD0">
        <w:rPr>
          <w:rFonts w:ascii="Times New Roman" w:eastAsia="Times New Roman" w:hAnsi="Times New Roman" w:cs="Times New Roman"/>
          <w:color w:val="24292F"/>
          <w:sz w:val="24"/>
          <w:szCs w:val="24"/>
          <w:lang w:eastAsia="en-IN"/>
        </w:rPr>
        <w:t>Layout</w:t>
      </w:r>
      <w:r w:rsidRPr="00447AD0">
        <w:rPr>
          <w:rFonts w:ascii="Times New Roman" w:eastAsia="Times New Roman" w:hAnsi="Times New Roman" w:cs="Times New Roman"/>
          <w:color w:val="24292F"/>
          <w:sz w:val="24"/>
          <w:szCs w:val="24"/>
          <w:lang w:eastAsia="en-IN"/>
        </w:rPr>
        <w:t xml:space="preserve"> Schematic</w:t>
      </w:r>
    </w:p>
    <w:p w14:paraId="676BA405" w14:textId="21BB3E76" w:rsidR="00B93AD2" w:rsidRPr="00447AD0" w:rsidRDefault="00F63941"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Simulation</w:t>
      </w:r>
    </w:p>
    <w:p w14:paraId="2757F5AF" w14:textId="2D718F1C" w:rsidR="00F63941" w:rsidRPr="00447AD0" w:rsidRDefault="00F63941"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 xml:space="preserve">Netlist of the circuit </w:t>
      </w:r>
    </w:p>
    <w:p w14:paraId="788BDEB7" w14:textId="35680958" w:rsidR="00F63941" w:rsidRPr="00447AD0" w:rsidRDefault="00F63941"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Observation</w:t>
      </w:r>
    </w:p>
    <w:p w14:paraId="733B3C26" w14:textId="6FC69670" w:rsidR="00F63941" w:rsidRPr="00447AD0" w:rsidRDefault="00F63941"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Author</w:t>
      </w:r>
    </w:p>
    <w:p w14:paraId="3086391B" w14:textId="43E03490" w:rsidR="00F63941" w:rsidRPr="00447AD0" w:rsidRDefault="00F63941" w:rsidP="004739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Acknowledgment</w:t>
      </w:r>
    </w:p>
    <w:p w14:paraId="20DF6BD4" w14:textId="07A13729" w:rsidR="00F6153B" w:rsidRPr="00447AD0" w:rsidRDefault="00F63941" w:rsidP="00B43D6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447AD0">
        <w:rPr>
          <w:rFonts w:ascii="Times New Roman" w:eastAsia="Times New Roman" w:hAnsi="Times New Roman" w:cs="Times New Roman"/>
          <w:color w:val="24292F"/>
          <w:sz w:val="24"/>
          <w:szCs w:val="24"/>
          <w:lang w:eastAsia="en-IN"/>
        </w:rPr>
        <w:t>References</w:t>
      </w:r>
    </w:p>
    <w:p w14:paraId="4ECDCB81" w14:textId="0BC7016E" w:rsidR="00B43D6F" w:rsidRPr="00B43D6F" w:rsidRDefault="00B43D6F" w:rsidP="00B43D6F">
      <w:pPr>
        <w:shd w:val="clear" w:color="auto" w:fill="FFFFFF"/>
        <w:spacing w:before="100" w:beforeAutospacing="1" w:after="100" w:afterAutospacing="1" w:line="240" w:lineRule="auto"/>
        <w:rPr>
          <w:rFonts w:ascii="Times New Roman" w:eastAsia="Times New Roman" w:hAnsi="Times New Roman" w:cs="Times New Roman"/>
          <w:b/>
          <w:bCs/>
          <w:color w:val="24292F"/>
          <w:sz w:val="32"/>
          <w:szCs w:val="32"/>
          <w:u w:val="single"/>
          <w:lang w:eastAsia="en-IN"/>
        </w:rPr>
      </w:pPr>
      <w:r w:rsidRPr="00B43D6F">
        <w:rPr>
          <w:rFonts w:ascii="Times New Roman" w:eastAsia="Times New Roman" w:hAnsi="Times New Roman" w:cs="Times New Roman"/>
          <w:b/>
          <w:bCs/>
          <w:color w:val="24292F"/>
          <w:sz w:val="32"/>
          <w:szCs w:val="32"/>
          <w:u w:val="single"/>
          <w:lang w:eastAsia="en-IN"/>
        </w:rPr>
        <w:t>Introduction</w:t>
      </w:r>
    </w:p>
    <w:p w14:paraId="3F9A622F" w14:textId="7DE6915F" w:rsidR="00F6153B" w:rsidRPr="00652F8A" w:rsidRDefault="00F6153B" w:rsidP="00652F8A">
      <w:pPr>
        <w:pStyle w:val="NormalWeb"/>
        <w:shd w:val="clear" w:color="auto" w:fill="FFFFFF"/>
        <w:spacing w:before="0" w:beforeAutospacing="0" w:after="240" w:afterAutospacing="0"/>
        <w:jc w:val="both"/>
        <w:rPr>
          <w:color w:val="24292F"/>
        </w:rPr>
      </w:pPr>
      <w:r w:rsidRPr="00652F8A">
        <w:rPr>
          <w:color w:val="24292F"/>
        </w:rPr>
        <w:t xml:space="preserve">In recent years, </w:t>
      </w:r>
      <w:r w:rsidR="00A116FC" w:rsidRPr="00652F8A">
        <w:rPr>
          <w:color w:val="24292F"/>
        </w:rPr>
        <w:t xml:space="preserve">the interest in </w:t>
      </w:r>
      <w:r w:rsidR="00E66C91" w:rsidRPr="00652F8A">
        <w:rPr>
          <w:color w:val="24292F"/>
        </w:rPr>
        <w:t>ultra-low</w:t>
      </w:r>
      <w:r w:rsidR="00A116FC" w:rsidRPr="00652F8A">
        <w:rPr>
          <w:color w:val="24292F"/>
        </w:rPr>
        <w:t xml:space="preserve"> power analog circuits has been increased widely</w:t>
      </w:r>
      <w:r w:rsidR="00E2729D" w:rsidRPr="00652F8A">
        <w:rPr>
          <w:color w:val="24292F"/>
        </w:rPr>
        <w:t xml:space="preserve">. Increased demand </w:t>
      </w:r>
      <w:r w:rsidR="00785145" w:rsidRPr="00652F8A">
        <w:rPr>
          <w:color w:val="24292F"/>
        </w:rPr>
        <w:t>for</w:t>
      </w:r>
      <w:r w:rsidR="00E2729D" w:rsidRPr="00652F8A">
        <w:rPr>
          <w:color w:val="24292F"/>
        </w:rPr>
        <w:t xml:space="preserve"> </w:t>
      </w:r>
      <w:r w:rsidR="00E66C91" w:rsidRPr="00652F8A">
        <w:rPr>
          <w:color w:val="24292F"/>
        </w:rPr>
        <w:t>power-efficient</w:t>
      </w:r>
      <w:r w:rsidR="00E2729D" w:rsidRPr="00652F8A">
        <w:rPr>
          <w:color w:val="24292F"/>
        </w:rPr>
        <w:t xml:space="preserve"> low power solutions used in medical or wearable devices for biomedical applications. Low power will </w:t>
      </w:r>
      <w:r w:rsidR="00E66C91" w:rsidRPr="00652F8A">
        <w:rPr>
          <w:color w:val="24292F"/>
        </w:rPr>
        <w:t>decrease</w:t>
      </w:r>
      <w:r w:rsidR="00E2729D" w:rsidRPr="00652F8A">
        <w:rPr>
          <w:color w:val="24292F"/>
        </w:rPr>
        <w:t xml:space="preserve"> the power dissipation in both analog and digital devices.</w:t>
      </w:r>
    </w:p>
    <w:p w14:paraId="3E51CDF3" w14:textId="6EBDDF20" w:rsidR="00E2729D" w:rsidRPr="00652F8A" w:rsidRDefault="00F6153B" w:rsidP="00652F8A">
      <w:pPr>
        <w:pStyle w:val="NormalWeb"/>
        <w:shd w:val="clear" w:color="auto" w:fill="FFFFFF"/>
        <w:spacing w:before="0" w:beforeAutospacing="0" w:after="240" w:afterAutospacing="0"/>
        <w:jc w:val="both"/>
        <w:rPr>
          <w:color w:val="24292F"/>
        </w:rPr>
      </w:pPr>
      <w:r w:rsidRPr="00652F8A">
        <w:rPr>
          <w:color w:val="24292F"/>
        </w:rPr>
        <w:t xml:space="preserve">One of the most widely used analog building blocks in CMOS circuits is the operational transconductance amplifier (OTA). </w:t>
      </w:r>
      <w:r w:rsidR="004F18CF" w:rsidRPr="00652F8A">
        <w:rPr>
          <w:color w:val="24292F"/>
        </w:rPr>
        <w:t>Several</w:t>
      </w:r>
      <w:r w:rsidRPr="00652F8A">
        <w:rPr>
          <w:color w:val="24292F"/>
        </w:rPr>
        <w:t xml:space="preserve"> U</w:t>
      </w:r>
      <w:r w:rsidR="00E2729D" w:rsidRPr="00652F8A">
        <w:rPr>
          <w:color w:val="24292F"/>
        </w:rPr>
        <w:t xml:space="preserve">ltra </w:t>
      </w:r>
      <w:r w:rsidRPr="00652F8A">
        <w:rPr>
          <w:color w:val="24292F"/>
        </w:rPr>
        <w:t>L</w:t>
      </w:r>
      <w:r w:rsidR="00E2729D" w:rsidRPr="00652F8A">
        <w:rPr>
          <w:color w:val="24292F"/>
        </w:rPr>
        <w:t xml:space="preserve">ow </w:t>
      </w:r>
      <w:r w:rsidR="00785145" w:rsidRPr="00652F8A">
        <w:rPr>
          <w:color w:val="24292F"/>
        </w:rPr>
        <w:t>Voltage OTAs</w:t>
      </w:r>
      <w:r w:rsidRPr="00652F8A">
        <w:rPr>
          <w:color w:val="24292F"/>
        </w:rPr>
        <w:t xml:space="preserve"> have been proposed in the </w:t>
      </w:r>
      <w:r w:rsidR="00E2729D" w:rsidRPr="00652F8A">
        <w:rPr>
          <w:color w:val="24292F"/>
        </w:rPr>
        <w:t xml:space="preserve">different </w:t>
      </w:r>
      <w:r w:rsidRPr="00652F8A">
        <w:rPr>
          <w:color w:val="24292F"/>
        </w:rPr>
        <w:t>literature in recent years</w:t>
      </w:r>
      <w:r w:rsidR="00E2729D" w:rsidRPr="00652F8A">
        <w:rPr>
          <w:color w:val="24292F"/>
        </w:rPr>
        <w:t xml:space="preserve"> for biomedical applications</w:t>
      </w:r>
      <w:r w:rsidRPr="00652F8A">
        <w:rPr>
          <w:color w:val="24292F"/>
        </w:rPr>
        <w:t>.</w:t>
      </w:r>
      <w:r w:rsidR="00E2729D" w:rsidRPr="00652F8A">
        <w:rPr>
          <w:color w:val="24292F"/>
        </w:rPr>
        <w:t xml:space="preserve"> </w:t>
      </w:r>
      <w:r w:rsidR="00785145" w:rsidRPr="00652F8A">
        <w:rPr>
          <w:color w:val="24292F"/>
        </w:rPr>
        <w:t>These</w:t>
      </w:r>
      <w:r w:rsidR="00E2729D" w:rsidRPr="00652F8A">
        <w:rPr>
          <w:color w:val="24292F"/>
        </w:rPr>
        <w:t xml:space="preserve"> circuits can operate even from the </w:t>
      </w:r>
      <w:r w:rsidR="00E66C91" w:rsidRPr="00652F8A">
        <w:rPr>
          <w:color w:val="24292F"/>
        </w:rPr>
        <w:t>deep</w:t>
      </w:r>
      <w:r w:rsidR="00E2729D" w:rsidRPr="00652F8A">
        <w:rPr>
          <w:color w:val="24292F"/>
        </w:rPr>
        <w:t xml:space="preserve"> sub 0.5 voltage </w:t>
      </w:r>
      <w:proofErr w:type="gramStart"/>
      <w:r w:rsidR="00E2729D" w:rsidRPr="00652F8A">
        <w:rPr>
          <w:color w:val="24292F"/>
        </w:rPr>
        <w:t>supply.</w:t>
      </w:r>
      <w:r w:rsidR="00D27DD0" w:rsidRPr="00652F8A">
        <w:rPr>
          <w:color w:val="24292F"/>
        </w:rPr>
        <w:t>[</w:t>
      </w:r>
      <w:proofErr w:type="gramEnd"/>
      <w:r w:rsidR="00D27DD0" w:rsidRPr="00652F8A">
        <w:rPr>
          <w:color w:val="24292F"/>
        </w:rPr>
        <w:t>1]</w:t>
      </w:r>
    </w:p>
    <w:p w14:paraId="6138C91A" w14:textId="59B17B56" w:rsidR="00E2729D" w:rsidRPr="00652F8A" w:rsidRDefault="00E66C91" w:rsidP="00652F8A">
      <w:pPr>
        <w:pStyle w:val="NormalWeb"/>
        <w:shd w:val="clear" w:color="auto" w:fill="FFFFFF"/>
        <w:spacing w:before="0" w:beforeAutospacing="0" w:after="240" w:afterAutospacing="0"/>
        <w:jc w:val="both"/>
        <w:rPr>
          <w:color w:val="24292F"/>
        </w:rPr>
      </w:pPr>
      <w:r w:rsidRPr="00652F8A">
        <w:rPr>
          <w:color w:val="24292F"/>
        </w:rPr>
        <w:t>These OTAs are most of the time based on subthreshold bulk-driven transistors. even the bulk-driven transistors show several issues such as lower transconductance, larger input noise, and offset, still, this technique seems to be very efficient when the supply voltage is very low and input mode common-mode range is required at the same time.</w:t>
      </w:r>
    </w:p>
    <w:p w14:paraId="56AB3FB2" w14:textId="588B8277" w:rsidR="00E66C91" w:rsidRPr="00652F8A" w:rsidRDefault="00E66C91" w:rsidP="00652F8A">
      <w:pPr>
        <w:pStyle w:val="NormalWeb"/>
        <w:shd w:val="clear" w:color="auto" w:fill="FFFFFF"/>
        <w:spacing w:before="0" w:beforeAutospacing="0" w:after="240" w:afterAutospacing="0"/>
        <w:jc w:val="both"/>
        <w:rPr>
          <w:color w:val="24292F"/>
        </w:rPr>
      </w:pPr>
      <w:r w:rsidRPr="00652F8A">
        <w:rPr>
          <w:color w:val="24292F"/>
        </w:rPr>
        <w:t xml:space="preserve">Here the bulk of the </w:t>
      </w:r>
      <w:r w:rsidR="00785145" w:rsidRPr="00652F8A">
        <w:rPr>
          <w:color w:val="24292F"/>
        </w:rPr>
        <w:t>gate-driven</w:t>
      </w:r>
      <w:r w:rsidRPr="00652F8A">
        <w:rPr>
          <w:color w:val="24292F"/>
        </w:rPr>
        <w:t xml:space="preserve"> MOS amplifier is used as </w:t>
      </w:r>
      <w:r w:rsidR="00785145" w:rsidRPr="00652F8A">
        <w:rPr>
          <w:color w:val="24292F"/>
        </w:rPr>
        <w:t xml:space="preserve">a </w:t>
      </w:r>
      <w:r w:rsidRPr="00652F8A">
        <w:rPr>
          <w:color w:val="24292F"/>
        </w:rPr>
        <w:t xml:space="preserve">control terminal to lower threshold voltage and provide </w:t>
      </w:r>
      <w:r w:rsidR="00785145" w:rsidRPr="00652F8A">
        <w:rPr>
          <w:color w:val="24292F"/>
        </w:rPr>
        <w:t>common-mode</w:t>
      </w:r>
      <w:r w:rsidRPr="00652F8A">
        <w:rPr>
          <w:color w:val="24292F"/>
        </w:rPr>
        <w:t xml:space="preserve"> control and </w:t>
      </w:r>
      <w:r w:rsidR="00785145" w:rsidRPr="00652F8A">
        <w:rPr>
          <w:color w:val="24292F"/>
        </w:rPr>
        <w:t>increases</w:t>
      </w:r>
      <w:r w:rsidRPr="00652F8A">
        <w:rPr>
          <w:color w:val="24292F"/>
        </w:rPr>
        <w:t xml:space="preserve"> the ICMR. </w:t>
      </w:r>
      <w:r w:rsidR="00785145" w:rsidRPr="00652F8A">
        <w:rPr>
          <w:color w:val="24292F"/>
        </w:rPr>
        <w:t>A combination</w:t>
      </w:r>
      <w:r w:rsidRPr="00652F8A">
        <w:rPr>
          <w:color w:val="24292F"/>
        </w:rPr>
        <w:t xml:space="preserve"> of the </w:t>
      </w:r>
      <w:r w:rsidR="00785145" w:rsidRPr="00652F8A">
        <w:rPr>
          <w:color w:val="24292F"/>
        </w:rPr>
        <w:t>bulk-driven</w:t>
      </w:r>
      <w:r w:rsidRPr="00652F8A">
        <w:rPr>
          <w:color w:val="24292F"/>
        </w:rPr>
        <w:t xml:space="preserve"> </w:t>
      </w:r>
      <w:proofErr w:type="spellStart"/>
      <w:r w:rsidR="00785145" w:rsidRPr="00652F8A">
        <w:rPr>
          <w:color w:val="24292F"/>
        </w:rPr>
        <w:t>nontailed</w:t>
      </w:r>
      <w:proofErr w:type="spellEnd"/>
      <w:r w:rsidRPr="00652F8A">
        <w:rPr>
          <w:color w:val="24292F"/>
        </w:rPr>
        <w:t xml:space="preserve"> differential stage with multipath zero </w:t>
      </w:r>
      <w:r w:rsidR="00785145" w:rsidRPr="00652F8A">
        <w:rPr>
          <w:color w:val="24292F"/>
        </w:rPr>
        <w:t>cancellation</w:t>
      </w:r>
      <w:r w:rsidRPr="00652F8A">
        <w:rPr>
          <w:color w:val="24292F"/>
        </w:rPr>
        <w:t xml:space="preserve"> compensation technique has been provided to </w:t>
      </w:r>
      <w:r w:rsidR="00785145" w:rsidRPr="00652F8A">
        <w:rPr>
          <w:color w:val="24292F"/>
        </w:rPr>
        <w:t>obtained</w:t>
      </w:r>
      <w:r w:rsidRPr="00652F8A">
        <w:rPr>
          <w:color w:val="24292F"/>
        </w:rPr>
        <w:t xml:space="preserve"> rail to rail ICMR. This OTA is compact,</w:t>
      </w:r>
      <w:r w:rsidR="00785145" w:rsidRPr="00652F8A">
        <w:rPr>
          <w:color w:val="24292F"/>
        </w:rPr>
        <w:t xml:space="preserve"> </w:t>
      </w:r>
      <w:r w:rsidRPr="00652F8A">
        <w:rPr>
          <w:color w:val="24292F"/>
        </w:rPr>
        <w:t>easy to design</w:t>
      </w:r>
      <w:r w:rsidR="00785145" w:rsidRPr="00652F8A">
        <w:rPr>
          <w:color w:val="24292F"/>
        </w:rPr>
        <w:t>,</w:t>
      </w:r>
      <w:r w:rsidRPr="00652F8A">
        <w:rPr>
          <w:color w:val="24292F"/>
        </w:rPr>
        <w:t xml:space="preserve"> and offers better power efficiency and </w:t>
      </w:r>
      <w:r w:rsidR="00785145" w:rsidRPr="00652F8A">
        <w:rPr>
          <w:color w:val="24292F"/>
        </w:rPr>
        <w:t>a common-mode</w:t>
      </w:r>
      <w:r w:rsidRPr="00652F8A">
        <w:rPr>
          <w:color w:val="24292F"/>
        </w:rPr>
        <w:t xml:space="preserve"> rejection </w:t>
      </w:r>
      <w:proofErr w:type="gramStart"/>
      <w:r w:rsidRPr="00652F8A">
        <w:rPr>
          <w:color w:val="24292F"/>
        </w:rPr>
        <w:t>ratio.</w:t>
      </w:r>
      <w:r w:rsidR="00D27DD0" w:rsidRPr="00652F8A">
        <w:rPr>
          <w:color w:val="24292F"/>
        </w:rPr>
        <w:t>[</w:t>
      </w:r>
      <w:proofErr w:type="gramEnd"/>
      <w:r w:rsidR="00D27DD0" w:rsidRPr="00652F8A">
        <w:rPr>
          <w:color w:val="24292F"/>
        </w:rPr>
        <w:t>2]</w:t>
      </w:r>
    </w:p>
    <w:p w14:paraId="6EA780E8" w14:textId="2B092E28" w:rsidR="00E66C91" w:rsidRDefault="00E66C91" w:rsidP="00F63941">
      <w:pPr>
        <w:pStyle w:val="NormalWeb"/>
        <w:spacing w:before="8" w:beforeAutospacing="0" w:after="0" w:afterAutospacing="0"/>
        <w:ind w:right="136"/>
        <w:jc w:val="both"/>
        <w:rPr>
          <w:color w:val="231F20"/>
        </w:rPr>
      </w:pPr>
    </w:p>
    <w:p w14:paraId="1A3C8156" w14:textId="1E3A7AB0" w:rsidR="00E66C91" w:rsidRDefault="00E66C91" w:rsidP="00F63941">
      <w:pPr>
        <w:pStyle w:val="NormalWeb"/>
        <w:spacing w:before="8" w:beforeAutospacing="0" w:after="0" w:afterAutospacing="0"/>
        <w:ind w:right="136"/>
        <w:jc w:val="both"/>
        <w:rPr>
          <w:color w:val="231F20"/>
        </w:rPr>
      </w:pPr>
    </w:p>
    <w:p w14:paraId="44817F7D" w14:textId="3704B82D" w:rsidR="00E66C91" w:rsidRDefault="00E66C91" w:rsidP="00F63941">
      <w:pPr>
        <w:pStyle w:val="NormalWeb"/>
        <w:spacing w:before="8" w:beforeAutospacing="0" w:after="0" w:afterAutospacing="0"/>
        <w:ind w:right="136"/>
        <w:jc w:val="both"/>
        <w:rPr>
          <w:color w:val="231F20"/>
        </w:rPr>
      </w:pPr>
    </w:p>
    <w:p w14:paraId="4B1A610D" w14:textId="4E0A0D3C" w:rsidR="00E66C91" w:rsidRDefault="00E66C91" w:rsidP="00F63941">
      <w:pPr>
        <w:pStyle w:val="NormalWeb"/>
        <w:spacing w:before="8" w:beforeAutospacing="0" w:after="0" w:afterAutospacing="0"/>
        <w:ind w:right="136"/>
        <w:jc w:val="both"/>
        <w:rPr>
          <w:color w:val="231F20"/>
        </w:rPr>
      </w:pPr>
    </w:p>
    <w:p w14:paraId="72AA84A5" w14:textId="12AFA395" w:rsidR="00E66C91" w:rsidRDefault="00E66C91" w:rsidP="00F63941">
      <w:pPr>
        <w:pStyle w:val="NormalWeb"/>
        <w:spacing w:before="8" w:beforeAutospacing="0" w:after="0" w:afterAutospacing="0"/>
        <w:ind w:right="136"/>
        <w:jc w:val="both"/>
        <w:rPr>
          <w:color w:val="231F20"/>
        </w:rPr>
      </w:pPr>
    </w:p>
    <w:p w14:paraId="7723457F" w14:textId="1F2E0616" w:rsidR="00E66C91" w:rsidRDefault="00E66C91" w:rsidP="00F63941">
      <w:pPr>
        <w:pStyle w:val="NormalWeb"/>
        <w:spacing w:before="8" w:beforeAutospacing="0" w:after="0" w:afterAutospacing="0"/>
        <w:ind w:right="136"/>
        <w:jc w:val="both"/>
        <w:rPr>
          <w:color w:val="231F20"/>
        </w:rPr>
      </w:pPr>
    </w:p>
    <w:p w14:paraId="43AC31AA" w14:textId="3FFA1F06" w:rsidR="00E66C91" w:rsidRDefault="00E66C91" w:rsidP="00F63941">
      <w:pPr>
        <w:pStyle w:val="NormalWeb"/>
        <w:spacing w:before="8" w:beforeAutospacing="0" w:after="0" w:afterAutospacing="0"/>
        <w:ind w:right="136"/>
        <w:jc w:val="both"/>
        <w:rPr>
          <w:color w:val="231F20"/>
        </w:rPr>
      </w:pPr>
    </w:p>
    <w:p w14:paraId="798501F7" w14:textId="7EA96A4C" w:rsidR="00E66C91" w:rsidRDefault="00E66C91" w:rsidP="00F63941">
      <w:pPr>
        <w:pStyle w:val="NormalWeb"/>
        <w:spacing w:before="8" w:beforeAutospacing="0" w:after="0" w:afterAutospacing="0"/>
        <w:ind w:right="136"/>
        <w:jc w:val="both"/>
        <w:rPr>
          <w:color w:val="231F20"/>
        </w:rPr>
      </w:pPr>
    </w:p>
    <w:p w14:paraId="445FD255" w14:textId="77777777" w:rsidR="00E66C91" w:rsidRDefault="00E66C91" w:rsidP="00F63941">
      <w:pPr>
        <w:pStyle w:val="NormalWeb"/>
        <w:spacing w:before="8" w:beforeAutospacing="0" w:after="0" w:afterAutospacing="0"/>
        <w:ind w:right="136"/>
        <w:jc w:val="both"/>
        <w:rPr>
          <w:color w:val="231F20"/>
        </w:rPr>
      </w:pPr>
    </w:p>
    <w:p w14:paraId="50267500" w14:textId="6C8BEBD8" w:rsidR="00702459" w:rsidRDefault="00F31051" w:rsidP="00EF383E">
      <w:pPr>
        <w:pStyle w:val="NormalWeb"/>
        <w:spacing w:before="9" w:beforeAutospacing="0" w:after="0" w:afterAutospacing="0"/>
        <w:ind w:right="34"/>
        <w:jc w:val="both"/>
        <w:rPr>
          <w:b/>
          <w:bCs/>
          <w:color w:val="231F20"/>
          <w:sz w:val="32"/>
          <w:szCs w:val="32"/>
          <w:u w:val="single"/>
        </w:rPr>
      </w:pPr>
      <w:r w:rsidRPr="000E7129">
        <w:rPr>
          <w:b/>
          <w:bCs/>
          <w:color w:val="231F20"/>
          <w:sz w:val="32"/>
          <w:szCs w:val="32"/>
          <w:u w:val="single"/>
        </w:rPr>
        <w:lastRenderedPageBreak/>
        <w:t>Circuit Diagram:</w:t>
      </w:r>
    </w:p>
    <w:p w14:paraId="4EE3A791" w14:textId="77777777" w:rsidR="00652F8A" w:rsidRDefault="00652F8A" w:rsidP="00EF383E">
      <w:pPr>
        <w:pStyle w:val="NormalWeb"/>
        <w:spacing w:before="9" w:beforeAutospacing="0" w:after="0" w:afterAutospacing="0"/>
        <w:ind w:right="34"/>
        <w:jc w:val="both"/>
        <w:rPr>
          <w:b/>
          <w:bCs/>
          <w:color w:val="231F20"/>
          <w:sz w:val="32"/>
          <w:szCs w:val="32"/>
          <w:u w:val="single"/>
        </w:rPr>
      </w:pPr>
    </w:p>
    <w:p w14:paraId="36D29B51" w14:textId="28FDAE6A" w:rsidR="00702459" w:rsidRPr="00652F8A" w:rsidRDefault="00702459" w:rsidP="00652F8A">
      <w:pPr>
        <w:pStyle w:val="NormalWeb"/>
        <w:shd w:val="clear" w:color="auto" w:fill="FFFFFF"/>
        <w:spacing w:before="0" w:beforeAutospacing="0" w:after="240" w:afterAutospacing="0"/>
        <w:jc w:val="both"/>
        <w:rPr>
          <w:color w:val="24292F"/>
        </w:rPr>
      </w:pPr>
      <w:r w:rsidRPr="00652F8A">
        <w:rPr>
          <w:color w:val="24292F"/>
        </w:rPr>
        <w:t>The circuit proposed</w:t>
      </w:r>
      <w:r w:rsidR="00697CB0" w:rsidRPr="00652F8A">
        <w:rPr>
          <w:color w:val="24292F"/>
        </w:rPr>
        <w:t xml:space="preserve"> </w:t>
      </w:r>
      <w:r w:rsidRPr="00652F8A">
        <w:rPr>
          <w:color w:val="24292F"/>
        </w:rPr>
        <w:t xml:space="preserve">is shown in Fig. </w:t>
      </w:r>
      <w:r w:rsidR="00697CB0" w:rsidRPr="00652F8A">
        <w:rPr>
          <w:color w:val="24292F"/>
        </w:rPr>
        <w:t>1</w:t>
      </w:r>
      <w:r w:rsidRPr="00652F8A">
        <w:rPr>
          <w:color w:val="24292F"/>
        </w:rPr>
        <w:t>, which is a two-stage OTA with an additional feedforward path to recompense for the right-half-plane (RHP) zero introduced by the Miller compensation </w:t>
      </w:r>
      <w:r w:rsidR="00697CB0" w:rsidRPr="00652F8A">
        <w:rPr>
          <w:color w:val="24292F"/>
        </w:rPr>
        <w:t>capacitance Cc. The input stage(M1-M4) is based on non-tailed bulk</w:t>
      </w:r>
      <w:r w:rsidR="00CB7751">
        <w:rPr>
          <w:color w:val="24292F"/>
        </w:rPr>
        <w:t>-</w:t>
      </w:r>
      <w:r w:rsidR="00697CB0" w:rsidRPr="00652F8A">
        <w:rPr>
          <w:color w:val="24292F"/>
        </w:rPr>
        <w:t>driven differential pair with cross</w:t>
      </w:r>
      <w:r w:rsidR="00CB7751">
        <w:rPr>
          <w:color w:val="24292F"/>
        </w:rPr>
        <w:t>-</w:t>
      </w:r>
      <w:r w:rsidR="00697CB0" w:rsidRPr="00652F8A">
        <w:rPr>
          <w:color w:val="24292F"/>
        </w:rPr>
        <w:t>coupled MOS for gain enhancement. The circuit can operate with a very low supply voltage of 0.5V resulting in high CMRR, power supply rejection ratio (PSRR), ICMR with low power dissipation.</w:t>
      </w:r>
      <w:r w:rsidR="00140C64" w:rsidRPr="00652F8A">
        <w:rPr>
          <w:color w:val="24292F"/>
        </w:rPr>
        <w:t xml:space="preserve"> The circuit is simulated with </w:t>
      </w:r>
      <w:proofErr w:type="spellStart"/>
      <w:r w:rsidR="00140C64" w:rsidRPr="00652F8A">
        <w:rPr>
          <w:color w:val="24292F"/>
        </w:rPr>
        <w:t>LTspice</w:t>
      </w:r>
      <w:proofErr w:type="spellEnd"/>
      <w:r w:rsidR="00140C64" w:rsidRPr="00652F8A">
        <w:rPr>
          <w:color w:val="24292F"/>
        </w:rPr>
        <w:t>.</w:t>
      </w:r>
    </w:p>
    <w:p w14:paraId="5340D62D" w14:textId="77777777" w:rsidR="00F31051" w:rsidRPr="00F31051" w:rsidRDefault="00F31051" w:rsidP="004B2077">
      <w:pPr>
        <w:pStyle w:val="NormalWeb"/>
        <w:spacing w:before="9" w:beforeAutospacing="0" w:after="0" w:afterAutospacing="0"/>
        <w:ind w:left="101" w:right="34"/>
        <w:jc w:val="both"/>
        <w:rPr>
          <w:b/>
          <w:bCs/>
          <w:color w:val="231F20"/>
        </w:rPr>
      </w:pPr>
    </w:p>
    <w:p w14:paraId="120E1819" w14:textId="1C842723" w:rsidR="008028BD" w:rsidRDefault="00CB5BCD" w:rsidP="00F63941">
      <w:pPr>
        <w:pStyle w:val="NormalWeb"/>
        <w:spacing w:before="9" w:beforeAutospacing="0" w:after="0" w:afterAutospacing="0"/>
        <w:ind w:left="101" w:right="34"/>
        <w:jc w:val="center"/>
        <w:rPr>
          <w:noProof/>
        </w:rPr>
      </w:pPr>
      <w:r>
        <w:rPr>
          <w:noProof/>
          <w:lang w:val="en-US" w:eastAsia="en-US"/>
        </w:rPr>
        <w:drawing>
          <wp:inline distT="0" distB="0" distL="0" distR="0" wp14:anchorId="1FC90380" wp14:editId="213A3B79">
            <wp:extent cx="5731510" cy="2872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0C3E922" w14:textId="254AE7FA" w:rsidR="001F68DD" w:rsidRPr="00AA31CE" w:rsidRDefault="001F68DD" w:rsidP="00F63941">
      <w:pPr>
        <w:pStyle w:val="NormalWeb"/>
        <w:spacing w:before="9" w:beforeAutospacing="0" w:after="0" w:afterAutospacing="0"/>
        <w:ind w:left="101" w:right="34"/>
        <w:jc w:val="center"/>
        <w:rPr>
          <w:bCs/>
        </w:rPr>
      </w:pPr>
      <w:r w:rsidRPr="00AA31CE">
        <w:rPr>
          <w:bCs/>
        </w:rPr>
        <w:t>Fig</w:t>
      </w:r>
      <w:r w:rsidR="00702459" w:rsidRPr="00AA31CE">
        <w:rPr>
          <w:bCs/>
        </w:rPr>
        <w:t xml:space="preserve"> 1</w:t>
      </w:r>
      <w:r w:rsidRPr="00AA31CE">
        <w:rPr>
          <w:bCs/>
        </w:rPr>
        <w:t>: Circuit Diagram of Bulk driven OTA</w:t>
      </w:r>
    </w:p>
    <w:p w14:paraId="7BF5FBF5" w14:textId="4195C7D3" w:rsidR="00B3206A" w:rsidRDefault="00B3206A" w:rsidP="00F63941">
      <w:pPr>
        <w:pStyle w:val="NormalWeb"/>
        <w:spacing w:before="9" w:beforeAutospacing="0" w:after="0" w:afterAutospacing="0"/>
        <w:ind w:left="101" w:right="34"/>
        <w:jc w:val="center"/>
      </w:pPr>
    </w:p>
    <w:p w14:paraId="1F0373A1" w14:textId="2B54EC3F" w:rsidR="00697CB0" w:rsidRDefault="00B3206A" w:rsidP="00697CB0">
      <w:pPr>
        <w:pStyle w:val="NormalWeb"/>
        <w:spacing w:before="9" w:beforeAutospacing="0" w:after="0" w:afterAutospacing="0"/>
        <w:ind w:left="101" w:right="34"/>
        <w:rPr>
          <w:b/>
          <w:bCs/>
        </w:rPr>
      </w:pPr>
      <w:r w:rsidRPr="00B3206A">
        <w:rPr>
          <w:b/>
          <w:bCs/>
        </w:rPr>
        <w:t>Transistor Aspect Ratio</w:t>
      </w:r>
      <w:r w:rsidR="00697CB0">
        <w:rPr>
          <w:b/>
          <w:bCs/>
        </w:rPr>
        <w:t>:</w:t>
      </w:r>
    </w:p>
    <w:p w14:paraId="73F7F99C" w14:textId="25385F7E" w:rsidR="00697CB0" w:rsidRPr="00697CB0" w:rsidRDefault="00697CB0" w:rsidP="00697CB0">
      <w:pPr>
        <w:pStyle w:val="NormalWeb"/>
        <w:spacing w:before="9" w:beforeAutospacing="0" w:after="0" w:afterAutospacing="0"/>
        <w:ind w:left="101" w:right="34"/>
      </w:pPr>
      <w:r>
        <w:t>A</w:t>
      </w:r>
      <w:r w:rsidR="00CB7751">
        <w:t>n a</w:t>
      </w:r>
      <w:r>
        <w:t>spect ratio of all the transistor</w:t>
      </w:r>
      <w:r w:rsidR="00CB7751">
        <w:t>s</w:t>
      </w:r>
      <w:r>
        <w:t xml:space="preserve"> is given below in the table.</w:t>
      </w:r>
    </w:p>
    <w:p w14:paraId="5B42EA0A" w14:textId="77777777" w:rsidR="00140C64" w:rsidRDefault="00140C64" w:rsidP="00F63941">
      <w:pPr>
        <w:pStyle w:val="NormalWeb"/>
        <w:spacing w:before="9" w:beforeAutospacing="0" w:after="0" w:afterAutospacing="0"/>
        <w:ind w:left="101" w:right="34"/>
        <w:jc w:val="center"/>
        <w:rPr>
          <w:b/>
          <w:bCs/>
        </w:rPr>
      </w:pPr>
    </w:p>
    <w:p w14:paraId="729D36EB" w14:textId="233249B8" w:rsidR="00B3206A" w:rsidRPr="00140C64" w:rsidRDefault="00140C64" w:rsidP="00F63941">
      <w:pPr>
        <w:pStyle w:val="NormalWeb"/>
        <w:spacing w:before="9" w:beforeAutospacing="0" w:after="0" w:afterAutospacing="0"/>
        <w:ind w:left="101" w:right="34"/>
        <w:jc w:val="center"/>
        <w:rPr>
          <w:bCs/>
        </w:rPr>
      </w:pPr>
      <w:r w:rsidRPr="00140C64">
        <w:rPr>
          <w:bCs/>
        </w:rPr>
        <w:t>Table I: Aspect Ratio</w:t>
      </w:r>
    </w:p>
    <w:p w14:paraId="261F5362" w14:textId="77777777" w:rsidR="00140C64" w:rsidRPr="00B3206A" w:rsidRDefault="00140C64" w:rsidP="00F63941">
      <w:pPr>
        <w:pStyle w:val="NormalWeb"/>
        <w:spacing w:before="9" w:beforeAutospacing="0" w:after="0" w:afterAutospacing="0"/>
        <w:ind w:left="101" w:right="34"/>
        <w:jc w:val="center"/>
        <w:rPr>
          <w:b/>
          <w:bCs/>
        </w:rPr>
      </w:pPr>
    </w:p>
    <w:tbl>
      <w:tblPr>
        <w:tblStyle w:val="TableGrid"/>
        <w:tblW w:w="9127" w:type="dxa"/>
        <w:tblInd w:w="101" w:type="dxa"/>
        <w:tblLook w:val="04A0" w:firstRow="1" w:lastRow="0" w:firstColumn="1" w:lastColumn="0" w:noHBand="0" w:noVBand="1"/>
      </w:tblPr>
      <w:tblGrid>
        <w:gridCol w:w="2273"/>
        <w:gridCol w:w="2291"/>
        <w:gridCol w:w="2272"/>
        <w:gridCol w:w="2291"/>
      </w:tblGrid>
      <w:tr w:rsidR="00B3206A" w14:paraId="1F3C4ECF" w14:textId="77777777" w:rsidTr="00140C64">
        <w:trPr>
          <w:trHeight w:val="395"/>
        </w:trPr>
        <w:tc>
          <w:tcPr>
            <w:tcW w:w="2273" w:type="dxa"/>
          </w:tcPr>
          <w:p w14:paraId="19C78EB8" w14:textId="41E219F5" w:rsidR="00B3206A" w:rsidRPr="00B3206A" w:rsidRDefault="00B3206A" w:rsidP="00F63941">
            <w:pPr>
              <w:pStyle w:val="NormalWeb"/>
              <w:spacing w:before="9" w:beforeAutospacing="0" w:after="0" w:afterAutospacing="0"/>
              <w:ind w:right="34"/>
              <w:jc w:val="center"/>
              <w:rPr>
                <w:b/>
                <w:bCs/>
              </w:rPr>
            </w:pPr>
            <w:r w:rsidRPr="00B3206A">
              <w:rPr>
                <w:b/>
                <w:bCs/>
              </w:rPr>
              <w:t xml:space="preserve">Device </w:t>
            </w:r>
          </w:p>
        </w:tc>
        <w:tc>
          <w:tcPr>
            <w:tcW w:w="2291" w:type="dxa"/>
          </w:tcPr>
          <w:p w14:paraId="17BAF01A" w14:textId="5BA86927" w:rsidR="00B3206A" w:rsidRPr="00B3206A" w:rsidRDefault="00140C64" w:rsidP="00F63941">
            <w:pPr>
              <w:pStyle w:val="NormalWeb"/>
              <w:spacing w:before="9" w:beforeAutospacing="0" w:after="0" w:afterAutospacing="0"/>
              <w:ind w:right="34"/>
              <w:jc w:val="center"/>
              <w:rPr>
                <w:b/>
                <w:bCs/>
              </w:rPr>
            </w:pPr>
            <w:r>
              <w:rPr>
                <w:b/>
                <w:bCs/>
              </w:rPr>
              <w:t>W/L(µm/µ</w:t>
            </w:r>
            <w:r w:rsidR="00B3206A" w:rsidRPr="00B3206A">
              <w:rPr>
                <w:b/>
                <w:bCs/>
              </w:rPr>
              <w:t>m)</w:t>
            </w:r>
          </w:p>
        </w:tc>
        <w:tc>
          <w:tcPr>
            <w:tcW w:w="2272" w:type="dxa"/>
          </w:tcPr>
          <w:p w14:paraId="7999E551" w14:textId="2AD7F4A9" w:rsidR="00B3206A" w:rsidRPr="00B3206A" w:rsidRDefault="00B3206A" w:rsidP="00F63941">
            <w:pPr>
              <w:pStyle w:val="NormalWeb"/>
              <w:spacing w:before="9" w:beforeAutospacing="0" w:after="0" w:afterAutospacing="0"/>
              <w:ind w:right="34"/>
              <w:jc w:val="center"/>
              <w:rPr>
                <w:b/>
                <w:bCs/>
              </w:rPr>
            </w:pPr>
            <w:r w:rsidRPr="00B3206A">
              <w:rPr>
                <w:b/>
                <w:bCs/>
              </w:rPr>
              <w:t>Device</w:t>
            </w:r>
          </w:p>
        </w:tc>
        <w:tc>
          <w:tcPr>
            <w:tcW w:w="2291" w:type="dxa"/>
          </w:tcPr>
          <w:p w14:paraId="1FFF4665" w14:textId="3A4ABB94" w:rsidR="00B3206A" w:rsidRPr="00B3206A" w:rsidRDefault="00140C64" w:rsidP="00F63941">
            <w:pPr>
              <w:pStyle w:val="NormalWeb"/>
              <w:spacing w:before="9" w:beforeAutospacing="0" w:after="0" w:afterAutospacing="0"/>
              <w:ind w:right="34"/>
              <w:jc w:val="center"/>
              <w:rPr>
                <w:b/>
                <w:bCs/>
              </w:rPr>
            </w:pPr>
            <w:r>
              <w:rPr>
                <w:b/>
                <w:bCs/>
              </w:rPr>
              <w:t>W/L(µm/µ</w:t>
            </w:r>
            <w:r w:rsidR="00B3206A" w:rsidRPr="00B3206A">
              <w:rPr>
                <w:b/>
                <w:bCs/>
              </w:rPr>
              <w:t>m)</w:t>
            </w:r>
          </w:p>
        </w:tc>
      </w:tr>
      <w:tr w:rsidR="00B3206A" w14:paraId="7329C186" w14:textId="77777777" w:rsidTr="00697CB0">
        <w:trPr>
          <w:trHeight w:val="449"/>
        </w:trPr>
        <w:tc>
          <w:tcPr>
            <w:tcW w:w="2273" w:type="dxa"/>
          </w:tcPr>
          <w:p w14:paraId="67A824ED" w14:textId="32B5BB8B" w:rsidR="00B3206A" w:rsidRDefault="00B3206A" w:rsidP="00F63941">
            <w:pPr>
              <w:pStyle w:val="NormalWeb"/>
              <w:spacing w:before="9" w:beforeAutospacing="0" w:after="0" w:afterAutospacing="0"/>
              <w:ind w:right="34"/>
              <w:jc w:val="center"/>
            </w:pPr>
            <w:bookmarkStart w:id="0" w:name="_Hlk96887118"/>
            <w:r>
              <w:t>M1</w:t>
            </w:r>
            <w:r w:rsidRPr="00B3206A">
              <w:rPr>
                <w:vertAlign w:val="subscript"/>
              </w:rPr>
              <w:t>A,</w:t>
            </w:r>
            <w:r>
              <w:rPr>
                <w:vertAlign w:val="subscript"/>
              </w:rPr>
              <w:t xml:space="preserve"> </w:t>
            </w:r>
            <w:r w:rsidRPr="00B3206A">
              <w:rPr>
                <w:vertAlign w:val="subscript"/>
              </w:rPr>
              <w:t>B</w:t>
            </w:r>
            <w:bookmarkEnd w:id="0"/>
            <w:r>
              <w:rPr>
                <w:vertAlign w:val="subscript"/>
              </w:rPr>
              <w:t xml:space="preserve">, </w:t>
            </w:r>
            <w:r>
              <w:t>M2</w:t>
            </w:r>
            <w:r w:rsidRPr="00B3206A">
              <w:rPr>
                <w:vertAlign w:val="subscript"/>
              </w:rPr>
              <w:t>A,</w:t>
            </w:r>
            <w:r>
              <w:rPr>
                <w:vertAlign w:val="subscript"/>
              </w:rPr>
              <w:t xml:space="preserve"> </w:t>
            </w:r>
            <w:r w:rsidRPr="00B3206A">
              <w:rPr>
                <w:vertAlign w:val="subscript"/>
              </w:rPr>
              <w:t>B</w:t>
            </w:r>
          </w:p>
        </w:tc>
        <w:tc>
          <w:tcPr>
            <w:tcW w:w="2291" w:type="dxa"/>
          </w:tcPr>
          <w:p w14:paraId="389D8E1C" w14:textId="0C404F01" w:rsidR="00B3206A" w:rsidRDefault="00B3206A" w:rsidP="00F63941">
            <w:pPr>
              <w:pStyle w:val="NormalWeb"/>
              <w:spacing w:before="9" w:beforeAutospacing="0" w:after="0" w:afterAutospacing="0"/>
              <w:ind w:right="34"/>
              <w:jc w:val="center"/>
            </w:pPr>
            <w:r>
              <w:t>15/1</w:t>
            </w:r>
          </w:p>
        </w:tc>
        <w:tc>
          <w:tcPr>
            <w:tcW w:w="2272" w:type="dxa"/>
          </w:tcPr>
          <w:p w14:paraId="0F61A53C" w14:textId="7DA17085" w:rsidR="00B3206A" w:rsidRDefault="00B3206A" w:rsidP="00F63941">
            <w:pPr>
              <w:pStyle w:val="NormalWeb"/>
              <w:spacing w:before="9" w:beforeAutospacing="0" w:after="0" w:afterAutospacing="0"/>
              <w:ind w:right="34"/>
              <w:jc w:val="center"/>
            </w:pPr>
            <w:r>
              <w:t>M6</w:t>
            </w:r>
          </w:p>
        </w:tc>
        <w:tc>
          <w:tcPr>
            <w:tcW w:w="2291" w:type="dxa"/>
          </w:tcPr>
          <w:p w14:paraId="300CB934" w14:textId="7A1D7B85" w:rsidR="00B3206A" w:rsidRDefault="00CB5BCD" w:rsidP="00F63941">
            <w:pPr>
              <w:pStyle w:val="NormalWeb"/>
              <w:spacing w:before="9" w:beforeAutospacing="0" w:after="0" w:afterAutospacing="0"/>
              <w:ind w:right="34"/>
              <w:jc w:val="center"/>
            </w:pPr>
            <w:r>
              <w:t>1400</w:t>
            </w:r>
            <w:r w:rsidR="00B3206A">
              <w:t>/0.4</w:t>
            </w:r>
          </w:p>
        </w:tc>
      </w:tr>
      <w:tr w:rsidR="00B3206A" w14:paraId="595FC08C" w14:textId="77777777" w:rsidTr="00697CB0">
        <w:trPr>
          <w:trHeight w:val="431"/>
        </w:trPr>
        <w:tc>
          <w:tcPr>
            <w:tcW w:w="2273" w:type="dxa"/>
          </w:tcPr>
          <w:p w14:paraId="23F23661" w14:textId="3D079B47" w:rsidR="00B3206A" w:rsidRDefault="00B3206A" w:rsidP="00F63941">
            <w:pPr>
              <w:pStyle w:val="NormalWeb"/>
              <w:spacing w:before="9" w:beforeAutospacing="0" w:after="0" w:afterAutospacing="0"/>
              <w:ind w:right="34"/>
              <w:jc w:val="center"/>
            </w:pPr>
            <w:r>
              <w:t>M4</w:t>
            </w:r>
            <w:r w:rsidRPr="00B3206A">
              <w:rPr>
                <w:vertAlign w:val="subscript"/>
              </w:rPr>
              <w:t>A,</w:t>
            </w:r>
            <w:r>
              <w:rPr>
                <w:vertAlign w:val="subscript"/>
              </w:rPr>
              <w:t xml:space="preserve"> </w:t>
            </w:r>
            <w:r w:rsidRPr="00B3206A">
              <w:rPr>
                <w:vertAlign w:val="subscript"/>
              </w:rPr>
              <w:t>B</w:t>
            </w:r>
          </w:p>
        </w:tc>
        <w:tc>
          <w:tcPr>
            <w:tcW w:w="2291" w:type="dxa"/>
          </w:tcPr>
          <w:p w14:paraId="1E1CF517" w14:textId="0F8DA74C" w:rsidR="00B3206A" w:rsidRDefault="00B3206A" w:rsidP="00F63941">
            <w:pPr>
              <w:pStyle w:val="NormalWeb"/>
              <w:spacing w:before="9" w:beforeAutospacing="0" w:after="0" w:afterAutospacing="0"/>
              <w:ind w:right="34"/>
              <w:jc w:val="center"/>
            </w:pPr>
            <w:r>
              <w:t>15/0.5</w:t>
            </w:r>
          </w:p>
        </w:tc>
        <w:tc>
          <w:tcPr>
            <w:tcW w:w="2272" w:type="dxa"/>
          </w:tcPr>
          <w:p w14:paraId="57F342A1" w14:textId="396F6D95" w:rsidR="00B3206A" w:rsidRDefault="00B3206A" w:rsidP="00F63941">
            <w:pPr>
              <w:pStyle w:val="NormalWeb"/>
              <w:spacing w:before="9" w:beforeAutospacing="0" w:after="0" w:afterAutospacing="0"/>
              <w:ind w:right="34"/>
              <w:jc w:val="center"/>
            </w:pPr>
            <w:r>
              <w:t>M7</w:t>
            </w:r>
          </w:p>
        </w:tc>
        <w:tc>
          <w:tcPr>
            <w:tcW w:w="2291" w:type="dxa"/>
          </w:tcPr>
          <w:p w14:paraId="2A4FFB13" w14:textId="0554B383" w:rsidR="00B3206A" w:rsidRDefault="00CB5BCD" w:rsidP="00F63941">
            <w:pPr>
              <w:pStyle w:val="NormalWeb"/>
              <w:spacing w:before="9" w:beforeAutospacing="0" w:after="0" w:afterAutospacing="0"/>
              <w:ind w:right="34"/>
              <w:jc w:val="center"/>
            </w:pPr>
            <w:r>
              <w:t>41.2</w:t>
            </w:r>
            <w:r w:rsidR="00B3206A">
              <w:t>/1</w:t>
            </w:r>
          </w:p>
        </w:tc>
      </w:tr>
      <w:tr w:rsidR="00B3206A" w14:paraId="6915B259" w14:textId="77777777" w:rsidTr="00697CB0">
        <w:trPr>
          <w:trHeight w:val="449"/>
        </w:trPr>
        <w:tc>
          <w:tcPr>
            <w:tcW w:w="2273" w:type="dxa"/>
          </w:tcPr>
          <w:p w14:paraId="496AA0FD" w14:textId="1B2205DB" w:rsidR="00B3206A" w:rsidRDefault="00B3206A" w:rsidP="00F63941">
            <w:pPr>
              <w:pStyle w:val="NormalWeb"/>
              <w:spacing w:before="9" w:beforeAutospacing="0" w:after="0" w:afterAutospacing="0"/>
              <w:ind w:right="34"/>
              <w:jc w:val="center"/>
            </w:pPr>
            <w:r>
              <w:t>M3</w:t>
            </w:r>
            <w:r w:rsidRPr="00B3206A">
              <w:rPr>
                <w:vertAlign w:val="subscript"/>
              </w:rPr>
              <w:t>A,</w:t>
            </w:r>
            <w:r>
              <w:rPr>
                <w:vertAlign w:val="subscript"/>
              </w:rPr>
              <w:t xml:space="preserve"> </w:t>
            </w:r>
            <w:r w:rsidRPr="00B3206A">
              <w:rPr>
                <w:vertAlign w:val="subscript"/>
              </w:rPr>
              <w:t>B</w:t>
            </w:r>
          </w:p>
        </w:tc>
        <w:tc>
          <w:tcPr>
            <w:tcW w:w="2291" w:type="dxa"/>
          </w:tcPr>
          <w:p w14:paraId="1AAED37E" w14:textId="7E412A72" w:rsidR="00B3206A" w:rsidRDefault="00CB5BCD" w:rsidP="00F63941">
            <w:pPr>
              <w:pStyle w:val="NormalWeb"/>
              <w:spacing w:before="9" w:beforeAutospacing="0" w:after="0" w:afterAutospacing="0"/>
              <w:ind w:right="34"/>
              <w:jc w:val="center"/>
            </w:pPr>
            <w:r>
              <w:t>400/0.5</w:t>
            </w:r>
          </w:p>
        </w:tc>
        <w:tc>
          <w:tcPr>
            <w:tcW w:w="2272" w:type="dxa"/>
          </w:tcPr>
          <w:p w14:paraId="3FF44A7C" w14:textId="3CB3B096" w:rsidR="00B3206A" w:rsidRDefault="00B3206A" w:rsidP="00F63941">
            <w:pPr>
              <w:pStyle w:val="NormalWeb"/>
              <w:spacing w:before="9" w:beforeAutospacing="0" w:after="0" w:afterAutospacing="0"/>
              <w:ind w:right="34"/>
              <w:jc w:val="center"/>
            </w:pPr>
            <w:r>
              <w:t>M8</w:t>
            </w:r>
          </w:p>
        </w:tc>
        <w:tc>
          <w:tcPr>
            <w:tcW w:w="2291" w:type="dxa"/>
          </w:tcPr>
          <w:p w14:paraId="19DA5C5A" w14:textId="07B6D15F" w:rsidR="00B3206A" w:rsidRDefault="00CB5BCD" w:rsidP="00F63941">
            <w:pPr>
              <w:pStyle w:val="NormalWeb"/>
              <w:spacing w:before="9" w:beforeAutospacing="0" w:after="0" w:afterAutospacing="0"/>
              <w:ind w:right="34"/>
              <w:jc w:val="center"/>
            </w:pPr>
            <w:r>
              <w:t>200</w:t>
            </w:r>
            <w:r w:rsidR="00B3206A">
              <w:t>/1</w:t>
            </w:r>
          </w:p>
        </w:tc>
      </w:tr>
      <w:tr w:rsidR="00B3206A" w14:paraId="0F5B1D38" w14:textId="77777777" w:rsidTr="00697CB0">
        <w:trPr>
          <w:trHeight w:val="431"/>
        </w:trPr>
        <w:tc>
          <w:tcPr>
            <w:tcW w:w="2273" w:type="dxa"/>
          </w:tcPr>
          <w:p w14:paraId="0067EF61" w14:textId="64EFCF97" w:rsidR="00B3206A" w:rsidRDefault="00B3206A" w:rsidP="00F63941">
            <w:pPr>
              <w:pStyle w:val="NormalWeb"/>
              <w:spacing w:before="9" w:beforeAutospacing="0" w:after="0" w:afterAutospacing="0"/>
              <w:ind w:right="34"/>
              <w:jc w:val="center"/>
            </w:pPr>
            <w:r>
              <w:t>M5</w:t>
            </w:r>
          </w:p>
        </w:tc>
        <w:tc>
          <w:tcPr>
            <w:tcW w:w="2291" w:type="dxa"/>
          </w:tcPr>
          <w:p w14:paraId="2E57170F" w14:textId="6F317A5E" w:rsidR="00B3206A" w:rsidRDefault="00CB5BCD" w:rsidP="00F63941">
            <w:pPr>
              <w:pStyle w:val="NormalWeb"/>
              <w:spacing w:before="9" w:beforeAutospacing="0" w:after="0" w:afterAutospacing="0"/>
              <w:ind w:right="34"/>
              <w:jc w:val="center"/>
            </w:pPr>
            <w:r>
              <w:t>300</w:t>
            </w:r>
            <w:r w:rsidR="00B3206A">
              <w:t>/0.4</w:t>
            </w:r>
          </w:p>
        </w:tc>
        <w:tc>
          <w:tcPr>
            <w:tcW w:w="2272" w:type="dxa"/>
          </w:tcPr>
          <w:p w14:paraId="5E1C647A" w14:textId="58D39262" w:rsidR="00B3206A" w:rsidRDefault="00B3206A" w:rsidP="00F63941">
            <w:pPr>
              <w:pStyle w:val="NormalWeb"/>
              <w:spacing w:before="9" w:beforeAutospacing="0" w:after="0" w:afterAutospacing="0"/>
              <w:ind w:right="34"/>
              <w:jc w:val="center"/>
            </w:pPr>
            <w:r>
              <w:t>M9</w:t>
            </w:r>
          </w:p>
        </w:tc>
        <w:tc>
          <w:tcPr>
            <w:tcW w:w="2291" w:type="dxa"/>
          </w:tcPr>
          <w:p w14:paraId="0247963C" w14:textId="7B6CB9E5" w:rsidR="00B3206A" w:rsidRDefault="00B3206A" w:rsidP="00F63941">
            <w:pPr>
              <w:pStyle w:val="NormalWeb"/>
              <w:spacing w:before="9" w:beforeAutospacing="0" w:after="0" w:afterAutospacing="0"/>
              <w:ind w:right="34"/>
              <w:jc w:val="center"/>
            </w:pPr>
            <w:r>
              <w:t>15/0.5</w:t>
            </w:r>
          </w:p>
        </w:tc>
      </w:tr>
    </w:tbl>
    <w:p w14:paraId="7ABD5C3A" w14:textId="0E663559" w:rsidR="00616C42" w:rsidRPr="0072382C" w:rsidRDefault="00F31051" w:rsidP="007802E9">
      <w:pPr>
        <w:pStyle w:val="NormalWeb"/>
        <w:spacing w:before="375" w:beforeAutospacing="0" w:after="0" w:afterAutospacing="0"/>
        <w:ind w:left="-90" w:right="122" w:hanging="18"/>
        <w:jc w:val="both"/>
        <w:rPr>
          <w:b/>
          <w:bCs/>
          <w:color w:val="24292F"/>
        </w:rPr>
      </w:pPr>
      <w:r w:rsidRPr="001F68DD">
        <w:rPr>
          <w:b/>
          <w:bCs/>
          <w:color w:val="24292F"/>
        </w:rPr>
        <w:t>Small-Signal Performance</w:t>
      </w:r>
      <w:r w:rsidRPr="001F68DD">
        <w:rPr>
          <w:color w:val="24292F"/>
        </w:rPr>
        <w:t>:</w:t>
      </w:r>
      <w:r w:rsidR="00616C42" w:rsidRPr="001F68DD">
        <w:rPr>
          <w:color w:val="24292F"/>
        </w:rPr>
        <w:t xml:space="preserve"> </w:t>
      </w:r>
      <w:r w:rsidR="00616C42" w:rsidRPr="00F63941">
        <w:rPr>
          <w:color w:val="231F20"/>
        </w:rPr>
        <w:t xml:space="preserve">The open-loop dc voltage gain of the OTA is not significantly affected by the feed-forward path and can be </w:t>
      </w:r>
      <w:r w:rsidR="00616C42" w:rsidRPr="0072382C">
        <w:rPr>
          <w:color w:val="231F20"/>
        </w:rPr>
        <w:t>expressed as</w:t>
      </w:r>
      <w:r w:rsidR="00CB7751">
        <w:rPr>
          <w:color w:val="231F20"/>
        </w:rPr>
        <w:t xml:space="preserve"> </w:t>
      </w:r>
      <w:r w:rsidR="0072382C">
        <w:rPr>
          <w:color w:val="231F20"/>
        </w:rPr>
        <w:t>[3]</w:t>
      </w:r>
    </w:p>
    <w:p w14:paraId="0B2E0429" w14:textId="77777777" w:rsidR="00F63941" w:rsidRDefault="00F63941" w:rsidP="00616C42">
      <w:pPr>
        <w:jc w:val="center"/>
        <w:rPr>
          <w:rFonts w:ascii="Times New Roman" w:hAnsi="Times New Roman" w:cs="Times New Roman"/>
          <w:b/>
          <w:bCs/>
          <w:i/>
          <w:iCs/>
          <w:color w:val="24292F"/>
          <w:sz w:val="24"/>
          <w:szCs w:val="24"/>
        </w:rPr>
      </w:pPr>
    </w:p>
    <w:p w14:paraId="5466A3F6" w14:textId="3154C899" w:rsidR="00616C42" w:rsidRPr="00B77195" w:rsidRDefault="00F31051" w:rsidP="00616C42">
      <w:pPr>
        <w:jc w:val="center"/>
        <w:rPr>
          <w:rFonts w:ascii="Times New Roman" w:hAnsi="Times New Roman" w:cs="Times New Roman"/>
          <w:b/>
          <w:bCs/>
          <w:sz w:val="24"/>
          <w:szCs w:val="24"/>
        </w:rPr>
      </w:pPr>
      <w:r w:rsidRPr="007802E9">
        <w:rPr>
          <w:rFonts w:ascii="Times New Roman" w:hAnsi="Times New Roman" w:cs="Times New Roman"/>
          <w:bCs/>
          <w:iCs/>
          <w:color w:val="24292F"/>
          <w:sz w:val="24"/>
          <w:szCs w:val="24"/>
        </w:rPr>
        <w:t>A</w:t>
      </w:r>
      <w:r w:rsidRPr="007802E9">
        <w:rPr>
          <w:rFonts w:ascii="Times New Roman" w:hAnsi="Times New Roman" w:cs="Times New Roman"/>
          <w:bCs/>
          <w:iCs/>
          <w:color w:val="24292F"/>
          <w:sz w:val="24"/>
          <w:szCs w:val="24"/>
          <w:vertAlign w:val="subscript"/>
        </w:rPr>
        <w:t>vo</w:t>
      </w:r>
      <w:r w:rsidRPr="007802E9">
        <w:rPr>
          <w:rFonts w:ascii="Times New Roman" w:hAnsi="Times New Roman" w:cs="Times New Roman"/>
          <w:bCs/>
          <w:color w:val="24292F"/>
          <w:sz w:val="24"/>
          <w:szCs w:val="24"/>
          <w:vertAlign w:val="subscript"/>
        </w:rPr>
        <w:t xml:space="preserve"> =</w:t>
      </w:r>
      <w:r w:rsidRPr="007802E9">
        <w:rPr>
          <w:rFonts w:ascii="Times New Roman" w:hAnsi="Times New Roman" w:cs="Times New Roman"/>
          <w:bCs/>
          <w:color w:val="231F20"/>
          <w:sz w:val="24"/>
          <w:szCs w:val="24"/>
        </w:rPr>
        <w:t xml:space="preserve"> 2</w:t>
      </w:r>
      <w:r w:rsidRPr="007802E9">
        <w:rPr>
          <w:rFonts w:ascii="Times New Roman" w:hAnsi="Times New Roman" w:cs="Times New Roman"/>
          <w:bCs/>
          <w:iCs/>
          <w:color w:val="231F20"/>
          <w:sz w:val="24"/>
          <w:szCs w:val="24"/>
        </w:rPr>
        <w:t>g</w:t>
      </w:r>
      <w:r w:rsidRPr="007802E9">
        <w:rPr>
          <w:rFonts w:ascii="Times New Roman" w:hAnsi="Times New Roman" w:cs="Times New Roman"/>
          <w:bCs/>
          <w:color w:val="231F20"/>
          <w:sz w:val="24"/>
          <w:szCs w:val="24"/>
          <w:vertAlign w:val="subscript"/>
        </w:rPr>
        <w:t xml:space="preserve">mb1   </w:t>
      </w:r>
      <w:r w:rsidRPr="007802E9">
        <w:rPr>
          <w:rFonts w:ascii="Times New Roman" w:hAnsi="Times New Roman" w:cs="Times New Roman"/>
          <w:bCs/>
          <w:color w:val="24292F"/>
          <w:sz w:val="24"/>
          <w:szCs w:val="24"/>
        </w:rPr>
        <w:t xml:space="preserve">*  </w:t>
      </w:r>
      <w:r w:rsidRPr="007802E9">
        <w:rPr>
          <w:rFonts w:ascii="Times New Roman" w:hAnsi="Times New Roman" w:cs="Times New Roman"/>
          <w:bCs/>
          <w:color w:val="231F20"/>
          <w:sz w:val="24"/>
          <w:szCs w:val="24"/>
          <w:vertAlign w:val="subscript"/>
        </w:rPr>
        <w:t> </w:t>
      </w:r>
      <w:r w:rsidRPr="007802E9">
        <w:rPr>
          <w:rFonts w:ascii="Times New Roman" w:hAnsi="Times New Roman" w:cs="Times New Roman"/>
          <w:bCs/>
          <w:iCs/>
          <w:color w:val="231F20"/>
          <w:sz w:val="24"/>
          <w:szCs w:val="24"/>
        </w:rPr>
        <w:t>g</w:t>
      </w:r>
      <w:r w:rsidRPr="007802E9">
        <w:rPr>
          <w:rFonts w:ascii="Times New Roman" w:hAnsi="Times New Roman" w:cs="Times New Roman"/>
          <w:bCs/>
          <w:iCs/>
          <w:color w:val="231F20"/>
          <w:sz w:val="24"/>
          <w:szCs w:val="24"/>
          <w:vertAlign w:val="subscript"/>
        </w:rPr>
        <w:t>m</w:t>
      </w:r>
      <w:r w:rsidRPr="007802E9">
        <w:rPr>
          <w:rFonts w:ascii="Times New Roman" w:hAnsi="Times New Roman" w:cs="Times New Roman"/>
          <w:bCs/>
          <w:color w:val="231F20"/>
          <w:sz w:val="24"/>
          <w:szCs w:val="24"/>
          <w:vertAlign w:val="subscript"/>
        </w:rPr>
        <w:t>8</w:t>
      </w:r>
      <w:r w:rsidR="00616C42" w:rsidRPr="007802E9">
        <w:rPr>
          <w:rFonts w:ascii="Times New Roman" w:hAnsi="Times New Roman" w:cs="Times New Roman"/>
          <w:bCs/>
          <w:color w:val="231F20"/>
          <w:sz w:val="24"/>
          <w:szCs w:val="24"/>
        </w:rPr>
        <w:t xml:space="preserve"> </w:t>
      </w:r>
      <w:r w:rsidR="00616C42" w:rsidRPr="007802E9">
        <w:rPr>
          <w:rFonts w:ascii="Times New Roman" w:hAnsi="Times New Roman" w:cs="Times New Roman"/>
          <w:sz w:val="24"/>
          <w:szCs w:val="24"/>
        </w:rPr>
        <w:t>/</w:t>
      </w:r>
      <w:r w:rsidR="009B0B8B">
        <w:rPr>
          <w:rFonts w:ascii="Times New Roman" w:hAnsi="Times New Roman" w:cs="Times New Roman"/>
          <w:bCs/>
          <w:color w:val="231F20"/>
          <w:sz w:val="24"/>
          <w:szCs w:val="24"/>
        </w:rPr>
        <w:t xml:space="preserve"> </w:t>
      </w:r>
      <w:r w:rsidRPr="007802E9">
        <w:rPr>
          <w:rFonts w:ascii="Times New Roman" w:hAnsi="Times New Roman" w:cs="Times New Roman"/>
          <w:bCs/>
          <w:iCs/>
          <w:color w:val="231F20"/>
          <w:sz w:val="24"/>
          <w:szCs w:val="24"/>
        </w:rPr>
        <w:t>(g</w:t>
      </w:r>
      <w:r w:rsidRPr="007802E9">
        <w:rPr>
          <w:rFonts w:ascii="Times New Roman" w:hAnsi="Times New Roman" w:cs="Times New Roman"/>
          <w:bCs/>
          <w:color w:val="231F20"/>
          <w:sz w:val="24"/>
          <w:szCs w:val="24"/>
          <w:vertAlign w:val="subscript"/>
        </w:rPr>
        <w:t xml:space="preserve">ds6 </w:t>
      </w:r>
      <w:r w:rsidRPr="007802E9">
        <w:rPr>
          <w:rFonts w:ascii="Times New Roman" w:hAnsi="Times New Roman" w:cs="Times New Roman"/>
          <w:bCs/>
          <w:color w:val="231F20"/>
          <w:sz w:val="24"/>
          <w:szCs w:val="24"/>
        </w:rPr>
        <w:t xml:space="preserve">+ </w:t>
      </w:r>
      <w:r w:rsidRPr="007802E9">
        <w:rPr>
          <w:rFonts w:ascii="Times New Roman" w:hAnsi="Times New Roman" w:cs="Times New Roman"/>
          <w:bCs/>
          <w:iCs/>
          <w:color w:val="231F20"/>
          <w:sz w:val="24"/>
          <w:szCs w:val="24"/>
        </w:rPr>
        <w:t>g</w:t>
      </w:r>
      <w:r w:rsidRPr="007802E9">
        <w:rPr>
          <w:rFonts w:ascii="Times New Roman" w:hAnsi="Times New Roman" w:cs="Times New Roman"/>
          <w:bCs/>
          <w:color w:val="231F20"/>
          <w:sz w:val="24"/>
          <w:szCs w:val="24"/>
          <w:vertAlign w:val="subscript"/>
        </w:rPr>
        <w:t>ds</w:t>
      </w:r>
      <w:proofErr w:type="gramStart"/>
      <w:r w:rsidRPr="007802E9">
        <w:rPr>
          <w:rFonts w:ascii="Times New Roman" w:hAnsi="Times New Roman" w:cs="Times New Roman"/>
          <w:bCs/>
          <w:color w:val="231F20"/>
          <w:sz w:val="24"/>
          <w:szCs w:val="24"/>
          <w:vertAlign w:val="subscript"/>
        </w:rPr>
        <w:t>8</w:t>
      </w:r>
      <w:r w:rsidR="00616C42" w:rsidRPr="007802E9">
        <w:rPr>
          <w:rFonts w:ascii="Times New Roman" w:hAnsi="Times New Roman" w:cs="Times New Roman"/>
          <w:bCs/>
          <w:iCs/>
          <w:color w:val="231F20"/>
          <w:sz w:val="24"/>
          <w:szCs w:val="24"/>
          <w:vertAlign w:val="subscript"/>
        </w:rPr>
        <w:t xml:space="preserve"> </w:t>
      </w:r>
      <w:r w:rsidR="00616C42" w:rsidRPr="007802E9">
        <w:rPr>
          <w:rFonts w:ascii="Times New Roman" w:hAnsi="Times New Roman" w:cs="Times New Roman"/>
          <w:bCs/>
          <w:sz w:val="24"/>
          <w:szCs w:val="24"/>
        </w:rPr>
        <w:t>)</w:t>
      </w:r>
      <w:proofErr w:type="gramEnd"/>
      <w:r w:rsidRPr="007802E9">
        <w:rPr>
          <w:rFonts w:ascii="Times New Roman" w:hAnsi="Times New Roman" w:cs="Times New Roman"/>
          <w:bCs/>
          <w:sz w:val="24"/>
          <w:szCs w:val="24"/>
        </w:rPr>
        <w:t xml:space="preserve">* </w:t>
      </w:r>
      <w:r w:rsidRPr="007802E9">
        <w:rPr>
          <w:rFonts w:ascii="Times New Roman" w:hAnsi="Times New Roman" w:cs="Times New Roman"/>
          <w:bCs/>
          <w:iCs/>
          <w:color w:val="231F20"/>
          <w:sz w:val="24"/>
          <w:szCs w:val="24"/>
        </w:rPr>
        <w:t>(g</w:t>
      </w:r>
      <w:r w:rsidRPr="007802E9">
        <w:rPr>
          <w:rFonts w:ascii="Times New Roman" w:hAnsi="Times New Roman" w:cs="Times New Roman"/>
          <w:bCs/>
          <w:color w:val="231F20"/>
          <w:sz w:val="24"/>
          <w:szCs w:val="24"/>
          <w:vertAlign w:val="subscript"/>
        </w:rPr>
        <w:t xml:space="preserve">ds1 </w:t>
      </w:r>
      <w:r w:rsidRPr="007802E9">
        <w:rPr>
          <w:rFonts w:ascii="Times New Roman" w:hAnsi="Times New Roman" w:cs="Times New Roman"/>
          <w:bCs/>
          <w:color w:val="231F20"/>
          <w:sz w:val="24"/>
          <w:szCs w:val="24"/>
        </w:rPr>
        <w:t xml:space="preserve">+ </w:t>
      </w:r>
      <w:r w:rsidRPr="007802E9">
        <w:rPr>
          <w:rFonts w:ascii="Times New Roman" w:hAnsi="Times New Roman" w:cs="Times New Roman"/>
          <w:bCs/>
          <w:iCs/>
          <w:color w:val="231F20"/>
          <w:sz w:val="24"/>
          <w:szCs w:val="24"/>
        </w:rPr>
        <w:t>g</w:t>
      </w:r>
      <w:r w:rsidRPr="007802E9">
        <w:rPr>
          <w:rFonts w:ascii="Times New Roman" w:hAnsi="Times New Roman" w:cs="Times New Roman"/>
          <w:bCs/>
          <w:color w:val="231F20"/>
          <w:sz w:val="24"/>
          <w:szCs w:val="24"/>
          <w:vertAlign w:val="subscript"/>
        </w:rPr>
        <w:t>ds</w:t>
      </w:r>
      <w:r w:rsidR="00616C42" w:rsidRPr="007802E9">
        <w:rPr>
          <w:rFonts w:ascii="Times New Roman" w:hAnsi="Times New Roman" w:cs="Times New Roman"/>
          <w:bCs/>
          <w:color w:val="231F20"/>
          <w:sz w:val="24"/>
          <w:szCs w:val="24"/>
          <w:vertAlign w:val="subscript"/>
        </w:rPr>
        <w:t>3</w:t>
      </w:r>
      <w:r w:rsidR="00616C42" w:rsidRPr="007802E9">
        <w:rPr>
          <w:rFonts w:ascii="Times New Roman" w:hAnsi="Times New Roman" w:cs="Times New Roman"/>
          <w:bCs/>
          <w:iCs/>
          <w:color w:val="231F20"/>
          <w:sz w:val="24"/>
          <w:szCs w:val="24"/>
          <w:vertAlign w:val="subscript"/>
        </w:rPr>
        <w:t xml:space="preserve"> </w:t>
      </w:r>
      <w:r w:rsidR="00616C42" w:rsidRPr="007802E9">
        <w:rPr>
          <w:rFonts w:ascii="Times New Roman" w:hAnsi="Times New Roman" w:cs="Times New Roman"/>
          <w:bCs/>
          <w:sz w:val="24"/>
          <w:szCs w:val="24"/>
        </w:rPr>
        <w:t>)</w:t>
      </w:r>
      <w:r w:rsidR="00265566">
        <w:rPr>
          <w:rFonts w:ascii="Times New Roman" w:hAnsi="Times New Roman" w:cs="Times New Roman"/>
          <w:b/>
          <w:bCs/>
          <w:sz w:val="24"/>
          <w:szCs w:val="24"/>
        </w:rPr>
        <w:t xml:space="preserve">       ………(1)</w:t>
      </w:r>
    </w:p>
    <w:p w14:paraId="4C228089" w14:textId="7CF19637" w:rsidR="00616C42" w:rsidRPr="00697CB0" w:rsidRDefault="00616C42" w:rsidP="009B0B8B">
      <w:pPr>
        <w:rPr>
          <w:rFonts w:ascii="Times New Roman" w:hAnsi="Times New Roman" w:cs="Times New Roman"/>
          <w:sz w:val="24"/>
          <w:szCs w:val="24"/>
        </w:rPr>
      </w:pPr>
      <w:r w:rsidRPr="00697CB0">
        <w:rPr>
          <w:rFonts w:ascii="Times New Roman" w:hAnsi="Times New Roman" w:cs="Times New Roman"/>
          <w:sz w:val="24"/>
          <w:szCs w:val="24"/>
        </w:rPr>
        <w:t>while the GBW product i</w:t>
      </w:r>
      <w:r w:rsidR="00F63941" w:rsidRPr="00697CB0">
        <w:rPr>
          <w:rFonts w:ascii="Times New Roman" w:hAnsi="Times New Roman" w:cs="Times New Roman"/>
          <w:sz w:val="24"/>
          <w:szCs w:val="24"/>
        </w:rPr>
        <w:t>s</w:t>
      </w:r>
      <w:r w:rsidR="00265566">
        <w:rPr>
          <w:rFonts w:ascii="Times New Roman" w:hAnsi="Times New Roman" w:cs="Times New Roman"/>
          <w:sz w:val="24"/>
          <w:szCs w:val="24"/>
        </w:rPr>
        <w:t xml:space="preserve"> represented by equation (2),</w:t>
      </w:r>
    </w:p>
    <w:p w14:paraId="0ED05BA1" w14:textId="08227CAD" w:rsidR="00B43D6F" w:rsidRPr="00B77195" w:rsidRDefault="007802E9" w:rsidP="00B43D6F">
      <w:pPr>
        <w:jc w:val="center"/>
        <w:rPr>
          <w:rFonts w:ascii="Times New Roman" w:hAnsi="Times New Roman" w:cs="Times New Roman"/>
          <w:b/>
          <w:bCs/>
          <w:color w:val="231F20"/>
          <w:sz w:val="24"/>
          <w:szCs w:val="24"/>
        </w:rPr>
      </w:pPr>
      <w:r>
        <w:rPr>
          <w:rFonts w:ascii="Times New Roman" w:hAnsi="Times New Roman" w:cs="Times New Roman"/>
          <w:bCs/>
          <w:sz w:val="24"/>
          <w:szCs w:val="24"/>
        </w:rPr>
        <w:lastRenderedPageBreak/>
        <w:t xml:space="preserve">                </w:t>
      </w:r>
      <w:r w:rsidR="00616C42" w:rsidRPr="007802E9">
        <w:rPr>
          <w:rFonts w:ascii="Times New Roman" w:hAnsi="Times New Roman" w:cs="Times New Roman"/>
          <w:bCs/>
          <w:sz w:val="24"/>
          <w:szCs w:val="24"/>
        </w:rPr>
        <w:t>GBW</w:t>
      </w:r>
      <w:r w:rsidR="00616C42" w:rsidRPr="007802E9">
        <w:rPr>
          <w:rFonts w:ascii="Times New Roman" w:hAnsi="Times New Roman" w:cs="Times New Roman"/>
          <w:bCs/>
          <w:color w:val="231F20"/>
          <w:sz w:val="24"/>
          <w:szCs w:val="24"/>
          <w:vertAlign w:val="subscript"/>
        </w:rPr>
        <w:t xml:space="preserve">   </w:t>
      </w:r>
      <w:r w:rsidR="00616C42" w:rsidRPr="007802E9">
        <w:rPr>
          <w:rFonts w:ascii="Times New Roman" w:hAnsi="Times New Roman" w:cs="Times New Roman"/>
          <w:bCs/>
          <w:color w:val="231F20"/>
          <w:sz w:val="24"/>
          <w:szCs w:val="24"/>
          <w:vertAlign w:val="superscript"/>
        </w:rPr>
        <w:t xml:space="preserve"> </w:t>
      </w:r>
      <w:r w:rsidR="00616C42" w:rsidRPr="007802E9">
        <w:rPr>
          <w:rFonts w:ascii="Times New Roman" w:hAnsi="Times New Roman" w:cs="Times New Roman"/>
          <w:bCs/>
          <w:color w:val="231F20"/>
          <w:sz w:val="24"/>
          <w:szCs w:val="24"/>
          <w:vertAlign w:val="subscript"/>
        </w:rPr>
        <w:t xml:space="preserve"> =   </w:t>
      </w:r>
      <w:r w:rsidR="00616C42" w:rsidRPr="007802E9">
        <w:rPr>
          <w:rFonts w:ascii="Times New Roman" w:hAnsi="Times New Roman" w:cs="Times New Roman"/>
          <w:bCs/>
          <w:color w:val="231F20"/>
          <w:sz w:val="24"/>
          <w:szCs w:val="24"/>
        </w:rPr>
        <w:t>2</w:t>
      </w:r>
      <w:r w:rsidR="00616C42" w:rsidRPr="007802E9">
        <w:rPr>
          <w:rFonts w:ascii="Times New Roman" w:hAnsi="Times New Roman" w:cs="Times New Roman"/>
          <w:bCs/>
          <w:i/>
          <w:iCs/>
          <w:color w:val="231F20"/>
          <w:sz w:val="24"/>
          <w:szCs w:val="24"/>
        </w:rPr>
        <w:t>g</w:t>
      </w:r>
      <w:r w:rsidR="00616C42" w:rsidRPr="007802E9">
        <w:rPr>
          <w:rFonts w:ascii="Times New Roman" w:hAnsi="Times New Roman" w:cs="Times New Roman"/>
          <w:bCs/>
          <w:color w:val="231F20"/>
          <w:sz w:val="24"/>
          <w:szCs w:val="24"/>
          <w:vertAlign w:val="subscript"/>
        </w:rPr>
        <w:t>mb1</w:t>
      </w:r>
      <w:r w:rsidR="009B0B8B">
        <w:rPr>
          <w:rFonts w:ascii="Times New Roman" w:hAnsi="Times New Roman" w:cs="Times New Roman"/>
          <w:bCs/>
          <w:color w:val="231F20"/>
          <w:sz w:val="24"/>
          <w:szCs w:val="24"/>
        </w:rPr>
        <w:t> </w:t>
      </w:r>
      <w:proofErr w:type="gramStart"/>
      <w:r w:rsidR="00616C42" w:rsidRPr="007802E9">
        <w:rPr>
          <w:rFonts w:ascii="Times New Roman" w:hAnsi="Times New Roman" w:cs="Times New Roman"/>
          <w:bCs/>
          <w:sz w:val="24"/>
          <w:szCs w:val="24"/>
        </w:rPr>
        <w:t>/</w:t>
      </w:r>
      <w:r w:rsidR="00616C42" w:rsidRPr="007802E9">
        <w:rPr>
          <w:rFonts w:ascii="Times New Roman" w:hAnsi="Times New Roman" w:cs="Times New Roman"/>
          <w:bCs/>
          <w:color w:val="231F20"/>
          <w:sz w:val="24"/>
          <w:szCs w:val="24"/>
        </w:rPr>
        <w:t xml:space="preserve">  Cc</w:t>
      </w:r>
      <w:proofErr w:type="gramEnd"/>
      <w:r>
        <w:rPr>
          <w:rFonts w:ascii="Times New Roman" w:hAnsi="Times New Roman" w:cs="Times New Roman"/>
          <w:b/>
          <w:bCs/>
          <w:color w:val="231F20"/>
          <w:sz w:val="24"/>
          <w:szCs w:val="24"/>
        </w:rPr>
        <w:t xml:space="preserve"> </w:t>
      </w:r>
      <w:r w:rsidR="00265566">
        <w:rPr>
          <w:rFonts w:ascii="Times New Roman" w:hAnsi="Times New Roman" w:cs="Times New Roman"/>
          <w:b/>
          <w:bCs/>
          <w:color w:val="231F20"/>
          <w:sz w:val="24"/>
          <w:szCs w:val="24"/>
        </w:rPr>
        <w:t xml:space="preserve">   </w:t>
      </w:r>
      <w:r>
        <w:rPr>
          <w:rFonts w:ascii="Times New Roman" w:hAnsi="Times New Roman" w:cs="Times New Roman"/>
          <w:b/>
          <w:bCs/>
          <w:color w:val="231F20"/>
          <w:sz w:val="24"/>
          <w:szCs w:val="24"/>
        </w:rPr>
        <w:t xml:space="preserve">                   </w:t>
      </w:r>
      <w:r w:rsidR="00265566">
        <w:rPr>
          <w:rFonts w:ascii="Times New Roman" w:hAnsi="Times New Roman" w:cs="Times New Roman"/>
          <w:b/>
          <w:bCs/>
          <w:color w:val="231F20"/>
          <w:sz w:val="24"/>
          <w:szCs w:val="24"/>
        </w:rPr>
        <w:t xml:space="preserve"> </w:t>
      </w:r>
      <w:r>
        <w:rPr>
          <w:rFonts w:ascii="Times New Roman" w:hAnsi="Times New Roman" w:cs="Times New Roman"/>
          <w:b/>
          <w:bCs/>
          <w:color w:val="231F20"/>
          <w:sz w:val="24"/>
          <w:szCs w:val="24"/>
        </w:rPr>
        <w:t xml:space="preserve">   </w:t>
      </w:r>
      <w:r w:rsidR="00265566">
        <w:rPr>
          <w:rFonts w:ascii="Times New Roman" w:hAnsi="Times New Roman" w:cs="Times New Roman"/>
          <w:b/>
          <w:bCs/>
          <w:color w:val="231F20"/>
          <w:sz w:val="24"/>
          <w:szCs w:val="24"/>
        </w:rPr>
        <w:t>…………(2)</w:t>
      </w:r>
    </w:p>
    <w:p w14:paraId="26939CAE" w14:textId="6EE0BDBD" w:rsidR="00B43D6F" w:rsidRPr="000E7129" w:rsidRDefault="00B43D6F" w:rsidP="00B43D6F">
      <w:pPr>
        <w:rPr>
          <w:rFonts w:ascii="Times New Roman" w:hAnsi="Times New Roman" w:cs="Times New Roman"/>
          <w:b/>
          <w:bCs/>
          <w:color w:val="231F20"/>
          <w:sz w:val="32"/>
          <w:szCs w:val="32"/>
          <w:u w:val="single"/>
        </w:rPr>
      </w:pPr>
      <w:r w:rsidRPr="000E7129">
        <w:rPr>
          <w:rFonts w:ascii="Times New Roman" w:hAnsi="Times New Roman" w:cs="Times New Roman"/>
          <w:b/>
          <w:bCs/>
          <w:color w:val="231F20"/>
          <w:sz w:val="32"/>
          <w:szCs w:val="32"/>
          <w:u w:val="single"/>
        </w:rPr>
        <w:t>T</w:t>
      </w:r>
      <w:r w:rsidR="00785145">
        <w:rPr>
          <w:rFonts w:ascii="Times New Roman" w:hAnsi="Times New Roman" w:cs="Times New Roman"/>
          <w:b/>
          <w:bCs/>
          <w:color w:val="231F20"/>
          <w:sz w:val="32"/>
          <w:szCs w:val="32"/>
          <w:u w:val="single"/>
        </w:rPr>
        <w:t>ools</w:t>
      </w:r>
      <w:r w:rsidRPr="000E7129">
        <w:rPr>
          <w:rFonts w:ascii="Times New Roman" w:hAnsi="Times New Roman" w:cs="Times New Roman"/>
          <w:b/>
          <w:bCs/>
          <w:color w:val="231F20"/>
          <w:sz w:val="32"/>
          <w:szCs w:val="32"/>
          <w:u w:val="single"/>
        </w:rPr>
        <w:t xml:space="preserve"> Used </w:t>
      </w:r>
    </w:p>
    <w:p w14:paraId="5D600AB3" w14:textId="77777777" w:rsidR="00B43D6F" w:rsidRDefault="00B43D6F" w:rsidP="00B43D6F">
      <w:pPr>
        <w:rPr>
          <w:rFonts w:ascii="Times New Roman" w:hAnsi="Times New Roman" w:cs="Times New Roman"/>
          <w:b/>
          <w:bCs/>
          <w:color w:val="231F20"/>
          <w:sz w:val="24"/>
          <w:szCs w:val="24"/>
        </w:rPr>
      </w:pPr>
      <w:r>
        <w:rPr>
          <w:rFonts w:ascii="Times New Roman" w:hAnsi="Times New Roman" w:cs="Times New Roman"/>
          <w:b/>
          <w:bCs/>
          <w:color w:val="231F20"/>
          <w:sz w:val="24"/>
          <w:szCs w:val="24"/>
        </w:rPr>
        <w:t>Synopsis Custom Compiler:</w:t>
      </w:r>
    </w:p>
    <w:p w14:paraId="413F2E22" w14:textId="488765A5" w:rsidR="00B43D6F" w:rsidRDefault="00B43D6F" w:rsidP="001B042F">
      <w:pPr>
        <w:jc w:val="both"/>
        <w:rPr>
          <w:rFonts w:ascii="Times New Roman" w:hAnsi="Times New Roman" w:cs="Times New Roman"/>
          <w:color w:val="24292F"/>
          <w:sz w:val="24"/>
          <w:szCs w:val="24"/>
        </w:rPr>
      </w:pPr>
      <w:r w:rsidRPr="00B43D6F">
        <w:rPr>
          <w:rFonts w:ascii="Times New Roman" w:hAnsi="Times New Roman" w:cs="Times New Roman"/>
          <w:color w:val="24292F"/>
          <w:sz w:val="24"/>
          <w:szCs w:val="24"/>
        </w:rPr>
        <w:t>The Synopsys Custom Compiler™ design environment is a modern solution for full-custom analog, custom digital, and mixed-signal IC design. As the heart of the Synopsys Custom Design Platform, Custom Compiler provides design entry, simulation management and analysis, and custom layout editing features. This tool was used to design the circuit on a transistor level.</w:t>
      </w:r>
    </w:p>
    <w:p w14:paraId="4A087394" w14:textId="47A9830D" w:rsidR="00B43D6F" w:rsidRDefault="00B43D6F" w:rsidP="00B43D6F">
      <w:pPr>
        <w:rPr>
          <w:rFonts w:ascii="Times New Roman" w:hAnsi="Times New Roman" w:cs="Times New Roman"/>
          <w:b/>
          <w:bCs/>
          <w:color w:val="24292F"/>
          <w:sz w:val="24"/>
          <w:szCs w:val="24"/>
        </w:rPr>
      </w:pPr>
      <w:r>
        <w:rPr>
          <w:rFonts w:ascii="Times New Roman" w:hAnsi="Times New Roman" w:cs="Times New Roman"/>
          <w:b/>
          <w:bCs/>
          <w:color w:val="24292F"/>
          <w:sz w:val="24"/>
          <w:szCs w:val="24"/>
        </w:rPr>
        <w:t xml:space="preserve">Synopsys </w:t>
      </w:r>
      <w:proofErr w:type="spellStart"/>
      <w:r>
        <w:rPr>
          <w:rFonts w:ascii="Times New Roman" w:hAnsi="Times New Roman" w:cs="Times New Roman"/>
          <w:b/>
          <w:bCs/>
          <w:color w:val="24292F"/>
          <w:sz w:val="24"/>
          <w:szCs w:val="24"/>
        </w:rPr>
        <w:t>Primewave</w:t>
      </w:r>
      <w:proofErr w:type="spellEnd"/>
      <w:r>
        <w:rPr>
          <w:rFonts w:ascii="Times New Roman" w:hAnsi="Times New Roman" w:cs="Times New Roman"/>
          <w:b/>
          <w:bCs/>
          <w:color w:val="24292F"/>
          <w:sz w:val="24"/>
          <w:szCs w:val="24"/>
        </w:rPr>
        <w:t>:</w:t>
      </w:r>
    </w:p>
    <w:p w14:paraId="4B11C088" w14:textId="5CC5BD4C" w:rsidR="00B43D6F" w:rsidRDefault="00B43D6F" w:rsidP="001B042F">
      <w:pPr>
        <w:pStyle w:val="NormalWeb"/>
        <w:shd w:val="clear" w:color="auto" w:fill="FFFFFF"/>
        <w:spacing w:before="0" w:beforeAutospacing="0" w:after="240" w:afterAutospacing="0"/>
        <w:jc w:val="both"/>
        <w:rPr>
          <w:color w:val="24292F"/>
        </w:rPr>
      </w:pPr>
      <w:proofErr w:type="spellStart"/>
      <w:r w:rsidRPr="00F63941">
        <w:rPr>
          <w:color w:val="24292F"/>
        </w:rPr>
        <w:t>PrimeWave</w:t>
      </w:r>
      <w:proofErr w:type="spellEnd"/>
      <w:r w:rsidRPr="00F63941">
        <w:rPr>
          <w:color w:val="24292F"/>
        </w:rPr>
        <w:t>™ Design Environment is a comprehensive and flexible environment for simulation setup and analysis of analog, RF, mixed-signal design, custom-digital</w:t>
      </w:r>
      <w:r w:rsidR="004F18CF">
        <w:rPr>
          <w:color w:val="24292F"/>
        </w:rPr>
        <w:t>,</w:t>
      </w:r>
      <w:r w:rsidRPr="00F63941">
        <w:rPr>
          <w:color w:val="24292F"/>
        </w:rPr>
        <w:t xml:space="preserve"> and memory designs within the Synopsys Custom Design Platform. This tool helped in various types of simulations of the </w:t>
      </w:r>
      <w:r w:rsidR="004F18CF">
        <w:rPr>
          <w:color w:val="24292F"/>
        </w:rPr>
        <w:t>above-designed</w:t>
      </w:r>
      <w:r w:rsidRPr="00F63941">
        <w:rPr>
          <w:color w:val="24292F"/>
        </w:rPr>
        <w:t xml:space="preserve"> circuit.</w:t>
      </w:r>
    </w:p>
    <w:p w14:paraId="32A59A06" w14:textId="4D90BF30" w:rsidR="00B43D6F" w:rsidRPr="00B43D6F" w:rsidRDefault="00B43D6F" w:rsidP="00B43D6F">
      <w:pPr>
        <w:pStyle w:val="NormalWeb"/>
        <w:shd w:val="clear" w:color="auto" w:fill="FFFFFF"/>
        <w:spacing w:before="0" w:beforeAutospacing="0" w:after="240" w:afterAutospacing="0"/>
        <w:rPr>
          <w:b/>
          <w:bCs/>
          <w:color w:val="24292F"/>
        </w:rPr>
      </w:pPr>
      <w:r w:rsidRPr="00B43D6F">
        <w:rPr>
          <w:b/>
          <w:bCs/>
          <w:color w:val="24292F"/>
        </w:rPr>
        <w:t>Synopsys 28nm PDK:</w:t>
      </w:r>
    </w:p>
    <w:p w14:paraId="0EF94F2B" w14:textId="32C510A9" w:rsidR="00616C42" w:rsidRDefault="00B43D6F" w:rsidP="00B43D6F">
      <w:pPr>
        <w:pStyle w:val="NormalWeb"/>
        <w:shd w:val="clear" w:color="auto" w:fill="FFFFFF"/>
        <w:spacing w:before="0" w:beforeAutospacing="0" w:after="240" w:afterAutospacing="0"/>
        <w:rPr>
          <w:color w:val="24292F"/>
        </w:rPr>
      </w:pPr>
      <w:r w:rsidRPr="00F63941">
        <w:rPr>
          <w:color w:val="24292F"/>
        </w:rPr>
        <w:t xml:space="preserve">The Synopsys 28nm Process Design Kit(PDK) was used in </w:t>
      </w:r>
      <w:r w:rsidR="004F18CF">
        <w:rPr>
          <w:color w:val="24292F"/>
        </w:rPr>
        <w:t xml:space="preserve">the </w:t>
      </w:r>
      <w:r w:rsidRPr="00F63941">
        <w:rPr>
          <w:color w:val="24292F"/>
        </w:rPr>
        <w:t xml:space="preserve">creation and simulation of the </w:t>
      </w:r>
      <w:r w:rsidR="004F18CF">
        <w:rPr>
          <w:color w:val="24292F"/>
        </w:rPr>
        <w:t>above-designed</w:t>
      </w:r>
      <w:r w:rsidRPr="00F63941">
        <w:rPr>
          <w:color w:val="24292F"/>
        </w:rPr>
        <w:t xml:space="preserve"> circuit.</w:t>
      </w:r>
    </w:p>
    <w:p w14:paraId="4ED2F096" w14:textId="3D527FC1" w:rsidR="00B43D6F" w:rsidRDefault="00B43D6F" w:rsidP="00B43D6F">
      <w:pPr>
        <w:pStyle w:val="NormalWeb"/>
        <w:shd w:val="clear" w:color="auto" w:fill="FFFFFF"/>
        <w:spacing w:before="0" w:beforeAutospacing="0" w:after="240" w:afterAutospacing="0"/>
        <w:rPr>
          <w:b/>
          <w:bCs/>
          <w:color w:val="24292F"/>
          <w:sz w:val="32"/>
          <w:szCs w:val="32"/>
          <w:u w:val="single"/>
        </w:rPr>
      </w:pPr>
      <w:r w:rsidRPr="000E7129">
        <w:rPr>
          <w:b/>
          <w:bCs/>
          <w:color w:val="24292F"/>
          <w:sz w:val="32"/>
          <w:szCs w:val="32"/>
          <w:u w:val="single"/>
        </w:rPr>
        <w:t xml:space="preserve">Pre-Layout </w:t>
      </w:r>
      <w:r w:rsidR="000E7129">
        <w:rPr>
          <w:b/>
          <w:bCs/>
          <w:color w:val="24292F"/>
          <w:sz w:val="32"/>
          <w:szCs w:val="32"/>
          <w:u w:val="single"/>
        </w:rPr>
        <w:t>Schematics</w:t>
      </w:r>
      <w:r w:rsidRPr="000E7129">
        <w:rPr>
          <w:b/>
          <w:bCs/>
          <w:color w:val="24292F"/>
          <w:sz w:val="32"/>
          <w:szCs w:val="32"/>
          <w:u w:val="single"/>
        </w:rPr>
        <w:t>:</w:t>
      </w:r>
    </w:p>
    <w:p w14:paraId="7C1AF2F0" w14:textId="61E17132" w:rsidR="00EF383E" w:rsidRPr="00B77195" w:rsidRDefault="00EF383E" w:rsidP="00EF383E">
      <w:pPr>
        <w:pStyle w:val="Heading2"/>
        <w:shd w:val="clear" w:color="auto" w:fill="FFFFFF"/>
        <w:spacing w:before="360" w:after="240"/>
        <w:rPr>
          <w:rFonts w:ascii="Times New Roman" w:hAnsi="Times New Roman" w:cs="Times New Roman"/>
          <w:color w:val="24292F"/>
          <w:sz w:val="24"/>
          <w:szCs w:val="24"/>
        </w:rPr>
      </w:pPr>
      <w:r w:rsidRPr="00442B1F">
        <w:rPr>
          <w:rFonts w:ascii="Times New Roman" w:hAnsi="Times New Roman" w:cs="Times New Roman"/>
          <w:b/>
          <w:bCs/>
          <w:color w:val="24292F"/>
          <w:sz w:val="24"/>
          <w:szCs w:val="24"/>
        </w:rPr>
        <w:t xml:space="preserve">Bulk </w:t>
      </w:r>
      <w:r w:rsidR="00CB7751">
        <w:rPr>
          <w:rFonts w:ascii="Times New Roman" w:hAnsi="Times New Roman" w:cs="Times New Roman"/>
          <w:b/>
          <w:bCs/>
          <w:color w:val="24292F"/>
          <w:sz w:val="24"/>
          <w:szCs w:val="24"/>
        </w:rPr>
        <w:t xml:space="preserve">has </w:t>
      </w:r>
      <w:r w:rsidRPr="00442B1F">
        <w:rPr>
          <w:rFonts w:ascii="Times New Roman" w:hAnsi="Times New Roman" w:cs="Times New Roman"/>
          <w:b/>
          <w:bCs/>
          <w:color w:val="24292F"/>
          <w:sz w:val="24"/>
          <w:szCs w:val="24"/>
        </w:rPr>
        <w:t>driven OTA schematic</w:t>
      </w:r>
      <w:r w:rsidRPr="00B77195">
        <w:rPr>
          <w:rFonts w:ascii="Times New Roman" w:hAnsi="Times New Roman" w:cs="Times New Roman"/>
          <w:color w:val="24292F"/>
          <w:sz w:val="24"/>
          <w:szCs w:val="24"/>
        </w:rPr>
        <w:t xml:space="preserve">: </w:t>
      </w:r>
      <w:r>
        <w:rPr>
          <w:rFonts w:ascii="Times New Roman" w:hAnsi="Times New Roman" w:cs="Times New Roman"/>
          <w:color w:val="24292F"/>
          <w:sz w:val="24"/>
          <w:szCs w:val="24"/>
        </w:rPr>
        <w:t>Fig 2 shows the transistor level schematic, which is</w:t>
      </w:r>
      <w:r w:rsidRPr="00B77195">
        <w:rPr>
          <w:rFonts w:ascii="Times New Roman" w:hAnsi="Times New Roman" w:cs="Times New Roman"/>
          <w:color w:val="24292F"/>
          <w:sz w:val="24"/>
          <w:szCs w:val="24"/>
        </w:rPr>
        <w:t xml:space="preserve"> </w:t>
      </w:r>
      <w:r w:rsidR="00AA31CE">
        <w:rPr>
          <w:rFonts w:ascii="Times New Roman" w:hAnsi="Times New Roman" w:cs="Times New Roman"/>
          <w:color w:val="24292F"/>
          <w:sz w:val="24"/>
          <w:szCs w:val="24"/>
        </w:rPr>
        <w:t>made in S</w:t>
      </w:r>
      <w:r>
        <w:rPr>
          <w:rFonts w:ascii="Times New Roman" w:hAnsi="Times New Roman" w:cs="Times New Roman"/>
          <w:color w:val="24292F"/>
          <w:sz w:val="24"/>
          <w:szCs w:val="24"/>
        </w:rPr>
        <w:t xml:space="preserve">ynopsys IC compiler using </w:t>
      </w:r>
      <w:r w:rsidR="00CB7751">
        <w:rPr>
          <w:rFonts w:ascii="Times New Roman" w:hAnsi="Times New Roman" w:cs="Times New Roman"/>
          <w:color w:val="24292F"/>
          <w:sz w:val="24"/>
          <w:szCs w:val="24"/>
        </w:rPr>
        <w:t xml:space="preserve">a </w:t>
      </w:r>
      <w:r>
        <w:rPr>
          <w:rFonts w:ascii="Times New Roman" w:hAnsi="Times New Roman" w:cs="Times New Roman"/>
          <w:color w:val="24292F"/>
          <w:sz w:val="24"/>
          <w:szCs w:val="24"/>
        </w:rPr>
        <w:t xml:space="preserve">28nm technology file. </w:t>
      </w:r>
    </w:p>
    <w:p w14:paraId="6D34CF37" w14:textId="73BB66BB" w:rsidR="00616C42" w:rsidRPr="00616C42" w:rsidRDefault="001F68DD" w:rsidP="00AA31CE">
      <w:pPr>
        <w:jc w:val="center"/>
      </w:pPr>
      <w:r>
        <w:rPr>
          <w:noProof/>
          <w:lang w:val="en-US"/>
        </w:rPr>
        <w:drawing>
          <wp:inline distT="0" distB="0" distL="0" distR="0" wp14:anchorId="44BC59A4" wp14:editId="5DFF5EDE">
            <wp:extent cx="5505450" cy="303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804" cy="3046513"/>
                    </a:xfrm>
                    <a:prstGeom prst="rect">
                      <a:avLst/>
                    </a:prstGeom>
                    <a:noFill/>
                    <a:ln>
                      <a:noFill/>
                    </a:ln>
                  </pic:spPr>
                </pic:pic>
              </a:graphicData>
            </a:graphic>
          </wp:inline>
        </w:drawing>
      </w:r>
    </w:p>
    <w:p w14:paraId="042648C8" w14:textId="07934B44" w:rsidR="00616C42" w:rsidRPr="00AA31CE" w:rsidRDefault="001F68DD" w:rsidP="00AA31CE">
      <w:pPr>
        <w:pStyle w:val="NormalWeb"/>
        <w:spacing w:before="9" w:beforeAutospacing="0" w:after="0" w:afterAutospacing="0"/>
        <w:ind w:left="101" w:right="34"/>
        <w:jc w:val="center"/>
        <w:rPr>
          <w:bCs/>
        </w:rPr>
      </w:pPr>
      <w:r w:rsidRPr="00AA31CE">
        <w:rPr>
          <w:bCs/>
        </w:rPr>
        <w:t>Fig</w:t>
      </w:r>
      <w:r w:rsidR="00702459" w:rsidRPr="00AA31CE">
        <w:rPr>
          <w:bCs/>
        </w:rPr>
        <w:t xml:space="preserve"> 2</w:t>
      </w:r>
      <w:r w:rsidRPr="00AA31CE">
        <w:rPr>
          <w:bCs/>
        </w:rPr>
        <w:t>: Schematic of OTA</w:t>
      </w:r>
    </w:p>
    <w:p w14:paraId="3D382A30" w14:textId="03D84D78" w:rsidR="00B77195" w:rsidRPr="00B77195" w:rsidRDefault="00A57D91" w:rsidP="00A57D91">
      <w:pPr>
        <w:tabs>
          <w:tab w:val="left" w:pos="1350"/>
        </w:tabs>
        <w:ind w:left="-360" w:hanging="450"/>
        <w:rPr>
          <w:rFonts w:ascii="Times New Roman" w:hAnsi="Times New Roman" w:cs="Times New Roman"/>
          <w:color w:val="231F20"/>
          <w:sz w:val="24"/>
          <w:szCs w:val="24"/>
        </w:rPr>
      </w:pPr>
      <w:r>
        <w:rPr>
          <w:rFonts w:ascii="Times New Roman" w:hAnsi="Times New Roman" w:cs="Times New Roman"/>
          <w:b/>
          <w:bCs/>
          <w:color w:val="231F20"/>
          <w:sz w:val="24"/>
          <w:szCs w:val="24"/>
        </w:rPr>
        <w:t xml:space="preserve">                </w:t>
      </w:r>
      <w:r w:rsidR="00B77195">
        <w:rPr>
          <w:rFonts w:ascii="Times New Roman" w:hAnsi="Times New Roman" w:cs="Times New Roman"/>
          <w:b/>
          <w:bCs/>
          <w:color w:val="231F20"/>
          <w:sz w:val="24"/>
          <w:szCs w:val="24"/>
        </w:rPr>
        <w:t xml:space="preserve">Symbol: </w:t>
      </w:r>
      <w:r w:rsidR="00B77195">
        <w:rPr>
          <w:rFonts w:ascii="Times New Roman" w:hAnsi="Times New Roman" w:cs="Times New Roman"/>
          <w:color w:val="231F20"/>
          <w:sz w:val="24"/>
          <w:szCs w:val="24"/>
        </w:rPr>
        <w:t>Fig 3 r</w:t>
      </w:r>
      <w:r>
        <w:rPr>
          <w:rFonts w:ascii="Times New Roman" w:hAnsi="Times New Roman" w:cs="Times New Roman"/>
          <w:color w:val="231F20"/>
          <w:sz w:val="24"/>
          <w:szCs w:val="24"/>
        </w:rPr>
        <w:t>epresents the symbol of the OTA with input-output ports and supply rails.</w:t>
      </w:r>
    </w:p>
    <w:p w14:paraId="28011509" w14:textId="57D2A318" w:rsidR="00B93AD2" w:rsidRDefault="001F68DD" w:rsidP="00B93AD2">
      <w:pPr>
        <w:jc w:val="center"/>
        <w:rPr>
          <w:rFonts w:ascii="Times New Roman" w:hAnsi="Times New Roman" w:cs="Times New Roman"/>
          <w:b/>
          <w:bCs/>
          <w:color w:val="231F20"/>
          <w:sz w:val="24"/>
          <w:szCs w:val="24"/>
        </w:rPr>
      </w:pPr>
      <w:r>
        <w:rPr>
          <w:noProof/>
          <w:lang w:val="en-US"/>
        </w:rPr>
        <w:lastRenderedPageBreak/>
        <w:drawing>
          <wp:inline distT="0" distB="0" distL="0" distR="0" wp14:anchorId="1BFCF196" wp14:editId="24BF3EA2">
            <wp:extent cx="4396740" cy="3078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3078480"/>
                    </a:xfrm>
                    <a:prstGeom prst="rect">
                      <a:avLst/>
                    </a:prstGeom>
                    <a:noFill/>
                    <a:ln>
                      <a:noFill/>
                    </a:ln>
                  </pic:spPr>
                </pic:pic>
              </a:graphicData>
            </a:graphic>
          </wp:inline>
        </w:drawing>
      </w:r>
    </w:p>
    <w:p w14:paraId="1FFB5852" w14:textId="5F44D64A" w:rsidR="00B43D6F" w:rsidRPr="00AA31CE" w:rsidRDefault="00B93AD2" w:rsidP="00AA31CE">
      <w:pPr>
        <w:pStyle w:val="NormalWeb"/>
        <w:spacing w:before="9" w:beforeAutospacing="0" w:after="0" w:afterAutospacing="0"/>
        <w:ind w:left="101" w:right="34"/>
        <w:jc w:val="center"/>
        <w:rPr>
          <w:bCs/>
        </w:rPr>
      </w:pPr>
      <w:r w:rsidRPr="00AA31CE">
        <w:rPr>
          <w:bCs/>
        </w:rPr>
        <w:t>Fig</w:t>
      </w:r>
      <w:r w:rsidR="00702459" w:rsidRPr="00AA31CE">
        <w:rPr>
          <w:bCs/>
        </w:rPr>
        <w:t xml:space="preserve"> 3</w:t>
      </w:r>
      <w:r w:rsidRPr="00AA31CE">
        <w:rPr>
          <w:bCs/>
        </w:rPr>
        <w:t>: Symbol of OTA</w:t>
      </w:r>
    </w:p>
    <w:p w14:paraId="18C8EF38" w14:textId="5581CEBC" w:rsidR="000E7129" w:rsidRPr="000E7129" w:rsidRDefault="00442B1F" w:rsidP="00B93AD2">
      <w:pPr>
        <w:pStyle w:val="Heading1"/>
        <w:shd w:val="clear" w:color="auto" w:fill="FFFFFF"/>
        <w:spacing w:before="360" w:beforeAutospacing="0" w:after="240" w:afterAutospacing="0"/>
        <w:rPr>
          <w:b w:val="0"/>
          <w:bCs w:val="0"/>
          <w:color w:val="24292F"/>
          <w:sz w:val="24"/>
          <w:szCs w:val="24"/>
        </w:rPr>
      </w:pPr>
      <w:r>
        <w:rPr>
          <w:color w:val="24292F"/>
          <w:sz w:val="24"/>
          <w:szCs w:val="24"/>
        </w:rPr>
        <w:t xml:space="preserve">Gain analysis: </w:t>
      </w:r>
      <w:r w:rsidR="00140C64">
        <w:rPr>
          <w:b w:val="0"/>
          <w:bCs w:val="0"/>
          <w:color w:val="24292F"/>
          <w:sz w:val="24"/>
          <w:szCs w:val="24"/>
        </w:rPr>
        <w:t>As shown in F</w:t>
      </w:r>
      <w:r>
        <w:rPr>
          <w:b w:val="0"/>
          <w:bCs w:val="0"/>
          <w:color w:val="24292F"/>
          <w:sz w:val="24"/>
          <w:szCs w:val="24"/>
        </w:rPr>
        <w:t>ig 4</w:t>
      </w:r>
      <w:r w:rsidR="00140C64">
        <w:rPr>
          <w:b w:val="0"/>
          <w:bCs w:val="0"/>
          <w:color w:val="24292F"/>
          <w:sz w:val="24"/>
          <w:szCs w:val="24"/>
        </w:rPr>
        <w:t>,</w:t>
      </w:r>
      <w:r>
        <w:rPr>
          <w:b w:val="0"/>
          <w:bCs w:val="0"/>
          <w:color w:val="24292F"/>
          <w:sz w:val="24"/>
          <w:szCs w:val="24"/>
        </w:rPr>
        <w:t xml:space="preserve"> gain analysis is </w:t>
      </w:r>
      <w:r w:rsidR="000E7129">
        <w:rPr>
          <w:b w:val="0"/>
          <w:bCs w:val="0"/>
          <w:color w:val="24292F"/>
          <w:sz w:val="24"/>
          <w:szCs w:val="24"/>
        </w:rPr>
        <w:t xml:space="preserve">Performed </w:t>
      </w:r>
      <w:r>
        <w:rPr>
          <w:b w:val="0"/>
          <w:bCs w:val="0"/>
          <w:color w:val="24292F"/>
          <w:sz w:val="24"/>
          <w:szCs w:val="24"/>
        </w:rPr>
        <w:t xml:space="preserve">through </w:t>
      </w:r>
      <w:r w:rsidR="000E7129">
        <w:rPr>
          <w:b w:val="0"/>
          <w:bCs w:val="0"/>
          <w:color w:val="24292F"/>
          <w:sz w:val="24"/>
          <w:szCs w:val="24"/>
        </w:rPr>
        <w:t xml:space="preserve">AC analysis by giving the </w:t>
      </w:r>
      <w:r w:rsidR="004F18CF">
        <w:rPr>
          <w:b w:val="0"/>
          <w:bCs w:val="0"/>
          <w:color w:val="24292F"/>
          <w:sz w:val="24"/>
          <w:szCs w:val="24"/>
        </w:rPr>
        <w:t>Sinewave</w:t>
      </w:r>
      <w:r w:rsidR="000E7129">
        <w:rPr>
          <w:b w:val="0"/>
          <w:bCs w:val="0"/>
          <w:color w:val="24292F"/>
          <w:sz w:val="24"/>
          <w:szCs w:val="24"/>
        </w:rPr>
        <w:t xml:space="preserve"> at the input and </w:t>
      </w:r>
      <w:bookmarkStart w:id="1" w:name="_GoBack"/>
      <w:bookmarkEnd w:id="1"/>
      <w:r w:rsidR="000E7129">
        <w:rPr>
          <w:b w:val="0"/>
          <w:bCs w:val="0"/>
          <w:color w:val="24292F"/>
          <w:sz w:val="24"/>
          <w:szCs w:val="24"/>
        </w:rPr>
        <w:t>measur</w:t>
      </w:r>
      <w:r w:rsidR="00CB7751">
        <w:rPr>
          <w:b w:val="0"/>
          <w:bCs w:val="0"/>
          <w:color w:val="24292F"/>
          <w:sz w:val="24"/>
          <w:szCs w:val="24"/>
        </w:rPr>
        <w:t>ing</w:t>
      </w:r>
      <w:r w:rsidR="000E7129">
        <w:rPr>
          <w:b w:val="0"/>
          <w:bCs w:val="0"/>
          <w:color w:val="24292F"/>
          <w:sz w:val="24"/>
          <w:szCs w:val="24"/>
        </w:rPr>
        <w:t xml:space="preserve"> the gain of </w:t>
      </w:r>
      <w:r w:rsidR="004F18CF">
        <w:rPr>
          <w:b w:val="0"/>
          <w:bCs w:val="0"/>
          <w:color w:val="24292F"/>
          <w:sz w:val="24"/>
          <w:szCs w:val="24"/>
        </w:rPr>
        <w:t xml:space="preserve">the </w:t>
      </w:r>
      <w:r w:rsidR="007802E9">
        <w:rPr>
          <w:b w:val="0"/>
          <w:bCs w:val="0"/>
          <w:color w:val="24292F"/>
          <w:sz w:val="24"/>
          <w:szCs w:val="24"/>
        </w:rPr>
        <w:t>amplifier is</w:t>
      </w:r>
      <w:r w:rsidR="000E7129">
        <w:rPr>
          <w:b w:val="0"/>
          <w:bCs w:val="0"/>
          <w:color w:val="24292F"/>
          <w:sz w:val="24"/>
          <w:szCs w:val="24"/>
        </w:rPr>
        <w:t xml:space="preserve"> 37.6 </w:t>
      </w:r>
      <w:proofErr w:type="spellStart"/>
      <w:r w:rsidR="004F18CF">
        <w:rPr>
          <w:b w:val="0"/>
          <w:bCs w:val="0"/>
          <w:color w:val="24292F"/>
          <w:sz w:val="24"/>
          <w:szCs w:val="24"/>
        </w:rPr>
        <w:t>dB</w:t>
      </w:r>
      <w:r w:rsidR="000E7129">
        <w:rPr>
          <w:b w:val="0"/>
          <w:bCs w:val="0"/>
          <w:color w:val="24292F"/>
          <w:sz w:val="24"/>
          <w:szCs w:val="24"/>
        </w:rPr>
        <w:t>.</w:t>
      </w:r>
      <w:proofErr w:type="spellEnd"/>
    </w:p>
    <w:p w14:paraId="5F7D6449" w14:textId="490EE62E" w:rsidR="00B93AD2" w:rsidRPr="00702459" w:rsidRDefault="00B93AD2" w:rsidP="00B93AD2">
      <w:pPr>
        <w:pStyle w:val="Heading1"/>
        <w:shd w:val="clear" w:color="auto" w:fill="FFFFFF"/>
        <w:spacing w:before="360" w:beforeAutospacing="0" w:after="240" w:afterAutospacing="0"/>
        <w:jc w:val="center"/>
        <w:rPr>
          <w:rFonts w:ascii="Segoe UI" w:hAnsi="Segoe UI" w:cs="Segoe UI"/>
          <w:color w:val="24292F"/>
        </w:rPr>
      </w:pPr>
      <w:r>
        <w:rPr>
          <w:noProof/>
          <w:lang w:val="en-US" w:eastAsia="en-US"/>
        </w:rPr>
        <w:drawing>
          <wp:inline distT="0" distB="0" distL="0" distR="0" wp14:anchorId="5E1B741A" wp14:editId="79C497B7">
            <wp:extent cx="5731510" cy="3505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r w:rsidRPr="00AA31CE">
        <w:rPr>
          <w:b w:val="0"/>
          <w:kern w:val="0"/>
          <w:sz w:val="24"/>
          <w:szCs w:val="24"/>
        </w:rPr>
        <w:t>Fig</w:t>
      </w:r>
      <w:r w:rsidR="00702459" w:rsidRPr="00AA31CE">
        <w:rPr>
          <w:b w:val="0"/>
          <w:kern w:val="0"/>
          <w:sz w:val="24"/>
          <w:szCs w:val="24"/>
        </w:rPr>
        <w:t xml:space="preserve"> 4</w:t>
      </w:r>
      <w:r w:rsidRPr="00AA31CE">
        <w:rPr>
          <w:b w:val="0"/>
          <w:kern w:val="0"/>
          <w:sz w:val="24"/>
          <w:szCs w:val="24"/>
        </w:rPr>
        <w:t>: Gain of OTA</w:t>
      </w:r>
    </w:p>
    <w:p w14:paraId="7550DE21" w14:textId="44BAA59C" w:rsidR="00B93AD2" w:rsidRPr="00B93AD2" w:rsidRDefault="00442B1F" w:rsidP="00CE683D">
      <w:pPr>
        <w:pStyle w:val="Heading1"/>
        <w:shd w:val="clear" w:color="auto" w:fill="FFFFFF"/>
        <w:spacing w:before="360" w:beforeAutospacing="0" w:after="240" w:afterAutospacing="0"/>
        <w:jc w:val="both"/>
        <w:rPr>
          <w:b w:val="0"/>
          <w:bCs w:val="0"/>
          <w:color w:val="24292F"/>
          <w:sz w:val="24"/>
          <w:szCs w:val="24"/>
        </w:rPr>
      </w:pPr>
      <w:r>
        <w:rPr>
          <w:color w:val="24292F"/>
          <w:sz w:val="24"/>
          <w:szCs w:val="24"/>
        </w:rPr>
        <w:t xml:space="preserve">Power dissipation: </w:t>
      </w:r>
      <w:r w:rsidR="00B93AD2">
        <w:rPr>
          <w:b w:val="0"/>
          <w:bCs w:val="0"/>
          <w:color w:val="24292F"/>
          <w:sz w:val="24"/>
          <w:szCs w:val="24"/>
        </w:rPr>
        <w:t>Power dissipation is calculated through DC operating points</w:t>
      </w:r>
      <w:r>
        <w:rPr>
          <w:b w:val="0"/>
          <w:bCs w:val="0"/>
          <w:color w:val="24292F"/>
          <w:sz w:val="24"/>
          <w:szCs w:val="24"/>
        </w:rPr>
        <w:t xml:space="preserve"> by performing DC analysis as shown in Fig 5</w:t>
      </w:r>
      <w:r w:rsidR="00CE683D">
        <w:rPr>
          <w:b w:val="0"/>
          <w:bCs w:val="0"/>
          <w:color w:val="24292F"/>
          <w:sz w:val="24"/>
          <w:szCs w:val="24"/>
        </w:rPr>
        <w:t>.</w:t>
      </w:r>
      <w:r w:rsidR="00A57D91">
        <w:rPr>
          <w:b w:val="0"/>
          <w:bCs w:val="0"/>
          <w:color w:val="24292F"/>
          <w:sz w:val="24"/>
          <w:szCs w:val="24"/>
        </w:rPr>
        <w:t xml:space="preserve"> The average power dissipation was measured as 5.70nW with Vdd=0.5V and </w:t>
      </w:r>
      <w:r w:rsidR="00CB7751">
        <w:rPr>
          <w:b w:val="0"/>
          <w:bCs w:val="0"/>
          <w:color w:val="24292F"/>
          <w:sz w:val="24"/>
          <w:szCs w:val="24"/>
        </w:rPr>
        <w:t xml:space="preserve">a </w:t>
      </w:r>
      <w:r w:rsidR="00A57D91">
        <w:rPr>
          <w:b w:val="0"/>
          <w:bCs w:val="0"/>
          <w:color w:val="24292F"/>
          <w:sz w:val="24"/>
          <w:szCs w:val="24"/>
        </w:rPr>
        <w:t>Bias current of 10nA.</w:t>
      </w:r>
    </w:p>
    <w:p w14:paraId="0255C74A" w14:textId="5983A365" w:rsidR="00B77195" w:rsidRDefault="00B93AD2" w:rsidP="00B77195">
      <w:pPr>
        <w:pStyle w:val="Heading1"/>
        <w:shd w:val="clear" w:color="auto" w:fill="FFFFFF"/>
        <w:spacing w:before="360" w:beforeAutospacing="0" w:after="240" w:afterAutospacing="0"/>
        <w:jc w:val="center"/>
        <w:rPr>
          <w:color w:val="24292F"/>
          <w:sz w:val="24"/>
          <w:szCs w:val="24"/>
        </w:rPr>
      </w:pPr>
      <w:r>
        <w:rPr>
          <w:noProof/>
          <w:lang w:val="en-US" w:eastAsia="en-US"/>
        </w:rPr>
        <w:lastRenderedPageBreak/>
        <w:drawing>
          <wp:inline distT="0" distB="0" distL="0" distR="0" wp14:anchorId="2F243307" wp14:editId="5D6F2A3C">
            <wp:extent cx="5731510" cy="2606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r w:rsidRPr="00AA31CE">
        <w:rPr>
          <w:b w:val="0"/>
          <w:kern w:val="0"/>
          <w:sz w:val="24"/>
          <w:szCs w:val="24"/>
        </w:rPr>
        <w:t>Fig</w:t>
      </w:r>
      <w:r w:rsidR="00702459" w:rsidRPr="00AA31CE">
        <w:rPr>
          <w:b w:val="0"/>
          <w:kern w:val="0"/>
          <w:sz w:val="24"/>
          <w:szCs w:val="24"/>
        </w:rPr>
        <w:t xml:space="preserve"> 5</w:t>
      </w:r>
      <w:r w:rsidRPr="00AA31CE">
        <w:rPr>
          <w:b w:val="0"/>
          <w:kern w:val="0"/>
          <w:sz w:val="24"/>
          <w:szCs w:val="24"/>
        </w:rPr>
        <w:t>: Power dissipation</w:t>
      </w:r>
    </w:p>
    <w:p w14:paraId="3984CB4D" w14:textId="5008452B" w:rsidR="00B77195" w:rsidRPr="00A341DB" w:rsidRDefault="00442B1F" w:rsidP="00B77195">
      <w:pPr>
        <w:pStyle w:val="Heading1"/>
        <w:shd w:val="clear" w:color="auto" w:fill="FFFFFF"/>
        <w:spacing w:before="360" w:beforeAutospacing="0" w:after="240" w:afterAutospacing="0"/>
        <w:rPr>
          <w:b w:val="0"/>
          <w:bCs w:val="0"/>
          <w:color w:val="24292F"/>
          <w:sz w:val="24"/>
          <w:szCs w:val="24"/>
        </w:rPr>
      </w:pPr>
      <w:r>
        <w:rPr>
          <w:color w:val="24292F"/>
          <w:sz w:val="24"/>
          <w:szCs w:val="24"/>
        </w:rPr>
        <w:t xml:space="preserve">Slew Rate: </w:t>
      </w:r>
      <w:r w:rsidR="00B77195" w:rsidRPr="00A341DB">
        <w:rPr>
          <w:b w:val="0"/>
          <w:bCs w:val="0"/>
          <w:color w:val="24292F"/>
          <w:sz w:val="24"/>
          <w:szCs w:val="24"/>
        </w:rPr>
        <w:t xml:space="preserve">Slew rate calculation is done in the </w:t>
      </w:r>
      <w:r w:rsidR="00CB7751">
        <w:rPr>
          <w:b w:val="0"/>
          <w:bCs w:val="0"/>
          <w:color w:val="24292F"/>
          <w:sz w:val="24"/>
          <w:szCs w:val="24"/>
        </w:rPr>
        <w:t>S</w:t>
      </w:r>
      <w:r w:rsidR="00B77195" w:rsidRPr="00A341DB">
        <w:rPr>
          <w:b w:val="0"/>
          <w:bCs w:val="0"/>
          <w:color w:val="24292F"/>
          <w:sz w:val="24"/>
          <w:szCs w:val="24"/>
        </w:rPr>
        <w:t>ynopsys prime</w:t>
      </w:r>
      <w:r w:rsidR="00CB7751">
        <w:rPr>
          <w:b w:val="0"/>
          <w:bCs w:val="0"/>
          <w:color w:val="24292F"/>
          <w:sz w:val="24"/>
          <w:szCs w:val="24"/>
        </w:rPr>
        <w:t xml:space="preserve"> </w:t>
      </w:r>
      <w:r w:rsidR="00B77195" w:rsidRPr="00A341DB">
        <w:rPr>
          <w:b w:val="0"/>
          <w:bCs w:val="0"/>
          <w:color w:val="24292F"/>
          <w:sz w:val="24"/>
          <w:szCs w:val="24"/>
        </w:rPr>
        <w:t>wave using Transient analysis</w:t>
      </w:r>
      <w:r w:rsidR="00652F8A">
        <w:rPr>
          <w:b w:val="0"/>
          <w:bCs w:val="0"/>
          <w:color w:val="24292F"/>
          <w:sz w:val="24"/>
          <w:szCs w:val="24"/>
        </w:rPr>
        <w:t xml:space="preserve"> as shown in F</w:t>
      </w:r>
      <w:r w:rsidR="00A341DB" w:rsidRPr="00A341DB">
        <w:rPr>
          <w:b w:val="0"/>
          <w:bCs w:val="0"/>
          <w:color w:val="24292F"/>
          <w:sz w:val="24"/>
          <w:szCs w:val="24"/>
        </w:rPr>
        <w:t>ig 6.</w:t>
      </w:r>
    </w:p>
    <w:p w14:paraId="4047711A" w14:textId="2A8870F8" w:rsidR="00B77195" w:rsidRPr="00442B1F" w:rsidRDefault="00B77195" w:rsidP="00442B1F">
      <w:pPr>
        <w:pStyle w:val="Heading1"/>
        <w:shd w:val="clear" w:color="auto" w:fill="FFFFFF"/>
        <w:spacing w:before="360" w:beforeAutospacing="0" w:after="240" w:afterAutospacing="0"/>
        <w:jc w:val="center"/>
        <w:rPr>
          <w:color w:val="24292F"/>
          <w:sz w:val="24"/>
          <w:szCs w:val="24"/>
        </w:rPr>
      </w:pPr>
      <w:r>
        <w:rPr>
          <w:noProof/>
          <w:lang w:val="en-US" w:eastAsia="en-US"/>
        </w:rPr>
        <w:drawing>
          <wp:inline distT="0" distB="0" distL="0" distR="0" wp14:anchorId="0B262DB1" wp14:editId="2631A495">
            <wp:extent cx="5731510" cy="309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r w:rsidR="00442B1F" w:rsidRPr="00AA31CE">
        <w:rPr>
          <w:b w:val="0"/>
          <w:kern w:val="0"/>
          <w:sz w:val="24"/>
          <w:szCs w:val="24"/>
        </w:rPr>
        <w:t>Fig 6: Slew Rate</w:t>
      </w:r>
    </w:p>
    <w:p w14:paraId="561BA214" w14:textId="2ED79161" w:rsidR="00B43D6F" w:rsidRDefault="00B43D6F" w:rsidP="00B43D6F">
      <w:pPr>
        <w:pStyle w:val="Heading1"/>
        <w:shd w:val="clear" w:color="auto" w:fill="FFFFFF"/>
        <w:spacing w:before="360" w:beforeAutospacing="0" w:after="240" w:afterAutospacing="0"/>
        <w:rPr>
          <w:color w:val="24292F"/>
          <w:sz w:val="32"/>
          <w:szCs w:val="32"/>
          <w:u w:val="single"/>
        </w:rPr>
      </w:pPr>
      <w:r w:rsidRPr="000E7129">
        <w:rPr>
          <w:color w:val="24292F"/>
          <w:sz w:val="32"/>
          <w:szCs w:val="32"/>
          <w:u w:val="single"/>
        </w:rPr>
        <w:t>Netlist of the circuit</w:t>
      </w:r>
    </w:p>
    <w:p w14:paraId="1EF0FD0C" w14:textId="77777777" w:rsidR="00B77195" w:rsidRDefault="00B77195" w:rsidP="00B43D6F">
      <w:pPr>
        <w:pStyle w:val="Heading1"/>
        <w:shd w:val="clear" w:color="auto" w:fill="FFFFFF"/>
        <w:spacing w:before="360" w:beforeAutospacing="0" w:after="240" w:afterAutospacing="0"/>
        <w:rPr>
          <w:color w:val="24292F"/>
          <w:sz w:val="32"/>
          <w:szCs w:val="32"/>
          <w:u w:val="single"/>
        </w:rPr>
      </w:pPr>
    </w:p>
    <w:p w14:paraId="7F66313C" w14:textId="0B728AE1" w:rsidR="00785145" w:rsidRDefault="00B43D6F" w:rsidP="00B43D6F">
      <w:pPr>
        <w:pStyle w:val="Heading1"/>
        <w:shd w:val="clear" w:color="auto" w:fill="FFFFFF"/>
        <w:spacing w:before="360" w:beforeAutospacing="0" w:after="240" w:afterAutospacing="0"/>
        <w:rPr>
          <w:color w:val="24292F"/>
          <w:sz w:val="32"/>
          <w:szCs w:val="32"/>
          <w:u w:val="single"/>
        </w:rPr>
      </w:pPr>
      <w:r w:rsidRPr="000E7129">
        <w:rPr>
          <w:color w:val="24292F"/>
          <w:sz w:val="32"/>
          <w:szCs w:val="32"/>
          <w:u w:val="single"/>
        </w:rPr>
        <w:t>Observation</w:t>
      </w:r>
    </w:p>
    <w:p w14:paraId="208B9773" w14:textId="1CD48475" w:rsidR="000E7129" w:rsidRPr="00AC4247" w:rsidRDefault="001B042F" w:rsidP="00CB4167">
      <w:pPr>
        <w:pStyle w:val="Heading1"/>
        <w:shd w:val="clear" w:color="auto" w:fill="FFFFFF"/>
        <w:spacing w:before="360" w:beforeAutospacing="0" w:after="240" w:afterAutospacing="0"/>
        <w:jc w:val="both"/>
        <w:rPr>
          <w:b w:val="0"/>
          <w:bCs w:val="0"/>
          <w:color w:val="24292F"/>
          <w:sz w:val="24"/>
          <w:szCs w:val="24"/>
        </w:rPr>
      </w:pPr>
      <w:r>
        <w:rPr>
          <w:b w:val="0"/>
          <w:bCs w:val="0"/>
          <w:color w:val="24292F"/>
          <w:sz w:val="24"/>
          <w:szCs w:val="24"/>
        </w:rPr>
        <w:t>A</w:t>
      </w:r>
      <w:r w:rsidR="00785145">
        <w:rPr>
          <w:b w:val="0"/>
          <w:bCs w:val="0"/>
          <w:color w:val="24292F"/>
          <w:sz w:val="24"/>
          <w:szCs w:val="24"/>
        </w:rPr>
        <w:t xml:space="preserve"> solution of </w:t>
      </w:r>
      <w:r w:rsidR="00AC4247">
        <w:rPr>
          <w:b w:val="0"/>
          <w:bCs w:val="0"/>
          <w:color w:val="24292F"/>
          <w:sz w:val="24"/>
          <w:szCs w:val="24"/>
        </w:rPr>
        <w:t>ultra-low-voltage</w:t>
      </w:r>
      <w:r>
        <w:rPr>
          <w:b w:val="0"/>
          <w:bCs w:val="0"/>
          <w:color w:val="24292F"/>
          <w:sz w:val="24"/>
          <w:szCs w:val="24"/>
        </w:rPr>
        <w:t xml:space="preserve"> OTA is proposed with </w:t>
      </w:r>
      <w:r w:rsidR="00CB7751">
        <w:rPr>
          <w:b w:val="0"/>
          <w:bCs w:val="0"/>
          <w:color w:val="24292F"/>
          <w:sz w:val="24"/>
          <w:szCs w:val="24"/>
        </w:rPr>
        <w:t xml:space="preserve">a </w:t>
      </w:r>
      <w:r>
        <w:rPr>
          <w:b w:val="0"/>
          <w:bCs w:val="0"/>
          <w:color w:val="24292F"/>
          <w:sz w:val="24"/>
          <w:szCs w:val="24"/>
        </w:rPr>
        <w:t>28nm technology node, w</w:t>
      </w:r>
      <w:r w:rsidR="00785145">
        <w:rPr>
          <w:b w:val="0"/>
          <w:bCs w:val="0"/>
          <w:color w:val="24292F"/>
          <w:sz w:val="24"/>
          <w:szCs w:val="24"/>
        </w:rPr>
        <w:t xml:space="preserve">hich contains </w:t>
      </w:r>
      <w:r w:rsidR="00CB7751">
        <w:rPr>
          <w:b w:val="0"/>
          <w:bCs w:val="0"/>
          <w:color w:val="24292F"/>
          <w:sz w:val="24"/>
          <w:szCs w:val="24"/>
        </w:rPr>
        <w:t xml:space="preserve">a </w:t>
      </w:r>
      <w:r w:rsidR="00AC4247">
        <w:rPr>
          <w:b w:val="0"/>
          <w:bCs w:val="0"/>
          <w:color w:val="24292F"/>
          <w:sz w:val="24"/>
          <w:szCs w:val="24"/>
        </w:rPr>
        <w:t>bulk-driven</w:t>
      </w:r>
      <w:r w:rsidR="00785145">
        <w:rPr>
          <w:b w:val="0"/>
          <w:bCs w:val="0"/>
          <w:color w:val="24292F"/>
          <w:sz w:val="24"/>
          <w:szCs w:val="24"/>
        </w:rPr>
        <w:t xml:space="preserve"> differential stage and gives </w:t>
      </w:r>
      <w:r w:rsidR="00AC4247">
        <w:rPr>
          <w:b w:val="0"/>
          <w:bCs w:val="0"/>
          <w:color w:val="24292F"/>
          <w:sz w:val="24"/>
          <w:szCs w:val="24"/>
        </w:rPr>
        <w:t xml:space="preserve">good power efficiency. Through the AC analysis gain </w:t>
      </w:r>
      <w:r w:rsidR="00AC4247">
        <w:rPr>
          <w:b w:val="0"/>
          <w:bCs w:val="0"/>
          <w:color w:val="24292F"/>
          <w:sz w:val="24"/>
          <w:szCs w:val="24"/>
        </w:rPr>
        <w:lastRenderedPageBreak/>
        <w:t>of the circuit is measured and power dissipation is also calculated which gives the 37.5 d</w:t>
      </w:r>
      <w:r>
        <w:rPr>
          <w:b w:val="0"/>
          <w:bCs w:val="0"/>
          <w:color w:val="24292F"/>
          <w:sz w:val="24"/>
          <w:szCs w:val="24"/>
        </w:rPr>
        <w:t>B of gain with 65.744nW</w:t>
      </w:r>
      <w:r w:rsidR="00AC4247">
        <w:rPr>
          <w:b w:val="0"/>
          <w:bCs w:val="0"/>
          <w:color w:val="24292F"/>
          <w:sz w:val="24"/>
          <w:szCs w:val="24"/>
        </w:rPr>
        <w:t xml:space="preserve"> power dissipation.</w:t>
      </w:r>
    </w:p>
    <w:p w14:paraId="2C5C8796" w14:textId="11885D4C" w:rsidR="000E7129" w:rsidRDefault="00B43D6F" w:rsidP="00B43D6F">
      <w:pPr>
        <w:pStyle w:val="Heading1"/>
        <w:shd w:val="clear" w:color="auto" w:fill="FFFFFF"/>
        <w:spacing w:before="360" w:beforeAutospacing="0" w:after="240" w:afterAutospacing="0"/>
        <w:rPr>
          <w:color w:val="24292F"/>
          <w:sz w:val="32"/>
          <w:szCs w:val="32"/>
          <w:u w:val="single"/>
        </w:rPr>
      </w:pPr>
      <w:r w:rsidRPr="000E7129">
        <w:rPr>
          <w:color w:val="24292F"/>
          <w:sz w:val="32"/>
          <w:szCs w:val="32"/>
          <w:u w:val="single"/>
        </w:rPr>
        <w:t>Author</w:t>
      </w:r>
    </w:p>
    <w:p w14:paraId="376FFA3C" w14:textId="49AF36BC" w:rsidR="00442B1F" w:rsidRPr="007802E9" w:rsidRDefault="007802E9" w:rsidP="00B43D6F">
      <w:pPr>
        <w:pStyle w:val="Heading1"/>
        <w:shd w:val="clear" w:color="auto" w:fill="FFFFFF"/>
        <w:spacing w:before="360" w:beforeAutospacing="0" w:after="240" w:afterAutospacing="0"/>
        <w:rPr>
          <w:b w:val="0"/>
          <w:color w:val="24292F"/>
          <w:sz w:val="24"/>
          <w:szCs w:val="32"/>
        </w:rPr>
      </w:pPr>
      <w:proofErr w:type="spellStart"/>
      <w:r w:rsidRPr="007802E9">
        <w:rPr>
          <w:b w:val="0"/>
          <w:color w:val="24292F"/>
          <w:sz w:val="24"/>
          <w:szCs w:val="32"/>
        </w:rPr>
        <w:t>Dipesh</w:t>
      </w:r>
      <w:proofErr w:type="spellEnd"/>
      <w:r w:rsidRPr="007802E9">
        <w:rPr>
          <w:b w:val="0"/>
          <w:color w:val="24292F"/>
          <w:sz w:val="24"/>
          <w:szCs w:val="32"/>
        </w:rPr>
        <w:t xml:space="preserve"> Panchal, Nirma University, Gujarat, India</w:t>
      </w:r>
      <w:r>
        <w:rPr>
          <w:b w:val="0"/>
          <w:color w:val="24292F"/>
          <w:sz w:val="24"/>
          <w:szCs w:val="32"/>
        </w:rPr>
        <w:t>.</w:t>
      </w:r>
    </w:p>
    <w:p w14:paraId="4EF1E7E6" w14:textId="328FA014" w:rsidR="00B43D6F" w:rsidRDefault="000E7129" w:rsidP="00B43D6F">
      <w:pPr>
        <w:pStyle w:val="Heading1"/>
        <w:shd w:val="clear" w:color="auto" w:fill="FFFFFF"/>
        <w:spacing w:before="360" w:beforeAutospacing="0" w:after="240" w:afterAutospacing="0"/>
        <w:rPr>
          <w:color w:val="24292F"/>
          <w:sz w:val="32"/>
          <w:szCs w:val="32"/>
          <w:u w:val="single"/>
        </w:rPr>
      </w:pPr>
      <w:r>
        <w:rPr>
          <w:color w:val="24292F"/>
          <w:sz w:val="32"/>
          <w:szCs w:val="32"/>
          <w:u w:val="single"/>
        </w:rPr>
        <w:t>Acknowledgments</w:t>
      </w:r>
    </w:p>
    <w:p w14:paraId="21404A2B" w14:textId="42F7F43B" w:rsidR="00BC6F16" w:rsidRPr="001B042F" w:rsidRDefault="00BC6F16" w:rsidP="00B43D6F">
      <w:pPr>
        <w:pStyle w:val="Heading1"/>
        <w:shd w:val="clear" w:color="auto" w:fill="FFFFFF"/>
        <w:spacing w:before="360" w:beforeAutospacing="0" w:after="240" w:afterAutospacing="0"/>
        <w:rPr>
          <w:b w:val="0"/>
          <w:color w:val="24292F"/>
          <w:sz w:val="32"/>
          <w:szCs w:val="32"/>
          <w:u w:val="single"/>
        </w:rPr>
      </w:pPr>
      <w:r w:rsidRPr="001B042F">
        <w:rPr>
          <w:b w:val="0"/>
          <w:bCs w:val="0"/>
          <w:color w:val="24292F"/>
          <w:sz w:val="24"/>
          <w:szCs w:val="24"/>
          <w:shd w:val="clear" w:color="auto" w:fill="FFFFFF"/>
        </w:rPr>
        <w:t xml:space="preserve">• Kunal Ghosh, Co-founder, VSD Corp. </w:t>
      </w:r>
      <w:proofErr w:type="spellStart"/>
      <w:r w:rsidRPr="001B042F">
        <w:rPr>
          <w:b w:val="0"/>
          <w:bCs w:val="0"/>
          <w:color w:val="24292F"/>
          <w:sz w:val="24"/>
          <w:szCs w:val="24"/>
          <w:shd w:val="clear" w:color="auto" w:fill="FFFFFF"/>
        </w:rPr>
        <w:t>Pvt.</w:t>
      </w:r>
      <w:proofErr w:type="spellEnd"/>
      <w:r w:rsidRPr="001B042F">
        <w:rPr>
          <w:b w:val="0"/>
          <w:bCs w:val="0"/>
          <w:color w:val="24292F"/>
          <w:sz w:val="24"/>
          <w:szCs w:val="24"/>
          <w:shd w:val="clear" w:color="auto" w:fill="FFFFFF"/>
        </w:rPr>
        <w:t xml:space="preserve"> Ltd.</w:t>
      </w:r>
      <w:r w:rsidRPr="001B042F">
        <w:rPr>
          <w:b w:val="0"/>
          <w:bCs w:val="0"/>
          <w:color w:val="24292F"/>
          <w:sz w:val="24"/>
          <w:szCs w:val="24"/>
        </w:rPr>
        <w:br/>
      </w:r>
      <w:r w:rsidRPr="001B042F">
        <w:rPr>
          <w:b w:val="0"/>
          <w:bCs w:val="0"/>
          <w:color w:val="24292F"/>
          <w:sz w:val="24"/>
          <w:szCs w:val="24"/>
          <w:shd w:val="clear" w:color="auto" w:fill="FFFFFF"/>
        </w:rPr>
        <w:t>• </w:t>
      </w:r>
      <w:r w:rsidRPr="001B042F">
        <w:rPr>
          <w:b w:val="0"/>
          <w:color w:val="24292F"/>
          <w:sz w:val="24"/>
          <w:szCs w:val="24"/>
        </w:rPr>
        <w:t>Cloud</w:t>
      </w:r>
      <w:r w:rsidR="00CB7751">
        <w:rPr>
          <w:b w:val="0"/>
          <w:color w:val="24292F"/>
          <w:sz w:val="24"/>
          <w:szCs w:val="24"/>
        </w:rPr>
        <w:t>-</w:t>
      </w:r>
      <w:r w:rsidRPr="001B042F">
        <w:rPr>
          <w:b w:val="0"/>
          <w:color w:val="24292F"/>
          <w:sz w:val="24"/>
          <w:szCs w:val="24"/>
        </w:rPr>
        <w:t>Based Analog IC Design Hackathon</w:t>
      </w:r>
      <w:r w:rsidRPr="001B042F">
        <w:rPr>
          <w:b w:val="0"/>
          <w:bCs w:val="0"/>
          <w:color w:val="24292F"/>
          <w:sz w:val="24"/>
          <w:szCs w:val="24"/>
          <w:shd w:val="clear" w:color="auto" w:fill="FFFFFF"/>
        </w:rPr>
        <w:br/>
        <w:t>• </w:t>
      </w:r>
      <w:hyperlink r:id="rId14" w:history="1">
        <w:r w:rsidRPr="001B042F">
          <w:rPr>
            <w:b w:val="0"/>
            <w:color w:val="24292F"/>
            <w:sz w:val="24"/>
            <w:szCs w:val="24"/>
          </w:rPr>
          <w:t>Synopsys India</w:t>
        </w:r>
      </w:hyperlink>
      <w:r w:rsidRPr="001B042F">
        <w:rPr>
          <w:b w:val="0"/>
          <w:bCs w:val="0"/>
          <w:color w:val="24292F"/>
          <w:sz w:val="24"/>
          <w:szCs w:val="24"/>
          <w:shd w:val="clear" w:color="auto" w:fill="FFFFFF"/>
        </w:rPr>
        <w:br/>
        <w:t>• </w:t>
      </w:r>
      <w:r w:rsidRPr="001B042F">
        <w:rPr>
          <w:b w:val="0"/>
          <w:color w:val="24292F"/>
          <w:sz w:val="24"/>
          <w:szCs w:val="24"/>
        </w:rPr>
        <w:t xml:space="preserve">VLSI System Design (VSD) Corp. </w:t>
      </w:r>
      <w:proofErr w:type="spellStart"/>
      <w:r w:rsidRPr="001B042F">
        <w:rPr>
          <w:b w:val="0"/>
          <w:color w:val="24292F"/>
          <w:sz w:val="24"/>
          <w:szCs w:val="24"/>
        </w:rPr>
        <w:t>Pvt.</w:t>
      </w:r>
      <w:proofErr w:type="spellEnd"/>
      <w:r w:rsidRPr="001B042F">
        <w:rPr>
          <w:b w:val="0"/>
          <w:color w:val="24292F"/>
          <w:sz w:val="24"/>
          <w:szCs w:val="24"/>
        </w:rPr>
        <w:t xml:space="preserve"> Ltd India</w:t>
      </w:r>
      <w:r w:rsidRPr="001B042F">
        <w:rPr>
          <w:b w:val="0"/>
          <w:bCs w:val="0"/>
          <w:color w:val="24292F"/>
          <w:sz w:val="24"/>
          <w:szCs w:val="24"/>
        </w:rPr>
        <w:br/>
      </w:r>
      <w:r w:rsidRPr="001B042F">
        <w:rPr>
          <w:b w:val="0"/>
          <w:bCs w:val="0"/>
          <w:color w:val="24292F"/>
          <w:sz w:val="24"/>
          <w:szCs w:val="24"/>
          <w:shd w:val="clear" w:color="auto" w:fill="FFFFFF"/>
        </w:rPr>
        <w:t xml:space="preserve">• </w:t>
      </w:r>
      <w:proofErr w:type="spellStart"/>
      <w:r w:rsidRPr="001B042F">
        <w:rPr>
          <w:b w:val="0"/>
          <w:bCs w:val="0"/>
          <w:color w:val="24292F"/>
          <w:sz w:val="24"/>
          <w:szCs w:val="24"/>
          <w:shd w:val="clear" w:color="auto" w:fill="FFFFFF"/>
        </w:rPr>
        <w:t>Chinmay</w:t>
      </w:r>
      <w:proofErr w:type="spellEnd"/>
      <w:r w:rsidRPr="001B042F">
        <w:rPr>
          <w:b w:val="0"/>
          <w:bCs w:val="0"/>
          <w:color w:val="24292F"/>
          <w:sz w:val="24"/>
          <w:szCs w:val="24"/>
          <w:shd w:val="clear" w:color="auto" w:fill="FFFFFF"/>
        </w:rPr>
        <w:t xml:space="preserve"> panda, IIT Hyderabad</w:t>
      </w:r>
      <w:r w:rsidRPr="001B042F">
        <w:rPr>
          <w:b w:val="0"/>
          <w:bCs w:val="0"/>
          <w:color w:val="24292F"/>
          <w:sz w:val="24"/>
          <w:szCs w:val="24"/>
        </w:rPr>
        <w:br/>
      </w:r>
    </w:p>
    <w:p w14:paraId="04F59CED" w14:textId="7E591DA1" w:rsidR="00B43D6F" w:rsidRDefault="00B43D6F" w:rsidP="00B43D6F">
      <w:pPr>
        <w:pStyle w:val="Heading1"/>
        <w:shd w:val="clear" w:color="auto" w:fill="FFFFFF"/>
        <w:spacing w:before="360" w:beforeAutospacing="0" w:after="240" w:afterAutospacing="0"/>
        <w:rPr>
          <w:color w:val="24292F"/>
          <w:sz w:val="32"/>
          <w:szCs w:val="32"/>
          <w:u w:val="single"/>
        </w:rPr>
      </w:pPr>
      <w:r w:rsidRPr="000E7129">
        <w:rPr>
          <w:color w:val="24292F"/>
          <w:sz w:val="32"/>
          <w:szCs w:val="32"/>
          <w:u w:val="single"/>
        </w:rPr>
        <w:t>References</w:t>
      </w:r>
    </w:p>
    <w:p w14:paraId="136E1AC9" w14:textId="37F611F8" w:rsidR="00CE683D" w:rsidRDefault="004E30F2" w:rsidP="00CE683D">
      <w:pPr>
        <w:spacing w:before="86" w:after="0" w:line="240" w:lineRule="auto"/>
        <w:ind w:left="90" w:right="323" w:hanging="270"/>
        <w:jc w:val="both"/>
        <w:rPr>
          <w:rFonts w:ascii="Times New Roman" w:eastAsia="Times New Roman" w:hAnsi="Times New Roman" w:cs="Times New Roman"/>
          <w:color w:val="000000"/>
          <w:sz w:val="24"/>
          <w:szCs w:val="24"/>
          <w:lang w:eastAsia="en-IN"/>
        </w:rPr>
      </w:pPr>
      <w:r w:rsidRPr="004E30F2">
        <w:rPr>
          <w:rFonts w:ascii="Times New Roman" w:eastAsia="Times New Roman" w:hAnsi="Times New Roman" w:cs="Times New Roman"/>
          <w:color w:val="000000"/>
          <w:sz w:val="24"/>
          <w:szCs w:val="24"/>
          <w:lang w:eastAsia="en-IN"/>
        </w:rPr>
        <w:t>[</w:t>
      </w:r>
      <w:proofErr w:type="gramStart"/>
      <w:r w:rsidRPr="004E30F2">
        <w:rPr>
          <w:rFonts w:ascii="Times New Roman" w:eastAsia="Times New Roman" w:hAnsi="Times New Roman" w:cs="Times New Roman"/>
          <w:color w:val="000000"/>
          <w:sz w:val="24"/>
          <w:szCs w:val="24"/>
          <w:lang w:eastAsia="en-IN"/>
        </w:rPr>
        <w:t>1]Abdelfattah</w:t>
      </w:r>
      <w:proofErr w:type="gramEnd"/>
      <w:r w:rsidRPr="004E30F2">
        <w:rPr>
          <w:rFonts w:ascii="Times New Roman" w:eastAsia="Times New Roman" w:hAnsi="Times New Roman" w:cs="Times New Roman"/>
          <w:color w:val="000000"/>
          <w:sz w:val="24"/>
          <w:szCs w:val="24"/>
          <w:lang w:eastAsia="en-IN"/>
        </w:rPr>
        <w:t xml:space="preserve"> O, Roberts GW, Shih I,</w:t>
      </w:r>
      <w:r w:rsidR="0072382C">
        <w:rPr>
          <w:rFonts w:ascii="Times New Roman" w:eastAsia="Times New Roman" w:hAnsi="Times New Roman" w:cs="Times New Roman"/>
          <w:color w:val="000000"/>
          <w:sz w:val="24"/>
          <w:szCs w:val="24"/>
          <w:lang w:eastAsia="en-IN"/>
        </w:rPr>
        <w:t xml:space="preserve"> Shih YC. An ultra-low-voltage </w:t>
      </w:r>
      <w:r w:rsidRPr="004E30F2">
        <w:rPr>
          <w:rFonts w:ascii="Times New Roman" w:eastAsia="Times New Roman" w:hAnsi="Times New Roman" w:cs="Times New Roman"/>
          <w:color w:val="000000"/>
          <w:sz w:val="24"/>
          <w:szCs w:val="24"/>
          <w:lang w:eastAsia="en-IN"/>
        </w:rPr>
        <w:t xml:space="preserve">CMOS process-insensitive self-biased OTA with rail-to-rail input range.  IEEE Transactions on Circuits and Systems I: Regular Papers. 2015 </w:t>
      </w:r>
      <w:proofErr w:type="gramStart"/>
      <w:r w:rsidRPr="004E30F2">
        <w:rPr>
          <w:rFonts w:ascii="Times New Roman" w:eastAsia="Times New Roman" w:hAnsi="Times New Roman" w:cs="Times New Roman"/>
          <w:color w:val="000000"/>
          <w:sz w:val="24"/>
          <w:szCs w:val="24"/>
          <w:lang w:eastAsia="en-IN"/>
        </w:rPr>
        <w:t>Sep  25</w:t>
      </w:r>
      <w:proofErr w:type="gramEnd"/>
      <w:r w:rsidRPr="004E30F2">
        <w:rPr>
          <w:rFonts w:ascii="Times New Roman" w:eastAsia="Times New Roman" w:hAnsi="Times New Roman" w:cs="Times New Roman"/>
          <w:color w:val="000000"/>
          <w:sz w:val="24"/>
          <w:szCs w:val="24"/>
          <w:lang w:eastAsia="en-IN"/>
        </w:rPr>
        <w:t>;62(10):2380-90. </w:t>
      </w:r>
    </w:p>
    <w:p w14:paraId="14688229" w14:textId="4C3A81A8" w:rsidR="0003472E" w:rsidRDefault="004E30F2" w:rsidP="0003472E">
      <w:pPr>
        <w:spacing w:before="86" w:after="0" w:line="240" w:lineRule="auto"/>
        <w:ind w:left="90" w:right="323" w:hanging="270"/>
        <w:jc w:val="both"/>
        <w:rPr>
          <w:rFonts w:ascii="Times New Roman" w:eastAsia="Times New Roman" w:hAnsi="Times New Roman" w:cs="Times New Roman"/>
          <w:sz w:val="24"/>
          <w:szCs w:val="24"/>
          <w:lang w:eastAsia="en-IN"/>
        </w:rPr>
      </w:pPr>
      <w:r w:rsidRPr="004E30F2">
        <w:rPr>
          <w:rFonts w:ascii="Times New Roman" w:eastAsia="Times New Roman" w:hAnsi="Times New Roman" w:cs="Times New Roman"/>
          <w:color w:val="000000"/>
          <w:sz w:val="24"/>
          <w:szCs w:val="24"/>
          <w:lang w:eastAsia="en-IN"/>
        </w:rPr>
        <w:t xml:space="preserve">[2] </w:t>
      </w:r>
      <w:proofErr w:type="spellStart"/>
      <w:r w:rsidRPr="004E30F2">
        <w:rPr>
          <w:rFonts w:ascii="Times New Roman" w:eastAsia="Times New Roman" w:hAnsi="Times New Roman" w:cs="Times New Roman"/>
          <w:color w:val="000000"/>
          <w:sz w:val="24"/>
          <w:szCs w:val="24"/>
          <w:lang w:eastAsia="en-IN"/>
        </w:rPr>
        <w:t>Kulej</w:t>
      </w:r>
      <w:proofErr w:type="spellEnd"/>
      <w:r w:rsidRPr="004E30F2">
        <w:rPr>
          <w:rFonts w:ascii="Times New Roman" w:eastAsia="Times New Roman" w:hAnsi="Times New Roman" w:cs="Times New Roman"/>
          <w:color w:val="000000"/>
          <w:sz w:val="24"/>
          <w:szCs w:val="24"/>
          <w:lang w:eastAsia="en-IN"/>
        </w:rPr>
        <w:t xml:space="preserve"> T, </w:t>
      </w:r>
      <w:proofErr w:type="spellStart"/>
      <w:r w:rsidRPr="004E30F2">
        <w:rPr>
          <w:rFonts w:ascii="Times New Roman" w:eastAsia="Times New Roman" w:hAnsi="Times New Roman" w:cs="Times New Roman"/>
          <w:color w:val="000000"/>
          <w:sz w:val="24"/>
          <w:szCs w:val="24"/>
          <w:lang w:eastAsia="en-IN"/>
        </w:rPr>
        <w:t>Khateb</w:t>
      </w:r>
      <w:proofErr w:type="spellEnd"/>
      <w:r w:rsidRPr="004E30F2">
        <w:rPr>
          <w:rFonts w:ascii="Times New Roman" w:eastAsia="Times New Roman" w:hAnsi="Times New Roman" w:cs="Times New Roman"/>
          <w:color w:val="000000"/>
          <w:sz w:val="24"/>
          <w:szCs w:val="24"/>
          <w:lang w:eastAsia="en-IN"/>
        </w:rPr>
        <w:t xml:space="preserve"> F, </w:t>
      </w:r>
      <w:proofErr w:type="spellStart"/>
      <w:r w:rsidRPr="004E30F2">
        <w:rPr>
          <w:rFonts w:ascii="Times New Roman" w:eastAsia="Times New Roman" w:hAnsi="Times New Roman" w:cs="Times New Roman"/>
          <w:color w:val="000000"/>
          <w:sz w:val="24"/>
          <w:szCs w:val="24"/>
          <w:lang w:eastAsia="en-IN"/>
        </w:rPr>
        <w:t>Arbet</w:t>
      </w:r>
      <w:proofErr w:type="spellEnd"/>
      <w:r w:rsidRPr="004E30F2">
        <w:rPr>
          <w:rFonts w:ascii="Times New Roman" w:eastAsia="Times New Roman" w:hAnsi="Times New Roman" w:cs="Times New Roman"/>
          <w:color w:val="000000"/>
          <w:sz w:val="24"/>
          <w:szCs w:val="24"/>
          <w:lang w:eastAsia="en-IN"/>
        </w:rPr>
        <w:t xml:space="preserve"> D, </w:t>
      </w:r>
      <w:proofErr w:type="spellStart"/>
      <w:r w:rsidRPr="004E30F2">
        <w:rPr>
          <w:rFonts w:ascii="Times New Roman" w:eastAsia="Times New Roman" w:hAnsi="Times New Roman" w:cs="Times New Roman"/>
          <w:color w:val="000000"/>
          <w:sz w:val="24"/>
          <w:szCs w:val="24"/>
          <w:lang w:eastAsia="en-IN"/>
        </w:rPr>
        <w:t>Stopjakova</w:t>
      </w:r>
      <w:proofErr w:type="spellEnd"/>
      <w:r w:rsidRPr="004E30F2">
        <w:rPr>
          <w:rFonts w:ascii="Times New Roman" w:eastAsia="Times New Roman" w:hAnsi="Times New Roman" w:cs="Times New Roman"/>
          <w:color w:val="000000"/>
          <w:sz w:val="24"/>
          <w:szCs w:val="24"/>
          <w:lang w:eastAsia="en-IN"/>
        </w:rPr>
        <w:t xml:space="preserve"> V. A 0.3-V high linear rail-to rail bulk-driven OTA in 0.13 </w:t>
      </w:r>
      <w:proofErr w:type="spellStart"/>
      <w:r w:rsidRPr="004E30F2">
        <w:rPr>
          <w:rFonts w:ascii="Times New Roman" w:eastAsia="Times New Roman" w:hAnsi="Times New Roman" w:cs="Times New Roman"/>
          <w:color w:val="000000"/>
          <w:sz w:val="24"/>
          <w:szCs w:val="24"/>
          <w:lang w:eastAsia="en-IN"/>
        </w:rPr>
        <w:t>μm</w:t>
      </w:r>
      <w:proofErr w:type="spellEnd"/>
      <w:r w:rsidRPr="004E30F2">
        <w:rPr>
          <w:rFonts w:ascii="Times New Roman" w:eastAsia="Times New Roman" w:hAnsi="Times New Roman" w:cs="Times New Roman"/>
          <w:color w:val="000000"/>
          <w:sz w:val="24"/>
          <w:szCs w:val="24"/>
          <w:lang w:eastAsia="en-IN"/>
        </w:rPr>
        <w:t xml:space="preserve"> CMOS. IEEE Transactions on Circuits and Systems II: Express Briefs. 2022 Jan 18. </w:t>
      </w:r>
    </w:p>
    <w:p w14:paraId="0617DD65" w14:textId="04DC59AA" w:rsidR="004E30F2" w:rsidRPr="004E30F2" w:rsidRDefault="004E30F2" w:rsidP="0003472E">
      <w:pPr>
        <w:spacing w:before="86" w:after="0" w:line="240" w:lineRule="auto"/>
        <w:ind w:left="90" w:right="323" w:hanging="270"/>
        <w:jc w:val="both"/>
        <w:rPr>
          <w:rFonts w:ascii="Times New Roman" w:eastAsia="Times New Roman" w:hAnsi="Times New Roman" w:cs="Times New Roman"/>
          <w:sz w:val="24"/>
          <w:szCs w:val="24"/>
          <w:lang w:eastAsia="en-IN"/>
        </w:rPr>
      </w:pPr>
      <w:r w:rsidRPr="004E30F2">
        <w:rPr>
          <w:rFonts w:ascii="Times New Roman" w:eastAsia="Times New Roman" w:hAnsi="Times New Roman" w:cs="Times New Roman"/>
          <w:color w:val="000000"/>
          <w:sz w:val="24"/>
          <w:szCs w:val="24"/>
          <w:lang w:eastAsia="en-IN"/>
        </w:rPr>
        <w:t xml:space="preserve">[3] </w:t>
      </w:r>
      <w:proofErr w:type="spellStart"/>
      <w:r w:rsidRPr="004E30F2">
        <w:rPr>
          <w:rFonts w:ascii="Times New Roman" w:eastAsia="Times New Roman" w:hAnsi="Times New Roman" w:cs="Times New Roman"/>
          <w:color w:val="000000"/>
          <w:sz w:val="24"/>
          <w:szCs w:val="24"/>
          <w:lang w:eastAsia="en-IN"/>
        </w:rPr>
        <w:t>Kulej</w:t>
      </w:r>
      <w:proofErr w:type="spellEnd"/>
      <w:r w:rsidRPr="004E30F2">
        <w:rPr>
          <w:rFonts w:ascii="Times New Roman" w:eastAsia="Times New Roman" w:hAnsi="Times New Roman" w:cs="Times New Roman"/>
          <w:color w:val="000000"/>
          <w:sz w:val="24"/>
          <w:szCs w:val="24"/>
          <w:lang w:eastAsia="en-IN"/>
        </w:rPr>
        <w:t xml:space="preserve"> T, </w:t>
      </w:r>
      <w:proofErr w:type="spellStart"/>
      <w:r w:rsidRPr="004E30F2">
        <w:rPr>
          <w:rFonts w:ascii="Times New Roman" w:eastAsia="Times New Roman" w:hAnsi="Times New Roman" w:cs="Times New Roman"/>
          <w:color w:val="000000"/>
          <w:sz w:val="24"/>
          <w:szCs w:val="24"/>
          <w:lang w:eastAsia="en-IN"/>
        </w:rPr>
        <w:t>Khateb</w:t>
      </w:r>
      <w:proofErr w:type="spellEnd"/>
      <w:r w:rsidRPr="004E30F2">
        <w:rPr>
          <w:rFonts w:ascii="Times New Roman" w:eastAsia="Times New Roman" w:hAnsi="Times New Roman" w:cs="Times New Roman"/>
          <w:color w:val="000000"/>
          <w:sz w:val="24"/>
          <w:szCs w:val="24"/>
          <w:lang w:eastAsia="en-IN"/>
        </w:rPr>
        <w:t xml:space="preserve"> F. A compact 0.3-V class AB bulk-driven OTA. </w:t>
      </w:r>
      <w:proofErr w:type="gramStart"/>
      <w:r w:rsidRPr="004E30F2">
        <w:rPr>
          <w:rFonts w:ascii="Times New Roman" w:eastAsia="Times New Roman" w:hAnsi="Times New Roman" w:cs="Times New Roman"/>
          <w:color w:val="000000"/>
          <w:sz w:val="24"/>
          <w:szCs w:val="24"/>
          <w:lang w:eastAsia="en-IN"/>
        </w:rPr>
        <w:t>IEEE  Transactions</w:t>
      </w:r>
      <w:proofErr w:type="gramEnd"/>
      <w:r w:rsidRPr="004E30F2">
        <w:rPr>
          <w:rFonts w:ascii="Times New Roman" w:eastAsia="Times New Roman" w:hAnsi="Times New Roman" w:cs="Times New Roman"/>
          <w:color w:val="000000"/>
          <w:sz w:val="24"/>
          <w:szCs w:val="24"/>
          <w:lang w:eastAsia="en-IN"/>
        </w:rPr>
        <w:t xml:space="preserve"> on Very Large Scale Integration (VLSI) Systems. 2019 </w:t>
      </w:r>
      <w:proofErr w:type="gramStart"/>
      <w:r w:rsidRPr="004E30F2">
        <w:rPr>
          <w:rFonts w:ascii="Times New Roman" w:eastAsia="Times New Roman" w:hAnsi="Times New Roman" w:cs="Times New Roman"/>
          <w:color w:val="000000"/>
          <w:sz w:val="24"/>
          <w:szCs w:val="24"/>
          <w:lang w:eastAsia="en-IN"/>
        </w:rPr>
        <w:t>Sep  13</w:t>
      </w:r>
      <w:proofErr w:type="gramEnd"/>
      <w:r w:rsidRPr="004E30F2">
        <w:rPr>
          <w:rFonts w:ascii="Times New Roman" w:eastAsia="Times New Roman" w:hAnsi="Times New Roman" w:cs="Times New Roman"/>
          <w:color w:val="000000"/>
          <w:sz w:val="24"/>
          <w:szCs w:val="24"/>
          <w:lang w:eastAsia="en-IN"/>
        </w:rPr>
        <w:t>;28(1):224-32</w:t>
      </w:r>
      <w:r w:rsidRPr="004E30F2">
        <w:rPr>
          <w:rFonts w:ascii="Times New Roman" w:eastAsia="Times New Roman" w:hAnsi="Times New Roman" w:cs="Times New Roman"/>
          <w:color w:val="000000"/>
          <w:sz w:val="16"/>
          <w:szCs w:val="16"/>
          <w:lang w:eastAsia="en-IN"/>
        </w:rPr>
        <w:t>.</w:t>
      </w:r>
    </w:p>
    <w:p w14:paraId="3BD2B707" w14:textId="77777777" w:rsidR="004E30F2" w:rsidRPr="000E7129" w:rsidRDefault="004E30F2" w:rsidP="00B43D6F">
      <w:pPr>
        <w:pStyle w:val="Heading1"/>
        <w:shd w:val="clear" w:color="auto" w:fill="FFFFFF"/>
        <w:spacing w:before="360" w:beforeAutospacing="0" w:after="240" w:afterAutospacing="0"/>
        <w:rPr>
          <w:color w:val="24292F"/>
          <w:sz w:val="32"/>
          <w:szCs w:val="32"/>
          <w:u w:val="single"/>
        </w:rPr>
      </w:pPr>
    </w:p>
    <w:p w14:paraId="3879EB3B" w14:textId="77777777" w:rsidR="00B93AD2" w:rsidRPr="000E7129" w:rsidRDefault="00B93AD2" w:rsidP="00B93AD2">
      <w:pPr>
        <w:pStyle w:val="Heading1"/>
        <w:shd w:val="clear" w:color="auto" w:fill="FFFFFF"/>
        <w:spacing w:before="360" w:beforeAutospacing="0" w:after="240" w:afterAutospacing="0"/>
        <w:rPr>
          <w:rFonts w:ascii="Segoe UI" w:hAnsi="Segoe UI" w:cs="Segoe UI"/>
          <w:color w:val="24292F"/>
          <w:sz w:val="32"/>
          <w:szCs w:val="32"/>
          <w:u w:val="single"/>
        </w:rPr>
      </w:pPr>
    </w:p>
    <w:p w14:paraId="27F20E62" w14:textId="5EDEBD75" w:rsidR="001F68DD" w:rsidRPr="001F68DD" w:rsidRDefault="001F68DD" w:rsidP="001F68DD">
      <w:pPr>
        <w:ind w:left="2880" w:firstLine="720"/>
        <w:rPr>
          <w:rFonts w:ascii="Times New Roman" w:hAnsi="Times New Roman" w:cs="Times New Roman"/>
          <w:b/>
          <w:bCs/>
          <w:color w:val="231F20"/>
          <w:sz w:val="24"/>
          <w:szCs w:val="24"/>
        </w:rPr>
      </w:pPr>
    </w:p>
    <w:sectPr w:rsidR="001F68DD" w:rsidRPr="001F68DD" w:rsidSect="001A4604">
      <w:footerReference w:type="default" r:id="rId15"/>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84063" w14:textId="77777777" w:rsidR="00566E57" w:rsidRDefault="00566E57" w:rsidP="001A4604">
      <w:pPr>
        <w:spacing w:after="0" w:line="240" w:lineRule="auto"/>
      </w:pPr>
      <w:r>
        <w:separator/>
      </w:r>
    </w:p>
  </w:endnote>
  <w:endnote w:type="continuationSeparator" w:id="0">
    <w:p w14:paraId="141BA9CB" w14:textId="77777777" w:rsidR="00566E57" w:rsidRDefault="00566E57" w:rsidP="001A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398626"/>
      <w:docPartObj>
        <w:docPartGallery w:val="Page Numbers (Bottom of Page)"/>
        <w:docPartUnique/>
      </w:docPartObj>
    </w:sdtPr>
    <w:sdtEndPr>
      <w:rPr>
        <w:noProof/>
      </w:rPr>
    </w:sdtEndPr>
    <w:sdtContent>
      <w:p w14:paraId="11217986" w14:textId="4A5ABE90" w:rsidR="001A4604" w:rsidRDefault="001A4604">
        <w:pPr>
          <w:pStyle w:val="Footer"/>
          <w:jc w:val="right"/>
        </w:pPr>
        <w:r>
          <w:fldChar w:fldCharType="begin"/>
        </w:r>
        <w:r>
          <w:instrText xml:space="preserve"> PAGE   \* MERGEFORMAT </w:instrText>
        </w:r>
        <w:r>
          <w:fldChar w:fldCharType="separate"/>
        </w:r>
        <w:r w:rsidR="00CB7751">
          <w:rPr>
            <w:noProof/>
          </w:rPr>
          <w:t>5</w:t>
        </w:r>
        <w:r>
          <w:rPr>
            <w:noProof/>
          </w:rPr>
          <w:fldChar w:fldCharType="end"/>
        </w:r>
      </w:p>
    </w:sdtContent>
  </w:sdt>
  <w:p w14:paraId="1FAD94EB" w14:textId="77777777" w:rsidR="001A4604" w:rsidRDefault="001A46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1BA95" w14:textId="77777777" w:rsidR="00566E57" w:rsidRDefault="00566E57" w:rsidP="001A4604">
      <w:pPr>
        <w:spacing w:after="0" w:line="240" w:lineRule="auto"/>
      </w:pPr>
      <w:r>
        <w:separator/>
      </w:r>
    </w:p>
  </w:footnote>
  <w:footnote w:type="continuationSeparator" w:id="0">
    <w:p w14:paraId="2EE5B2CC" w14:textId="77777777" w:rsidR="00566E57" w:rsidRDefault="00566E57" w:rsidP="001A4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7BA"/>
    <w:multiLevelType w:val="hybridMultilevel"/>
    <w:tmpl w:val="603C3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60C76"/>
    <w:multiLevelType w:val="hybridMultilevel"/>
    <w:tmpl w:val="E3CEF654"/>
    <w:lvl w:ilvl="0" w:tplc="40090015">
      <w:start w:val="1"/>
      <w:numFmt w:val="upperLetter"/>
      <w:lvlText w:val="%1."/>
      <w:lvlJc w:val="left"/>
      <w:pPr>
        <w:ind w:left="918" w:hanging="360"/>
      </w:pPr>
    </w:lvl>
    <w:lvl w:ilvl="1" w:tplc="40090019" w:tentative="1">
      <w:start w:val="1"/>
      <w:numFmt w:val="lowerLetter"/>
      <w:lvlText w:val="%2."/>
      <w:lvlJc w:val="left"/>
      <w:pPr>
        <w:ind w:left="1638" w:hanging="360"/>
      </w:pPr>
    </w:lvl>
    <w:lvl w:ilvl="2" w:tplc="4009001B" w:tentative="1">
      <w:start w:val="1"/>
      <w:numFmt w:val="lowerRoman"/>
      <w:lvlText w:val="%3."/>
      <w:lvlJc w:val="right"/>
      <w:pPr>
        <w:ind w:left="2358" w:hanging="180"/>
      </w:pPr>
    </w:lvl>
    <w:lvl w:ilvl="3" w:tplc="4009000F" w:tentative="1">
      <w:start w:val="1"/>
      <w:numFmt w:val="decimal"/>
      <w:lvlText w:val="%4."/>
      <w:lvlJc w:val="left"/>
      <w:pPr>
        <w:ind w:left="3078" w:hanging="360"/>
      </w:pPr>
    </w:lvl>
    <w:lvl w:ilvl="4" w:tplc="40090019" w:tentative="1">
      <w:start w:val="1"/>
      <w:numFmt w:val="lowerLetter"/>
      <w:lvlText w:val="%5."/>
      <w:lvlJc w:val="left"/>
      <w:pPr>
        <w:ind w:left="3798" w:hanging="360"/>
      </w:pPr>
    </w:lvl>
    <w:lvl w:ilvl="5" w:tplc="4009001B" w:tentative="1">
      <w:start w:val="1"/>
      <w:numFmt w:val="lowerRoman"/>
      <w:lvlText w:val="%6."/>
      <w:lvlJc w:val="right"/>
      <w:pPr>
        <w:ind w:left="4518" w:hanging="180"/>
      </w:pPr>
    </w:lvl>
    <w:lvl w:ilvl="6" w:tplc="4009000F" w:tentative="1">
      <w:start w:val="1"/>
      <w:numFmt w:val="decimal"/>
      <w:lvlText w:val="%7."/>
      <w:lvlJc w:val="left"/>
      <w:pPr>
        <w:ind w:left="5238" w:hanging="360"/>
      </w:pPr>
    </w:lvl>
    <w:lvl w:ilvl="7" w:tplc="40090019" w:tentative="1">
      <w:start w:val="1"/>
      <w:numFmt w:val="lowerLetter"/>
      <w:lvlText w:val="%8."/>
      <w:lvlJc w:val="left"/>
      <w:pPr>
        <w:ind w:left="5958" w:hanging="360"/>
      </w:pPr>
    </w:lvl>
    <w:lvl w:ilvl="8" w:tplc="4009001B" w:tentative="1">
      <w:start w:val="1"/>
      <w:numFmt w:val="lowerRoman"/>
      <w:lvlText w:val="%9."/>
      <w:lvlJc w:val="right"/>
      <w:pPr>
        <w:ind w:left="6678" w:hanging="180"/>
      </w:pPr>
    </w:lvl>
  </w:abstractNum>
  <w:abstractNum w:abstractNumId="2" w15:restartNumberingAfterBreak="0">
    <w:nsid w:val="1FF947DD"/>
    <w:multiLevelType w:val="hybridMultilevel"/>
    <w:tmpl w:val="A43C04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2153A"/>
    <w:multiLevelType w:val="hybridMultilevel"/>
    <w:tmpl w:val="02B06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73463B"/>
    <w:multiLevelType w:val="hybridMultilevel"/>
    <w:tmpl w:val="017A04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366680"/>
    <w:multiLevelType w:val="multilevel"/>
    <w:tmpl w:val="0FB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zMDUzNTUzNzS2NDdU0lEKTi0uzszPAykwrAUAEhVXpSwAAAA="/>
  </w:docVars>
  <w:rsids>
    <w:rsidRoot w:val="003A6F27"/>
    <w:rsid w:val="0003472E"/>
    <w:rsid w:val="000E7129"/>
    <w:rsid w:val="00140C64"/>
    <w:rsid w:val="00163186"/>
    <w:rsid w:val="001A4604"/>
    <w:rsid w:val="001B042F"/>
    <w:rsid w:val="001F68DD"/>
    <w:rsid w:val="00265566"/>
    <w:rsid w:val="00282985"/>
    <w:rsid w:val="003A6F27"/>
    <w:rsid w:val="003B669A"/>
    <w:rsid w:val="003E386B"/>
    <w:rsid w:val="00442B1F"/>
    <w:rsid w:val="00447AD0"/>
    <w:rsid w:val="00473925"/>
    <w:rsid w:val="004B2077"/>
    <w:rsid w:val="004E30F2"/>
    <w:rsid w:val="004F18CF"/>
    <w:rsid w:val="00566E57"/>
    <w:rsid w:val="00616C42"/>
    <w:rsid w:val="00652F8A"/>
    <w:rsid w:val="00697CB0"/>
    <w:rsid w:val="00702459"/>
    <w:rsid w:val="0072382C"/>
    <w:rsid w:val="007802E9"/>
    <w:rsid w:val="00785145"/>
    <w:rsid w:val="008028BD"/>
    <w:rsid w:val="008801E7"/>
    <w:rsid w:val="009617E8"/>
    <w:rsid w:val="009B0B8B"/>
    <w:rsid w:val="00A116FC"/>
    <w:rsid w:val="00A341DB"/>
    <w:rsid w:val="00A57D91"/>
    <w:rsid w:val="00AA31CE"/>
    <w:rsid w:val="00AC4247"/>
    <w:rsid w:val="00AE069C"/>
    <w:rsid w:val="00B3206A"/>
    <w:rsid w:val="00B43D6F"/>
    <w:rsid w:val="00B77195"/>
    <w:rsid w:val="00B93AD2"/>
    <w:rsid w:val="00BC6F16"/>
    <w:rsid w:val="00C5190C"/>
    <w:rsid w:val="00CB4167"/>
    <w:rsid w:val="00CB5BCD"/>
    <w:rsid w:val="00CB7751"/>
    <w:rsid w:val="00CC6446"/>
    <w:rsid w:val="00CE683D"/>
    <w:rsid w:val="00D27DD0"/>
    <w:rsid w:val="00D479D1"/>
    <w:rsid w:val="00DD76B0"/>
    <w:rsid w:val="00E2729D"/>
    <w:rsid w:val="00E66C91"/>
    <w:rsid w:val="00EF383E"/>
    <w:rsid w:val="00F31051"/>
    <w:rsid w:val="00F53C14"/>
    <w:rsid w:val="00F6153B"/>
    <w:rsid w:val="00F6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8091"/>
  <w15:chartTrackingRefBased/>
  <w15:docId w15:val="{945BFDBF-4EB7-4895-854F-4F7CC8FF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6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27"/>
    <w:pPr>
      <w:ind w:left="720"/>
      <w:contextualSpacing/>
    </w:pPr>
  </w:style>
  <w:style w:type="character" w:customStyle="1" w:styleId="Heading1Char">
    <w:name w:val="Heading 1 Char"/>
    <w:basedOn w:val="DefaultParagraphFont"/>
    <w:link w:val="Heading1"/>
    <w:uiPriority w:val="9"/>
    <w:rsid w:val="0047392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73925"/>
    <w:rPr>
      <w:color w:val="0000FF"/>
      <w:u w:val="single"/>
    </w:rPr>
  </w:style>
  <w:style w:type="paragraph" w:styleId="NormalWeb">
    <w:name w:val="Normal (Web)"/>
    <w:basedOn w:val="Normal"/>
    <w:uiPriority w:val="99"/>
    <w:unhideWhenUsed/>
    <w:rsid w:val="00F61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16C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2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4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604"/>
  </w:style>
  <w:style w:type="paragraph" w:styleId="Footer">
    <w:name w:val="footer"/>
    <w:basedOn w:val="Normal"/>
    <w:link w:val="FooterChar"/>
    <w:uiPriority w:val="99"/>
    <w:unhideWhenUsed/>
    <w:rsid w:val="001A4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0631">
      <w:bodyDiv w:val="1"/>
      <w:marLeft w:val="0"/>
      <w:marRight w:val="0"/>
      <w:marTop w:val="0"/>
      <w:marBottom w:val="0"/>
      <w:divBdr>
        <w:top w:val="none" w:sz="0" w:space="0" w:color="auto"/>
        <w:left w:val="none" w:sz="0" w:space="0" w:color="auto"/>
        <w:bottom w:val="none" w:sz="0" w:space="0" w:color="auto"/>
        <w:right w:val="none" w:sz="0" w:space="0" w:color="auto"/>
      </w:divBdr>
    </w:div>
    <w:div w:id="177356452">
      <w:bodyDiv w:val="1"/>
      <w:marLeft w:val="0"/>
      <w:marRight w:val="0"/>
      <w:marTop w:val="0"/>
      <w:marBottom w:val="0"/>
      <w:divBdr>
        <w:top w:val="none" w:sz="0" w:space="0" w:color="auto"/>
        <w:left w:val="none" w:sz="0" w:space="0" w:color="auto"/>
        <w:bottom w:val="none" w:sz="0" w:space="0" w:color="auto"/>
        <w:right w:val="none" w:sz="0" w:space="0" w:color="auto"/>
      </w:divBdr>
    </w:div>
    <w:div w:id="254679828">
      <w:bodyDiv w:val="1"/>
      <w:marLeft w:val="0"/>
      <w:marRight w:val="0"/>
      <w:marTop w:val="0"/>
      <w:marBottom w:val="0"/>
      <w:divBdr>
        <w:top w:val="none" w:sz="0" w:space="0" w:color="auto"/>
        <w:left w:val="none" w:sz="0" w:space="0" w:color="auto"/>
        <w:bottom w:val="none" w:sz="0" w:space="0" w:color="auto"/>
        <w:right w:val="none" w:sz="0" w:space="0" w:color="auto"/>
      </w:divBdr>
    </w:div>
    <w:div w:id="329405361">
      <w:bodyDiv w:val="1"/>
      <w:marLeft w:val="0"/>
      <w:marRight w:val="0"/>
      <w:marTop w:val="0"/>
      <w:marBottom w:val="0"/>
      <w:divBdr>
        <w:top w:val="none" w:sz="0" w:space="0" w:color="auto"/>
        <w:left w:val="none" w:sz="0" w:space="0" w:color="auto"/>
        <w:bottom w:val="none" w:sz="0" w:space="0" w:color="auto"/>
        <w:right w:val="none" w:sz="0" w:space="0" w:color="auto"/>
      </w:divBdr>
    </w:div>
    <w:div w:id="487135831">
      <w:bodyDiv w:val="1"/>
      <w:marLeft w:val="0"/>
      <w:marRight w:val="0"/>
      <w:marTop w:val="0"/>
      <w:marBottom w:val="0"/>
      <w:divBdr>
        <w:top w:val="none" w:sz="0" w:space="0" w:color="auto"/>
        <w:left w:val="none" w:sz="0" w:space="0" w:color="auto"/>
        <w:bottom w:val="none" w:sz="0" w:space="0" w:color="auto"/>
        <w:right w:val="none" w:sz="0" w:space="0" w:color="auto"/>
      </w:divBdr>
    </w:div>
    <w:div w:id="738985424">
      <w:bodyDiv w:val="1"/>
      <w:marLeft w:val="0"/>
      <w:marRight w:val="0"/>
      <w:marTop w:val="0"/>
      <w:marBottom w:val="0"/>
      <w:divBdr>
        <w:top w:val="none" w:sz="0" w:space="0" w:color="auto"/>
        <w:left w:val="none" w:sz="0" w:space="0" w:color="auto"/>
        <w:bottom w:val="none" w:sz="0" w:space="0" w:color="auto"/>
        <w:right w:val="none" w:sz="0" w:space="0" w:color="auto"/>
      </w:divBdr>
    </w:div>
    <w:div w:id="750544089">
      <w:bodyDiv w:val="1"/>
      <w:marLeft w:val="0"/>
      <w:marRight w:val="0"/>
      <w:marTop w:val="0"/>
      <w:marBottom w:val="0"/>
      <w:divBdr>
        <w:top w:val="none" w:sz="0" w:space="0" w:color="auto"/>
        <w:left w:val="none" w:sz="0" w:space="0" w:color="auto"/>
        <w:bottom w:val="none" w:sz="0" w:space="0" w:color="auto"/>
        <w:right w:val="none" w:sz="0" w:space="0" w:color="auto"/>
      </w:divBdr>
    </w:div>
    <w:div w:id="832181094">
      <w:bodyDiv w:val="1"/>
      <w:marLeft w:val="0"/>
      <w:marRight w:val="0"/>
      <w:marTop w:val="0"/>
      <w:marBottom w:val="0"/>
      <w:divBdr>
        <w:top w:val="none" w:sz="0" w:space="0" w:color="auto"/>
        <w:left w:val="none" w:sz="0" w:space="0" w:color="auto"/>
        <w:bottom w:val="none" w:sz="0" w:space="0" w:color="auto"/>
        <w:right w:val="none" w:sz="0" w:space="0" w:color="auto"/>
      </w:divBdr>
    </w:div>
    <w:div w:id="924798745">
      <w:bodyDiv w:val="1"/>
      <w:marLeft w:val="0"/>
      <w:marRight w:val="0"/>
      <w:marTop w:val="0"/>
      <w:marBottom w:val="0"/>
      <w:divBdr>
        <w:top w:val="none" w:sz="0" w:space="0" w:color="auto"/>
        <w:left w:val="none" w:sz="0" w:space="0" w:color="auto"/>
        <w:bottom w:val="none" w:sz="0" w:space="0" w:color="auto"/>
        <w:right w:val="none" w:sz="0" w:space="0" w:color="auto"/>
      </w:divBdr>
    </w:div>
    <w:div w:id="1144353805">
      <w:bodyDiv w:val="1"/>
      <w:marLeft w:val="0"/>
      <w:marRight w:val="0"/>
      <w:marTop w:val="0"/>
      <w:marBottom w:val="0"/>
      <w:divBdr>
        <w:top w:val="none" w:sz="0" w:space="0" w:color="auto"/>
        <w:left w:val="none" w:sz="0" w:space="0" w:color="auto"/>
        <w:bottom w:val="none" w:sz="0" w:space="0" w:color="auto"/>
        <w:right w:val="none" w:sz="0" w:space="0" w:color="auto"/>
      </w:divBdr>
    </w:div>
    <w:div w:id="1232424447">
      <w:bodyDiv w:val="1"/>
      <w:marLeft w:val="0"/>
      <w:marRight w:val="0"/>
      <w:marTop w:val="0"/>
      <w:marBottom w:val="0"/>
      <w:divBdr>
        <w:top w:val="none" w:sz="0" w:space="0" w:color="auto"/>
        <w:left w:val="none" w:sz="0" w:space="0" w:color="auto"/>
        <w:bottom w:val="none" w:sz="0" w:space="0" w:color="auto"/>
        <w:right w:val="none" w:sz="0" w:space="0" w:color="auto"/>
      </w:divBdr>
    </w:div>
    <w:div w:id="1250851843">
      <w:bodyDiv w:val="1"/>
      <w:marLeft w:val="0"/>
      <w:marRight w:val="0"/>
      <w:marTop w:val="0"/>
      <w:marBottom w:val="0"/>
      <w:divBdr>
        <w:top w:val="none" w:sz="0" w:space="0" w:color="auto"/>
        <w:left w:val="none" w:sz="0" w:space="0" w:color="auto"/>
        <w:bottom w:val="none" w:sz="0" w:space="0" w:color="auto"/>
        <w:right w:val="none" w:sz="0" w:space="0" w:color="auto"/>
      </w:divBdr>
    </w:div>
    <w:div w:id="1447044299">
      <w:bodyDiv w:val="1"/>
      <w:marLeft w:val="0"/>
      <w:marRight w:val="0"/>
      <w:marTop w:val="0"/>
      <w:marBottom w:val="0"/>
      <w:divBdr>
        <w:top w:val="none" w:sz="0" w:space="0" w:color="auto"/>
        <w:left w:val="none" w:sz="0" w:space="0" w:color="auto"/>
        <w:bottom w:val="none" w:sz="0" w:space="0" w:color="auto"/>
        <w:right w:val="none" w:sz="0" w:space="0" w:color="auto"/>
      </w:divBdr>
    </w:div>
    <w:div w:id="1484615092">
      <w:bodyDiv w:val="1"/>
      <w:marLeft w:val="0"/>
      <w:marRight w:val="0"/>
      <w:marTop w:val="0"/>
      <w:marBottom w:val="0"/>
      <w:divBdr>
        <w:top w:val="none" w:sz="0" w:space="0" w:color="auto"/>
        <w:left w:val="none" w:sz="0" w:space="0" w:color="auto"/>
        <w:bottom w:val="none" w:sz="0" w:space="0" w:color="auto"/>
        <w:right w:val="none" w:sz="0" w:space="0" w:color="auto"/>
      </w:divBdr>
    </w:div>
    <w:div w:id="1548373073">
      <w:bodyDiv w:val="1"/>
      <w:marLeft w:val="0"/>
      <w:marRight w:val="0"/>
      <w:marTop w:val="0"/>
      <w:marBottom w:val="0"/>
      <w:divBdr>
        <w:top w:val="none" w:sz="0" w:space="0" w:color="auto"/>
        <w:left w:val="none" w:sz="0" w:space="0" w:color="auto"/>
        <w:bottom w:val="none" w:sz="0" w:space="0" w:color="auto"/>
        <w:right w:val="none" w:sz="0" w:space="0" w:color="auto"/>
      </w:divBdr>
    </w:div>
    <w:div w:id="1678000471">
      <w:bodyDiv w:val="1"/>
      <w:marLeft w:val="0"/>
      <w:marRight w:val="0"/>
      <w:marTop w:val="0"/>
      <w:marBottom w:val="0"/>
      <w:divBdr>
        <w:top w:val="none" w:sz="0" w:space="0" w:color="auto"/>
        <w:left w:val="none" w:sz="0" w:space="0" w:color="auto"/>
        <w:bottom w:val="none" w:sz="0" w:space="0" w:color="auto"/>
        <w:right w:val="none" w:sz="0" w:space="0" w:color="auto"/>
      </w:divBdr>
    </w:div>
    <w:div w:id="1754737662">
      <w:bodyDiv w:val="1"/>
      <w:marLeft w:val="0"/>
      <w:marRight w:val="0"/>
      <w:marTop w:val="0"/>
      <w:marBottom w:val="0"/>
      <w:divBdr>
        <w:top w:val="none" w:sz="0" w:space="0" w:color="auto"/>
        <w:left w:val="none" w:sz="0" w:space="0" w:color="auto"/>
        <w:bottom w:val="none" w:sz="0" w:space="0" w:color="auto"/>
        <w:right w:val="none" w:sz="0" w:space="0" w:color="auto"/>
      </w:divBdr>
    </w:div>
    <w:div w:id="1822311553">
      <w:bodyDiv w:val="1"/>
      <w:marLeft w:val="0"/>
      <w:marRight w:val="0"/>
      <w:marTop w:val="0"/>
      <w:marBottom w:val="0"/>
      <w:divBdr>
        <w:top w:val="none" w:sz="0" w:space="0" w:color="auto"/>
        <w:left w:val="none" w:sz="0" w:space="0" w:color="auto"/>
        <w:bottom w:val="none" w:sz="0" w:space="0" w:color="auto"/>
        <w:right w:val="none" w:sz="0" w:space="0" w:color="auto"/>
      </w:divBdr>
    </w:div>
    <w:div w:id="1837451548">
      <w:bodyDiv w:val="1"/>
      <w:marLeft w:val="0"/>
      <w:marRight w:val="0"/>
      <w:marTop w:val="0"/>
      <w:marBottom w:val="0"/>
      <w:divBdr>
        <w:top w:val="none" w:sz="0" w:space="0" w:color="auto"/>
        <w:left w:val="none" w:sz="0" w:space="0" w:color="auto"/>
        <w:bottom w:val="none" w:sz="0" w:space="0" w:color="auto"/>
        <w:right w:val="none" w:sz="0" w:space="0" w:color="auto"/>
      </w:divBdr>
    </w:div>
    <w:div w:id="1895773335">
      <w:bodyDiv w:val="1"/>
      <w:marLeft w:val="0"/>
      <w:marRight w:val="0"/>
      <w:marTop w:val="0"/>
      <w:marBottom w:val="0"/>
      <w:divBdr>
        <w:top w:val="none" w:sz="0" w:space="0" w:color="auto"/>
        <w:left w:val="none" w:sz="0" w:space="0" w:color="auto"/>
        <w:bottom w:val="none" w:sz="0" w:space="0" w:color="auto"/>
        <w:right w:val="none" w:sz="0" w:space="0" w:color="auto"/>
      </w:divBdr>
    </w:div>
    <w:div w:id="1898276008">
      <w:bodyDiv w:val="1"/>
      <w:marLeft w:val="0"/>
      <w:marRight w:val="0"/>
      <w:marTop w:val="0"/>
      <w:marBottom w:val="0"/>
      <w:divBdr>
        <w:top w:val="none" w:sz="0" w:space="0" w:color="auto"/>
        <w:left w:val="none" w:sz="0" w:space="0" w:color="auto"/>
        <w:bottom w:val="none" w:sz="0" w:space="0" w:color="auto"/>
        <w:right w:val="none" w:sz="0" w:space="0" w:color="auto"/>
      </w:divBdr>
    </w:div>
    <w:div w:id="2014674777">
      <w:bodyDiv w:val="1"/>
      <w:marLeft w:val="0"/>
      <w:marRight w:val="0"/>
      <w:marTop w:val="0"/>
      <w:marBottom w:val="0"/>
      <w:divBdr>
        <w:top w:val="none" w:sz="0" w:space="0" w:color="auto"/>
        <w:left w:val="none" w:sz="0" w:space="0" w:color="auto"/>
        <w:bottom w:val="none" w:sz="0" w:space="0" w:color="auto"/>
        <w:right w:val="none" w:sz="0" w:space="0" w:color="auto"/>
      </w:divBdr>
    </w:div>
    <w:div w:id="20712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ynop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9932-D75A-47C0-9FDE-5C2BE4F9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Ahuja</dc:creator>
  <cp:keywords/>
  <dc:description/>
  <cp:lastModifiedBy>ECICEE-20</cp:lastModifiedBy>
  <cp:revision>34</cp:revision>
  <dcterms:created xsi:type="dcterms:W3CDTF">2022-02-27T09:30:00Z</dcterms:created>
  <dcterms:modified xsi:type="dcterms:W3CDTF">2022-03-01T10:58:00Z</dcterms:modified>
</cp:coreProperties>
</file>