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083F" w14:textId="74A2F237" w:rsidR="004122EC" w:rsidRDefault="001775F6">
      <w:pPr>
        <w:rPr>
          <w:lang w:val="en-US"/>
        </w:rPr>
      </w:pPr>
      <w:r>
        <w:rPr>
          <w:lang w:val="en-US"/>
        </w:rPr>
        <w:t>1.</w:t>
      </w:r>
    </w:p>
    <w:p w14:paraId="0371D4AD" w14:textId="2B508B52" w:rsidR="001775F6" w:rsidRDefault="001775F6">
      <w:pPr>
        <w:rPr>
          <w:rFonts w:ascii="Segoe UI" w:hAnsi="Segoe UI" w:cs="Segoe UI"/>
          <w:color w:val="343541"/>
        </w:rPr>
      </w:pPr>
      <w:r>
        <w:rPr>
          <w:rFonts w:ascii="Segoe UI" w:hAnsi="Segoe UI" w:cs="Segoe UI"/>
          <w:color w:val="343541"/>
        </w:rPr>
        <w:t>In today's rapidly changing world, planning is an essential tool that enables us to achieve our goals effectively and efficiently. Planning can be broadly classified into various categories, each with its own unique characteristics and advantages. In this essay, we will differentiate between hierarchical planning, non-linear planning, conditional planning, reactive planning, knowledge-based planning, continuous planning, and multi-agent planning.</w:t>
      </w:r>
    </w:p>
    <w:p w14:paraId="5741869D" w14:textId="3EB9270F" w:rsidR="001775F6" w:rsidRDefault="001775F6">
      <w:pPr>
        <w:rPr>
          <w:rFonts w:ascii="Segoe UI" w:hAnsi="Segoe UI" w:cs="Segoe UI"/>
          <w:color w:val="343541"/>
        </w:rPr>
      </w:pPr>
      <w:r>
        <w:rPr>
          <w:rFonts w:ascii="Segoe UI" w:hAnsi="Segoe UI" w:cs="Segoe UI"/>
          <w:color w:val="343541"/>
        </w:rPr>
        <w:t>Hierarchical planning is a top-down approach to planning that involves breaking down complex tasks into smaller, more manageable pieces. This type of planning typically involves a rigid hierarchy, with decisions made at the top and cascaded down to lower levels. Hierarchical planning is effective in large organizations with a clearly defined chain of command, as it allows for clear communication and delegation of tasks.</w:t>
      </w:r>
    </w:p>
    <w:p w14:paraId="38FB8AF8" w14:textId="5E843B77" w:rsidR="001775F6" w:rsidRDefault="001775F6">
      <w:pPr>
        <w:rPr>
          <w:rFonts w:ascii="Segoe UI" w:hAnsi="Segoe UI" w:cs="Segoe UI"/>
          <w:color w:val="343541"/>
        </w:rPr>
      </w:pPr>
      <w:r>
        <w:rPr>
          <w:rFonts w:ascii="Segoe UI" w:hAnsi="Segoe UI" w:cs="Segoe UI"/>
          <w:color w:val="343541"/>
        </w:rPr>
        <w:t>Non-linear planning, on the other hand, is a bottom-up approach to planning that involves adapting to changing circumstances and unforeseen events. This type of planning is often used in situations where there is a high degree of uncertainty and unpredictability, such as in emergency response situations. Non-linear planning is flexible and allows for rapid decision-making, but it can also be challenging to implement in complex environments.</w:t>
      </w:r>
    </w:p>
    <w:p w14:paraId="6244D406" w14:textId="3DF4FB09" w:rsidR="001775F6" w:rsidRDefault="001775F6">
      <w:pPr>
        <w:rPr>
          <w:rFonts w:ascii="Segoe UI" w:hAnsi="Segoe UI" w:cs="Segoe UI"/>
          <w:color w:val="343541"/>
        </w:rPr>
      </w:pPr>
      <w:r>
        <w:rPr>
          <w:rFonts w:ascii="Segoe UI" w:hAnsi="Segoe UI" w:cs="Segoe UI"/>
          <w:color w:val="343541"/>
        </w:rPr>
        <w:t>Conditional planning is a type of planning that involves making decisions based on specific conditions or events. This type of planning is often used in situations where there are several possible outcomes, and the best course of action depends on the prevailing conditions. Conditional planning requires a thorough understanding of the system being planned, as well as the ability to anticipate potential outcomes.</w:t>
      </w:r>
    </w:p>
    <w:p w14:paraId="51EF63CB" w14:textId="73C9CD55" w:rsidR="001775F6" w:rsidRDefault="001775F6">
      <w:pPr>
        <w:rPr>
          <w:rFonts w:ascii="Segoe UI" w:hAnsi="Segoe UI" w:cs="Segoe UI"/>
          <w:color w:val="343541"/>
        </w:rPr>
      </w:pPr>
      <w:r>
        <w:rPr>
          <w:rFonts w:ascii="Segoe UI" w:hAnsi="Segoe UI" w:cs="Segoe UI"/>
          <w:color w:val="343541"/>
        </w:rPr>
        <w:t>Reactive planning is a type of planning that involves responding to changes or events as they happen. This type of planning is often used in dynamic environments where conditions can change rapidly. Reactive planning is reactive and responsive but can also be challenging to implement in complex environments.</w:t>
      </w:r>
    </w:p>
    <w:p w14:paraId="1ABBFDFD" w14:textId="4B705009" w:rsidR="001775F6" w:rsidRDefault="001775F6">
      <w:pPr>
        <w:rPr>
          <w:rFonts w:ascii="Segoe UI" w:hAnsi="Segoe UI" w:cs="Segoe UI"/>
          <w:color w:val="343541"/>
        </w:rPr>
      </w:pPr>
      <w:r>
        <w:rPr>
          <w:rFonts w:ascii="Segoe UI" w:hAnsi="Segoe UI" w:cs="Segoe UI"/>
          <w:color w:val="343541"/>
        </w:rPr>
        <w:t>Knowledge-based planning is a type of planning that relies on data and knowledge to make decisions. This type of planning is often used in situations where there is a vast amount of data available, and decisions need to be made quickly. Knowledge-based planning is data-driven and can help identify patterns and trends that may not be apparent through other forms of planning.</w:t>
      </w:r>
    </w:p>
    <w:p w14:paraId="629708FF" w14:textId="308BC957" w:rsidR="001775F6" w:rsidRDefault="001775F6">
      <w:pPr>
        <w:rPr>
          <w:rFonts w:ascii="Segoe UI" w:hAnsi="Segoe UI" w:cs="Segoe UI"/>
          <w:color w:val="343541"/>
        </w:rPr>
      </w:pPr>
      <w:r>
        <w:rPr>
          <w:rFonts w:ascii="Segoe UI" w:hAnsi="Segoe UI" w:cs="Segoe UI"/>
          <w:color w:val="343541"/>
        </w:rPr>
        <w:t>Continuous planning is a type of planning that involves ongoing evaluation and adjustment of plans. This type of planning is often used in situations where conditions change rapidly, and plans need to be adapted quickly. Continuous planning allows for ongoing optimization of resources and can help organizations stay ahead of the curve.</w:t>
      </w:r>
    </w:p>
    <w:p w14:paraId="0ED9A314" w14:textId="06954965" w:rsidR="001775F6" w:rsidRDefault="001775F6">
      <w:pPr>
        <w:rPr>
          <w:rFonts w:ascii="Segoe UI" w:hAnsi="Segoe UI" w:cs="Segoe UI"/>
          <w:color w:val="343541"/>
        </w:rPr>
      </w:pPr>
      <w:r>
        <w:rPr>
          <w:rFonts w:ascii="Segoe UI" w:hAnsi="Segoe UI" w:cs="Segoe UI"/>
          <w:color w:val="343541"/>
        </w:rPr>
        <w:t>Multi-agent planning is a type of planning that involves multiple agents or decision-makers. This type of planning is often used in situations where there are multiple stakeholders with competing interests. Multi-agent planning requires coordination and collaboration between stakeholders and can help ensure that all parties are aligned with the overall goal.</w:t>
      </w:r>
    </w:p>
    <w:p w14:paraId="71C4131F" w14:textId="77777777" w:rsidR="001775F6" w:rsidRDefault="001775F6">
      <w:pPr>
        <w:rPr>
          <w:rFonts w:ascii="Segoe UI" w:hAnsi="Segoe UI" w:cs="Segoe UI"/>
          <w:color w:val="343541"/>
        </w:rPr>
      </w:pPr>
    </w:p>
    <w:p w14:paraId="51921C75" w14:textId="4558C00C" w:rsidR="001775F6" w:rsidRDefault="001775F6">
      <w:pPr>
        <w:rPr>
          <w:rFonts w:ascii="Segoe UI" w:hAnsi="Segoe UI" w:cs="Segoe UI"/>
          <w:color w:val="343541"/>
        </w:rPr>
      </w:pPr>
      <w:r>
        <w:rPr>
          <w:rFonts w:ascii="Segoe UI" w:hAnsi="Segoe UI" w:cs="Segoe UI"/>
          <w:color w:val="343541"/>
        </w:rPr>
        <w:lastRenderedPageBreak/>
        <w:t>2.</w:t>
      </w:r>
    </w:p>
    <w:p w14:paraId="54514602" w14:textId="15D6A92C" w:rsidR="001775F6" w:rsidRDefault="001775F6">
      <w:pPr>
        <w:rPr>
          <w:lang w:val="en-US"/>
        </w:rPr>
      </w:pPr>
      <w:r>
        <w:rPr>
          <w:noProof/>
          <w:lang w:val="en-US"/>
        </w:rPr>
        <w:drawing>
          <wp:inline distT="0" distB="0" distL="0" distR="0" wp14:anchorId="6724CB22" wp14:editId="6BF15AC1">
            <wp:extent cx="5731510" cy="322389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36DEAA" w14:textId="1C9D22B9" w:rsidR="001775F6" w:rsidRDefault="001775F6">
      <w:pPr>
        <w:rPr>
          <w:lang w:val="en-US"/>
        </w:rPr>
      </w:pPr>
      <w:r>
        <w:rPr>
          <w:noProof/>
          <w:lang w:val="en-US"/>
        </w:rPr>
        <w:drawing>
          <wp:inline distT="0" distB="0" distL="0" distR="0" wp14:anchorId="5349E3AE" wp14:editId="7CBF1B1B">
            <wp:extent cx="5731510" cy="322389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5AC452" w14:textId="77777777" w:rsidR="001775F6" w:rsidRDefault="001775F6">
      <w:pPr>
        <w:rPr>
          <w:lang w:val="en-US"/>
        </w:rPr>
      </w:pPr>
    </w:p>
    <w:p w14:paraId="4F4BDCE1" w14:textId="502A1EEC" w:rsidR="001775F6" w:rsidRPr="001775F6" w:rsidRDefault="001775F6">
      <w:pPr>
        <w:rPr>
          <w:lang w:val="en-US"/>
        </w:rPr>
      </w:pPr>
    </w:p>
    <w:sectPr w:rsidR="001775F6" w:rsidRPr="0017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FF"/>
    <w:rsid w:val="001775F6"/>
    <w:rsid w:val="0034261F"/>
    <w:rsid w:val="004122EC"/>
    <w:rsid w:val="0097237A"/>
    <w:rsid w:val="00975CFF"/>
    <w:rsid w:val="00FC664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A8D"/>
  <w15:chartTrackingRefBased/>
  <w15:docId w15:val="{F7426701-E0A0-4C16-874D-150B0606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Raut</dc:creator>
  <cp:keywords/>
  <dc:description/>
  <cp:lastModifiedBy>Kenisha Raut</cp:lastModifiedBy>
  <cp:revision>3</cp:revision>
  <dcterms:created xsi:type="dcterms:W3CDTF">2023-04-16T07:14:00Z</dcterms:created>
  <dcterms:modified xsi:type="dcterms:W3CDTF">2023-04-16T08:01:00Z</dcterms:modified>
</cp:coreProperties>
</file>