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6E7C"/>
          <w:sz w:val="26"/>
        </w:rPr>
        <w:t>CITYEYE</w:t>
      </w:r>
    </w:p>
    <w:p>
      <w:pPr>
        <w:pStyle w:val="Title"/>
        <w:jc w:val="center"/>
      </w:pPr>
      <w:r>
        <w:t>Frontend UI Design &amp; AI Agent Implementation Instructions</w:t>
      </w:r>
    </w:p>
    <w:p>
      <w:pPr>
        <w:jc w:val="center"/>
      </w:pPr>
      <w:r>
        <w:rPr>
          <w:i/>
        </w:rPr>
        <w:t>A practical build brief for the CityEye React + Leaflet frontend</w:t>
      </w:r>
    </w:p>
    <w:p>
      <w:r>
        <w:t>Purpose: guide a coding agent to build a polished, usable, production-minded frontend for CityEye that integrates with the existing FastAPI backend and ML pipeline. The frontend must implement the actual municipal workflow—not just attractive static screens.</w:t>
      </w:r>
    </w:p>
    <w:p>
      <w:pPr>
        <w:pStyle w:val="Heading1"/>
      </w:pPr>
      <w:r>
        <w:t>1. Project Context</w:t>
      </w:r>
    </w:p>
    <w:p>
      <w:r>
        <w:t>CityEye is an AI-assisted municipal infrastructure monitoring system. It detects potholes, garbage dumping, and waterlogging from camera footage, confirms detections across consecutive frames from the same camera, and creates a report for human review. Approved reports are assigned to a work team, which records progress and submits proof of resolution. Senior officers monitor all reports in read-only mode.</w:t>
      </w:r>
    </w:p>
    <w:p>
      <w:r>
        <w:t>Primary roles and responsibilities:</w:t>
      </w:r>
    </w:p>
    <w:tbl>
      <w:tblPr>
        <w:tblStyle w:val="LightShading-Accent1"/>
        <w:tblW w:type="auto" w:w="0"/>
        <w:tblLook w:firstColumn="1" w:firstRow="1" w:lastColumn="0" w:lastRow="0" w:noHBand="0" w:noVBand="1" w:val="04A0"/>
      </w:tblPr>
      <w:tblGrid>
        <w:gridCol w:w="3312"/>
        <w:gridCol w:w="3312"/>
        <w:gridCol w:w="3312"/>
      </w:tblGrid>
      <w:tr>
        <w:tc>
          <w:tcPr>
            <w:tcW w:type="dxa" w:w="3312"/>
            <w:shd w:fill="11515E"/>
          </w:tcPr>
          <w:p>
            <w:r/>
            <w:r>
              <w:rPr>
                <w:rFonts w:ascii="Aptos" w:hAnsi="Aptos"/>
                <w:b/>
                <w:color w:val="FFFFFF"/>
                <w:sz w:val="18"/>
              </w:rPr>
              <w:t>Role</w:t>
            </w:r>
          </w:p>
        </w:tc>
        <w:tc>
          <w:tcPr>
            <w:tcW w:type="dxa" w:w="3312"/>
            <w:shd w:fill="11515E"/>
          </w:tcPr>
          <w:p>
            <w:r/>
            <w:r>
              <w:rPr>
                <w:rFonts w:ascii="Aptos" w:hAnsi="Aptos"/>
                <w:b/>
                <w:color w:val="FFFFFF"/>
                <w:sz w:val="18"/>
              </w:rPr>
              <w:t>Can do</w:t>
            </w:r>
          </w:p>
        </w:tc>
        <w:tc>
          <w:tcPr>
            <w:tcW w:type="dxa" w:w="3312"/>
            <w:shd w:fill="11515E"/>
          </w:tcPr>
          <w:p>
            <w:r/>
            <w:r>
              <w:rPr>
                <w:rFonts w:ascii="Aptos" w:hAnsi="Aptos"/>
                <w:b/>
                <w:color w:val="FFFFFF"/>
                <w:sz w:val="18"/>
              </w:rPr>
              <w:t>Must not do</w:t>
            </w:r>
          </w:p>
        </w:tc>
      </w:tr>
      <w:tr>
        <w:tc>
          <w:tcPr>
            <w:tcW w:type="dxa" w:w="3312"/>
          </w:tcPr>
          <w:p>
            <w:r/>
            <w:r>
              <w:rPr>
                <w:rFonts w:ascii="Aptos" w:hAnsi="Aptos"/>
                <w:b w:val="0"/>
                <w:sz w:val="18"/>
              </w:rPr>
              <w:t>Officer</w:t>
            </w:r>
          </w:p>
        </w:tc>
        <w:tc>
          <w:tcPr>
            <w:tcW w:type="dxa" w:w="3312"/>
          </w:tcPr>
          <w:p>
            <w:r/>
            <w:r>
              <w:rPr>
                <w:rFonts w:ascii="Aptos" w:hAnsi="Aptos"/>
                <w:b w:val="0"/>
                <w:sz w:val="18"/>
              </w:rPr>
              <w:t>View reports and detections; approve/reject reports; assign approved reports to a work team; review history.</w:t>
            </w:r>
          </w:p>
        </w:tc>
        <w:tc>
          <w:tcPr>
            <w:tcW w:type="dxa" w:w="3312"/>
          </w:tcPr>
          <w:p>
            <w:r/>
            <w:r>
              <w:rPr>
                <w:rFonts w:ascii="Aptos" w:hAnsi="Aptos"/>
                <w:b w:val="0"/>
                <w:sz w:val="18"/>
              </w:rPr>
              <w:t>Cannot bypass valid workflow rules.</w:t>
            </w:r>
          </w:p>
        </w:tc>
      </w:tr>
      <w:tr>
        <w:tc>
          <w:tcPr>
            <w:tcW w:type="dxa" w:w="3312"/>
          </w:tcPr>
          <w:p>
            <w:r/>
            <w:r>
              <w:rPr>
                <w:rFonts w:ascii="Aptos" w:hAnsi="Aptos"/>
                <w:b w:val="0"/>
                <w:sz w:val="18"/>
              </w:rPr>
              <w:t>Work Team</w:t>
            </w:r>
          </w:p>
        </w:tc>
        <w:tc>
          <w:tcPr>
            <w:tcW w:type="dxa" w:w="3312"/>
          </w:tcPr>
          <w:p>
            <w:r/>
            <w:r>
              <w:rPr>
                <w:rFonts w:ascii="Aptos" w:hAnsi="Aptos"/>
                <w:b w:val="0"/>
                <w:sz w:val="18"/>
              </w:rPr>
              <w:t>View only reports assigned to the logged-in user; start work; submit resolution photo and notes.</w:t>
            </w:r>
          </w:p>
        </w:tc>
        <w:tc>
          <w:tcPr>
            <w:tcW w:type="dxa" w:w="3312"/>
          </w:tcPr>
          <w:p>
            <w:r/>
            <w:r>
              <w:rPr>
                <w:rFonts w:ascii="Aptos" w:hAnsi="Aptos"/>
                <w:b w:val="0"/>
                <w:sz w:val="18"/>
              </w:rPr>
              <w:t>Cannot view or act on other teams’ assignments; cannot approve/reject or assign reports.</w:t>
            </w:r>
          </w:p>
        </w:tc>
      </w:tr>
      <w:tr>
        <w:tc>
          <w:tcPr>
            <w:tcW w:type="dxa" w:w="3312"/>
          </w:tcPr>
          <w:p>
            <w:r/>
            <w:r>
              <w:rPr>
                <w:rFonts w:ascii="Aptos" w:hAnsi="Aptos"/>
                <w:b w:val="0"/>
                <w:sz w:val="18"/>
              </w:rPr>
              <w:t>Senior Officer</w:t>
            </w:r>
          </w:p>
        </w:tc>
        <w:tc>
          <w:tcPr>
            <w:tcW w:type="dxa" w:w="3312"/>
          </w:tcPr>
          <w:p>
            <w:r/>
            <w:r>
              <w:rPr>
                <w:rFonts w:ascii="Aptos" w:hAnsi="Aptos"/>
                <w:b w:val="0"/>
                <w:sz w:val="18"/>
              </w:rPr>
              <w:t>Read all reports and view system-wide status, map and statistics.</w:t>
            </w:r>
          </w:p>
        </w:tc>
        <w:tc>
          <w:tcPr>
            <w:tcW w:type="dxa" w:w="3312"/>
          </w:tcPr>
          <w:p>
            <w:r/>
            <w:r>
              <w:rPr>
                <w:rFonts w:ascii="Aptos" w:hAnsi="Aptos"/>
                <w:b w:val="0"/>
                <w:sz w:val="18"/>
              </w:rPr>
              <w:t>Strictly read-only: no approve, reject, assign, progress or resolve actions.</w:t>
            </w:r>
          </w:p>
        </w:tc>
      </w:tr>
    </w:tbl>
    <w:p>
      <w:pPr>
        <w:pStyle w:val="Heading1"/>
      </w:pPr>
      <w:r>
        <w:t>2. Mandatory Instructions to the AI Coding Agent</w:t>
      </w:r>
    </w:p>
    <w:p>
      <w:pPr>
        <w:pStyle w:val="ListBullet"/>
      </w:pPr>
      <w:r>
        <w:t>Inspect the existing GitHub repository before editing. Identify the current framework, folder structure, installed dependencies, routing, styling system, and existing components.</w:t>
      </w:r>
    </w:p>
    <w:p>
      <w:pPr>
        <w:pStyle w:val="ListBullet"/>
      </w:pPr>
      <w:r>
        <w:t>Read the CityEye Production PRD v2 and Technical Architecture &amp; Build Specification v2. Treat them as the requirements source.</w:t>
      </w:r>
    </w:p>
    <w:p>
      <w:pPr>
        <w:pStyle w:val="ListBullet"/>
      </w:pPr>
      <w:r>
        <w:t>Do not replace, rewrite, or duplicate the existing backend or ML implementation.</w:t>
      </w:r>
    </w:p>
    <w:p>
      <w:pPr>
        <w:pStyle w:val="ListBullet"/>
      </w:pPr>
      <w:r>
        <w:t>Do not invent API routes or response fields. Inspect the backend code/OpenAPI docs and map the UI to the real endpoints and schemas.</w:t>
      </w:r>
    </w:p>
    <w:p>
      <w:pPr>
        <w:pStyle w:val="ListBullet"/>
      </w:pPr>
      <w:r>
        <w:t>If an endpoint, field, role, or behavior is missing or ambiguous, document the gap and ask for clarification. Do not silently invent backend behavior.</w:t>
      </w:r>
    </w:p>
    <w:p>
      <w:pPr>
        <w:pStyle w:val="ListBullet"/>
      </w:pPr>
      <w:r>
        <w:t>Use mock data only temporarily during initial layout work. Keep it clearly isolated and replace it with real API integration before declaring the feature complete.</w:t>
      </w:r>
    </w:p>
    <w:p>
      <w:pPr>
        <w:pStyle w:val="ListBullet"/>
      </w:pPr>
      <w:r>
        <w:t>Keep backend authorization as the security authority. Hiding buttons in the frontend is usability—not a substitute for server-side access control.</w:t>
      </w:r>
    </w:p>
    <w:p>
      <w:pPr>
        <w:pStyle w:val="ListBullet"/>
      </w:pPr>
      <w:r>
        <w:t>Work on a dedicated branch such as feature/frontend. Do not commit secrets, real .env files, credentials, or private tokens.</w:t>
      </w:r>
    </w:p>
    <w:p>
      <w:pPr>
        <w:pStyle w:val="ListBullet"/>
      </w:pPr>
      <w:r>
        <w:t>Prefer reusable, maintainable components and small changes that can be tested. Do not rebuild the entire repository if an existing implementation can be extended safely.</w:t>
      </w:r>
    </w:p>
    <w:p>
      <w:pPr>
        <w:pStyle w:val="Heading1"/>
      </w:pPr>
      <w:r>
        <w:t>3. Visual Design Direction</w:t>
      </w:r>
    </w:p>
    <w:p>
      <w:r>
        <w:t>Design CityEye as a credible municipal operations console: calm, precise, readable, and information-dense without looking cluttered. It should feel like a serious civic infrastructure tool, not a generic marketing site.</w:t>
      </w:r>
    </w:p>
    <w:tbl>
      <w:tblPr>
        <w:tblStyle w:val="LightShading-Accent1"/>
        <w:tblW w:type="auto" w:w="0"/>
        <w:tblLook w:firstColumn="1" w:firstRow="1" w:lastColumn="0" w:lastRow="0" w:noHBand="0" w:noVBand="1" w:val="04A0"/>
      </w:tblPr>
      <w:tblGrid>
        <w:gridCol w:w="4968"/>
        <w:gridCol w:w="4968"/>
      </w:tblGrid>
      <w:tr>
        <w:tc>
          <w:tcPr>
            <w:tcW w:type="dxa" w:w="4968"/>
            <w:shd w:fill="11515E"/>
          </w:tcPr>
          <w:p>
            <w:r/>
            <w:r>
              <w:rPr>
                <w:rFonts w:ascii="Aptos" w:hAnsi="Aptos"/>
                <w:b/>
                <w:color w:val="FFFFFF"/>
                <w:sz w:val="18"/>
              </w:rPr>
              <w:t>Area</w:t>
            </w:r>
          </w:p>
        </w:tc>
        <w:tc>
          <w:tcPr>
            <w:tcW w:type="dxa" w:w="4968"/>
            <w:shd w:fill="11515E"/>
          </w:tcPr>
          <w:p>
            <w:r/>
            <w:r>
              <w:rPr>
                <w:rFonts w:ascii="Aptos" w:hAnsi="Aptos"/>
                <w:b/>
                <w:color w:val="FFFFFF"/>
                <w:sz w:val="18"/>
              </w:rPr>
              <w:t>Instruction</w:t>
            </w:r>
          </w:p>
        </w:tc>
      </w:tr>
      <w:tr>
        <w:tc>
          <w:tcPr>
            <w:tcW w:type="dxa" w:w="4968"/>
          </w:tcPr>
          <w:p>
            <w:r/>
            <w:r>
              <w:rPr>
                <w:rFonts w:ascii="Aptos" w:hAnsi="Aptos"/>
                <w:b w:val="0"/>
                <w:sz w:val="18"/>
              </w:rPr>
              <w:t>Color</w:t>
            </w:r>
          </w:p>
        </w:tc>
        <w:tc>
          <w:tcPr>
            <w:tcW w:type="dxa" w:w="4968"/>
          </w:tcPr>
          <w:p>
            <w:r/>
            <w:r>
              <w:rPr>
                <w:rFonts w:ascii="Aptos" w:hAnsi="Aptos"/>
                <w:b w:val="0"/>
                <w:sz w:val="18"/>
              </w:rPr>
              <w:t>Use a restrained palette: deep teal/navy for navigation and primary actions; neutral light backgrounds; clear semantic status colors. Maintain sufficient contrast. Do not use color alone to communicate status.</w:t>
            </w:r>
          </w:p>
        </w:tc>
      </w:tr>
      <w:tr>
        <w:tc>
          <w:tcPr>
            <w:tcW w:type="dxa" w:w="4968"/>
          </w:tcPr>
          <w:p>
            <w:r/>
            <w:r>
              <w:rPr>
                <w:rFonts w:ascii="Aptos" w:hAnsi="Aptos"/>
                <w:b w:val="0"/>
                <w:sz w:val="18"/>
              </w:rPr>
              <w:t>Typography</w:t>
            </w:r>
          </w:p>
        </w:tc>
        <w:tc>
          <w:tcPr>
            <w:tcW w:type="dxa" w:w="4968"/>
          </w:tcPr>
          <w:p>
            <w:r/>
            <w:r>
              <w:rPr>
                <w:rFonts w:ascii="Aptos" w:hAnsi="Aptos"/>
                <w:b w:val="0"/>
                <w:sz w:val="18"/>
              </w:rPr>
              <w:t>Use a clear modern sans-serif font, strong hierarchy, readable table text, consistent spacing and concise labels.</w:t>
            </w:r>
          </w:p>
        </w:tc>
      </w:tr>
      <w:tr>
        <w:tc>
          <w:tcPr>
            <w:tcW w:type="dxa" w:w="4968"/>
          </w:tcPr>
          <w:p>
            <w:r/>
            <w:r>
              <w:rPr>
                <w:rFonts w:ascii="Aptos" w:hAnsi="Aptos"/>
                <w:b w:val="0"/>
                <w:sz w:val="18"/>
              </w:rPr>
              <w:t>Layout</w:t>
            </w:r>
          </w:p>
        </w:tc>
        <w:tc>
          <w:tcPr>
            <w:tcW w:type="dxa" w:w="4968"/>
          </w:tcPr>
          <w:p>
            <w:r/>
            <w:r>
              <w:rPr>
                <w:rFonts w:ascii="Aptos" w:hAnsi="Aptos"/>
                <w:b w:val="0"/>
                <w:sz w:val="18"/>
              </w:rPr>
              <w:t>Use a persistent left sidebar on desktop, a compact top bar with page title and current user/role, and a responsive content area. On mobile, collapse navigation cleanly.</w:t>
            </w:r>
          </w:p>
        </w:tc>
      </w:tr>
      <w:tr>
        <w:tc>
          <w:tcPr>
            <w:tcW w:type="dxa" w:w="4968"/>
          </w:tcPr>
          <w:p>
            <w:r/>
            <w:r>
              <w:rPr>
                <w:rFonts w:ascii="Aptos" w:hAnsi="Aptos"/>
                <w:b w:val="0"/>
                <w:sz w:val="18"/>
              </w:rPr>
              <w:t>Components</w:t>
            </w:r>
          </w:p>
        </w:tc>
        <w:tc>
          <w:tcPr>
            <w:tcW w:type="dxa" w:w="4968"/>
          </w:tcPr>
          <w:p>
            <w:r/>
            <w:r>
              <w:rPr>
                <w:rFonts w:ascii="Aptos" w:hAnsi="Aptos"/>
                <w:b w:val="0"/>
                <w:sz w:val="18"/>
              </w:rPr>
              <w:t>Use consistent buttons, forms, cards, tables, status badges, dialogs, toasts, filters, empty states and loading skeletons.</w:t>
            </w:r>
          </w:p>
        </w:tc>
      </w:tr>
      <w:tr>
        <w:tc>
          <w:tcPr>
            <w:tcW w:type="dxa" w:w="4968"/>
          </w:tcPr>
          <w:p>
            <w:r/>
            <w:r>
              <w:rPr>
                <w:rFonts w:ascii="Aptos" w:hAnsi="Aptos"/>
                <w:b w:val="0"/>
                <w:sz w:val="18"/>
              </w:rPr>
              <w:t>Maps</w:t>
            </w:r>
          </w:p>
        </w:tc>
        <w:tc>
          <w:tcPr>
            <w:tcW w:type="dxa" w:w="4968"/>
          </w:tcPr>
          <w:p>
            <w:r/>
            <w:r>
              <w:rPr>
                <w:rFonts w:ascii="Aptos" w:hAnsi="Aptos"/>
                <w:b w:val="0"/>
                <w:sz w:val="18"/>
              </w:rPr>
              <w:t>Use React + Leaflet as specified. Show report markers only when grounded coordinates exist. Provide a useful empty/error state if coordinates or map tiles are unavailable.</w:t>
            </w:r>
          </w:p>
        </w:tc>
      </w:tr>
      <w:tr>
        <w:tc>
          <w:tcPr>
            <w:tcW w:type="dxa" w:w="4968"/>
          </w:tcPr>
          <w:p>
            <w:r/>
            <w:r>
              <w:rPr>
                <w:rFonts w:ascii="Aptos" w:hAnsi="Aptos"/>
                <w:b w:val="0"/>
                <w:sz w:val="18"/>
              </w:rPr>
              <w:t>Imagery</w:t>
            </w:r>
          </w:p>
        </w:tc>
        <w:tc>
          <w:tcPr>
            <w:tcW w:type="dxa" w:w="4968"/>
          </w:tcPr>
          <w:p>
            <w:r/>
            <w:r>
              <w:rPr>
                <w:rFonts w:ascii="Aptos" w:hAnsi="Aptos"/>
                <w:b w:val="0"/>
                <w:sz w:val="18"/>
              </w:rPr>
              <w:t>Evidence and resolution photos must be displayed only through the authorized backend access path. Never expose private evidence through public/static URLs.</w:t>
            </w:r>
          </w:p>
        </w:tc>
      </w:tr>
      <w:tr>
        <w:tc>
          <w:tcPr>
            <w:tcW w:type="dxa" w:w="4968"/>
          </w:tcPr>
          <w:p>
            <w:r/>
            <w:r>
              <w:rPr>
                <w:rFonts w:ascii="Aptos" w:hAnsi="Aptos"/>
                <w:b w:val="0"/>
                <w:sz w:val="18"/>
              </w:rPr>
              <w:t>Accessibility</w:t>
            </w:r>
          </w:p>
        </w:tc>
        <w:tc>
          <w:tcPr>
            <w:tcW w:type="dxa" w:w="4968"/>
          </w:tcPr>
          <w:p>
            <w:r/>
            <w:r>
              <w:rPr>
                <w:rFonts w:ascii="Aptos" w:hAnsi="Aptos"/>
                <w:b w:val="0"/>
                <w:sz w:val="18"/>
              </w:rPr>
              <w:t>Support keyboard navigation, visible focus, accessible labels, sensible heading order, alt text and readable contrast.</w:t>
            </w:r>
          </w:p>
        </w:tc>
      </w:tr>
      <w:tr>
        <w:tc>
          <w:tcPr>
            <w:tcW w:type="dxa" w:w="4968"/>
          </w:tcPr>
          <w:p>
            <w:r/>
            <w:r>
              <w:rPr>
                <w:rFonts w:ascii="Aptos" w:hAnsi="Aptos"/>
                <w:b w:val="0"/>
                <w:sz w:val="18"/>
              </w:rPr>
              <w:t>Polish</w:t>
            </w:r>
          </w:p>
        </w:tc>
        <w:tc>
          <w:tcPr>
            <w:tcW w:type="dxa" w:w="4968"/>
          </w:tcPr>
          <w:p>
            <w:r/>
            <w:r>
              <w:rPr>
                <w:rFonts w:ascii="Aptos" w:hAnsi="Aptos"/>
                <w:b w:val="0"/>
                <w:sz w:val="18"/>
              </w:rPr>
              <w:t>Use consistent spacing and alignment, restrained shadows, subtle borders, purposeful icons, and clear visual emphasis for urgent/high-severity items.</w:t>
            </w:r>
          </w:p>
        </w:tc>
      </w:tr>
    </w:tbl>
    <w:p>
      <w:pPr>
        <w:pStyle w:val="Heading1"/>
      </w:pPr>
      <w:r>
        <w:t>4. Required Screens and Behaviors</w:t>
      </w:r>
    </w:p>
    <w:p>
      <w:pPr>
        <w:pStyle w:val="Heading2"/>
      </w:pPr>
      <w:r>
        <w:t>4.1 Login</w:t>
      </w:r>
    </w:p>
    <w:p>
      <w:pPr>
        <w:pStyle w:val="ListBullet"/>
      </w:pPr>
      <w:r>
        <w:t>Build a focused sign-in page using the real login endpoint.</w:t>
      </w:r>
    </w:p>
    <w:p>
      <w:pPr>
        <w:pStyle w:val="ListBullet"/>
      </w:pPr>
      <w:r>
        <w:t>Validate required fields and show useful errors for invalid credentials or API failures.</w:t>
      </w:r>
    </w:p>
    <w:p>
      <w:pPr>
        <w:pStyle w:val="ListBullet"/>
      </w:pPr>
      <w:r>
        <w:t>Store/use the authentication token according to the existing backend and project security conventions; never hardcode credentials.</w:t>
      </w:r>
    </w:p>
    <w:p>
      <w:pPr>
        <w:pStyle w:val="ListBullet"/>
      </w:pPr>
      <w:r>
        <w:t>After login, route the user according to the role returned by the backend: officer, work_team, or senior_officer.</w:t>
      </w:r>
    </w:p>
    <w:p>
      <w:pPr>
        <w:pStyle w:val="ListBullet"/>
      </w:pPr>
      <w:r>
        <w:t>Handle expired/invalid sessions and logout consistently.</w:t>
      </w:r>
    </w:p>
    <w:p>
      <w:pPr>
        <w:pStyle w:val="Heading2"/>
      </w:pPr>
      <w:r>
        <w:t>4.2 Shared Application Shell</w:t>
      </w:r>
    </w:p>
    <w:p>
      <w:pPr>
        <w:pStyle w:val="ListBullet"/>
      </w:pPr>
      <w:r>
        <w:t>Role-aware navigation and a clear current-page title.</w:t>
      </w:r>
    </w:p>
    <w:p>
      <w:pPr>
        <w:pStyle w:val="ListBullet"/>
      </w:pPr>
      <w:r>
        <w:t>Current user identity and role, logout control, and sensible responsive behavior.</w:t>
      </w:r>
    </w:p>
    <w:p>
      <w:pPr>
        <w:pStyle w:val="ListBullet"/>
      </w:pPr>
      <w:r>
        <w:t>Reusable report status, severity and problem-type components.</w:t>
      </w:r>
    </w:p>
    <w:p>
      <w:pPr>
        <w:pStyle w:val="ListBullet"/>
      </w:pPr>
      <w:r>
        <w:t>Consistent handling for loading, empty results, network failures, validation errors and successful actions.</w:t>
      </w:r>
    </w:p>
    <w:p>
      <w:pPr>
        <w:pStyle w:val="ListBullet"/>
      </w:pPr>
      <w:r>
        <w:t>Never show navigation links or controls that do not apply to the signed-in role.</w:t>
      </w:r>
    </w:p>
    <w:p>
      <w:pPr>
        <w:pStyle w:val="Heading2"/>
      </w:pPr>
      <w:r>
        <w:t>4.3 Officer Dashboard</w:t>
      </w:r>
    </w:p>
    <w:p>
      <w:pPr>
        <w:pStyle w:val="ListBullet"/>
      </w:pPr>
      <w:r>
        <w:t>Prioritize the pending_officer_review queue.</w:t>
      </w:r>
    </w:p>
    <w:p>
      <w:pPr>
        <w:pStyle w:val="ListBullet"/>
      </w:pPr>
      <w:r>
        <w:t>Show report title, problem type, severity, location/camera when available, creation time, status and evidence preview.</w:t>
      </w:r>
    </w:p>
    <w:p>
      <w:pPr>
        <w:pStyle w:val="ListBullet"/>
      </w:pPr>
      <w:r>
        <w:t>Provide report detail view with evidence, generated description, relevant detection details and available history.</w:t>
      </w:r>
    </w:p>
    <w:p>
      <w:pPr>
        <w:pStyle w:val="ListBullet"/>
      </w:pPr>
      <w:r>
        <w:t>Approve or reject through the real review endpoint. Rejection must require a reason.</w:t>
      </w:r>
    </w:p>
    <w:p>
      <w:pPr>
        <w:pStyle w:val="ListBullet"/>
      </w:pPr>
      <w:r>
        <w:t>After approval, allow assigning the report to a valid work_team user using the real assignment endpoint.</w:t>
      </w:r>
    </w:p>
    <w:p>
      <w:pPr>
        <w:pStyle w:val="ListBullet"/>
      </w:pPr>
      <w:r>
        <w:t>Include filters/search for status, problem type, severity and other filters supported by the backend.</w:t>
      </w:r>
    </w:p>
    <w:p>
      <w:pPr>
        <w:pStyle w:val="ListBullet"/>
      </w:pPr>
      <w:r>
        <w:t>Show clear success/failure feedback and refresh affected data after actions.</w:t>
      </w:r>
    </w:p>
    <w:p>
      <w:pPr>
        <w:pStyle w:val="Heading2"/>
      </w:pPr>
      <w:r>
        <w:t>4.4 Work Team Dashboard</w:t>
      </w:r>
    </w:p>
    <w:p>
      <w:pPr>
        <w:pStyle w:val="ListBullet"/>
      </w:pPr>
      <w:r>
        <w:t>Show only reports assigned to the authenticated user; the backend must also enforce this filtering.</w:t>
      </w:r>
    </w:p>
    <w:p>
      <w:pPr>
        <w:pStyle w:val="ListBullet"/>
      </w:pPr>
      <w:r>
        <w:t>Make assignment status and next action obvious.</w:t>
      </w:r>
    </w:p>
    <w:p>
      <w:pPr>
        <w:pStyle w:val="ListBullet"/>
      </w:pPr>
      <w:r>
        <w:t>Provide a Start Work action that changes assigned to in_progress through the existing API.</w:t>
      </w:r>
    </w:p>
    <w:p>
      <w:pPr>
        <w:pStyle w:val="ListBullet"/>
      </w:pPr>
      <w:r>
        <w:t>Provide a resolution form with required resolution photo and notes.</w:t>
      </w:r>
    </w:p>
    <w:p>
      <w:pPr>
        <w:pStyle w:val="ListBullet"/>
      </w:pPr>
      <w:r>
        <w:t>Validate inputs, show upload progress/errors, and confirm successful resolution.</w:t>
      </w:r>
    </w:p>
    <w:p>
      <w:pPr>
        <w:pStyle w:val="ListBullet"/>
      </w:pPr>
      <w:r>
        <w:t>Do not provide approve, reject, assign, or other teams’ report actions.</w:t>
      </w:r>
    </w:p>
    <w:p>
      <w:pPr>
        <w:pStyle w:val="Heading2"/>
      </w:pPr>
      <w:r>
        <w:t>4.5 Senior Officer Dashboard</w:t>
      </w:r>
    </w:p>
    <w:p>
      <w:pPr>
        <w:pStyle w:val="ListBullet"/>
      </w:pPr>
      <w:r>
        <w:t>Create a read-only overview of all reports and their lifecycle statuses.</w:t>
      </w:r>
    </w:p>
    <w:p>
      <w:pPr>
        <w:pStyle w:val="ListBullet"/>
      </w:pPr>
      <w:r>
        <w:t>Show useful summary counts by status, severity and department only where supported by the backend data.</w:t>
      </w:r>
    </w:p>
    <w:p>
      <w:pPr>
        <w:pStyle w:val="ListBullet"/>
      </w:pPr>
      <w:r>
        <w:t>Use a Leaflet map with report markers/status colors when usable coordinates are available.</w:t>
      </w:r>
    </w:p>
    <w:p>
      <w:pPr>
        <w:pStyle w:val="ListBullet"/>
      </w:pPr>
      <w:r>
        <w:t>Allow opening report details for oversight, without mutation controls.</w:t>
      </w:r>
    </w:p>
    <w:p>
      <w:pPr>
        <w:pStyle w:val="ListBullet"/>
      </w:pPr>
      <w:r>
        <w:t>Do not show approve, reject, assign, start-work or resolve buttons, and do not expose any state-changing action from this view.</w:t>
      </w:r>
    </w:p>
    <w:p>
      <w:pPr>
        <w:pStyle w:val="Heading2"/>
      </w:pPr>
      <w:r>
        <w:t>4.6 Reports, Details and Audit History</w:t>
      </w:r>
    </w:p>
    <w:p>
      <w:pPr>
        <w:pStyle w:val="ListBullet"/>
      </w:pPr>
      <w:r>
        <w:t>Provide clear status labels corresponding to backend states: pending_officer_review, approved, rejected, assigned, in_progress and resolved.</w:t>
      </w:r>
    </w:p>
    <w:p>
      <w:pPr>
        <w:pStyle w:val="ListBullet"/>
      </w:pPr>
      <w:r>
        <w:t>Show status history/audit information only if the backend exposes it; do not fabricate actors or timestamps.</w:t>
      </w:r>
    </w:p>
    <w:p>
      <w:pPr>
        <w:pStyle w:val="ListBullet"/>
      </w:pPr>
      <w:r>
        <w:t>Display detection evidence and resolution evidence with appropriate loading and unavailable-image states.</w:t>
      </w:r>
    </w:p>
    <w:p>
      <w:pPr>
        <w:pStyle w:val="ListBullet"/>
      </w:pPr>
      <w:r>
        <w:t>Use pagination or incremental loading if supported/needed; avoid rendering huge lists at once.</w:t>
      </w:r>
    </w:p>
    <w:p>
      <w:pPr>
        <w:pStyle w:val="ListBullet"/>
      </w:pPr>
      <w:r>
        <w:t>Ensure the rejected state clearly displays the rejection reason when available.</w:t>
      </w:r>
    </w:p>
    <w:p>
      <w:pPr>
        <w:pStyle w:val="Heading1"/>
      </w:pPr>
      <w:r>
        <w:t>5. API Integration Rules</w:t>
      </w:r>
    </w:p>
    <w:p>
      <w:r>
        <w:t>The technical specification lists these endpoints; confirm each exists and verify its actual response schema before using it.</w:t>
      </w:r>
    </w:p>
    <w:tbl>
      <w:tblPr>
        <w:tblStyle w:val="LightShading-Accent1"/>
        <w:tblW w:type="auto" w:w="0"/>
        <w:tblLook w:firstColumn="1" w:firstRow="1" w:lastColumn="0" w:lastRow="0" w:noHBand="0" w:noVBand="1" w:val="04A0"/>
      </w:tblPr>
      <w:tblGrid>
        <w:gridCol w:w="3312"/>
        <w:gridCol w:w="3312"/>
        <w:gridCol w:w="3312"/>
      </w:tblGrid>
      <w:tr>
        <w:tc>
          <w:tcPr>
            <w:tcW w:type="dxa" w:w="3312"/>
            <w:shd w:fill="11515E"/>
          </w:tcPr>
          <w:p>
            <w:r/>
            <w:r>
              <w:rPr>
                <w:rFonts w:ascii="Aptos" w:hAnsi="Aptos"/>
                <w:b/>
                <w:color w:val="FFFFFF"/>
                <w:sz w:val="18"/>
              </w:rPr>
              <w:t>Endpoint</w:t>
            </w:r>
          </w:p>
        </w:tc>
        <w:tc>
          <w:tcPr>
            <w:tcW w:type="dxa" w:w="3312"/>
            <w:shd w:fill="11515E"/>
          </w:tcPr>
          <w:p>
            <w:r/>
            <w:r>
              <w:rPr>
                <w:rFonts w:ascii="Aptos" w:hAnsi="Aptos"/>
                <w:b/>
                <w:color w:val="FFFFFF"/>
                <w:sz w:val="18"/>
              </w:rPr>
              <w:t>Purpose</w:t>
            </w:r>
          </w:p>
        </w:tc>
        <w:tc>
          <w:tcPr>
            <w:tcW w:type="dxa" w:w="3312"/>
            <w:shd w:fill="11515E"/>
          </w:tcPr>
          <w:p>
            <w:r/>
            <w:r>
              <w:rPr>
                <w:rFonts w:ascii="Aptos" w:hAnsi="Aptos"/>
                <w:b/>
                <w:color w:val="FFFFFF"/>
                <w:sz w:val="18"/>
              </w:rPr>
              <w:t>Frontend use</w:t>
            </w:r>
          </w:p>
        </w:tc>
      </w:tr>
      <w:tr>
        <w:tc>
          <w:tcPr>
            <w:tcW w:type="dxa" w:w="3312"/>
          </w:tcPr>
          <w:p>
            <w:r/>
            <w:r>
              <w:rPr>
                <w:rFonts w:ascii="Aptos" w:hAnsi="Aptos"/>
                <w:b w:val="0"/>
                <w:sz w:val="18"/>
              </w:rPr>
              <w:t>POST /api/v1/auth/login</w:t>
            </w:r>
          </w:p>
        </w:tc>
        <w:tc>
          <w:tcPr>
            <w:tcW w:type="dxa" w:w="3312"/>
          </w:tcPr>
          <w:p>
            <w:r/>
            <w:r>
              <w:rPr>
                <w:rFonts w:ascii="Aptos" w:hAnsi="Aptos"/>
                <w:b w:val="0"/>
                <w:sz w:val="18"/>
              </w:rPr>
              <w:t>Authenticate</w:t>
            </w:r>
          </w:p>
        </w:tc>
        <w:tc>
          <w:tcPr>
            <w:tcW w:type="dxa" w:w="3312"/>
          </w:tcPr>
          <w:p>
            <w:r/>
            <w:r>
              <w:rPr>
                <w:rFonts w:ascii="Aptos" w:hAnsi="Aptos"/>
                <w:b w:val="0"/>
                <w:sz w:val="18"/>
              </w:rPr>
              <w:t>Login and establish session</w:t>
            </w:r>
          </w:p>
        </w:tc>
      </w:tr>
      <w:tr>
        <w:tc>
          <w:tcPr>
            <w:tcW w:type="dxa" w:w="3312"/>
          </w:tcPr>
          <w:p>
            <w:r/>
            <w:r>
              <w:rPr>
                <w:rFonts w:ascii="Aptos" w:hAnsi="Aptos"/>
                <w:b w:val="0"/>
                <w:sz w:val="18"/>
              </w:rPr>
              <w:t>GET /api/v1/cameras</w:t>
            </w:r>
          </w:p>
        </w:tc>
        <w:tc>
          <w:tcPr>
            <w:tcW w:type="dxa" w:w="3312"/>
          </w:tcPr>
          <w:p>
            <w:r/>
            <w:r>
              <w:rPr>
                <w:rFonts w:ascii="Aptos" w:hAnsi="Aptos"/>
                <w:b w:val="0"/>
                <w:sz w:val="18"/>
              </w:rPr>
              <w:t>List cameras</w:t>
            </w:r>
          </w:p>
        </w:tc>
        <w:tc>
          <w:tcPr>
            <w:tcW w:type="dxa" w:w="3312"/>
          </w:tcPr>
          <w:p>
            <w:r/>
            <w:r>
              <w:rPr>
                <w:rFonts w:ascii="Aptos" w:hAnsi="Aptos"/>
                <w:b w:val="0"/>
                <w:sz w:val="18"/>
              </w:rPr>
              <w:t>Camera views/filters where applicable</w:t>
            </w:r>
          </w:p>
        </w:tc>
      </w:tr>
      <w:tr>
        <w:tc>
          <w:tcPr>
            <w:tcW w:type="dxa" w:w="3312"/>
          </w:tcPr>
          <w:p>
            <w:r/>
            <w:r>
              <w:rPr>
                <w:rFonts w:ascii="Aptos" w:hAnsi="Aptos"/>
                <w:b w:val="0"/>
                <w:sz w:val="18"/>
              </w:rPr>
              <w:t>GET /api/v1/detections</w:t>
            </w:r>
          </w:p>
        </w:tc>
        <w:tc>
          <w:tcPr>
            <w:tcW w:type="dxa" w:w="3312"/>
          </w:tcPr>
          <w:p>
            <w:r/>
            <w:r>
              <w:rPr>
                <w:rFonts w:ascii="Aptos" w:hAnsi="Aptos"/>
                <w:b w:val="0"/>
                <w:sz w:val="18"/>
              </w:rPr>
              <w:t>List detections</w:t>
            </w:r>
          </w:p>
        </w:tc>
        <w:tc>
          <w:tcPr>
            <w:tcW w:type="dxa" w:w="3312"/>
          </w:tcPr>
          <w:p>
            <w:r/>
            <w:r>
              <w:rPr>
                <w:rFonts w:ascii="Aptos" w:hAnsi="Aptos"/>
                <w:b w:val="0"/>
                <w:sz w:val="18"/>
              </w:rPr>
              <w:t>Detection list and details</w:t>
            </w:r>
          </w:p>
        </w:tc>
      </w:tr>
      <w:tr>
        <w:tc>
          <w:tcPr>
            <w:tcW w:type="dxa" w:w="3312"/>
          </w:tcPr>
          <w:p>
            <w:r/>
            <w:r>
              <w:rPr>
                <w:rFonts w:ascii="Aptos" w:hAnsi="Aptos"/>
                <w:b w:val="0"/>
                <w:sz w:val="18"/>
              </w:rPr>
              <w:t>GET /api/v1/reports</w:t>
            </w:r>
          </w:p>
        </w:tc>
        <w:tc>
          <w:tcPr>
            <w:tcW w:type="dxa" w:w="3312"/>
          </w:tcPr>
          <w:p>
            <w:r/>
            <w:r>
              <w:rPr>
                <w:rFonts w:ascii="Aptos" w:hAnsi="Aptos"/>
                <w:b w:val="0"/>
                <w:sz w:val="18"/>
              </w:rPr>
              <w:t>List reports</w:t>
            </w:r>
          </w:p>
        </w:tc>
        <w:tc>
          <w:tcPr>
            <w:tcW w:type="dxa" w:w="3312"/>
          </w:tcPr>
          <w:p>
            <w:r/>
            <w:r>
              <w:rPr>
                <w:rFonts w:ascii="Aptos" w:hAnsi="Aptos"/>
                <w:b w:val="0"/>
                <w:sz w:val="18"/>
              </w:rPr>
              <w:t>Role-specific report lists</w:t>
            </w:r>
          </w:p>
        </w:tc>
      </w:tr>
      <w:tr>
        <w:tc>
          <w:tcPr>
            <w:tcW w:type="dxa" w:w="3312"/>
          </w:tcPr>
          <w:p>
            <w:r/>
            <w:r>
              <w:rPr>
                <w:rFonts w:ascii="Aptos" w:hAnsi="Aptos"/>
                <w:b w:val="0"/>
                <w:sz w:val="18"/>
              </w:rPr>
              <w:t>GET /api/v1/reports/{id}</w:t>
            </w:r>
          </w:p>
        </w:tc>
        <w:tc>
          <w:tcPr>
            <w:tcW w:type="dxa" w:w="3312"/>
          </w:tcPr>
          <w:p>
            <w:r/>
            <w:r>
              <w:rPr>
                <w:rFonts w:ascii="Aptos" w:hAnsi="Aptos"/>
                <w:b w:val="0"/>
                <w:sz w:val="18"/>
              </w:rPr>
              <w:t>Report details</w:t>
            </w:r>
          </w:p>
        </w:tc>
        <w:tc>
          <w:tcPr>
            <w:tcW w:type="dxa" w:w="3312"/>
          </w:tcPr>
          <w:p>
            <w:r/>
            <w:r>
              <w:rPr>
                <w:rFonts w:ascii="Aptos" w:hAnsi="Aptos"/>
                <w:b w:val="0"/>
                <w:sz w:val="18"/>
              </w:rPr>
              <w:t>Report detail view</w:t>
            </w:r>
          </w:p>
        </w:tc>
      </w:tr>
      <w:tr>
        <w:tc>
          <w:tcPr>
            <w:tcW w:type="dxa" w:w="3312"/>
          </w:tcPr>
          <w:p>
            <w:r/>
            <w:r>
              <w:rPr>
                <w:rFonts w:ascii="Aptos" w:hAnsi="Aptos"/>
                <w:b w:val="0"/>
                <w:sz w:val="18"/>
              </w:rPr>
              <w:t>PATCH /api/v1/reports/{id}/review</w:t>
            </w:r>
          </w:p>
        </w:tc>
        <w:tc>
          <w:tcPr>
            <w:tcW w:type="dxa" w:w="3312"/>
          </w:tcPr>
          <w:p>
            <w:r/>
            <w:r>
              <w:rPr>
                <w:rFonts w:ascii="Aptos" w:hAnsi="Aptos"/>
                <w:b w:val="0"/>
                <w:sz w:val="18"/>
              </w:rPr>
              <w:t>Approve/reject</w:t>
            </w:r>
          </w:p>
        </w:tc>
        <w:tc>
          <w:tcPr>
            <w:tcW w:type="dxa" w:w="3312"/>
          </w:tcPr>
          <w:p>
            <w:r/>
            <w:r>
              <w:rPr>
                <w:rFonts w:ascii="Aptos" w:hAnsi="Aptos"/>
                <w:b w:val="0"/>
                <w:sz w:val="18"/>
              </w:rPr>
              <w:t>Officer review action</w:t>
            </w:r>
          </w:p>
        </w:tc>
      </w:tr>
      <w:tr>
        <w:tc>
          <w:tcPr>
            <w:tcW w:type="dxa" w:w="3312"/>
          </w:tcPr>
          <w:p>
            <w:r/>
            <w:r>
              <w:rPr>
                <w:rFonts w:ascii="Aptos" w:hAnsi="Aptos"/>
                <w:b w:val="0"/>
                <w:sz w:val="18"/>
              </w:rPr>
              <w:t>PATCH /api/v1/reports/{id}/assign</w:t>
            </w:r>
          </w:p>
        </w:tc>
        <w:tc>
          <w:tcPr>
            <w:tcW w:type="dxa" w:w="3312"/>
          </w:tcPr>
          <w:p>
            <w:r/>
            <w:r>
              <w:rPr>
                <w:rFonts w:ascii="Aptos" w:hAnsi="Aptos"/>
                <w:b w:val="0"/>
                <w:sz w:val="18"/>
              </w:rPr>
              <w:t>Assign team</w:t>
            </w:r>
          </w:p>
        </w:tc>
        <w:tc>
          <w:tcPr>
            <w:tcW w:type="dxa" w:w="3312"/>
          </w:tcPr>
          <w:p>
            <w:r/>
            <w:r>
              <w:rPr>
                <w:rFonts w:ascii="Aptos" w:hAnsi="Aptos"/>
                <w:b w:val="0"/>
                <w:sz w:val="18"/>
              </w:rPr>
              <w:t>Officer assignment action</w:t>
            </w:r>
          </w:p>
        </w:tc>
      </w:tr>
      <w:tr>
        <w:tc>
          <w:tcPr>
            <w:tcW w:type="dxa" w:w="3312"/>
          </w:tcPr>
          <w:p>
            <w:r/>
            <w:r>
              <w:rPr>
                <w:rFonts w:ascii="Aptos" w:hAnsi="Aptos"/>
                <w:b w:val="0"/>
                <w:sz w:val="18"/>
              </w:rPr>
              <w:t>PATCH /api/v1/reports/{id}/progress</w:t>
            </w:r>
          </w:p>
        </w:tc>
        <w:tc>
          <w:tcPr>
            <w:tcW w:type="dxa" w:w="3312"/>
          </w:tcPr>
          <w:p>
            <w:r/>
            <w:r>
              <w:rPr>
                <w:rFonts w:ascii="Aptos" w:hAnsi="Aptos"/>
                <w:b w:val="0"/>
                <w:sz w:val="18"/>
              </w:rPr>
              <w:t>Start work</w:t>
            </w:r>
          </w:p>
        </w:tc>
        <w:tc>
          <w:tcPr>
            <w:tcW w:type="dxa" w:w="3312"/>
          </w:tcPr>
          <w:p>
            <w:r/>
            <w:r>
              <w:rPr>
                <w:rFonts w:ascii="Aptos" w:hAnsi="Aptos"/>
                <w:b w:val="0"/>
                <w:sz w:val="18"/>
              </w:rPr>
              <w:t>Assigned Work Team action</w:t>
            </w:r>
          </w:p>
        </w:tc>
      </w:tr>
      <w:tr>
        <w:tc>
          <w:tcPr>
            <w:tcW w:type="dxa" w:w="3312"/>
          </w:tcPr>
          <w:p>
            <w:r/>
            <w:r>
              <w:rPr>
                <w:rFonts w:ascii="Aptos" w:hAnsi="Aptos"/>
                <w:b w:val="0"/>
                <w:sz w:val="18"/>
              </w:rPr>
              <w:t>PATCH /api/v1/reports/{id}/resolve</w:t>
            </w:r>
          </w:p>
        </w:tc>
        <w:tc>
          <w:tcPr>
            <w:tcW w:type="dxa" w:w="3312"/>
          </w:tcPr>
          <w:p>
            <w:r/>
            <w:r>
              <w:rPr>
                <w:rFonts w:ascii="Aptos" w:hAnsi="Aptos"/>
                <w:b w:val="0"/>
                <w:sz w:val="18"/>
              </w:rPr>
              <w:t>Resolve report</w:t>
            </w:r>
          </w:p>
        </w:tc>
        <w:tc>
          <w:tcPr>
            <w:tcW w:type="dxa" w:w="3312"/>
          </w:tcPr>
          <w:p>
            <w:r/>
            <w:r>
              <w:rPr>
                <w:rFonts w:ascii="Aptos" w:hAnsi="Aptos"/>
                <w:b w:val="0"/>
                <w:sz w:val="18"/>
              </w:rPr>
              <w:t>Resolution photo and notes form</w:t>
            </w:r>
          </w:p>
        </w:tc>
      </w:tr>
      <w:tr>
        <w:tc>
          <w:tcPr>
            <w:tcW w:type="dxa" w:w="3312"/>
          </w:tcPr>
          <w:p>
            <w:r/>
            <w:r>
              <w:rPr>
                <w:rFonts w:ascii="Aptos" w:hAnsi="Aptos"/>
                <w:b w:val="0"/>
                <w:sz w:val="18"/>
              </w:rPr>
              <w:t>GET /api/v1/stats/dashboard</w:t>
            </w:r>
          </w:p>
        </w:tc>
        <w:tc>
          <w:tcPr>
            <w:tcW w:type="dxa" w:w="3312"/>
          </w:tcPr>
          <w:p>
            <w:r/>
            <w:r>
              <w:rPr>
                <w:rFonts w:ascii="Aptos" w:hAnsi="Aptos"/>
                <w:b w:val="0"/>
                <w:sz w:val="18"/>
              </w:rPr>
              <w:t>Role-specific statistics</w:t>
            </w:r>
          </w:p>
        </w:tc>
        <w:tc>
          <w:tcPr>
            <w:tcW w:type="dxa" w:w="3312"/>
          </w:tcPr>
          <w:p>
            <w:r/>
            <w:r>
              <w:rPr>
                <w:rFonts w:ascii="Aptos" w:hAnsi="Aptos"/>
                <w:b w:val="0"/>
                <w:sz w:val="18"/>
              </w:rPr>
              <w:t>Dashboard summary cards/charts</w:t>
            </w:r>
          </w:p>
        </w:tc>
      </w:tr>
    </w:tbl>
    <w:p>
      <w:r>
        <w:t>Important: this endpoint list comes from the architecture specification and is not proof that the current backend implements every route exactly as written. Inspect the actual backend/OpenAPI schema and report mismatches before integration.</w:t>
      </w:r>
    </w:p>
    <w:p>
      <w:pPr>
        <w:pStyle w:val="Heading1"/>
      </w:pPr>
      <w:r>
        <w:t>6. Suggested Frontend Structure</w:t>
      </w:r>
    </w:p>
    <w:p>
      <w:r>
        <w:t>Adapt to the existing repository; do not force this structure if the project already has a sound one.</w:t>
      </w:r>
    </w:p>
    <w:p>
      <w:pPr>
        <w:ind w:left="360"/>
      </w:pPr>
      <w:r>
        <w:rPr>
          <w:rFonts w:ascii="Consolas" w:hAnsi="Consolas"/>
          <w:sz w:val="18"/>
        </w:rPr>
        <w:t>src/</w:t>
        <w:br/>
        <w:t xml:space="preserve">  app/              # router, providers, app setup</w:t>
        <w:br/>
        <w:t xml:space="preserve">  components/       # shared buttons, tables, badges, dialogs</w:t>
        <w:br/>
        <w:t xml:space="preserve">  layouts/          # authenticated shell and navigation</w:t>
        <w:br/>
        <w:t xml:space="preserve">  pages/</w:t>
        <w:br/>
        <w:t xml:space="preserve">    Login/</w:t>
        <w:br/>
        <w:t xml:space="preserve">    Officer/</w:t>
        <w:br/>
        <w:t xml:space="preserve">    WorkTeam/</w:t>
        <w:br/>
        <w:t xml:space="preserve">    SeniorOfficer/</w:t>
        <w:br/>
        <w:t xml:space="preserve">    Reports/</w:t>
        <w:br/>
        <w:t xml:space="preserve">  features/         # report review, assignment, resolution</w:t>
        <w:br/>
        <w:t xml:space="preserve">  services/         # API client and endpoint functions</w:t>
        <w:br/>
        <w:t xml:space="preserve">  hooks/            # reusable data/auth hooks</w:t>
        <w:br/>
        <w:t xml:space="preserve">  types/            # API/request/response types if using TypeScript</w:t>
        <w:br/>
        <w:t xml:space="preserve">  utils/            # formatting and role/status helpers</w:t>
      </w:r>
    </w:p>
    <w:p>
      <w:pPr>
        <w:pStyle w:val="Heading1"/>
      </w:pPr>
      <w:r>
        <w:t>7. Recommended Implementation Order</w:t>
      </w:r>
    </w:p>
    <w:p>
      <w:pPr>
        <w:pStyle w:val="ListNumber"/>
      </w:pPr>
      <w:r>
        <w:rPr>
          <w:b/>
        </w:rPr>
        <w:t xml:space="preserve">Inspect — </w:t>
      </w:r>
      <w:r>
        <w:t>Review repository, documentation, API docs and existing code; report unknowns.</w:t>
      </w:r>
    </w:p>
    <w:p>
      <w:pPr>
        <w:pStyle w:val="ListNumber"/>
      </w:pPr>
      <w:r>
        <w:rPr>
          <w:b/>
        </w:rPr>
        <w:t xml:space="preserve">Foundation — </w:t>
      </w:r>
      <w:r>
        <w:t>Set up routing, shared layout, API client, authentication handling and reusable UI components.</w:t>
      </w:r>
    </w:p>
    <w:p>
      <w:pPr>
        <w:pStyle w:val="ListNumber"/>
      </w:pPr>
      <w:r>
        <w:rPr>
          <w:b/>
        </w:rPr>
        <w:t xml:space="preserve">Login integration — </w:t>
      </w:r>
      <w:r>
        <w:t>Connect login to the real API and verify role routing.</w:t>
      </w:r>
    </w:p>
    <w:p>
      <w:pPr>
        <w:pStyle w:val="ListNumber"/>
      </w:pPr>
      <w:r>
        <w:rPr>
          <w:b/>
        </w:rPr>
        <w:t xml:space="preserve">Vertical slice — </w:t>
      </w:r>
      <w:r>
        <w:t>Complete one report list/detail flow using real API data before building every dashboard.</w:t>
      </w:r>
    </w:p>
    <w:p>
      <w:pPr>
        <w:pStyle w:val="ListNumber"/>
      </w:pPr>
      <w:r>
        <w:rPr>
          <w:b/>
        </w:rPr>
        <w:t xml:space="preserve">Officer workflow — </w:t>
      </w:r>
      <w:r>
        <w:t>Implement review, rejection reason and assignment.</w:t>
      </w:r>
    </w:p>
    <w:p>
      <w:pPr>
        <w:pStyle w:val="ListNumber"/>
      </w:pPr>
      <w:r>
        <w:rPr>
          <w:b/>
        </w:rPr>
        <w:t xml:space="preserve">Work Team workflow — </w:t>
      </w:r>
      <w:r>
        <w:t>Implement assigned list, in-progress transition and resolution submission.</w:t>
      </w:r>
    </w:p>
    <w:p>
      <w:pPr>
        <w:pStyle w:val="ListNumber"/>
      </w:pPr>
      <w:r>
        <w:rPr>
          <w:b/>
        </w:rPr>
        <w:t xml:space="preserve">Senior Officer workflow — </w:t>
      </w:r>
      <w:r>
        <w:t>Implement read-only overview, map and statistics.</w:t>
      </w:r>
    </w:p>
    <w:p>
      <w:pPr>
        <w:pStyle w:val="ListNumber"/>
      </w:pPr>
      <w:r>
        <w:rPr>
          <w:b/>
        </w:rPr>
        <w:t xml:space="preserve">Hardening — </w:t>
      </w:r>
      <w:r>
        <w:t>Test permissions, error states, responsive behavior, accessibility and full workflow.</w:t>
      </w:r>
    </w:p>
    <w:p>
      <w:pPr>
        <w:pStyle w:val="ListNumber"/>
      </w:pPr>
      <w:r>
        <w:rPr>
          <w:b/>
        </w:rPr>
        <w:t xml:space="preserve">Delivery — </w:t>
      </w:r>
      <w:r>
        <w:t>Update README and environment example, push feature branch and open a Pull Request.</w:t>
      </w:r>
    </w:p>
    <w:p>
      <w:pPr>
        <w:pStyle w:val="Heading1"/>
      </w:pPr>
      <w:r>
        <w:t>8. Testing and Acceptance Criteria</w:t>
      </w:r>
    </w:p>
    <w:p>
      <w:pPr>
        <w:pStyle w:val="ListBullet"/>
      </w:pPr>
      <w:r>
        <w:t>The frontend starts from documented commands on a clean checkout.</w:t>
      </w:r>
    </w:p>
    <w:p>
      <w:pPr>
        <w:pStyle w:val="ListBullet"/>
      </w:pPr>
      <w:r>
        <w:t>Login uses the actual backend and routes users by the role returned by the server.</w:t>
      </w:r>
    </w:p>
    <w:p>
      <w:pPr>
        <w:pStyle w:val="ListBullet"/>
      </w:pPr>
      <w:r>
        <w:t>Officer can review/reject reports and assign approved reports using real APIs.</w:t>
      </w:r>
    </w:p>
    <w:p>
      <w:pPr>
        <w:pStyle w:val="ListBullet"/>
      </w:pPr>
      <w:r>
        <w:t>Work Team sees only its own assignments and can submit required resolution evidence and notes.</w:t>
      </w:r>
    </w:p>
    <w:p>
      <w:pPr>
        <w:pStyle w:val="ListBullet"/>
      </w:pPr>
      <w:r>
        <w:t>Senior Officer can view system-wide reports/statistics but has no state-changing UI controls.</w:t>
      </w:r>
    </w:p>
    <w:p>
      <w:pPr>
        <w:pStyle w:val="ListBullet"/>
      </w:pPr>
      <w:r>
        <w:t>A direct API denial or expired session is handled gracefully; frontend restrictions are not treated as security enforcement.</w:t>
      </w:r>
    </w:p>
    <w:p>
      <w:pPr>
        <w:pStyle w:val="ListBullet"/>
      </w:pPr>
      <w:r>
        <w:t>Every main screen has loading, empty, error and success states.</w:t>
      </w:r>
    </w:p>
    <w:p>
      <w:pPr>
        <w:pStyle w:val="ListBullet"/>
      </w:pPr>
      <w:r>
        <w:t>Report statuses and severity labels match the backend values; no fabricated counts, locations, images or history are presented as real data.</w:t>
      </w:r>
    </w:p>
    <w:p>
      <w:pPr>
        <w:pStyle w:val="ListBullet"/>
      </w:pPr>
      <w:r>
        <w:t>Evidence photos are not publicly exposed.</w:t>
      </w:r>
    </w:p>
    <w:p>
      <w:pPr>
        <w:pStyle w:val="ListBullet"/>
      </w:pPr>
      <w:r>
        <w:t>A complete test report can be followed from pending review through rejection or through approval, assignment, in progress and resolution.</w:t>
      </w:r>
    </w:p>
    <w:p>
      <w:pPr>
        <w:pStyle w:val="ListBullet"/>
      </w:pPr>
      <w:r>
        <w:t>No secrets or local environment files are committed.</w:t>
      </w:r>
    </w:p>
    <w:p>
      <w:pPr>
        <w:pStyle w:val="Heading1"/>
      </w:pPr>
      <w:r>
        <w:t>9. GitHub Delivery Requirements</w:t>
      </w:r>
    </w:p>
    <w:p>
      <w:pPr>
        <w:pStyle w:val="ListBullet"/>
      </w:pPr>
      <w:r>
        <w:t>Work on a dedicated branch such as feature/frontend.</w:t>
      </w:r>
    </w:p>
    <w:p>
      <w:pPr>
        <w:pStyle w:val="ListBullet"/>
      </w:pPr>
      <w:r>
        <w:t>Commit coherent changes with descriptive messages.</w:t>
      </w:r>
    </w:p>
    <w:p>
      <w:pPr>
        <w:pStyle w:val="ListBullet"/>
      </w:pPr>
      <w:r>
        <w:t>Do not push directly to main or merge without review.</w:t>
      </w:r>
    </w:p>
    <w:p>
      <w:pPr>
        <w:pStyle w:val="ListBullet"/>
      </w:pPr>
      <w:r>
        <w:t>Include setup instructions, required environment variables in .env.example, API configuration guidance and test instructions in README.md.</w:t>
      </w:r>
    </w:p>
    <w:p>
      <w:pPr>
        <w:pStyle w:val="ListBullet"/>
      </w:pPr>
      <w:r>
        <w:t>Open a Pull Request targeting the team’s agreed integration branch (for example, develop).</w:t>
      </w:r>
    </w:p>
    <w:p>
      <w:pPr>
        <w:pStyle w:val="ListBullet"/>
      </w:pPr>
      <w:r>
        <w:t>In the PR description, list completed screens, endpoints integrated, tests run, known issues and any backend changes requested.</w:t>
      </w:r>
    </w:p>
    <w:p>
      <w:pPr>
        <w:pStyle w:val="Heading1"/>
      </w:pPr>
      <w:r>
        <w:t>10. Copy-and-Paste Master Prompt for the Coding Agent</w:t>
      </w:r>
    </w:p>
    <w:p>
      <w:pPr>
        <w:ind w:left="288" w:right="288"/>
      </w:pPr>
      <w:r>
        <w:rPr>
          <w:i/>
        </w:rPr>
        <w:t>You are the frontend engineer for CityEye, an AI-assisted municipal infrastructure monitoring system. Your task is to implement a polished, responsive, accessible React + Leaflet frontend that integrates with the existing FastAPI backend and ML pipeline. First inspect the repository and read the CityEye Production PRD v2 and Technical Architecture &amp; Build Specification v2. Do not rewrite the backend or ML code. Do not invent endpoints, response fields, sample statistics, locations, or workflow behavior. Verify the real backend API and response schemas through the code/OpenAPI docs; list any gaps before assuming behavior. Implement login and role-based routing for officer, work_team, and senior_officer. Build the Officer dashboard for report review/rejection and team assignment; the Work Team dashboard for assigned reports, start-work and resolution photo/notes; and the Senior Officer dashboard as strictly read-only oversight with supported statistics and a Leaflet map when coordinates are available. Use a consistent civic-operations visual system with clear hierarchy, restrained colors, accessible contrast, responsive layout, reusable components, and thoughtful loading/empty/error/success states. Connect screens to real APIs, handle JWT/session failures appropriately, and never treat frontend-hidden controls as a security boundary. Use mock data only temporarily and clearly isolate it; replace it before delivery. Test all three roles and the full report lifecycle. Work on feature/frontend, preserve existing project conventions, keep secrets out of Git, update README and .env.example, and open a Pull Request with completed features, API mappings, test results, and known issues. If a required backend capability is missing, document it and ask for clarification rather than building a duplicate backend.</w:t>
      </w:r>
    </w:p>
    <w:p>
      <w:pPr>
        <w:pStyle w:val="Heading1"/>
      </w:pPr>
      <w:r>
        <w:t>11. Final Definition of Done</w:t>
      </w:r>
    </w:p>
    <w:p>
      <w:r>
        <w:t>The frontend is done when a user can sign in and complete the actions allowed for their role using real backend data; the three dashboards follow the documented workflow; errors and empty states are handled; the full lifecycle has been tested; setup documentation is current; and the code is available in a reviewable Pull Request. A visually attractive mockup alone does not count as completion.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37D"/>
        <w:sz w:val="16"/>
      </w:rPr>
      <w:t>CityEye • Frontend UI Design Instructions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14A5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95B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95B6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1364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