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7B2B9C" w:rsidP="007B2B9C">
      <w:pPr>
        <w:jc w:val="center"/>
        <w:rPr>
          <w:b/>
          <w:sz w:val="28"/>
          <w:szCs w:val="28"/>
        </w:rPr>
      </w:pPr>
      <w:r w:rsidRPr="007B2B9C">
        <w:rPr>
          <w:b/>
          <w:sz w:val="28"/>
          <w:szCs w:val="28"/>
        </w:rPr>
        <w:t>Method Reference Cheat Sheet</w:t>
      </w:r>
    </w:p>
    <w:p w:rsidR="007B2B9C" w:rsidRDefault="007B2B9C" w:rsidP="007B2B9C">
      <w:pPr>
        <w:rPr>
          <w:rFonts w:cs="Courier New"/>
        </w:rPr>
      </w:pPr>
    </w:p>
    <w:p w:rsidR="007B2B9C" w:rsidRDefault="007B2B9C" w:rsidP="007B2B9C">
      <w:pPr>
        <w:rPr>
          <w:rFonts w:cs="Courier New"/>
        </w:rPr>
      </w:pPr>
      <w:r w:rsidRPr="007B2B9C">
        <w:rPr>
          <w:rFonts w:cs="Courier New"/>
          <w:u w:val="single"/>
        </w:rPr>
        <w:t xml:space="preserve"> </w:t>
      </w:r>
      <w:r w:rsidRPr="007B2B9C">
        <w:rPr>
          <w:rFonts w:cs="Courier New"/>
          <w:i/>
          <w:u w:val="single"/>
        </w:rPr>
        <w:t>object::instanceMethod</w:t>
      </w:r>
      <w:r>
        <w:rPr>
          <w:rFonts w:cs="Courier New"/>
          <w:i/>
        </w:rPr>
        <w:t xml:space="preserve">. </w:t>
      </w:r>
      <w:r>
        <w:rPr>
          <w:rFonts w:cs="Courier New"/>
        </w:rPr>
        <w:t>Given object ob with method meth:</w:t>
      </w:r>
      <w:r>
        <w:rPr>
          <w:rFonts w:cs="Courier New"/>
        </w:rPr>
        <w:br/>
        <w:t xml:space="preserve">            </w:t>
      </w:r>
      <w:r w:rsidRPr="007A5FA7">
        <w:rPr>
          <w:rFonts w:ascii="Courier New" w:hAnsi="Courier New" w:cs="Courier New"/>
          <w:sz w:val="20"/>
          <w:szCs w:val="20"/>
        </w:rPr>
        <w:t>x -&gt; ob.m</w:t>
      </w:r>
      <w:r>
        <w:rPr>
          <w:rFonts w:ascii="Courier New" w:hAnsi="Courier New" w:cs="Courier New"/>
          <w:sz w:val="20"/>
          <w:szCs w:val="20"/>
        </w:rPr>
        <w:t>eth</w:t>
      </w:r>
      <w:r w:rsidRPr="007A5FA7">
        <w:rPr>
          <w:rFonts w:ascii="Courier New" w:hAnsi="Courier New" w:cs="Courier New"/>
          <w:sz w:val="20"/>
          <w:szCs w:val="20"/>
        </w:rPr>
        <w:t>(x)</w:t>
      </w:r>
      <w:r>
        <w:rPr>
          <w:rFonts w:cs="Courier New"/>
        </w:rPr>
        <w:br/>
        <w:t xml:space="preserve">                    can be written as</w:t>
      </w:r>
      <w:r>
        <w:rPr>
          <w:rFonts w:cs="Courier New"/>
        </w:rPr>
        <w:br/>
        <w:t xml:space="preserve">            </w:t>
      </w:r>
      <w:r w:rsidRPr="007A5FA7">
        <w:rPr>
          <w:rFonts w:ascii="Courier New" w:hAnsi="Courier New" w:cs="Courier New"/>
          <w:sz w:val="20"/>
          <w:szCs w:val="20"/>
        </w:rPr>
        <w:t>ob::m</w:t>
      </w:r>
      <w:r>
        <w:rPr>
          <w:rFonts w:ascii="Courier New" w:hAnsi="Courier New" w:cs="Courier New"/>
          <w:sz w:val="20"/>
          <w:szCs w:val="20"/>
        </w:rPr>
        <w:t>eth</w:t>
      </w:r>
    </w:p>
    <w:p w:rsidR="007B2B9C" w:rsidRPr="007B2B9C" w:rsidRDefault="007B2B9C" w:rsidP="007B2B9C">
      <w:pPr>
        <w:rPr>
          <w:rFonts w:cs="Courier New"/>
        </w:rPr>
      </w:pPr>
      <w:r>
        <w:rPr>
          <w:rFonts w:cs="Courier New"/>
        </w:rPr>
        <w:t xml:space="preserve">           </w:t>
      </w:r>
      <w:r w:rsidRPr="007B2B9C">
        <w:rPr>
          <w:rFonts w:cs="Courier New"/>
        </w:rPr>
        <w:t xml:space="preserve"> </w:t>
      </w:r>
      <w:r w:rsidRPr="007B2B9C">
        <w:rPr>
          <w:rFonts w:cs="Courier New"/>
          <w:u w:val="single"/>
        </w:rPr>
        <w:t>Example</w:t>
      </w:r>
      <w:r w:rsidRPr="007B2B9C">
        <w:rPr>
          <w:rFonts w:cs="Courier New"/>
        </w:rPr>
        <w:t xml:space="preserve"> </w:t>
      </w:r>
    </w:p>
    <w:p w:rsidR="007B2B9C" w:rsidRDefault="007B2B9C" w:rsidP="007B2B9C">
      <w:pPr>
        <w:pStyle w:val="ListParagraph"/>
        <w:rPr>
          <w:rFonts w:cs="Courier New"/>
        </w:rPr>
      </w:pPr>
      <w:r>
        <w:rPr>
          <w:rFonts w:cs="Courier New"/>
        </w:rPr>
        <w:t xml:space="preserve">      Rewrite</w:t>
      </w:r>
    </w:p>
    <w:p w:rsidR="007B2B9C" w:rsidRPr="00265AE3" w:rsidRDefault="007B2B9C" w:rsidP="007B2B9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Pr="00265AE3">
        <w:rPr>
          <w:rFonts w:ascii="Courier New" w:hAnsi="Courier New" w:cs="Courier New"/>
          <w:sz w:val="20"/>
          <w:szCs w:val="20"/>
        </w:rPr>
        <w:t>button.</w:t>
      </w:r>
      <w:r>
        <w:rPr>
          <w:rFonts w:ascii="Courier New" w:hAnsi="Courier New" w:cs="Courier New"/>
          <w:sz w:val="20"/>
          <w:szCs w:val="20"/>
        </w:rPr>
        <w:t>setOnAction</w:t>
      </w:r>
      <w:r w:rsidRPr="00265AE3">
        <w:rPr>
          <w:rFonts w:ascii="Courier New" w:hAnsi="Courier New" w:cs="Courier New"/>
          <w:sz w:val="20"/>
          <w:szCs w:val="20"/>
        </w:rPr>
        <w:t>(evt -&gt; p.print(evt));</w:t>
      </w:r>
    </w:p>
    <w:p w:rsidR="007B2B9C" w:rsidRDefault="007B2B9C" w:rsidP="007B2B9C">
      <w:pPr>
        <w:pStyle w:val="ListParagraph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</w:t>
      </w:r>
      <w:r w:rsidRPr="00265AE3">
        <w:rPr>
          <w:rFonts w:ascii="Consolas" w:hAnsi="Consolas" w:cs="Consolas"/>
          <w:sz w:val="20"/>
          <w:szCs w:val="20"/>
        </w:rPr>
        <w:t>as</w:t>
      </w:r>
    </w:p>
    <w:p w:rsidR="007B2B9C" w:rsidRDefault="007B2B9C" w:rsidP="007B2B9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265AE3">
        <w:rPr>
          <w:rFonts w:ascii="Courier New" w:hAnsi="Courier New" w:cs="Courier New"/>
          <w:sz w:val="20"/>
          <w:szCs w:val="20"/>
        </w:rPr>
        <w:t>button.</w:t>
      </w:r>
      <w:r>
        <w:rPr>
          <w:rFonts w:ascii="Courier New" w:hAnsi="Courier New" w:cs="Courier New"/>
          <w:sz w:val="20"/>
          <w:szCs w:val="20"/>
        </w:rPr>
        <w:t>setOnAction</w:t>
      </w:r>
      <w:r w:rsidRPr="00265AE3">
        <w:rPr>
          <w:rFonts w:ascii="Courier New" w:hAnsi="Courier New" w:cs="Courier New"/>
          <w:sz w:val="20"/>
          <w:szCs w:val="20"/>
        </w:rPr>
        <w:t>(p::print);</w:t>
      </w:r>
    </w:p>
    <w:p w:rsidR="007B2B9C" w:rsidRPr="007B2B9C" w:rsidRDefault="00145DD2" w:rsidP="007B2B9C">
      <w:pPr>
        <w:rPr>
          <w:rFonts w:ascii="Courier New" w:hAnsi="Courier New" w:cs="Courier New"/>
          <w:sz w:val="20"/>
          <w:szCs w:val="20"/>
        </w:rPr>
      </w:pPr>
      <w:r>
        <w:rPr>
          <w:rFonts w:cs="Courier New"/>
          <w:i/>
          <w:u w:val="single"/>
        </w:rPr>
        <w:t>C</w:t>
      </w:r>
      <w:r w:rsidR="007B2B9C" w:rsidRPr="007B2B9C">
        <w:rPr>
          <w:rFonts w:cs="Courier New"/>
          <w:i/>
          <w:u w:val="single"/>
        </w:rPr>
        <w:t>lass::staticMethod</w:t>
      </w:r>
      <w:r w:rsidR="007B2B9C" w:rsidRPr="007B2B9C">
        <w:rPr>
          <w:rFonts w:cs="Courier New"/>
        </w:rPr>
        <w:t xml:space="preserve">. Given a class </w:t>
      </w:r>
      <w:r>
        <w:rPr>
          <w:rFonts w:ascii="Courier New" w:hAnsi="Courier New" w:cs="Courier New"/>
          <w:sz w:val="20"/>
          <w:szCs w:val="20"/>
        </w:rPr>
        <w:t>ClassName</w:t>
      </w:r>
      <w:r w:rsidR="007B2B9C" w:rsidRPr="007B2B9C">
        <w:rPr>
          <w:rFonts w:cs="Courier New"/>
        </w:rPr>
        <w:t xml:space="preserve"> and one of its static methods </w:t>
      </w:r>
      <w:r w:rsidR="007B2B9C" w:rsidRPr="007B2B9C">
        <w:rPr>
          <w:rFonts w:ascii="Courier New" w:hAnsi="Courier New" w:cs="Courier New"/>
          <w:sz w:val="20"/>
          <w:szCs w:val="20"/>
        </w:rPr>
        <w:t>meth()</w:t>
      </w:r>
      <w:r w:rsidR="007B2B9C" w:rsidRPr="007B2B9C">
        <w:rPr>
          <w:rFonts w:cs="Courier New"/>
        </w:rPr>
        <w:t xml:space="preserve"> </w:t>
      </w:r>
      <w:r w:rsidR="007B2B9C">
        <w:rPr>
          <w:rFonts w:ascii="Courier New" w:hAnsi="Courier New" w:cs="Courier New"/>
          <w:sz w:val="20"/>
          <w:szCs w:val="20"/>
        </w:rPr>
        <w:br/>
      </w:r>
      <w:r w:rsidR="007B2B9C" w:rsidRPr="007B2B9C">
        <w:rPr>
          <w:rFonts w:ascii="Courier New" w:hAnsi="Courier New" w:cs="Courier New"/>
          <w:sz w:val="20"/>
          <w:szCs w:val="20"/>
        </w:rPr>
        <w:t xml:space="preserve">     </w:t>
      </w:r>
      <w:r w:rsidR="007B2B9C" w:rsidRPr="007B2B9C">
        <w:rPr>
          <w:rFonts w:ascii="Courier New" w:hAnsi="Courier New" w:cs="Courier New"/>
        </w:rPr>
        <w:t xml:space="preserve"> x -&gt; </w:t>
      </w:r>
      <w:r>
        <w:rPr>
          <w:rFonts w:ascii="Courier New" w:hAnsi="Courier New" w:cs="Courier New"/>
        </w:rPr>
        <w:t>ClassName</w:t>
      </w:r>
      <w:r w:rsidR="007B2B9C" w:rsidRPr="007B2B9C">
        <w:rPr>
          <w:rFonts w:ascii="Courier New" w:hAnsi="Courier New" w:cs="Courier New"/>
        </w:rPr>
        <w:t>.meth(x)</w:t>
      </w:r>
      <w:r w:rsidR="007B2B9C" w:rsidRPr="007B2B9C">
        <w:rPr>
          <w:rFonts w:cs="Courier New"/>
        </w:rPr>
        <w:t xml:space="preserve">     </w:t>
      </w:r>
      <w:r w:rsidR="007B2B9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7B2B9C" w:rsidRPr="007B2B9C">
        <w:rPr>
          <w:rFonts w:cs="Courier New"/>
        </w:rPr>
        <w:t xml:space="preserve"> can be rewritten as</w:t>
      </w:r>
      <w:r w:rsidR="007B2B9C">
        <w:rPr>
          <w:rFonts w:ascii="Courier New" w:hAnsi="Courier New" w:cs="Courier New"/>
          <w:sz w:val="20"/>
          <w:szCs w:val="20"/>
        </w:rPr>
        <w:br/>
        <w:t xml:space="preserve">     </w:t>
      </w:r>
      <w:r w:rsidR="007B2B9C" w:rsidRPr="007B2B9C">
        <w:rPr>
          <w:rFonts w:cs="Courier New"/>
        </w:rPr>
        <w:t xml:space="preserve"> </w:t>
      </w:r>
      <w:r>
        <w:rPr>
          <w:rFonts w:ascii="Courier New" w:hAnsi="Courier New" w:cs="Courier New"/>
        </w:rPr>
        <w:t>ClassName</w:t>
      </w:r>
      <w:r w:rsidR="007B2B9C" w:rsidRPr="007B2B9C">
        <w:rPr>
          <w:rFonts w:ascii="Courier New" w:hAnsi="Courier New" w:cs="Courier New"/>
        </w:rPr>
        <w:t>::meth</w:t>
      </w:r>
      <w:r w:rsidR="007B2B9C" w:rsidRPr="007B2B9C">
        <w:rPr>
          <w:rFonts w:cs="Courier New"/>
        </w:rPr>
        <w:tab/>
      </w:r>
    </w:p>
    <w:p w:rsidR="007B2B9C" w:rsidRPr="007B2B9C" w:rsidRDefault="007B2B9C" w:rsidP="007B2B9C">
      <w:pPr>
        <w:rPr>
          <w:rFonts w:cs="Courier New"/>
        </w:rPr>
      </w:pPr>
      <w:r>
        <w:rPr>
          <w:rFonts w:cs="Courier New"/>
          <w:sz w:val="20"/>
          <w:szCs w:val="20"/>
        </w:rPr>
        <w:t xml:space="preserve">             </w:t>
      </w:r>
      <w:r w:rsidRPr="007B2B9C">
        <w:rPr>
          <w:rFonts w:cs="Courier New"/>
          <w:sz w:val="20"/>
          <w:szCs w:val="20"/>
          <w:u w:val="single"/>
        </w:rPr>
        <w:t>Example</w:t>
      </w:r>
      <w:r w:rsidRPr="007B2B9C">
        <w:rPr>
          <w:rFonts w:cs="Courier New"/>
          <w:sz w:val="20"/>
          <w:szCs w:val="20"/>
        </w:rPr>
        <w:t xml:space="preserve"> </w:t>
      </w:r>
    </w:p>
    <w:p w:rsidR="007B2B9C" w:rsidRPr="007B2B9C" w:rsidRDefault="007B2B9C" w:rsidP="007B2B9C">
      <w:pPr>
        <w:pStyle w:val="ListParagraph"/>
        <w:rPr>
          <w:rFonts w:cs="Courier New"/>
        </w:rPr>
      </w:pPr>
      <w:r>
        <w:rPr>
          <w:rFonts w:cs="Courier New"/>
        </w:rPr>
        <w:t xml:space="preserve">     Rewrite</w:t>
      </w:r>
      <w:r>
        <w:rPr>
          <w:rFonts w:cs="Courier New"/>
        </w:rPr>
        <w:br/>
        <w:t xml:space="preserve">               </w:t>
      </w:r>
      <w:r w:rsidRPr="00F969E3">
        <w:rPr>
          <w:rFonts w:ascii="Courier New" w:hAnsi="Courier New" w:cs="Courier New"/>
          <w:color w:val="000000"/>
          <w:sz w:val="20"/>
          <w:szCs w:val="20"/>
        </w:rPr>
        <w:t xml:space="preserve">BiFunction&lt;Integer, Integer, Double&gt; </w:t>
      </w:r>
      <w:r w:rsidRPr="00F969E3">
        <w:rPr>
          <w:rFonts w:ascii="Courier New" w:hAnsi="Courier New" w:cs="Courier New"/>
          <w:color w:val="6A3E3E"/>
          <w:sz w:val="20"/>
          <w:szCs w:val="20"/>
        </w:rPr>
        <w:t>f</w:t>
      </w:r>
      <w:r w:rsidRPr="00F969E3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F969E3">
        <w:rPr>
          <w:rFonts w:ascii="Courier New" w:hAnsi="Courier New" w:cs="Courier New"/>
          <w:sz w:val="20"/>
          <w:szCs w:val="20"/>
        </w:rPr>
        <w:t xml:space="preserve"> (x,y) -&gt; Math.pow(x, y);</w:t>
      </w:r>
    </w:p>
    <w:p w:rsidR="007B2B9C" w:rsidRPr="007B2B9C" w:rsidRDefault="007B2B9C" w:rsidP="007B2B9C">
      <w:pPr>
        <w:pStyle w:val="ListParagraph"/>
        <w:rPr>
          <w:rFonts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="Courier New"/>
        </w:rPr>
        <w:t xml:space="preserve">  as</w:t>
      </w:r>
      <w:r>
        <w:rPr>
          <w:rFonts w:cs="Courier New"/>
        </w:rPr>
        <w:tab/>
      </w:r>
      <w:r>
        <w:rPr>
          <w:rFonts w:cs="Courier New"/>
        </w:rPr>
        <w:br/>
        <w:t xml:space="preserve">              </w:t>
      </w:r>
      <w:r w:rsidRPr="007B2B9C">
        <w:rPr>
          <w:rFonts w:ascii="Courier New" w:hAnsi="Courier New" w:cs="Courier New"/>
          <w:color w:val="000000"/>
          <w:sz w:val="20"/>
          <w:szCs w:val="20"/>
        </w:rPr>
        <w:t xml:space="preserve">BiFunction&lt;Integer, Integer, Double&gt; </w:t>
      </w:r>
      <w:r w:rsidRPr="007B2B9C">
        <w:rPr>
          <w:rFonts w:ascii="Courier New" w:hAnsi="Courier New" w:cs="Courier New"/>
          <w:color w:val="6A3E3E"/>
          <w:sz w:val="20"/>
          <w:szCs w:val="20"/>
        </w:rPr>
        <w:t>f</w:t>
      </w:r>
      <w:r w:rsidRPr="007B2B9C">
        <w:rPr>
          <w:rFonts w:ascii="Courier New" w:hAnsi="Courier New" w:cs="Courier New"/>
          <w:color w:val="000000"/>
          <w:sz w:val="20"/>
          <w:szCs w:val="20"/>
        </w:rPr>
        <w:t xml:space="preserve"> = Math::</w:t>
      </w:r>
      <w:r w:rsidRPr="007B2B9C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 w:rsidRPr="007B2B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B9C" w:rsidRDefault="007B2B9C" w:rsidP="007B2B9C">
      <w:pPr>
        <w:pStyle w:val="ListParagraph"/>
        <w:rPr>
          <w:rFonts w:cs="Courier New"/>
        </w:rPr>
      </w:pPr>
    </w:p>
    <w:p w:rsidR="007B2B9C" w:rsidRDefault="00145DD2" w:rsidP="007B2B9C">
      <w:pPr>
        <w:rPr>
          <w:rFonts w:ascii="Courier New" w:hAnsi="Courier New" w:cs="Courier New"/>
          <w:sz w:val="20"/>
          <w:szCs w:val="20"/>
        </w:rPr>
      </w:pPr>
      <w:r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C</w:t>
      </w:r>
      <w:r w:rsidR="007B2B9C" w:rsidRPr="00285E3F"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lass</w:t>
      </w:r>
      <w:r w:rsidR="007B2B9C" w:rsidRPr="00285E3F">
        <w:rPr>
          <w:rFonts w:ascii="LucidaSans-TypNarr" w:hAnsi="LucidaSans-TypNarr" w:cs="LucidaSans-TypNarr"/>
          <w:sz w:val="18"/>
          <w:szCs w:val="18"/>
          <w:u w:val="single"/>
        </w:rPr>
        <w:t>::</w:t>
      </w:r>
      <w:r w:rsidR="007B2B9C" w:rsidRPr="00285E3F"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instanceMethod</w:t>
      </w:r>
      <w:r w:rsidR="007B2B9C" w:rsidRPr="007B2B9C">
        <w:rPr>
          <w:rFonts w:ascii="PalatinoLTStd-Italic" w:hAnsi="PalatinoLTStd-Italic" w:cs="PalatinoLTStd-Italic"/>
          <w:i/>
          <w:iCs/>
          <w:sz w:val="20"/>
          <w:szCs w:val="20"/>
        </w:rPr>
        <w:t xml:space="preserve">. </w:t>
      </w:r>
      <w:r w:rsidR="007B2B9C" w:rsidRPr="007B2B9C">
        <w:rPr>
          <w:rFonts w:ascii="PalatinoLTStd-Italic" w:hAnsi="PalatinoLTStd-Italic" w:cs="PalatinoLTStd-Italic"/>
          <w:iCs/>
          <w:sz w:val="20"/>
          <w:szCs w:val="20"/>
        </w:rPr>
        <w:t xml:space="preserve">Given a class </w:t>
      </w:r>
      <w:r>
        <w:rPr>
          <w:rFonts w:ascii="Courier New" w:hAnsi="Courier New" w:cs="Courier New"/>
          <w:sz w:val="20"/>
          <w:szCs w:val="20"/>
        </w:rPr>
        <w:t>ClassName</w:t>
      </w:r>
      <w:r w:rsidR="007B2B9C" w:rsidRPr="007B2B9C">
        <w:rPr>
          <w:rFonts w:cs="Courier New"/>
        </w:rPr>
        <w:t xml:space="preserve"> and one of its instance methods  </w:t>
      </w:r>
      <w:r w:rsidR="007B2B9C" w:rsidRPr="007B2B9C">
        <w:rPr>
          <w:rFonts w:ascii="Courier New" w:hAnsi="Courier New" w:cs="Courier New"/>
          <w:sz w:val="20"/>
          <w:szCs w:val="20"/>
        </w:rPr>
        <w:t>meth()</w:t>
      </w:r>
      <w:r w:rsidR="007B2B9C">
        <w:rPr>
          <w:rFonts w:cs="Courier New"/>
        </w:rPr>
        <w:t xml:space="preserve"> </w:t>
      </w:r>
      <w:r w:rsidR="007B2B9C">
        <w:rPr>
          <w:rFonts w:cs="Courier New"/>
        </w:rPr>
        <w:br/>
        <w:t xml:space="preserve">           </w:t>
      </w:r>
      <w:r w:rsidR="007B2B9C" w:rsidRPr="00765F38">
        <w:rPr>
          <w:rFonts w:ascii="Courier New" w:hAnsi="Courier New" w:cs="Courier New"/>
        </w:rPr>
        <w:t>(x,y) -&gt; x.meth(y)</w:t>
      </w:r>
      <w:r w:rsidR="007B2B9C">
        <w:rPr>
          <w:rFonts w:ascii="Courier New" w:hAnsi="Courier New" w:cs="Courier New"/>
        </w:rPr>
        <w:br/>
        <w:t xml:space="preserve">       </w:t>
      </w:r>
      <w:r w:rsidR="007B2B9C">
        <w:rPr>
          <w:rFonts w:cs="Courier New"/>
        </w:rPr>
        <w:t xml:space="preserve"> can be rewritten as</w:t>
      </w:r>
      <w:r w:rsidR="007B2B9C">
        <w:rPr>
          <w:rFonts w:cs="Courier New"/>
        </w:rPr>
        <w:br/>
        <w:t xml:space="preserve">            </w:t>
      </w:r>
      <w:r>
        <w:rPr>
          <w:rFonts w:ascii="Courier New" w:hAnsi="Courier New" w:cs="Courier New"/>
        </w:rPr>
        <w:t>ClassName</w:t>
      </w:r>
      <w:r w:rsidR="007B2B9C" w:rsidRPr="00765F38">
        <w:rPr>
          <w:rFonts w:ascii="Courier New" w:hAnsi="Courier New" w:cs="Courier New"/>
        </w:rPr>
        <w:t>::m</w:t>
      </w:r>
      <w:r w:rsidR="007B2B9C">
        <w:rPr>
          <w:rFonts w:ascii="Courier New" w:hAnsi="Courier New" w:cs="Courier New"/>
        </w:rPr>
        <w:t>eth</w:t>
      </w:r>
      <w:r w:rsidR="007B2B9C">
        <w:rPr>
          <w:rFonts w:cs="Courier New"/>
        </w:rPr>
        <w:br/>
      </w:r>
      <w:r w:rsidR="007B2B9C">
        <w:rPr>
          <w:rFonts w:cs="Courier New"/>
        </w:rPr>
        <w:br/>
      </w:r>
      <w:r w:rsidR="007B2B9C">
        <w:rPr>
          <w:rFonts w:cs="Courier New"/>
        </w:rPr>
        <w:tab/>
      </w:r>
      <w:r w:rsidR="007B2B9C" w:rsidRPr="00EB4DA9">
        <w:rPr>
          <w:rFonts w:cs="Courier New"/>
          <w:u w:val="single"/>
        </w:rPr>
        <w:t>Example</w:t>
      </w:r>
      <w:r w:rsidR="007B2B9C">
        <w:rPr>
          <w:rFonts w:cs="Courier New"/>
        </w:rPr>
        <w:t xml:space="preserve">    </w:t>
      </w:r>
      <w:r w:rsidR="007B2B9C">
        <w:rPr>
          <w:rFonts w:cs="Courier New"/>
        </w:rPr>
        <w:br/>
        <w:t xml:space="preserve">                            </w:t>
      </w:r>
      <w:r w:rsidR="007B2B9C" w:rsidRPr="007B2B9C">
        <w:rPr>
          <w:rFonts w:ascii="Courier New" w:hAnsi="Courier New" w:cs="Courier New"/>
          <w:sz w:val="24"/>
          <w:szCs w:val="24"/>
        </w:rPr>
        <w:t>(str1, str2) -&gt; str1.compareToIgnoreCase(str2)</w:t>
      </w:r>
      <w:r w:rsidR="007B2B9C" w:rsidRPr="007B2B9C">
        <w:rPr>
          <w:rFonts w:cs="Courier New"/>
          <w:sz w:val="24"/>
          <w:szCs w:val="24"/>
        </w:rPr>
        <w:t xml:space="preserve"> </w:t>
      </w:r>
      <w:r w:rsidR="007B2B9C" w:rsidRPr="007B2B9C">
        <w:rPr>
          <w:rFonts w:cs="Courier New"/>
          <w:sz w:val="24"/>
          <w:szCs w:val="24"/>
        </w:rPr>
        <w:br/>
      </w:r>
      <w:r w:rsidR="007B2B9C">
        <w:rPr>
          <w:rFonts w:cs="Courier New"/>
        </w:rPr>
        <w:t xml:space="preserve">                    can be written as</w:t>
      </w:r>
      <w:r w:rsidR="007B2B9C">
        <w:rPr>
          <w:rFonts w:cs="Courier New"/>
        </w:rPr>
        <w:br/>
      </w:r>
      <w:r w:rsidR="007B2B9C" w:rsidRPr="007B2B9C">
        <w:rPr>
          <w:rFonts w:cs="Courier New"/>
        </w:rPr>
        <w:t xml:space="preserve">                              </w:t>
      </w:r>
      <w:r w:rsidR="007B2B9C" w:rsidRPr="007B2B9C">
        <w:rPr>
          <w:rFonts w:ascii="Courier New" w:hAnsi="Courier New" w:cs="Courier New"/>
        </w:rPr>
        <w:t>String::compareToIgnoreCase</w:t>
      </w:r>
    </w:p>
    <w:p w:rsidR="007B2B9C" w:rsidRDefault="00145DD2" w:rsidP="007B2B9C">
      <w:pPr>
        <w:rPr>
          <w:rFonts w:ascii="PalatinoLTStd-Italic" w:hAnsi="PalatinoLTStd-Italic" w:cs="PalatinoLTStd-Italic"/>
          <w:iCs/>
          <w:sz w:val="20"/>
          <w:szCs w:val="20"/>
        </w:rPr>
      </w:pPr>
      <w:r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C</w:t>
      </w:r>
      <w:r w:rsidR="00285E3F" w:rsidRPr="00285E3F"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lass</w:t>
      </w:r>
      <w:r w:rsidR="00285E3F" w:rsidRPr="00285E3F">
        <w:rPr>
          <w:rFonts w:ascii="LucidaSans-TypNarr" w:hAnsi="LucidaSans-TypNarr" w:cs="LucidaSans-TypNarr"/>
          <w:sz w:val="18"/>
          <w:szCs w:val="18"/>
          <w:u w:val="single"/>
        </w:rPr>
        <w:t>::</w:t>
      </w:r>
      <w:r w:rsidR="00285E3F">
        <w:rPr>
          <w:rFonts w:ascii="PalatinoLTStd-Italic" w:hAnsi="PalatinoLTStd-Italic" w:cs="PalatinoLTStd-Italic"/>
          <w:i/>
          <w:iCs/>
          <w:sz w:val="20"/>
          <w:szCs w:val="20"/>
          <w:u w:val="single"/>
        </w:rPr>
        <w:t>new</w:t>
      </w:r>
      <w:r w:rsidR="00285E3F">
        <w:rPr>
          <w:rFonts w:ascii="PalatinoLTStd-Italic" w:hAnsi="PalatinoLTStd-Italic" w:cs="PalatinoLTStd-Italic"/>
          <w:iCs/>
          <w:sz w:val="20"/>
          <w:szCs w:val="20"/>
        </w:rPr>
        <w:t xml:space="preserve">. Given a class name </w:t>
      </w:r>
      <w:r>
        <w:rPr>
          <w:rFonts w:ascii="Courier New" w:hAnsi="Courier New" w:cs="Courier New"/>
          <w:iCs/>
          <w:sz w:val="20"/>
          <w:szCs w:val="20"/>
        </w:rPr>
        <w:t>ClassName</w:t>
      </w:r>
      <w:r w:rsidR="00285E3F">
        <w:rPr>
          <w:rFonts w:ascii="PalatinoLTStd-Italic" w:hAnsi="PalatinoLTStd-Italic" w:cs="PalatinoLTStd-Italic"/>
          <w:iCs/>
          <w:sz w:val="20"/>
          <w:szCs w:val="20"/>
        </w:rPr>
        <w:t xml:space="preserve"> and one of its constructors that accepts an argument of type T, </w:t>
      </w:r>
      <w:r w:rsidR="00285E3F" w:rsidRPr="00285E3F">
        <w:rPr>
          <w:rFonts w:ascii="Courier New" w:hAnsi="Courier New" w:cs="Courier New"/>
          <w:iCs/>
          <w:sz w:val="20"/>
          <w:szCs w:val="20"/>
        </w:rPr>
        <w:t>Class</w:t>
      </w:r>
      <w:r>
        <w:rPr>
          <w:rFonts w:ascii="Courier New" w:hAnsi="Courier New" w:cs="Courier New"/>
          <w:iCs/>
          <w:sz w:val="20"/>
          <w:szCs w:val="20"/>
        </w:rPr>
        <w:t>Name</w:t>
      </w:r>
      <w:r w:rsidR="00285E3F" w:rsidRPr="00285E3F">
        <w:rPr>
          <w:rFonts w:ascii="Courier New" w:hAnsi="Courier New" w:cs="Courier New"/>
          <w:iCs/>
          <w:sz w:val="20"/>
          <w:szCs w:val="20"/>
        </w:rPr>
        <w:t>::new</w:t>
      </w:r>
      <w:r w:rsidR="00285E3F">
        <w:rPr>
          <w:rFonts w:ascii="PalatinoLTStd-Italic" w:hAnsi="PalatinoLTStd-Italic" w:cs="PalatinoLTStd-Italic"/>
          <w:iCs/>
          <w:sz w:val="20"/>
          <w:szCs w:val="20"/>
        </w:rPr>
        <w:t xml:space="preserve"> is equivalent to   </w:t>
      </w:r>
      <w:r w:rsidR="00285E3F" w:rsidRPr="00285E3F">
        <w:rPr>
          <w:rFonts w:ascii="Courier New" w:hAnsi="Courier New" w:cs="Courier New"/>
          <w:iCs/>
          <w:sz w:val="20"/>
          <w:szCs w:val="20"/>
        </w:rPr>
        <w:t>(T x) -&gt; new Class</w:t>
      </w:r>
      <w:r>
        <w:rPr>
          <w:rFonts w:ascii="Courier New" w:hAnsi="Courier New" w:cs="Courier New"/>
          <w:iCs/>
          <w:sz w:val="20"/>
          <w:szCs w:val="20"/>
        </w:rPr>
        <w:t>Name</w:t>
      </w:r>
      <w:bookmarkStart w:id="0" w:name="_GoBack"/>
      <w:bookmarkEnd w:id="0"/>
      <w:r w:rsidR="00285E3F" w:rsidRPr="00285E3F">
        <w:rPr>
          <w:rFonts w:ascii="Courier New" w:hAnsi="Courier New" w:cs="Courier New"/>
          <w:iCs/>
          <w:sz w:val="20"/>
          <w:szCs w:val="20"/>
        </w:rPr>
        <w:t xml:space="preserve">(x). </w:t>
      </w:r>
      <w:r w:rsidR="00285E3F">
        <w:rPr>
          <w:rFonts w:ascii="PalatinoLTStd-Italic" w:hAnsi="PalatinoLTStd-Italic" w:cs="PalatinoLTStd-Italic"/>
          <w:iCs/>
          <w:sz w:val="20"/>
          <w:szCs w:val="20"/>
        </w:rPr>
        <w:t>The type T and number of arguments are determined by context.</w:t>
      </w:r>
    </w:p>
    <w:p w:rsidR="00285E3F" w:rsidRPr="00285E3F" w:rsidRDefault="00285E3F" w:rsidP="007B2B9C">
      <w:pPr>
        <w:rPr>
          <w:rFonts w:ascii="PalatinoLTStd-Italic" w:hAnsi="PalatinoLTStd-Italic" w:cs="PalatinoLTStd-Italic"/>
          <w:iCs/>
          <w:sz w:val="20"/>
          <w:szCs w:val="20"/>
        </w:rPr>
      </w:pPr>
      <w:r>
        <w:rPr>
          <w:rFonts w:ascii="PalatinoLTStd-Italic" w:hAnsi="PalatinoLTStd-Italic" w:cs="PalatinoLTStd-Italic"/>
          <w:iCs/>
          <w:sz w:val="20"/>
          <w:szCs w:val="20"/>
        </w:rPr>
        <w:tab/>
      </w:r>
      <w:r w:rsidRPr="00285E3F">
        <w:rPr>
          <w:rFonts w:ascii="PalatinoLTStd-Italic" w:hAnsi="PalatinoLTStd-Italic" w:cs="PalatinoLTStd-Italic"/>
          <w:iCs/>
          <w:sz w:val="20"/>
          <w:szCs w:val="20"/>
          <w:u w:val="single"/>
        </w:rPr>
        <w:t>Example</w:t>
      </w:r>
      <w:r>
        <w:rPr>
          <w:rFonts w:ascii="PalatinoLTStd-Italic" w:hAnsi="PalatinoLTStd-Italic" w:cs="PalatinoLTStd-Italic"/>
          <w:iCs/>
          <w:sz w:val="20"/>
          <w:szCs w:val="20"/>
          <w:u w:val="single"/>
        </w:rPr>
        <w:t xml:space="preserve"> </w:t>
      </w:r>
      <w:r>
        <w:rPr>
          <w:rFonts w:ascii="PalatinoLTStd-Italic" w:hAnsi="PalatinoLTStd-Italic" w:cs="PalatinoLTStd-Italic"/>
          <w:iCs/>
          <w:sz w:val="20"/>
          <w:szCs w:val="20"/>
        </w:rPr>
        <w:t xml:space="preserve"> Given a List of Labels, the following produces a list of Button objects, with those labels</w:t>
      </w:r>
    </w:p>
    <w:p w:rsidR="00285E3F" w:rsidRDefault="00285E3F" w:rsidP="00285E3F">
      <w:pPr>
        <w:ind w:left="720" w:firstLine="720"/>
        <w:rPr>
          <w:rFonts w:ascii="Courier New" w:hAnsi="Courier New" w:cs="Courier New"/>
        </w:rPr>
      </w:pPr>
      <w:r w:rsidRPr="00285E3F">
        <w:rPr>
          <w:rFonts w:ascii="Courier New" w:hAnsi="Courier New" w:cs="Courier New"/>
        </w:rPr>
        <w:t>Stream&lt;Button&gt; stream = labels.stream().map(</w:t>
      </w:r>
      <w:r w:rsidRPr="00285E3F">
        <w:rPr>
          <w:rFonts w:ascii="Courier New" w:hAnsi="Courier New" w:cs="Courier New"/>
          <w:b/>
          <w:bCs/>
        </w:rPr>
        <w:t>Button::new</w:t>
      </w:r>
      <w:r w:rsidRPr="00285E3F">
        <w:rPr>
          <w:rFonts w:ascii="Courier New" w:hAnsi="Courier New" w:cs="Courier New"/>
        </w:rPr>
        <w:t>);</w:t>
      </w:r>
    </w:p>
    <w:p w:rsidR="00285E3F" w:rsidRPr="00285E3F" w:rsidRDefault="00285E3F" w:rsidP="00285E3F">
      <w:pPr>
        <w:pStyle w:val="Default"/>
        <w:ind w:firstLine="720"/>
      </w:pPr>
      <w:r w:rsidRPr="00285E3F">
        <w:rPr>
          <w:rFonts w:ascii="PalatinoLTStd-Italic" w:hAnsi="PalatinoLTStd-Italic" w:cs="PalatinoLTStd-Italic"/>
          <w:iCs/>
          <w:sz w:val="20"/>
          <w:szCs w:val="20"/>
          <w:u w:val="single"/>
        </w:rPr>
        <w:t>Example</w:t>
      </w:r>
      <w:r>
        <w:rPr>
          <w:rFonts w:ascii="PalatinoLTStd-Italic" w:hAnsi="PalatinoLTStd-Italic" w:cs="PalatinoLTStd-Italic"/>
          <w:iCs/>
          <w:sz w:val="20"/>
          <w:szCs w:val="20"/>
          <w:u w:val="single"/>
        </w:rPr>
        <w:t xml:space="preserve"> </w:t>
      </w:r>
      <w:r>
        <w:rPr>
          <w:rFonts w:ascii="PalatinoLTStd-Italic" w:hAnsi="PalatinoLTStd-Italic" w:cs="PalatinoLTStd-Italic"/>
          <w:iCs/>
          <w:sz w:val="20"/>
          <w:szCs w:val="20"/>
        </w:rPr>
        <w:t xml:space="preserve"> Constructor reference </w:t>
      </w:r>
      <w:r>
        <w:t xml:space="preserve"> </w:t>
      </w:r>
      <w:r w:rsidRPr="00285E3F">
        <w:rPr>
          <w:rFonts w:ascii="Courier New" w:hAnsi="Courier New" w:cs="Courier New"/>
          <w:bCs/>
          <w:sz w:val="22"/>
          <w:szCs w:val="22"/>
        </w:rPr>
        <w:t xml:space="preserve">int[]::new  </w:t>
      </w:r>
      <w:r>
        <w:rPr>
          <w:bCs/>
          <w:sz w:val="22"/>
          <w:szCs w:val="22"/>
        </w:rPr>
        <w:t xml:space="preserve">is equivalent to   </w:t>
      </w:r>
      <w:r w:rsidRPr="00285E3F">
        <w:rPr>
          <w:rFonts w:ascii="Courier New" w:hAnsi="Courier New" w:cs="Courier New"/>
          <w:bCs/>
          <w:sz w:val="22"/>
          <w:szCs w:val="22"/>
        </w:rPr>
        <w:t>len -&gt; new int[len]</w:t>
      </w:r>
    </w:p>
    <w:sectPr w:rsidR="00285E3F" w:rsidRPr="0028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Nar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9C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20B4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45DD2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5E3F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90D"/>
    <w:rsid w:val="002D7C12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2B9C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28A2"/>
    <w:rsid w:val="00AC2A89"/>
    <w:rsid w:val="00AC398F"/>
    <w:rsid w:val="00AC5659"/>
    <w:rsid w:val="00AC5FEA"/>
    <w:rsid w:val="00AD3A4A"/>
    <w:rsid w:val="00AD5C4B"/>
    <w:rsid w:val="00AD70FC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012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0B86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9C"/>
    <w:pPr>
      <w:ind w:left="720"/>
      <w:contextualSpacing/>
    </w:pPr>
  </w:style>
  <w:style w:type="paragraph" w:customStyle="1" w:styleId="Default">
    <w:name w:val="Default"/>
    <w:rsid w:val="00285E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9C"/>
    <w:pPr>
      <w:ind w:left="720"/>
      <w:contextualSpacing/>
    </w:pPr>
  </w:style>
  <w:style w:type="paragraph" w:customStyle="1" w:styleId="Default">
    <w:name w:val="Default"/>
    <w:rsid w:val="00285E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6</cp:revision>
  <cp:lastPrinted>2015-08-03T21:53:00Z</cp:lastPrinted>
  <dcterms:created xsi:type="dcterms:W3CDTF">2015-07-07T13:53:00Z</dcterms:created>
  <dcterms:modified xsi:type="dcterms:W3CDTF">2015-08-03T21:54:00Z</dcterms:modified>
</cp:coreProperties>
</file>