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4"/>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5"/>
        <w:jc w:val="left"/>
      </w:pPr>
      <w:r>
        <w:rPr>
          <w:sz w:val="20"/>
        </w:rPr>
        <w:t xml:space="preserve">г.Москва   </w:t>
        <w:tab/>
        <w:tab/>
        <w:tab/>
        <w:tab/>
        <w:tab/>
        <w:tab/>
        <w:t xml:space="preserve">                                            «16» июнь 2014 г.</w:t>
      </w:r>
    </w:p>
    <w:p>
      <w:pPr>
        <w:pStyle w:val="style0"/>
        <w:ind w:firstLine="720" w:left="0" w:right="0"/>
        <w:jc w:val="both"/>
      </w:pPr>
      <w:r>
        <w:rPr/>
      </w:r>
    </w:p>
    <w:p>
      <w:pPr>
        <w:pStyle w:val="style0"/>
        <w:jc w:val="both"/>
      </w:pPr>
      <w:r>
        <w:rPr/>
        <w:t xml:space="preserve">ОАО "Лолки", в лице Генерального директора, %repr_r%.,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Супер Клиент</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tbl>
      <w:tblPr>
        <w:jc w:val="left"/>
        <w:tblInd w:type="dxa" w:w="-108"/>
        <w:tblBorders/>
      </w:tblPr>
      <w:tblGrid>
        <w:gridCol w:w="4677"/>
        <w:gridCol w:w="4677"/>
      </w:tblGrid>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b/>
              </w:rPr>
              <w:t xml:space="preserve">Агентство:  </w:t>
            </w:r>
          </w:p>
        </w:tc>
        <w:tc>
          <w:tcPr>
            <w:tcW w:type="dxa" w:w="4677"/>
            <w:tcBorders/>
            <w:shd w:fill="FFFFFF" w:val="clear"/>
            <w:tcMar>
              <w:top w:type="dxa" w:w="0"/>
              <w:left w:type="dxa" w:w="108"/>
              <w:bottom w:type="dxa" w:w="0"/>
              <w:right w:type="dxa" w:w="108"/>
            </w:tcMar>
          </w:tcPr>
          <w:p>
            <w:pPr>
              <w:pStyle w:val="style0"/>
              <w:ind w:hanging="0" w:left="360" w:right="0"/>
              <w:jc w:val="both"/>
            </w:pPr>
            <w:r>
              <w:rPr>
                <w:b/>
              </w:rPr>
              <w:t>Поручитель:</w:t>
            </w:r>
          </w:p>
        </w:tc>
      </w:tr>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t>ОАО "Лолки"</w:t>
              <w:tab/>
            </w:r>
          </w:p>
          <w:p>
            <w:pPr>
              <w:pStyle w:val="style0"/>
              <w:ind w:hanging="0" w:left="360" w:right="0"/>
              <w:jc w:val="both"/>
            </w:pPr>
            <w:r>
              <w:rPr/>
              <w:t>Номер счета: 32145</w:t>
            </w:r>
          </w:p>
          <w:p>
            <w:pPr>
              <w:pStyle w:val="style0"/>
              <w:ind w:hanging="0" w:left="360" w:right="0"/>
              <w:jc w:val="both"/>
            </w:pPr>
            <w:r>
              <w:rPr/>
              <w:t>ул. Пушкина, д.24</w:t>
            </w:r>
          </w:p>
          <w:p>
            <w:pPr>
              <w:pStyle w:val="style0"/>
              <w:ind w:hanging="0" w:left="360" w:right="0"/>
              <w:jc w:val="both"/>
            </w:pPr>
            <w:r>
              <w:rPr/>
              <w:t>728-02-74</w:t>
            </w:r>
          </w:p>
        </w:tc>
        <w:tc>
          <w:tcPr>
            <w:tcW w:type="dxa" w:w="4677"/>
            <w:tcBorders/>
            <w:shd w:fill="FFFFFF" w:val="clear"/>
            <w:tcMar>
              <w:top w:type="dxa" w:w="0"/>
              <w:left w:type="dxa" w:w="108"/>
              <w:bottom w:type="dxa" w:w="0"/>
              <w:right w:type="dxa" w:w="108"/>
            </w:tcMar>
          </w:tcPr>
          <w:p>
            <w:pPr>
              <w:pStyle w:val="style0"/>
              <w:ind w:hanging="0" w:left="360" w:right="0"/>
              <w:jc w:val="both"/>
            </w:pPr>
            <w:r>
              <w:rPr/>
              <w:t xml:space="preserve"> </w:t>
            </w:r>
            <w:r>
              <w:rPr/>
              <w:t xml:space="preserve">Супер Клиент </w:t>
            </w:r>
          </w:p>
          <w:p>
            <w:pPr>
              <w:pStyle w:val="style0"/>
              <w:ind w:hanging="0" w:left="360" w:right="0"/>
              <w:jc w:val="both"/>
            </w:pPr>
            <w:r>
              <w:rPr/>
            </w:r>
          </w:p>
          <w:p>
            <w:pPr>
              <w:pStyle w:val="style0"/>
              <w:ind w:hanging="0" w:left="360" w:right="0"/>
              <w:jc w:val="both"/>
            </w:pPr>
            <w:r>
              <w:rPr/>
              <w:t>опафыплдо фрпловаырп уорев ырплор</w:t>
            </w:r>
          </w:p>
          <w:p>
            <w:pPr>
              <w:pStyle w:val="style0"/>
              <w:ind w:hanging="0" w:left="360" w:right="0"/>
              <w:jc w:val="both"/>
            </w:pPr>
            <w:r>
              <w:rPr/>
              <w:t>478326-3н25760-35</w:t>
            </w:r>
          </w:p>
        </w:tc>
      </w:tr>
    </w:tbl>
    <w:p>
      <w:pPr>
        <w:pStyle w:val="style0"/>
        <w:jc w:val="center"/>
      </w:pPr>
      <w:r>
        <w:rPr/>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/%repr_i%/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ОАО "Лолки"</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ул. Пушкина, д.24</w:t>
    </w:r>
  </w:p>
  <w:p>
    <w:pPr>
      <w:pStyle w:val="style0"/>
      <w:tabs>
        <w:tab w:leader="none" w:pos="708" w:val="left"/>
        <w:tab w:leader="none" w:pos="4677" w:val="center"/>
        <w:tab w:leader="none" w:pos="9355" w:val="right"/>
      </w:tabs>
      <w:jc w:val="center"/>
    </w:pPr>
    <w:r>
      <w:rPr>
        <w:sz w:val="20"/>
        <w:szCs w:val="20"/>
      </w:rPr>
      <w:t>Тел./факс: 728-02-74</w:t>
    </w: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character">
    <w:name w:val="ListLabel 2"/>
    <w:next w:val="style22"/>
    <w:rPr>
      <w:rFonts w:cs="OpenSymbol"/>
    </w:rPr>
  </w:style>
  <w:style w:styleId="style23" w:type="character">
    <w:name w:val="ListLabel 3"/>
    <w:next w:val="style23"/>
    <w:rPr>
      <w:rFonts w:cs="OpenSymbol"/>
    </w:rPr>
  </w:style>
  <w:style w:styleId="style24" w:type="paragraph">
    <w:name w:val="Заголовок"/>
    <w:basedOn w:val="style0"/>
    <w:next w:val="style25"/>
    <w:pPr>
      <w:keepNext/>
      <w:spacing w:after="120" w:before="240"/>
      <w:jc w:val="center"/>
    </w:pPr>
    <w:rPr>
      <w:rFonts w:ascii="Liberation Sans" w:cs="Lohit Hindi" w:eastAsia="WenQuanYi Micro Hei" w:hAnsi="Liberation Sans"/>
      <w:b/>
      <w:sz w:val="28"/>
      <w:szCs w:val="20"/>
    </w:rPr>
  </w:style>
  <w:style w:styleId="style25" w:type="paragraph">
    <w:name w:val="Основной текст"/>
    <w:basedOn w:val="style0"/>
    <w:next w:val="style25"/>
    <w:pPr>
      <w:spacing w:after="120" w:before="0"/>
      <w:jc w:val="center"/>
    </w:pPr>
    <w:rPr>
      <w:sz w:val="18"/>
      <w:szCs w:val="20"/>
    </w:rPr>
  </w:style>
  <w:style w:styleId="style26" w:type="paragraph">
    <w:name w:val="Список"/>
    <w:basedOn w:val="style25"/>
    <w:next w:val="style26"/>
    <w:pPr/>
    <w:rPr>
      <w:rFonts w:cs="Lohit Hindi"/>
    </w:rPr>
  </w:style>
  <w:style w:styleId="style27" w:type="paragraph">
    <w:name w:val="Название"/>
    <w:basedOn w:val="style0"/>
    <w:next w:val="style27"/>
    <w:pPr>
      <w:suppressLineNumbers/>
      <w:spacing w:after="120" w:before="120"/>
    </w:pPr>
    <w:rPr>
      <w:rFonts w:cs="Lohit Hindi"/>
      <w:i/>
      <w:iCs/>
      <w:sz w:val="24"/>
      <w:szCs w:val="24"/>
    </w:rPr>
  </w:style>
  <w:style w:styleId="style28" w:type="paragraph">
    <w:name w:val="Указатель"/>
    <w:basedOn w:val="style0"/>
    <w:next w:val="style28"/>
    <w:pPr>
      <w:suppressLineNumbers/>
    </w:pPr>
    <w:rPr>
      <w:rFonts w:cs="Lohit Hindi"/>
    </w:rPr>
  </w:style>
  <w:style w:styleId="style29" w:type="paragraph">
    <w:name w:val="Текст выноски"/>
    <w:basedOn w:val="style0"/>
    <w:next w:val="style29"/>
    <w:pPr/>
    <w:rPr>
      <w:rFonts w:ascii="Tahoma" w:cs="Tahoma" w:hAnsi="Tahoma"/>
      <w:sz w:val="16"/>
      <w:szCs w:val="16"/>
    </w:rPr>
  </w:style>
  <w:style w:styleId="style30" w:type="paragraph">
    <w:name w:val="Верхний колонтитул"/>
    <w:basedOn w:val="style0"/>
    <w:next w:val="style30"/>
    <w:pPr>
      <w:suppressLineNumbers/>
      <w:tabs>
        <w:tab w:leader="none" w:pos="4677" w:val="center"/>
        <w:tab w:leader="none" w:pos="9355" w:val="right"/>
      </w:tabs>
    </w:pPr>
    <w:rPr/>
  </w:style>
  <w:style w:styleId="style31" w:type="paragraph">
    <w:name w:val="Нижний колонтитул"/>
    <w:basedOn w:val="style0"/>
    <w:next w:val="style31"/>
    <w:pPr>
      <w:suppressLineNumbers/>
      <w:tabs>
        <w:tab w:leader="none" w:pos="4677" w:val="center"/>
        <w:tab w:leader="none" w:pos="9355" w:val="right"/>
      </w:tabs>
    </w:pPr>
    <w:rPr/>
  </w:style>
  <w:style w:styleId="style32" w:type="paragraph">
    <w:name w:val="Содержимое таблицы"/>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