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86A9" w14:textId="77777777" w:rsidR="00D36550" w:rsidRPr="00DB3E42" w:rsidRDefault="00FF1333" w:rsidP="00292469">
      <w:pPr>
        <w:spacing w:after="120" w:line="240" w:lineRule="auto"/>
        <w:jc w:val="both"/>
        <w:rPr>
          <w:rFonts w:ascii="Times New Roman" w:hAnsi="Times New Roman" w:cs="Times New Roman"/>
          <w:b/>
          <w:bCs/>
          <w:sz w:val="32"/>
          <w:szCs w:val="32"/>
        </w:rPr>
      </w:pPr>
      <w:r w:rsidRPr="00DB3E42">
        <w:rPr>
          <w:rFonts w:ascii="Times New Roman" w:hAnsi="Times New Roman" w:cs="Times New Roman"/>
          <w:b/>
          <w:bCs/>
          <w:sz w:val="32"/>
          <w:szCs w:val="32"/>
        </w:rPr>
        <w:t>Strategic Plan for Medical Content Creation: An Evidence-Based Approach to Effective Health Communication</w:t>
      </w:r>
    </w:p>
    <w:p w14:paraId="082339CF" w14:textId="6E040640" w:rsidR="009563BE" w:rsidRPr="00DB3E42" w:rsidRDefault="00D36550" w:rsidP="00292469">
      <w:pPr>
        <w:spacing w:after="120" w:line="240" w:lineRule="auto"/>
        <w:jc w:val="both"/>
        <w:rPr>
          <w:rFonts w:ascii="Times New Roman" w:hAnsi="Times New Roman" w:cs="Times New Roman"/>
          <w:b/>
          <w:bCs/>
          <w:sz w:val="32"/>
          <w:szCs w:val="32"/>
        </w:rPr>
      </w:pPr>
      <w:r w:rsidRPr="00DB3E42">
        <w:rPr>
          <w:rFonts w:ascii="Times New Roman" w:hAnsi="Times New Roman" w:cs="Times New Roman"/>
          <w:b/>
          <w:bCs/>
          <w:sz w:val="28"/>
          <w:szCs w:val="28"/>
        </w:rPr>
        <w:t>Abstract</w:t>
      </w:r>
    </w:p>
    <w:p w14:paraId="47C6CDBD" w14:textId="14E3F463" w:rsidR="001862D6" w:rsidRPr="00DB3E42" w:rsidRDefault="001862D6" w:rsidP="00290F7D">
      <w:pPr>
        <w:spacing w:after="0" w:line="240" w:lineRule="auto"/>
        <w:jc w:val="both"/>
        <w:rPr>
          <w:rFonts w:ascii="Times New Roman" w:hAnsi="Times New Roman" w:cs="Times New Roman"/>
        </w:rPr>
      </w:pPr>
      <w:r w:rsidRPr="00DB3E42">
        <w:rPr>
          <w:rFonts w:ascii="Times New Roman" w:hAnsi="Times New Roman" w:cs="Times New Roman"/>
        </w:rPr>
        <w:t>The role of medical content creation in enhancing health literacy, evidence-based decision making, and facilitating communication between healthcare providers and patients or stakeholders is crucial. This strategic plan serves as an overall strategy to build, audit, and promote quality medical information to various stakeholders, such as healthcare providers, students, patients, and the general public. This report is based on the analysis of the current trends, best practices, opportunities, challenges and evidence-based communication strategies in medical writing.</w:t>
      </w:r>
    </w:p>
    <w:p w14:paraId="30CFACEB" w14:textId="77777777" w:rsidR="001862D6" w:rsidRPr="00DB3E42" w:rsidRDefault="001862D6" w:rsidP="00290F7D">
      <w:pPr>
        <w:spacing w:after="0" w:line="240" w:lineRule="auto"/>
        <w:jc w:val="both"/>
        <w:rPr>
          <w:rFonts w:ascii="Times New Roman" w:hAnsi="Times New Roman" w:cs="Times New Roman"/>
        </w:rPr>
      </w:pPr>
    </w:p>
    <w:p w14:paraId="2A29845F" w14:textId="0CF28A69" w:rsidR="001862D6" w:rsidRPr="00DB3E42" w:rsidRDefault="001862D6" w:rsidP="00290F7D">
      <w:pPr>
        <w:spacing w:after="0" w:line="240" w:lineRule="auto"/>
        <w:jc w:val="both"/>
        <w:rPr>
          <w:rFonts w:ascii="Times New Roman" w:hAnsi="Times New Roman" w:cs="Times New Roman"/>
        </w:rPr>
      </w:pPr>
      <w:r w:rsidRPr="00DB3E42">
        <w:rPr>
          <w:rFonts w:ascii="Times New Roman" w:hAnsi="Times New Roman" w:cs="Times New Roman"/>
        </w:rPr>
        <w:t>The five key points of the strategy cover accuracy, clarity, engagement, ethics and reach. To meet these goals, it proposes a systematic methodology for creating an audience analysis, planning content, determining communication channels, managing workflow, implementing quality assurance processes, and assessing performance. The increasing role of digital health communication, multimedia content, patient-</w:t>
      </w:r>
      <w:r w:rsidR="00D07F65" w:rsidRPr="00DB3E42">
        <w:rPr>
          <w:rFonts w:ascii="Times New Roman" w:hAnsi="Times New Roman" w:cs="Times New Roman"/>
        </w:rPr>
        <w:t>centered</w:t>
      </w:r>
      <w:r w:rsidRPr="00DB3E42">
        <w:rPr>
          <w:rFonts w:ascii="Times New Roman" w:hAnsi="Times New Roman" w:cs="Times New Roman"/>
        </w:rPr>
        <w:t xml:space="preserve"> communication and the responsible use of new technologies like AI is emphasized.</w:t>
      </w:r>
    </w:p>
    <w:p w14:paraId="15C7F18D" w14:textId="77777777" w:rsidR="001862D6" w:rsidRPr="00DB3E42" w:rsidRDefault="001862D6" w:rsidP="00290F7D">
      <w:pPr>
        <w:spacing w:after="0" w:line="240" w:lineRule="auto"/>
        <w:jc w:val="both"/>
        <w:rPr>
          <w:rFonts w:ascii="Times New Roman" w:hAnsi="Times New Roman" w:cs="Times New Roman"/>
        </w:rPr>
      </w:pPr>
    </w:p>
    <w:p w14:paraId="328A7B2D" w14:textId="77777777" w:rsidR="001862D6" w:rsidRPr="00DB3E42" w:rsidRDefault="001862D6" w:rsidP="00290F7D">
      <w:pPr>
        <w:spacing w:after="0" w:line="240" w:lineRule="auto"/>
        <w:jc w:val="both"/>
        <w:rPr>
          <w:rFonts w:ascii="Times New Roman" w:hAnsi="Times New Roman" w:cs="Times New Roman"/>
        </w:rPr>
      </w:pPr>
      <w:r w:rsidRPr="00DB3E42">
        <w:rPr>
          <w:rFonts w:ascii="Times New Roman" w:hAnsi="Times New Roman" w:cs="Times New Roman"/>
        </w:rPr>
        <w:t>Top priority areas mentioned in the strategy are preventive health, chronic conditions management, mental health awareness, nutrition and lifestyle medicine, developing medical technologies, and public health campaigns. Additionally, the report outlines a comprehensive workflow process that includes research, content creation, expert review, editing, quality control, publication, and performance tracking, ensuring consistency and scientific integrity.</w:t>
      </w:r>
    </w:p>
    <w:p w14:paraId="05A435BB" w14:textId="77777777" w:rsidR="001862D6" w:rsidRPr="00DB3E42" w:rsidRDefault="001862D6" w:rsidP="00290F7D">
      <w:pPr>
        <w:spacing w:after="0" w:line="240" w:lineRule="auto"/>
        <w:jc w:val="both"/>
        <w:rPr>
          <w:rFonts w:ascii="Times New Roman" w:hAnsi="Times New Roman" w:cs="Times New Roman"/>
        </w:rPr>
      </w:pPr>
    </w:p>
    <w:p w14:paraId="07AE0C3F" w14:textId="77777777" w:rsidR="001862D6" w:rsidRPr="00DB3E42" w:rsidRDefault="001862D6" w:rsidP="00290F7D">
      <w:pPr>
        <w:spacing w:after="0" w:line="240" w:lineRule="auto"/>
        <w:jc w:val="both"/>
        <w:rPr>
          <w:rFonts w:ascii="Times New Roman" w:hAnsi="Times New Roman" w:cs="Times New Roman"/>
        </w:rPr>
      </w:pPr>
      <w:r w:rsidRPr="00DB3E42">
        <w:rPr>
          <w:rFonts w:ascii="Times New Roman" w:hAnsi="Times New Roman" w:cs="Times New Roman"/>
        </w:rPr>
        <w:t>Additionally, there are measurable metrics included in the strategy to assess the effectiveness of medical communication, including engagement, readability, accuracy, reach and impact. The strategic plan seeks to improve the health of the entire population while fostering public understanding of health information, reducing misinformation, increasing trust in health communication and improving the public's trust in health information. The proposed framework offers a viable framework for organizations and medical writers to navigate the dynamic landscape of healthcare and create meaningful, accessible, and reliable medical information.</w:t>
      </w:r>
    </w:p>
    <w:p w14:paraId="3B18810A" w14:textId="77777777" w:rsidR="001862D6" w:rsidRPr="00DB3E42" w:rsidRDefault="001862D6" w:rsidP="00290F7D">
      <w:pPr>
        <w:spacing w:after="0" w:line="240" w:lineRule="auto"/>
        <w:jc w:val="both"/>
        <w:rPr>
          <w:rFonts w:ascii="Times New Roman" w:hAnsi="Times New Roman" w:cs="Times New Roman"/>
        </w:rPr>
      </w:pPr>
    </w:p>
    <w:p w14:paraId="100E4BF5" w14:textId="77777777" w:rsidR="00C20865" w:rsidRPr="00DB3E42" w:rsidRDefault="003905EC" w:rsidP="00C20865">
      <w:pPr>
        <w:spacing w:after="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 xml:space="preserve"> </w:t>
      </w:r>
      <w:r w:rsidR="00C20865" w:rsidRPr="00DB3E42">
        <w:rPr>
          <w:rFonts w:ascii="Times New Roman" w:hAnsi="Times New Roman" w:cs="Times New Roman"/>
          <w:b/>
          <w:bCs/>
          <w:sz w:val="28"/>
          <w:szCs w:val="28"/>
        </w:rPr>
        <w:t>Keywords:</w:t>
      </w:r>
    </w:p>
    <w:p w14:paraId="738FEB09" w14:textId="0F84AAAF" w:rsidR="00015D1C" w:rsidRPr="00DB3E42" w:rsidRDefault="001862D6" w:rsidP="00290F7D">
      <w:pPr>
        <w:spacing w:after="0" w:line="240" w:lineRule="auto"/>
        <w:jc w:val="both"/>
        <w:rPr>
          <w:rFonts w:ascii="Times New Roman" w:hAnsi="Times New Roman" w:cs="Times New Roman"/>
          <w:b/>
          <w:bCs/>
          <w:sz w:val="28"/>
          <w:szCs w:val="28"/>
        </w:rPr>
      </w:pPr>
      <w:r w:rsidRPr="00DB3E42">
        <w:rPr>
          <w:rFonts w:ascii="Times New Roman" w:hAnsi="Times New Roman" w:cs="Times New Roman"/>
        </w:rPr>
        <w:t>Medical Writing, Health Communication, Health Literacy, Evidence-based Content, Medical Content Creation, Patient Education, Digital Health, Healthcare Communication Strategy.</w:t>
      </w:r>
    </w:p>
    <w:p w14:paraId="46CD3441" w14:textId="77777777" w:rsidR="008D0B0D" w:rsidRPr="00DB3E42" w:rsidRDefault="008D0B0D" w:rsidP="008D0B0D">
      <w:pPr>
        <w:spacing w:after="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Scope of the Strategy</w:t>
      </w:r>
    </w:p>
    <w:p w14:paraId="606FA02E" w14:textId="6B2A09F7" w:rsidR="008D0B0D" w:rsidRPr="00DB3E42" w:rsidRDefault="008D0B0D" w:rsidP="00D36550">
      <w:pPr>
        <w:spacing w:after="0" w:line="240" w:lineRule="auto"/>
        <w:rPr>
          <w:rFonts w:ascii="Times New Roman" w:hAnsi="Times New Roman" w:cs="Times New Roman"/>
        </w:rPr>
      </w:pPr>
      <w:r w:rsidRPr="00DB3E42">
        <w:rPr>
          <w:rFonts w:ascii="Times New Roman" w:hAnsi="Times New Roman" w:cs="Times New Roman"/>
        </w:rPr>
        <w:t xml:space="preserve"> This strategic plan provides a framework for the creation, review, distribution, and evaluation of medical content intended for healthcare professionals, students, patients, and the general public. The strategy focuses on evidence-based communication practices across digital, print, academic, and interactive platforms to improve health literacy and support informed healthcare decision-making.</w:t>
      </w:r>
    </w:p>
    <w:p w14:paraId="3560DD94" w14:textId="77777777" w:rsidR="008D0B0D" w:rsidRPr="00DB3E42" w:rsidRDefault="008D0B0D" w:rsidP="00D36550">
      <w:pPr>
        <w:spacing w:after="0" w:line="240" w:lineRule="auto"/>
        <w:rPr>
          <w:rFonts w:ascii="Times New Roman" w:hAnsi="Times New Roman" w:cs="Times New Roman"/>
          <w:sz w:val="32"/>
          <w:szCs w:val="32"/>
        </w:rPr>
      </w:pPr>
    </w:p>
    <w:p w14:paraId="171A403C" w14:textId="60213A93" w:rsidR="008D0B0D" w:rsidRPr="00DB3E42" w:rsidRDefault="008D0B0D" w:rsidP="00D36550">
      <w:pPr>
        <w:spacing w:after="0" w:line="240" w:lineRule="auto"/>
        <w:rPr>
          <w:rFonts w:ascii="Times New Roman" w:hAnsi="Times New Roman" w:cs="Times New Roman"/>
          <w:b/>
          <w:bCs/>
          <w:sz w:val="32"/>
          <w:szCs w:val="32"/>
        </w:rPr>
      </w:pPr>
    </w:p>
    <w:p w14:paraId="25F5C350" w14:textId="77777777" w:rsidR="008D0B0D" w:rsidRPr="00DB3E42" w:rsidRDefault="008D0B0D" w:rsidP="00290F7D">
      <w:pPr>
        <w:spacing w:after="120" w:line="240" w:lineRule="auto"/>
        <w:jc w:val="both"/>
        <w:rPr>
          <w:rFonts w:ascii="Times New Roman" w:hAnsi="Times New Roman" w:cs="Times New Roman"/>
          <w:b/>
          <w:bCs/>
          <w:sz w:val="28"/>
          <w:szCs w:val="28"/>
        </w:rPr>
      </w:pPr>
    </w:p>
    <w:p w14:paraId="5C232867" w14:textId="77777777" w:rsidR="008D0B0D" w:rsidRPr="00DB3E42" w:rsidRDefault="008D0B0D" w:rsidP="00290F7D">
      <w:pPr>
        <w:spacing w:after="120" w:line="240" w:lineRule="auto"/>
        <w:jc w:val="both"/>
        <w:rPr>
          <w:rFonts w:ascii="Times New Roman" w:hAnsi="Times New Roman" w:cs="Times New Roman"/>
          <w:b/>
          <w:bCs/>
          <w:sz w:val="28"/>
          <w:szCs w:val="28"/>
        </w:rPr>
      </w:pPr>
    </w:p>
    <w:p w14:paraId="31C33BEC" w14:textId="3E252B5C" w:rsidR="002C5DF4" w:rsidRPr="00DB3E42" w:rsidRDefault="00292469"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lastRenderedPageBreak/>
        <w:t>1</w:t>
      </w:r>
      <w:r w:rsidR="003905EC" w:rsidRPr="00DB3E42">
        <w:rPr>
          <w:rFonts w:ascii="Times New Roman" w:hAnsi="Times New Roman" w:cs="Times New Roman"/>
          <w:b/>
          <w:bCs/>
          <w:sz w:val="28"/>
          <w:szCs w:val="28"/>
        </w:rPr>
        <w:t>.</w:t>
      </w:r>
      <w:r w:rsidR="00567514" w:rsidRPr="00DB3E42">
        <w:rPr>
          <w:rFonts w:ascii="Times New Roman" w:hAnsi="Times New Roman" w:cs="Times New Roman"/>
          <w:b/>
          <w:bCs/>
          <w:sz w:val="28"/>
          <w:szCs w:val="28"/>
        </w:rPr>
        <w:t>I</w:t>
      </w:r>
      <w:r w:rsidR="00D36550" w:rsidRPr="00DB3E42">
        <w:rPr>
          <w:rFonts w:ascii="Times New Roman" w:hAnsi="Times New Roman" w:cs="Times New Roman"/>
          <w:b/>
          <w:bCs/>
          <w:sz w:val="28"/>
          <w:szCs w:val="28"/>
        </w:rPr>
        <w:t>ntroduction</w:t>
      </w:r>
    </w:p>
    <w:p w14:paraId="4132FD0C" w14:textId="1DCBE2A9" w:rsidR="00567514" w:rsidRPr="00DB3E42" w:rsidRDefault="00567514" w:rsidP="00290F7D">
      <w:pPr>
        <w:spacing w:after="120" w:line="240" w:lineRule="auto"/>
        <w:jc w:val="both"/>
        <w:rPr>
          <w:rFonts w:ascii="Times New Roman" w:hAnsi="Times New Roman" w:cs="Times New Roman"/>
          <w:b/>
          <w:bCs/>
          <w:sz w:val="26"/>
          <w:szCs w:val="26"/>
        </w:rPr>
      </w:pPr>
      <w:r w:rsidRPr="00DB3E42">
        <w:rPr>
          <w:rFonts w:ascii="Times New Roman" w:hAnsi="Times New Roman" w:cs="Times New Roman"/>
        </w:rPr>
        <w:t>In today's medical landscape, effective medical communication has become a cornerstone of healthcare. With information at our fingertips, the challenge is to make it accurate, clear, and reliable. Medical content is essential for patients, caregivers, and professionals to make informed decisions, but with the prevalence of misinformation and the complexity of medical terms, there can be a challenge to understanding it. Therefore, a well-crafted medical content creation strategy is crucial to ensure that the knowledge is transferred from the scientific realm into the realm of the general public.  (World Health Organization [WHO], 2017; Scherer et al., 2021)</w:t>
      </w:r>
    </w:p>
    <w:p w14:paraId="5C22987D"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writing is not just about recording facts; it's about conveying complex scientific information in a way that communicates to a variety of audiences. Healthcare professionals require accuracy, fact-based content, and research-based. It has to be accessible, empathetic, and actionable to patients and the public. This bi-folded duty underscores the need to communicate according to the needs of the audience without compromising on the ethical and scientific integrity of the message.  (Forero et al., 2020)</w:t>
      </w:r>
    </w:p>
    <w:p w14:paraId="3640D92A" w14:textId="242AF39B"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Healthcare’s digital revolution has compounded the need for strategic medical communication. Millions take to social media platforms, online health portals or telemedicine services as their main source of </w:t>
      </w:r>
      <w:r w:rsidR="00B451CF" w:rsidRPr="00DB3E42">
        <w:rPr>
          <w:rFonts w:ascii="Times New Roman" w:hAnsi="Times New Roman" w:cs="Times New Roman"/>
        </w:rPr>
        <w:t>information.</w:t>
      </w:r>
      <w:r w:rsidRPr="00DB3E42">
        <w:rPr>
          <w:rFonts w:ascii="Times New Roman" w:hAnsi="Times New Roman" w:cs="Times New Roman"/>
        </w:rPr>
        <w:t xml:space="preserve"> These channels provide unparalleled </w:t>
      </w:r>
      <w:r w:rsidR="00421D2E" w:rsidRPr="00DB3E42">
        <w:rPr>
          <w:rFonts w:ascii="Times New Roman" w:hAnsi="Times New Roman" w:cs="Times New Roman"/>
        </w:rPr>
        <w:t>reach;</w:t>
      </w:r>
      <w:r w:rsidRPr="00DB3E42">
        <w:rPr>
          <w:rFonts w:ascii="Times New Roman" w:hAnsi="Times New Roman" w:cs="Times New Roman"/>
        </w:rPr>
        <w:t xml:space="preserve"> however, they also require a thoughtful approach to ensure messages are not only accurate, but engaging and culturally appropriate. This complexity can be navigated with the help of a strategic plan, which can keep medical information consistent, credible, and impactful on various platforms.  (WHO, 2021a)</w:t>
      </w:r>
    </w:p>
    <w:p w14:paraId="70D7ED5B" w14:textId="2775AC0A"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There are three objectives to this strategy. First of </w:t>
      </w:r>
      <w:r w:rsidR="00D07F65" w:rsidRPr="00DB3E42">
        <w:rPr>
          <w:rFonts w:ascii="Times New Roman" w:hAnsi="Times New Roman" w:cs="Times New Roman"/>
        </w:rPr>
        <w:t>all,</w:t>
      </w:r>
      <w:r w:rsidRPr="00DB3E42">
        <w:rPr>
          <w:rFonts w:ascii="Times New Roman" w:hAnsi="Times New Roman" w:cs="Times New Roman"/>
        </w:rPr>
        <w:t xml:space="preserve"> to provide a clear pathway for the development of evidence based medical information that meets ethical standards. Second, to identify target groups and their specific communication requirements, so that it is relevant and accessible. Third, to define a work-flow for developing, reviewing and disseminating content with measurable evaluation metrics. These goals are complementary and can be combined to create a sustainable and effective medical communication approach.</w:t>
      </w:r>
    </w:p>
    <w:p w14:paraId="26B9B8BE"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This plan also caters to the challenges of medical writing. There is a constant demand for balance between technical correctness and readability, cultural sensitivity, and misleading information. Challenges do also bring opportunities, however, as the use of multimedia formats, interactive tools, and patient centric narratives can improve engagement and health literacy. Medical content can be harnessed for education, prevention, and empowerment through best practices and innovative approaches.</w:t>
      </w:r>
    </w:p>
    <w:p w14:paraId="767D3669" w14:textId="4D6C5129" w:rsidR="00377B97" w:rsidRPr="00DB3E42" w:rsidRDefault="0029246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1</w:t>
      </w:r>
      <w:r w:rsidR="00907401" w:rsidRPr="00DB3E42">
        <w:rPr>
          <w:rFonts w:ascii="Times New Roman" w:hAnsi="Times New Roman" w:cs="Times New Roman"/>
          <w:b/>
          <w:bCs/>
        </w:rPr>
        <w:t>.</w:t>
      </w:r>
      <w:r w:rsidR="00944414" w:rsidRPr="00DB3E42">
        <w:rPr>
          <w:rFonts w:ascii="Times New Roman" w:hAnsi="Times New Roman" w:cs="Times New Roman"/>
          <w:b/>
          <w:bCs/>
        </w:rPr>
        <w:t>1</w:t>
      </w:r>
      <w:r w:rsidR="00795DB6" w:rsidRPr="00DB3E42">
        <w:rPr>
          <w:rFonts w:ascii="Times New Roman" w:hAnsi="Times New Roman" w:cs="Times New Roman"/>
          <w:b/>
          <w:bCs/>
        </w:rPr>
        <w:t xml:space="preserve"> </w:t>
      </w:r>
      <w:r w:rsidR="00871BC4" w:rsidRPr="00DB3E42">
        <w:rPr>
          <w:rFonts w:ascii="Times New Roman" w:hAnsi="Times New Roman" w:cs="Times New Roman"/>
          <w:b/>
          <w:bCs/>
        </w:rPr>
        <w:t>Summary</w:t>
      </w:r>
    </w:p>
    <w:p w14:paraId="6B56E0A6" w14:textId="69D39EBA" w:rsidR="00567514" w:rsidRPr="00DB3E42" w:rsidRDefault="00871BC4" w:rsidP="00290F7D">
      <w:pPr>
        <w:spacing w:after="120" w:line="240" w:lineRule="auto"/>
        <w:jc w:val="both"/>
        <w:rPr>
          <w:rFonts w:ascii="Times New Roman" w:hAnsi="Times New Roman" w:cs="Times New Roman"/>
        </w:rPr>
      </w:pPr>
      <w:r w:rsidRPr="00DB3E42">
        <w:rPr>
          <w:rFonts w:ascii="Times New Roman" w:hAnsi="Times New Roman" w:cs="Times New Roman"/>
          <w:b/>
          <w:bCs/>
        </w:rPr>
        <w:t xml:space="preserve"> </w:t>
      </w:r>
      <w:r w:rsidR="00567514" w:rsidRPr="00DB3E42">
        <w:rPr>
          <w:rFonts w:ascii="Times New Roman" w:hAnsi="Times New Roman" w:cs="Times New Roman"/>
        </w:rPr>
        <w:t>To sum up this strategic plan, its goal is to offer an extensive path for medical material creation. It focuses on accuracy, clarity, ethics and engagement and highlights the wide range of needs of professionals, students, patients and the public. This approach will help build trust, enhance health outcomes, and foster a more knowledgeable society. The following sections will describe the research foundation, goals, audience analysis, content topics, channels of communication, scheduling, and evaluation measures that will make up this comprehensive strategy.</w:t>
      </w:r>
    </w:p>
    <w:p w14:paraId="4B7C37C6" w14:textId="7633DF17" w:rsidR="00567514" w:rsidRPr="00DB3E42" w:rsidRDefault="00944414"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2</w:t>
      </w:r>
      <w:r w:rsidR="00E90837" w:rsidRPr="00DB3E42">
        <w:rPr>
          <w:rFonts w:ascii="Times New Roman" w:hAnsi="Times New Roman" w:cs="Times New Roman"/>
          <w:b/>
          <w:bCs/>
          <w:sz w:val="28"/>
          <w:szCs w:val="28"/>
        </w:rPr>
        <w:t>.</w:t>
      </w:r>
      <w:r w:rsidR="00567514" w:rsidRPr="00DB3E42">
        <w:rPr>
          <w:rFonts w:ascii="Times New Roman" w:hAnsi="Times New Roman" w:cs="Times New Roman"/>
          <w:b/>
          <w:bCs/>
          <w:sz w:val="28"/>
          <w:szCs w:val="28"/>
        </w:rPr>
        <w:t xml:space="preserve">Research &amp; Preparation </w:t>
      </w:r>
    </w:p>
    <w:p w14:paraId="777481F7"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Medical writing as a profession is constantly evolving with the changing times, as new communication, technology and medical advances emerge. To create an effective content strategy, it is vital to start with a comprehensive understanding of current trends, best practices, challenges and opportunities that exist in the realm of health communication. This research </w:t>
      </w:r>
      <w:r w:rsidRPr="00DB3E42">
        <w:rPr>
          <w:rFonts w:ascii="Times New Roman" w:hAnsi="Times New Roman" w:cs="Times New Roman"/>
        </w:rPr>
        <w:lastRenderedPageBreak/>
        <w:t>stage will make sure that the strategy is evidence-based, relevant and consistent with international best practice.</w:t>
      </w:r>
    </w:p>
    <w:p w14:paraId="6383F500" w14:textId="5D64951C" w:rsidR="00C373AB"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E90837" w:rsidRPr="00DB3E42">
        <w:rPr>
          <w:rFonts w:ascii="Times New Roman" w:hAnsi="Times New Roman" w:cs="Times New Roman"/>
          <w:b/>
          <w:bCs/>
        </w:rPr>
        <w:t xml:space="preserve">.1 </w:t>
      </w:r>
      <w:r w:rsidR="00C373AB" w:rsidRPr="00DB3E42">
        <w:rPr>
          <w:rFonts w:ascii="Times New Roman" w:hAnsi="Times New Roman" w:cs="Times New Roman"/>
          <w:b/>
          <w:bCs/>
        </w:rPr>
        <w:t>Research Phase</w:t>
      </w:r>
      <w:r w:rsidR="00C373AB" w:rsidRPr="00DB3E42">
        <w:rPr>
          <w:rFonts w:ascii="Times New Roman" w:hAnsi="Times New Roman" w:cs="Times New Roman"/>
          <w:b/>
          <w:bCs/>
          <w:sz w:val="26"/>
          <w:szCs w:val="26"/>
        </w:rPr>
        <w:t>:</w:t>
      </w:r>
      <w:r w:rsidR="00C373AB" w:rsidRPr="00DB3E42">
        <w:rPr>
          <w:rFonts w:ascii="Times New Roman" w:hAnsi="Times New Roman" w:cs="Times New Roman"/>
        </w:rPr>
        <w:t xml:space="preserve"> </w:t>
      </w:r>
    </w:p>
    <w:p w14:paraId="290D0D5B" w14:textId="72509CEF" w:rsidR="006344A1" w:rsidRPr="00DB3E42" w:rsidRDefault="006344A1" w:rsidP="00290F7D">
      <w:pPr>
        <w:spacing w:after="120" w:line="240" w:lineRule="auto"/>
        <w:jc w:val="both"/>
        <w:rPr>
          <w:rFonts w:ascii="Times New Roman" w:hAnsi="Times New Roman" w:cs="Times New Roman"/>
        </w:rPr>
      </w:pPr>
      <w:r w:rsidRPr="00DB3E42">
        <w:rPr>
          <w:rFonts w:ascii="Times New Roman" w:hAnsi="Times New Roman" w:cs="Times New Roman"/>
        </w:rPr>
        <w:t>The research phase serves as the foundation of this medical content creation strategy. Before developing any medical content, it is essential to gather information from reliable and evidence-based sources to ensure scientific accuracy and credibility. For this strategic plan, information was obtained from reputable organizations including the World Health Organization (WHO), Centers for Disease Control and Prevention (CDC), peer-reviewed medical journals, and scholarly publications on medical writing and health communication. These sources were selected because they provide scientifically validated information and internationally recognized guidelines</w:t>
      </w:r>
    </w:p>
    <w:p w14:paraId="74C6287C" w14:textId="77777777" w:rsidR="006344A1" w:rsidRPr="00DB3E42" w:rsidRDefault="006344A1" w:rsidP="00290F7D">
      <w:pPr>
        <w:spacing w:after="120" w:line="240" w:lineRule="auto"/>
        <w:jc w:val="both"/>
        <w:rPr>
          <w:rFonts w:ascii="Times New Roman" w:hAnsi="Times New Roman" w:cs="Times New Roman"/>
        </w:rPr>
      </w:pPr>
      <w:r w:rsidRPr="00DB3E42">
        <w:rPr>
          <w:rFonts w:ascii="Times New Roman" w:hAnsi="Times New Roman" w:cs="Times New Roman"/>
        </w:rPr>
        <w:t>The research process involved identifying current trends in medical communication, reviewing best practices in content development, examining common challenges faced by medical writers, and evaluating emerging opportunities in digital health communication. Particular attention was given to topics such as patient-centered communication, health literacy, misinformation management, digital health technologies, and ethical considerations in medical writing.</w:t>
      </w:r>
    </w:p>
    <w:p w14:paraId="710C0160" w14:textId="77777777" w:rsidR="006344A1" w:rsidRPr="00DB3E42" w:rsidRDefault="006344A1" w:rsidP="00290F7D">
      <w:pPr>
        <w:spacing w:after="120" w:line="240" w:lineRule="auto"/>
        <w:jc w:val="both"/>
        <w:rPr>
          <w:rFonts w:ascii="Times New Roman" w:hAnsi="Times New Roman" w:cs="Times New Roman"/>
        </w:rPr>
      </w:pPr>
      <w:r w:rsidRPr="00DB3E42">
        <w:rPr>
          <w:rFonts w:ascii="Times New Roman" w:hAnsi="Times New Roman" w:cs="Times New Roman"/>
        </w:rPr>
        <w:t>To ensure relevance, information was selected based on its applicability to healthcare professionals, students, patients, and the general public. The collected evidence was analyzed and organized into major themes that would support the development of a practical and effective communication strategy. This structured research approach ensures that all recommendations presented in this report are evidence-based, audience-focused, and aligned with current healthcare communication standards.</w:t>
      </w:r>
    </w:p>
    <w:p w14:paraId="4BAAD52B" w14:textId="3B762171" w:rsidR="00567514" w:rsidRPr="00DB3E42" w:rsidRDefault="00944414"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553EF4" w:rsidRPr="00DB3E42">
        <w:rPr>
          <w:rFonts w:ascii="Times New Roman" w:hAnsi="Times New Roman" w:cs="Times New Roman"/>
          <w:b/>
          <w:bCs/>
        </w:rPr>
        <w:t>.2</w:t>
      </w:r>
      <w:r w:rsidR="00567514" w:rsidRPr="00DB3E42">
        <w:rPr>
          <w:rFonts w:ascii="Times New Roman" w:hAnsi="Times New Roman" w:cs="Times New Roman"/>
          <w:b/>
          <w:bCs/>
        </w:rPr>
        <w:t>Current trends in medical writing</w:t>
      </w:r>
    </w:p>
    <w:p w14:paraId="73C0B6F2"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Digital Health Transformation has led to telemedicine, electronic health records (EHRs), and mobile health applications, new opportunities for medical communication. Digital information has become a major source of health information with patients seeking it ever more routinely and frequently. To meet the demands of the modern medical landscape, medical writers need to be adaptable and create digital-friendly content such as blogs, apps, and interactive tools.  (WHO, 2021a)</w:t>
      </w:r>
    </w:p>
    <w:p w14:paraId="43376A6F" w14:textId="10A2629E"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In a modern healthcare setting, patient empowerment is a key element of the focus on patient-centric communication. The focus of content is moving from simple technical documents to patient friendly approaches which facilitate understanding and </w:t>
      </w:r>
      <w:r w:rsidR="00776272" w:rsidRPr="00DB3E42">
        <w:rPr>
          <w:rFonts w:ascii="Times New Roman" w:hAnsi="Times New Roman" w:cs="Times New Roman"/>
        </w:rPr>
        <w:t>self-management</w:t>
      </w:r>
      <w:r w:rsidRPr="00DB3E42">
        <w:rPr>
          <w:rFonts w:ascii="Times New Roman" w:hAnsi="Times New Roman" w:cs="Times New Roman"/>
        </w:rPr>
        <w:t>. With this trend, writers need to be balancing scientific authenticity and empathy with accessibility.  The Centers for Disease Control and Prevention (CDC) 2019</w:t>
      </w:r>
    </w:p>
    <w:p w14:paraId="3FFAFC5E"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The use of Multimedia Infographics, podcasts, videos and interactive modules is becoming commonplace in medical communication. These formats make media engaging, and meet a variety of learning styles, particularly for audiences who do not have a high degree of literacy or language barriers.</w:t>
      </w:r>
    </w:p>
    <w:p w14:paraId="1AB06609"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In the healthcare sector, AI is transforming the way medical data is analyzed and used to create insights, with data visualization playing a key role in this process. Today, medical writers are using data visualization tools to create clear and concise representations of complex data sets, making them easier to understand for both healthcare professionals and the general public.</w:t>
      </w:r>
    </w:p>
    <w:p w14:paraId="23C84960" w14:textId="77777777" w:rsidR="00C16051" w:rsidRDefault="00C16051" w:rsidP="00290F7D">
      <w:pPr>
        <w:spacing w:after="120" w:line="240" w:lineRule="auto"/>
        <w:jc w:val="both"/>
        <w:rPr>
          <w:rFonts w:ascii="Times New Roman" w:hAnsi="Times New Roman" w:cs="Times New Roman"/>
          <w:b/>
          <w:bCs/>
        </w:rPr>
      </w:pPr>
    </w:p>
    <w:p w14:paraId="14027DAC" w14:textId="77777777" w:rsidR="00655D68" w:rsidRDefault="00655D68" w:rsidP="00290F7D">
      <w:pPr>
        <w:spacing w:after="120" w:line="240" w:lineRule="auto"/>
        <w:jc w:val="both"/>
        <w:rPr>
          <w:rFonts w:ascii="Times New Roman" w:hAnsi="Times New Roman" w:cs="Times New Roman"/>
          <w:b/>
          <w:bCs/>
        </w:rPr>
      </w:pPr>
    </w:p>
    <w:p w14:paraId="7C473079" w14:textId="29C209E6" w:rsidR="00567514" w:rsidRPr="00DB3E42" w:rsidRDefault="00944414"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lastRenderedPageBreak/>
        <w:t>2</w:t>
      </w:r>
      <w:r w:rsidR="00D64FA0" w:rsidRPr="00DB3E42">
        <w:rPr>
          <w:rFonts w:ascii="Times New Roman" w:hAnsi="Times New Roman" w:cs="Times New Roman"/>
          <w:b/>
          <w:bCs/>
        </w:rPr>
        <w:t>.</w:t>
      </w:r>
      <w:r w:rsidR="00553EF4" w:rsidRPr="00DB3E42">
        <w:rPr>
          <w:rFonts w:ascii="Times New Roman" w:hAnsi="Times New Roman" w:cs="Times New Roman"/>
          <w:b/>
          <w:bCs/>
        </w:rPr>
        <w:t>3</w:t>
      </w:r>
      <w:r w:rsidR="004C5F2A" w:rsidRPr="00DB3E42">
        <w:rPr>
          <w:rFonts w:ascii="Times New Roman" w:hAnsi="Times New Roman" w:cs="Times New Roman"/>
          <w:b/>
          <w:bCs/>
        </w:rPr>
        <w:t xml:space="preserve"> </w:t>
      </w:r>
      <w:r w:rsidR="00567514" w:rsidRPr="00DB3E42">
        <w:rPr>
          <w:rFonts w:ascii="Times New Roman" w:hAnsi="Times New Roman" w:cs="Times New Roman"/>
          <w:b/>
          <w:bCs/>
        </w:rPr>
        <w:t>Best Practices in Medical Writing</w:t>
      </w:r>
    </w:p>
    <w:p w14:paraId="521B7D8E" w14:textId="11AA6180" w:rsidR="00567514"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4C5F2A" w:rsidRPr="00DB3E42">
        <w:rPr>
          <w:rFonts w:ascii="Times New Roman" w:hAnsi="Times New Roman" w:cs="Times New Roman"/>
          <w:b/>
          <w:bCs/>
        </w:rPr>
        <w:t>.</w:t>
      </w:r>
      <w:r w:rsidR="00553EF4" w:rsidRPr="00DB3E42">
        <w:rPr>
          <w:rFonts w:ascii="Times New Roman" w:hAnsi="Times New Roman" w:cs="Times New Roman"/>
          <w:b/>
          <w:bCs/>
        </w:rPr>
        <w:t>3</w:t>
      </w:r>
      <w:r w:rsidR="004C5F2A" w:rsidRPr="00DB3E42">
        <w:rPr>
          <w:rFonts w:ascii="Times New Roman" w:hAnsi="Times New Roman" w:cs="Times New Roman"/>
          <w:b/>
          <w:bCs/>
        </w:rPr>
        <w:t xml:space="preserve">.1 </w:t>
      </w:r>
      <w:r w:rsidR="00567514" w:rsidRPr="00DB3E42">
        <w:rPr>
          <w:rFonts w:ascii="Times New Roman" w:hAnsi="Times New Roman" w:cs="Times New Roman"/>
          <w:b/>
          <w:bCs/>
        </w:rPr>
        <w:t>Evidence Based Content:</w:t>
      </w:r>
      <w:r w:rsidR="00567514" w:rsidRPr="00DB3E42">
        <w:rPr>
          <w:rFonts w:ascii="Times New Roman" w:hAnsi="Times New Roman" w:cs="Times New Roman"/>
        </w:rPr>
        <w:t xml:space="preserve"> Make sure to cite peer reviewed journals, guidelines from reputable organizations such as WHO and CDC and other academic sources.</w:t>
      </w:r>
    </w:p>
    <w:p w14:paraId="03AC8423" w14:textId="3753FCB8" w:rsidR="00567514"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4C5F2A" w:rsidRPr="00DB3E42">
        <w:rPr>
          <w:rFonts w:ascii="Times New Roman" w:hAnsi="Times New Roman" w:cs="Times New Roman"/>
          <w:b/>
          <w:bCs/>
        </w:rPr>
        <w:t>.</w:t>
      </w:r>
      <w:r w:rsidR="00553EF4" w:rsidRPr="00DB3E42">
        <w:rPr>
          <w:rFonts w:ascii="Times New Roman" w:hAnsi="Times New Roman" w:cs="Times New Roman"/>
          <w:b/>
          <w:bCs/>
        </w:rPr>
        <w:t>3</w:t>
      </w:r>
      <w:r w:rsidR="004C5F2A" w:rsidRPr="00DB3E42">
        <w:rPr>
          <w:rFonts w:ascii="Times New Roman" w:hAnsi="Times New Roman" w:cs="Times New Roman"/>
          <w:b/>
          <w:bCs/>
        </w:rPr>
        <w:t xml:space="preserve">.2 </w:t>
      </w:r>
      <w:r w:rsidR="00567514" w:rsidRPr="00DB3E42">
        <w:rPr>
          <w:rFonts w:ascii="Times New Roman" w:hAnsi="Times New Roman" w:cs="Times New Roman"/>
          <w:b/>
          <w:bCs/>
        </w:rPr>
        <w:t>Clear Language:</w:t>
      </w:r>
      <w:r w:rsidR="00567514" w:rsidRPr="00DB3E42">
        <w:rPr>
          <w:rFonts w:ascii="Times New Roman" w:hAnsi="Times New Roman" w:cs="Times New Roman"/>
        </w:rPr>
        <w:t xml:space="preserve"> Do not use language that is not understandable to a non-specialist audience. Make use of analogies and simple explanations to help make complex topics accessible.</w:t>
      </w:r>
    </w:p>
    <w:p w14:paraId="0C55D423" w14:textId="6DBBB02D" w:rsidR="00567514"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4C5F2A" w:rsidRPr="00DB3E42">
        <w:rPr>
          <w:rFonts w:ascii="Times New Roman" w:hAnsi="Times New Roman" w:cs="Times New Roman"/>
          <w:b/>
          <w:bCs/>
        </w:rPr>
        <w:t>.</w:t>
      </w:r>
      <w:r w:rsidR="00553EF4" w:rsidRPr="00DB3E42">
        <w:rPr>
          <w:rFonts w:ascii="Times New Roman" w:hAnsi="Times New Roman" w:cs="Times New Roman"/>
          <w:b/>
          <w:bCs/>
        </w:rPr>
        <w:t>3</w:t>
      </w:r>
      <w:r w:rsidR="004C5F2A" w:rsidRPr="00DB3E42">
        <w:rPr>
          <w:rFonts w:ascii="Times New Roman" w:hAnsi="Times New Roman" w:cs="Times New Roman"/>
          <w:b/>
          <w:bCs/>
        </w:rPr>
        <w:t xml:space="preserve">.3 </w:t>
      </w:r>
      <w:r w:rsidR="00567514" w:rsidRPr="00DB3E42">
        <w:rPr>
          <w:rFonts w:ascii="Times New Roman" w:hAnsi="Times New Roman" w:cs="Times New Roman"/>
          <w:b/>
          <w:bCs/>
        </w:rPr>
        <w:t xml:space="preserve">Ethical Standards: </w:t>
      </w:r>
      <w:r w:rsidR="00567514" w:rsidRPr="00DB3E42">
        <w:rPr>
          <w:rFonts w:ascii="Times New Roman" w:hAnsi="Times New Roman" w:cs="Times New Roman"/>
        </w:rPr>
        <w:t>Confidentiality of the patient, no sensationalism, transparency in reporting.</w:t>
      </w:r>
    </w:p>
    <w:p w14:paraId="53B7F6A4" w14:textId="67427AD0" w:rsidR="00567514"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745551" w:rsidRPr="00DB3E42">
        <w:rPr>
          <w:rFonts w:ascii="Times New Roman" w:hAnsi="Times New Roman" w:cs="Times New Roman"/>
          <w:b/>
          <w:bCs/>
        </w:rPr>
        <w:t>.</w:t>
      </w:r>
      <w:r w:rsidR="00553EF4" w:rsidRPr="00DB3E42">
        <w:rPr>
          <w:rFonts w:ascii="Times New Roman" w:hAnsi="Times New Roman" w:cs="Times New Roman"/>
          <w:b/>
          <w:bCs/>
        </w:rPr>
        <w:t>3</w:t>
      </w:r>
      <w:r w:rsidR="00745551" w:rsidRPr="00DB3E42">
        <w:rPr>
          <w:rFonts w:ascii="Times New Roman" w:hAnsi="Times New Roman" w:cs="Times New Roman"/>
          <w:b/>
          <w:bCs/>
        </w:rPr>
        <w:t xml:space="preserve">.4 </w:t>
      </w:r>
      <w:r w:rsidR="00567514" w:rsidRPr="00DB3E42">
        <w:rPr>
          <w:rFonts w:ascii="Times New Roman" w:hAnsi="Times New Roman" w:cs="Times New Roman"/>
          <w:b/>
          <w:bCs/>
        </w:rPr>
        <w:t xml:space="preserve">Structured Workflow: </w:t>
      </w:r>
      <w:r w:rsidR="00567514" w:rsidRPr="00DB3E42">
        <w:rPr>
          <w:rFonts w:ascii="Times New Roman" w:hAnsi="Times New Roman" w:cs="Times New Roman"/>
        </w:rPr>
        <w:t>Ensure there is a consistent process for research, drafting, peer review and publication, thereby ensuring there is consistency and accuracy.</w:t>
      </w:r>
    </w:p>
    <w:p w14:paraId="537DC6B2" w14:textId="35D2FA44" w:rsidR="00567514" w:rsidRPr="00DB3E42" w:rsidRDefault="00944414"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745551" w:rsidRPr="00DB3E42">
        <w:rPr>
          <w:rFonts w:ascii="Times New Roman" w:hAnsi="Times New Roman" w:cs="Times New Roman"/>
          <w:b/>
          <w:bCs/>
        </w:rPr>
        <w:t>.</w:t>
      </w:r>
      <w:r w:rsidR="00553EF4" w:rsidRPr="00DB3E42">
        <w:rPr>
          <w:rFonts w:ascii="Times New Roman" w:hAnsi="Times New Roman" w:cs="Times New Roman"/>
          <w:b/>
          <w:bCs/>
        </w:rPr>
        <w:t>3</w:t>
      </w:r>
      <w:r w:rsidR="00745551" w:rsidRPr="00DB3E42">
        <w:rPr>
          <w:rFonts w:ascii="Times New Roman" w:hAnsi="Times New Roman" w:cs="Times New Roman"/>
          <w:b/>
          <w:bCs/>
        </w:rPr>
        <w:t xml:space="preserve">.5 </w:t>
      </w:r>
      <w:r w:rsidR="00567514" w:rsidRPr="00DB3E42">
        <w:rPr>
          <w:rFonts w:ascii="Times New Roman" w:hAnsi="Times New Roman" w:cs="Times New Roman"/>
          <w:b/>
          <w:bCs/>
        </w:rPr>
        <w:t>Cultural Sensitivity:</w:t>
      </w:r>
      <w:r w:rsidR="00567514" w:rsidRPr="00DB3E42">
        <w:rPr>
          <w:rFonts w:ascii="Times New Roman" w:hAnsi="Times New Roman" w:cs="Times New Roman"/>
        </w:rPr>
        <w:t xml:space="preserve"> Modify content to accommodate cultural norms, preferences and local health issues.</w:t>
      </w:r>
    </w:p>
    <w:p w14:paraId="1B3C81B1" w14:textId="7B652C31" w:rsidR="00567514"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4C5F2A" w:rsidRPr="00DB3E42">
        <w:rPr>
          <w:rFonts w:ascii="Times New Roman" w:hAnsi="Times New Roman" w:cs="Times New Roman"/>
          <w:b/>
          <w:bCs/>
        </w:rPr>
        <w:t>.</w:t>
      </w:r>
      <w:r w:rsidR="00553EF4" w:rsidRPr="00DB3E42">
        <w:rPr>
          <w:rFonts w:ascii="Times New Roman" w:hAnsi="Times New Roman" w:cs="Times New Roman"/>
          <w:b/>
          <w:bCs/>
        </w:rPr>
        <w:t>4</w:t>
      </w:r>
      <w:r w:rsidR="004C5F2A" w:rsidRPr="00DB3E42">
        <w:rPr>
          <w:rFonts w:ascii="Times New Roman" w:hAnsi="Times New Roman" w:cs="Times New Roman"/>
          <w:b/>
          <w:bCs/>
        </w:rPr>
        <w:t xml:space="preserve"> </w:t>
      </w:r>
      <w:r w:rsidR="00567514" w:rsidRPr="00DB3E42">
        <w:rPr>
          <w:rFonts w:ascii="Times New Roman" w:hAnsi="Times New Roman" w:cs="Times New Roman"/>
          <w:b/>
          <w:bCs/>
        </w:rPr>
        <w:t>Common Challenges</w:t>
      </w:r>
    </w:p>
    <w:p w14:paraId="7B4833C5"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While medically accurate, it is important to balance accuracy with readability, otherwise, the average reader who is not a medical professional may be turned off by overly technical wording. Finding the balance is always a challenge.</w:t>
      </w:r>
    </w:p>
    <w:p w14:paraId="702A6DE1" w14:textId="5C0277D7" w:rsidR="00567514" w:rsidRPr="00DB3E42" w:rsidRDefault="007A4939" w:rsidP="00290F7D">
      <w:pPr>
        <w:spacing w:after="120" w:line="240" w:lineRule="auto"/>
        <w:jc w:val="both"/>
        <w:rPr>
          <w:rFonts w:ascii="Times New Roman" w:hAnsi="Times New Roman" w:cs="Times New Roman"/>
        </w:rPr>
      </w:pPr>
      <w:r w:rsidRPr="00DB3E42">
        <w:rPr>
          <w:rFonts w:ascii="Times New Roman" w:hAnsi="Times New Roman" w:cs="Times New Roman"/>
          <w:b/>
          <w:bCs/>
        </w:rPr>
        <w:t>2</w:t>
      </w:r>
      <w:r w:rsidR="00745551" w:rsidRPr="00DB3E42">
        <w:rPr>
          <w:rFonts w:ascii="Times New Roman" w:hAnsi="Times New Roman" w:cs="Times New Roman"/>
          <w:b/>
          <w:bCs/>
        </w:rPr>
        <w:t>.</w:t>
      </w:r>
      <w:r w:rsidR="00553EF4" w:rsidRPr="00DB3E42">
        <w:rPr>
          <w:rFonts w:ascii="Times New Roman" w:hAnsi="Times New Roman" w:cs="Times New Roman"/>
          <w:b/>
          <w:bCs/>
        </w:rPr>
        <w:t>4</w:t>
      </w:r>
      <w:r w:rsidR="00745551" w:rsidRPr="00DB3E42">
        <w:rPr>
          <w:rFonts w:ascii="Times New Roman" w:hAnsi="Times New Roman" w:cs="Times New Roman"/>
          <w:b/>
          <w:bCs/>
        </w:rPr>
        <w:t xml:space="preserve">.1 </w:t>
      </w:r>
      <w:r w:rsidR="00567514" w:rsidRPr="00DB3E42">
        <w:rPr>
          <w:rFonts w:ascii="Times New Roman" w:hAnsi="Times New Roman" w:cs="Times New Roman"/>
          <w:b/>
          <w:bCs/>
        </w:rPr>
        <w:t>Misinformation on the Internet:</w:t>
      </w:r>
      <w:r w:rsidR="00567514" w:rsidRPr="00DB3E42">
        <w:rPr>
          <w:rFonts w:ascii="Times New Roman" w:hAnsi="Times New Roman" w:cs="Times New Roman"/>
        </w:rPr>
        <w:t xml:space="preserve"> There are a lot of unconfirmed health claims disseminated via the internet. Medical writers need to be proactive in combating misinformation by creating trustworthy, informative, and engaging materials.  (Walter et al., 2021)</w:t>
      </w:r>
      <w:r w:rsidR="002C5DF4" w:rsidRPr="00DB3E42">
        <w:rPr>
          <w:rFonts w:ascii="Times New Roman" w:hAnsi="Times New Roman" w:cs="Times New Roman"/>
        </w:rPr>
        <w:t xml:space="preserve"> </w:t>
      </w:r>
      <w:r w:rsidR="00567514" w:rsidRPr="00DB3E42">
        <w:rPr>
          <w:rFonts w:ascii="Times New Roman" w:hAnsi="Times New Roman" w:cs="Times New Roman"/>
        </w:rPr>
        <w:t>Time-Sensitive Health Crisis: In times of crisis like pandemics, there is a need for speed. The writers are required to create content that is accurate, timely, and of high quality.</w:t>
      </w:r>
    </w:p>
    <w:p w14:paraId="26C643D4"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information is written for the audience, which may include both professionals and students, patients as well as the general public. Writing for each group is complex, and needs a special approach.</w:t>
      </w:r>
    </w:p>
    <w:p w14:paraId="1F24F5DB" w14:textId="045F2BE6" w:rsidR="00567514"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745551" w:rsidRPr="00DB3E42">
        <w:rPr>
          <w:rFonts w:ascii="Times New Roman" w:hAnsi="Times New Roman" w:cs="Times New Roman"/>
          <w:b/>
          <w:bCs/>
        </w:rPr>
        <w:t>.</w:t>
      </w:r>
      <w:r w:rsidR="00553EF4" w:rsidRPr="00DB3E42">
        <w:rPr>
          <w:rFonts w:ascii="Times New Roman" w:hAnsi="Times New Roman" w:cs="Times New Roman"/>
          <w:b/>
          <w:bCs/>
        </w:rPr>
        <w:t>5</w:t>
      </w:r>
      <w:r w:rsidR="00745551" w:rsidRPr="00DB3E42">
        <w:rPr>
          <w:rFonts w:ascii="Times New Roman" w:hAnsi="Times New Roman" w:cs="Times New Roman"/>
          <w:b/>
          <w:bCs/>
        </w:rPr>
        <w:t xml:space="preserve"> </w:t>
      </w:r>
      <w:r w:rsidR="00567514" w:rsidRPr="00DB3E42">
        <w:rPr>
          <w:rFonts w:ascii="Times New Roman" w:hAnsi="Times New Roman" w:cs="Times New Roman"/>
          <w:b/>
          <w:bCs/>
        </w:rPr>
        <w:t>Opportunities in Health Communication</w:t>
      </w:r>
    </w:p>
    <w:p w14:paraId="230F383F"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The evolving healthcare landscape presents significant opportunities for medical content creators to enhance public awareness, improve health literacy, and support evidence-based decision-making. Advances in technology and communication platforms have created new methods for delivering medical information effectively.</w:t>
      </w:r>
    </w:p>
    <w:p w14:paraId="19ED8B5A" w14:textId="438B9540" w:rsidR="00EC665F"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.5.1 Expanding Reach Through Social Media</w:t>
      </w:r>
    </w:p>
    <w:p w14:paraId="4907B397"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Social media platforms such as Facebook, Instagram, LinkedIn, X (formerly Twitter), and YouTube provide healthcare organizations with the ability to connect with large and diverse audiences. These platforms enable rapid dissemination of health information, awareness campaigns, disease prevention messages, and public health updates. By creating engaging and visually appealing content, medical writers can improve audience participation and encourage positive health behaviors.</w:t>
      </w:r>
    </w:p>
    <w:p w14:paraId="47819507" w14:textId="054068EE" w:rsidR="00EC665F"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.5.2 Growth of Digital Health Communication</w:t>
      </w:r>
    </w:p>
    <w:p w14:paraId="513EF9F8"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The increasing adoption of telemedicine, mobile health applications, and online patient portals has created new opportunities for medical content distribution. Educational resources can now be delivered directly to patients through digital platforms, improving access to healthcare information regardless of geographical location. This approach supports continuous patient education and promotes informed healthcare decision-making.</w:t>
      </w:r>
    </w:p>
    <w:p w14:paraId="135717F6" w14:textId="77777777" w:rsidR="00A41926" w:rsidRDefault="00A41926" w:rsidP="00290F7D">
      <w:pPr>
        <w:spacing w:after="120" w:line="240" w:lineRule="auto"/>
        <w:jc w:val="both"/>
        <w:rPr>
          <w:rFonts w:ascii="Times New Roman" w:hAnsi="Times New Roman" w:cs="Times New Roman"/>
          <w:b/>
          <w:bCs/>
        </w:rPr>
      </w:pPr>
    </w:p>
    <w:p w14:paraId="7FCD2264" w14:textId="77777777" w:rsidR="00A41926" w:rsidRDefault="00A41926" w:rsidP="00290F7D">
      <w:pPr>
        <w:spacing w:after="120" w:line="240" w:lineRule="auto"/>
        <w:jc w:val="both"/>
        <w:rPr>
          <w:rFonts w:ascii="Times New Roman" w:hAnsi="Times New Roman" w:cs="Times New Roman"/>
          <w:b/>
          <w:bCs/>
        </w:rPr>
      </w:pPr>
    </w:p>
    <w:p w14:paraId="2FFF6A7C" w14:textId="0F3F05C5" w:rsidR="00574D1A"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.5.3 Interactive Patient Education Tools</w:t>
      </w:r>
    </w:p>
    <w:p w14:paraId="79A6A863"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Interactive tools such as health apps, symptom checkers, quizzes, webinars, and online learning modules provide opportunities for personalized patient education. These resources allow individuals to engage actively with health information rather than passively consuming it. As a result, users are more likely to understand medical concepts and apply health recommendations in their daily lives.</w:t>
      </w:r>
    </w:p>
    <w:p w14:paraId="0996DC5F" w14:textId="386CBBD5" w:rsidR="00EC665F"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w:t>
      </w:r>
      <w:r w:rsidR="00574D1A" w:rsidRPr="00DB3E42">
        <w:rPr>
          <w:rFonts w:ascii="Times New Roman" w:hAnsi="Times New Roman" w:cs="Times New Roman"/>
          <w:b/>
          <w:bCs/>
        </w:rPr>
        <w:t>5.</w:t>
      </w:r>
      <w:r w:rsidR="00EC665F" w:rsidRPr="00DB3E42">
        <w:rPr>
          <w:rFonts w:ascii="Times New Roman" w:hAnsi="Times New Roman" w:cs="Times New Roman"/>
          <w:b/>
          <w:bCs/>
        </w:rPr>
        <w:t>4 Multimedia Content Development</w:t>
      </w:r>
    </w:p>
    <w:p w14:paraId="7B90EC78"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The use of infographics, animations, podcasts, videos, and visual storytelling enhances communication effectiveness. Many individuals find visual and audio content easier to understand than lengthy text-based materials. Medical writers can leverage multimedia formats to simplify complex scientific concepts and increase audience engagement.</w:t>
      </w:r>
    </w:p>
    <w:p w14:paraId="01CCAE22" w14:textId="39382C2E" w:rsidR="00EC665F" w:rsidRPr="00DB3E42" w:rsidRDefault="007A493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w:t>
      </w:r>
      <w:r w:rsidR="00574D1A" w:rsidRPr="00DB3E42">
        <w:rPr>
          <w:rFonts w:ascii="Times New Roman" w:hAnsi="Times New Roman" w:cs="Times New Roman"/>
          <w:b/>
          <w:bCs/>
        </w:rPr>
        <w:t>5</w:t>
      </w:r>
      <w:r w:rsidR="00EC665F" w:rsidRPr="00DB3E42">
        <w:rPr>
          <w:rFonts w:ascii="Times New Roman" w:hAnsi="Times New Roman" w:cs="Times New Roman"/>
          <w:b/>
          <w:bCs/>
        </w:rPr>
        <w:t>.5 Global Collaboration and Knowledge Sharing</w:t>
      </w:r>
    </w:p>
    <w:p w14:paraId="24410F9E"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Digital communication has enabled collaboration among healthcare professionals, researchers, and medical writers worldwide. Organizations can share research findings, best practices, and educational materials across borders. Such collaboration contributes to the development of high-quality medical content and supports global health initiatives.</w:t>
      </w:r>
    </w:p>
    <w:p w14:paraId="6F00DBE4" w14:textId="3E94411F" w:rsidR="00EC665F"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w:t>
      </w:r>
      <w:r w:rsidR="00574D1A" w:rsidRPr="00DB3E42">
        <w:rPr>
          <w:rFonts w:ascii="Times New Roman" w:hAnsi="Times New Roman" w:cs="Times New Roman"/>
          <w:b/>
          <w:bCs/>
        </w:rPr>
        <w:t>5</w:t>
      </w:r>
      <w:r w:rsidR="00EC665F" w:rsidRPr="00DB3E42">
        <w:rPr>
          <w:rFonts w:ascii="Times New Roman" w:hAnsi="Times New Roman" w:cs="Times New Roman"/>
          <w:b/>
          <w:bCs/>
        </w:rPr>
        <w:t>.6 Multilingual and Inclusive Communication</w:t>
      </w:r>
    </w:p>
    <w:p w14:paraId="0F00B337"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Healthcare audiences are diverse in terms of language, culture, and educational background. Translating medical information into multiple languages and adapting content for different cultural contexts increases accessibility and inclusivity. This opportunity is particularly important in countries such as India, where multiple languages are spoken and healthcare information must reach diverse populations.</w:t>
      </w:r>
    </w:p>
    <w:p w14:paraId="28E80259" w14:textId="1F78D9CF" w:rsidR="00EC665F"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EC665F" w:rsidRPr="00DB3E42">
        <w:rPr>
          <w:rFonts w:ascii="Times New Roman" w:hAnsi="Times New Roman" w:cs="Times New Roman"/>
          <w:b/>
          <w:bCs/>
        </w:rPr>
        <w:t>.</w:t>
      </w:r>
      <w:r w:rsidR="00574D1A" w:rsidRPr="00DB3E42">
        <w:rPr>
          <w:rFonts w:ascii="Times New Roman" w:hAnsi="Times New Roman" w:cs="Times New Roman"/>
          <w:b/>
          <w:bCs/>
        </w:rPr>
        <w:t>5</w:t>
      </w:r>
      <w:r w:rsidR="00EC665F" w:rsidRPr="00DB3E42">
        <w:rPr>
          <w:rFonts w:ascii="Times New Roman" w:hAnsi="Times New Roman" w:cs="Times New Roman"/>
          <w:b/>
          <w:bCs/>
        </w:rPr>
        <w:t>.7 Use of Artificial Intelligence in Medical Content Creation</w:t>
      </w:r>
    </w:p>
    <w:p w14:paraId="67AEE11A"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Artificial intelligence (AI) tools can assist medical writers in literature searches, content organization, grammar improvement, and data analysis. While human expertise remains essential for accuracy and ethical considerations, AI can improve efficiency and support the development of high-quality medical content when used responsibly.</w:t>
      </w:r>
    </w:p>
    <w:p w14:paraId="3AFE9B4E" w14:textId="4DE5A6B5" w:rsidR="00EC665F"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2</w:t>
      </w:r>
      <w:r w:rsidR="00CE0AF3" w:rsidRPr="00DB3E42">
        <w:rPr>
          <w:rFonts w:ascii="Times New Roman" w:hAnsi="Times New Roman" w:cs="Times New Roman"/>
          <w:b/>
          <w:bCs/>
        </w:rPr>
        <w:t xml:space="preserve">.6 </w:t>
      </w:r>
      <w:r w:rsidR="00EC665F" w:rsidRPr="00DB3E42">
        <w:rPr>
          <w:rFonts w:ascii="Times New Roman" w:hAnsi="Times New Roman" w:cs="Times New Roman"/>
          <w:b/>
          <w:bCs/>
        </w:rPr>
        <w:t>Summary</w:t>
      </w:r>
    </w:p>
    <w:p w14:paraId="5498D8A6" w14:textId="77777777" w:rsidR="00EC665F" w:rsidRPr="00DB3E42" w:rsidRDefault="00EC665F" w:rsidP="00290F7D">
      <w:pPr>
        <w:spacing w:after="120" w:line="240" w:lineRule="auto"/>
        <w:jc w:val="both"/>
        <w:rPr>
          <w:rFonts w:ascii="Times New Roman" w:hAnsi="Times New Roman" w:cs="Times New Roman"/>
        </w:rPr>
      </w:pPr>
      <w:r w:rsidRPr="00DB3E42">
        <w:rPr>
          <w:rFonts w:ascii="Times New Roman" w:hAnsi="Times New Roman" w:cs="Times New Roman"/>
        </w:rPr>
        <w:t>The field of health communication offers numerous opportunities for innovation and growth. Social media, digital health platforms, interactive educational tools, multimedia content, global collaboration, multilingual communication, and AI-assisted content development can significantly improve the reach and effectiveness of medical information. By leveraging these opportunities, healthcare organizations can enhance health literacy, strengthen public trust, and promote better health outcomes.</w:t>
      </w:r>
    </w:p>
    <w:p w14:paraId="1682B31F" w14:textId="769EE256" w:rsidR="00567514" w:rsidRPr="00DB3E42" w:rsidRDefault="002C2472"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3</w:t>
      </w:r>
      <w:r w:rsidR="00574D1A" w:rsidRPr="00DB3E42">
        <w:rPr>
          <w:rFonts w:ascii="Times New Roman" w:hAnsi="Times New Roman" w:cs="Times New Roman"/>
          <w:b/>
          <w:bCs/>
          <w:sz w:val="28"/>
          <w:szCs w:val="28"/>
        </w:rPr>
        <w:t>.</w:t>
      </w:r>
      <w:r w:rsidR="00567514" w:rsidRPr="00DB3E42">
        <w:rPr>
          <w:rFonts w:ascii="Times New Roman" w:hAnsi="Times New Roman" w:cs="Times New Roman"/>
          <w:b/>
          <w:bCs/>
          <w:sz w:val="28"/>
          <w:szCs w:val="28"/>
        </w:rPr>
        <w:t xml:space="preserve">Objectives </w:t>
      </w:r>
    </w:p>
    <w:p w14:paraId="2F1E705F"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Setting clear and measurable goals is the key to any successful medical content strategy. These goals are principles to follow when creating all content produced, to make sure it is aligned to the overall mission of health communication. For medical writing, objectives should be balanced for the accuracy of the information, its accessibility, ethical considerations, and the involvement of the target audience. This strategic plan will be based upon the following five objectives:</w:t>
      </w:r>
    </w:p>
    <w:p w14:paraId="1C510B1E" w14:textId="77777777" w:rsidR="00A41926" w:rsidRDefault="00A41926" w:rsidP="00290F7D">
      <w:pPr>
        <w:spacing w:after="120" w:line="240" w:lineRule="auto"/>
        <w:jc w:val="both"/>
        <w:rPr>
          <w:rFonts w:ascii="Times New Roman" w:hAnsi="Times New Roman" w:cs="Times New Roman"/>
          <w:b/>
          <w:bCs/>
        </w:rPr>
      </w:pPr>
    </w:p>
    <w:p w14:paraId="45A6491B" w14:textId="77777777" w:rsidR="00A41926" w:rsidRDefault="00A41926" w:rsidP="00290F7D">
      <w:pPr>
        <w:spacing w:after="120" w:line="240" w:lineRule="auto"/>
        <w:jc w:val="both"/>
        <w:rPr>
          <w:rFonts w:ascii="Times New Roman" w:hAnsi="Times New Roman" w:cs="Times New Roman"/>
          <w:b/>
          <w:bCs/>
        </w:rPr>
      </w:pPr>
    </w:p>
    <w:p w14:paraId="1D1EA35E" w14:textId="6C243F89" w:rsidR="00A41926"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3</w:t>
      </w:r>
      <w:r w:rsidR="00574D1A" w:rsidRPr="00DB3E42">
        <w:rPr>
          <w:rFonts w:ascii="Times New Roman" w:hAnsi="Times New Roman" w:cs="Times New Roman"/>
          <w:b/>
          <w:bCs/>
        </w:rPr>
        <w:t>.1</w:t>
      </w:r>
      <w:r w:rsidR="005B5607" w:rsidRPr="00DB3E42">
        <w:rPr>
          <w:rFonts w:ascii="Times New Roman" w:hAnsi="Times New Roman" w:cs="Times New Roman"/>
          <w:b/>
          <w:bCs/>
        </w:rPr>
        <w:t xml:space="preserve"> </w:t>
      </w:r>
      <w:r w:rsidR="00567514" w:rsidRPr="00DB3E42">
        <w:rPr>
          <w:rFonts w:ascii="Times New Roman" w:hAnsi="Times New Roman" w:cs="Times New Roman"/>
          <w:b/>
          <w:bCs/>
        </w:rPr>
        <w:t>Accurac</w:t>
      </w:r>
      <w:r w:rsidR="00A41926">
        <w:rPr>
          <w:rFonts w:ascii="Times New Roman" w:hAnsi="Times New Roman" w:cs="Times New Roman"/>
          <w:b/>
          <w:bCs/>
        </w:rPr>
        <w:t>y</w:t>
      </w:r>
    </w:p>
    <w:p w14:paraId="016F1500"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information should be based on evidence and be scientifically reliable. Accuracy guarantees that information shared with professionals, patients and the public is accurate and without mistakes. To achieve this, peer reviewed sources, official guidelines and expert validation must be adhered. The prioritization of accuracy helps to prevent misinformation and enhances trustworthiness.  Author guidelines (International Committee of Medical Journal Editors [ICMJE], 2026)</w:t>
      </w:r>
    </w:p>
    <w:p w14:paraId="013261CF" w14:textId="77777777" w:rsidR="00771A12" w:rsidRPr="00DB3E42" w:rsidRDefault="00771A12" w:rsidP="00771A12">
      <w:pPr>
        <w:spacing w:after="120" w:line="240" w:lineRule="auto"/>
        <w:jc w:val="both"/>
        <w:rPr>
          <w:rFonts w:ascii="Times New Roman" w:hAnsi="Times New Roman" w:cs="Times New Roman"/>
        </w:rPr>
      </w:pPr>
      <w:r w:rsidRPr="00DB3E42">
        <w:rPr>
          <w:rFonts w:ascii="Times New Roman" w:hAnsi="Times New Roman" w:cs="Times New Roman"/>
        </w:rPr>
        <w:t>Accuracy is important because incorrect medical information may negatively affect healthcare decisions. For example, providing inaccurate dosage information for an antihypertensive medication could lead to patient harm. Therefore, all content should undergo medical review before publication.</w:t>
      </w:r>
    </w:p>
    <w:p w14:paraId="003FFD8F" w14:textId="63F109E5" w:rsidR="002C5DF4"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3</w:t>
      </w:r>
      <w:r w:rsidR="005B5607" w:rsidRPr="00DB3E42">
        <w:rPr>
          <w:rFonts w:ascii="Times New Roman" w:hAnsi="Times New Roman" w:cs="Times New Roman"/>
          <w:b/>
          <w:bCs/>
        </w:rPr>
        <w:t xml:space="preserve">.2 </w:t>
      </w:r>
      <w:r w:rsidR="00567514" w:rsidRPr="00DB3E42">
        <w:rPr>
          <w:rFonts w:ascii="Times New Roman" w:hAnsi="Times New Roman" w:cs="Times New Roman"/>
          <w:b/>
          <w:bCs/>
        </w:rPr>
        <w:t>Clarity</w:t>
      </w:r>
      <w:r w:rsidR="002C5DF4" w:rsidRPr="00DB3E42">
        <w:rPr>
          <w:rFonts w:ascii="Times New Roman" w:hAnsi="Times New Roman" w:cs="Times New Roman"/>
          <w:b/>
          <w:bCs/>
        </w:rPr>
        <w:t xml:space="preserve">  </w:t>
      </w:r>
    </w:p>
    <w:p w14:paraId="1E4046EB" w14:textId="08FA89F3" w:rsidR="00567514" w:rsidRPr="00DB3E42" w:rsidRDefault="00567514" w:rsidP="00290F7D">
      <w:pPr>
        <w:spacing w:after="120" w:line="240" w:lineRule="auto"/>
        <w:jc w:val="both"/>
        <w:rPr>
          <w:rFonts w:ascii="Times New Roman" w:hAnsi="Times New Roman" w:cs="Times New Roman"/>
          <w:b/>
          <w:bCs/>
        </w:rPr>
      </w:pPr>
      <w:r w:rsidRPr="00DB3E42">
        <w:rPr>
          <w:rFonts w:ascii="Times New Roman" w:hAnsi="Times New Roman" w:cs="Times New Roman"/>
        </w:rPr>
        <w:t>Medical jargon is a language that can be difficult to understand. Clarity is the ability to use language in a simple way that is not an attempt to deceive the reader in any way or to abandon scientific content. Clarity is technical documents that have good structures for professionals and explanations, analogies and actionable advice for patients and the public. Clarity is of</w:t>
      </w:r>
      <w:r w:rsidR="0031659C" w:rsidRPr="00DB3E42">
        <w:rPr>
          <w:rFonts w:ascii="Times New Roman" w:hAnsi="Times New Roman" w:cs="Times New Roman"/>
        </w:rPr>
        <w:t xml:space="preserve"> </w:t>
      </w:r>
      <w:r w:rsidRPr="00DB3E42">
        <w:rPr>
          <w:rFonts w:ascii="Times New Roman" w:hAnsi="Times New Roman" w:cs="Times New Roman"/>
        </w:rPr>
        <w:t>course about making content accessible for a variety of audiences, regardless of their educational background.</w:t>
      </w:r>
    </w:p>
    <w:p w14:paraId="22ED73B6" w14:textId="21E46D23" w:rsidR="00567514"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3</w:t>
      </w:r>
      <w:r w:rsidR="005B5607" w:rsidRPr="00DB3E42">
        <w:rPr>
          <w:rFonts w:ascii="Times New Roman" w:hAnsi="Times New Roman" w:cs="Times New Roman"/>
          <w:b/>
          <w:bCs/>
        </w:rPr>
        <w:t xml:space="preserve">.3 </w:t>
      </w:r>
      <w:r w:rsidR="00567514" w:rsidRPr="00DB3E42">
        <w:rPr>
          <w:rFonts w:ascii="Times New Roman" w:hAnsi="Times New Roman" w:cs="Times New Roman"/>
          <w:b/>
          <w:bCs/>
        </w:rPr>
        <w:t>Engagement</w:t>
      </w:r>
    </w:p>
    <w:p w14:paraId="0A7CD025"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communication is not only about information but it's about attracting attention. Engagement strategies include interactive, infographic materials, videos, podcasts and social media campaigns. This is an objective that takes into account the fact that viewers are more likely to take in and do something with information if it is presented in a way that is engaging and meaningful to them. Engagement also promotes discussion, allowing for dialogue and feedback.</w:t>
      </w:r>
    </w:p>
    <w:p w14:paraId="7149CE0E" w14:textId="2FA2399A" w:rsidR="00567514"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3</w:t>
      </w:r>
      <w:r w:rsidR="005B5607" w:rsidRPr="00DB3E42">
        <w:rPr>
          <w:rFonts w:ascii="Times New Roman" w:hAnsi="Times New Roman" w:cs="Times New Roman"/>
          <w:b/>
          <w:bCs/>
        </w:rPr>
        <w:t xml:space="preserve">.4 </w:t>
      </w:r>
      <w:r w:rsidR="00567514" w:rsidRPr="00DB3E42">
        <w:rPr>
          <w:rFonts w:ascii="Times New Roman" w:hAnsi="Times New Roman" w:cs="Times New Roman"/>
          <w:b/>
          <w:bCs/>
        </w:rPr>
        <w:t>Ethics</w:t>
      </w:r>
    </w:p>
    <w:p w14:paraId="3772D088"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writing is about ethics. Content should maintain patient confidentiality, refrain from sensationalism and provide information in an honest manner. Trust is the foundation of effective communication, and it's crucial to patient trust and professional credibility. This aim will make sure that the strategy is in line with the world standards of medical ethics.  (WHO, 2021b)</w:t>
      </w:r>
    </w:p>
    <w:p w14:paraId="389A5833" w14:textId="7BC042DF" w:rsidR="006B4105" w:rsidRPr="00DB3E42" w:rsidRDefault="002C2472" w:rsidP="00290F7D">
      <w:pPr>
        <w:spacing w:after="120" w:line="240" w:lineRule="auto"/>
        <w:jc w:val="both"/>
        <w:rPr>
          <w:rFonts w:ascii="Times New Roman" w:hAnsi="Times New Roman" w:cs="Times New Roman"/>
        </w:rPr>
      </w:pPr>
      <w:r w:rsidRPr="00DB3E42">
        <w:rPr>
          <w:rFonts w:ascii="Times New Roman" w:hAnsi="Times New Roman" w:cs="Times New Roman"/>
          <w:b/>
          <w:bCs/>
        </w:rPr>
        <w:t>3</w:t>
      </w:r>
      <w:r w:rsidR="006B4105" w:rsidRPr="00DB3E42">
        <w:rPr>
          <w:rFonts w:ascii="Times New Roman" w:hAnsi="Times New Roman" w:cs="Times New Roman"/>
          <w:b/>
          <w:bCs/>
        </w:rPr>
        <w:t>.</w:t>
      </w:r>
      <w:r w:rsidR="0048365A" w:rsidRPr="00DB3E42">
        <w:rPr>
          <w:rFonts w:ascii="Times New Roman" w:hAnsi="Times New Roman" w:cs="Times New Roman"/>
          <w:b/>
          <w:bCs/>
        </w:rPr>
        <w:t>5</w:t>
      </w:r>
      <w:r w:rsidR="006B4105" w:rsidRPr="00DB3E42">
        <w:rPr>
          <w:rFonts w:ascii="Times New Roman" w:hAnsi="Times New Roman" w:cs="Times New Roman"/>
          <w:b/>
          <w:bCs/>
        </w:rPr>
        <w:t xml:space="preserve"> </w:t>
      </w:r>
      <w:r w:rsidR="001D2E72" w:rsidRPr="00DB3E42">
        <w:rPr>
          <w:rFonts w:ascii="Times New Roman" w:hAnsi="Times New Roman" w:cs="Times New Roman"/>
          <w:b/>
          <w:bCs/>
        </w:rPr>
        <w:t>Reach</w:t>
      </w:r>
      <w:r w:rsidR="001D2E72" w:rsidRPr="00DB3E42">
        <w:rPr>
          <w:rFonts w:ascii="Times New Roman" w:hAnsi="Times New Roman" w:cs="Times New Roman"/>
        </w:rPr>
        <w:t xml:space="preserve"> </w:t>
      </w:r>
    </w:p>
    <w:p w14:paraId="4AB6C0C1" w14:textId="5AEF48AB"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The effectiveness of medical content is dependent on its ability to reach the intended audience. The goal here focuses on </w:t>
      </w:r>
      <w:r w:rsidR="00A41926" w:rsidRPr="00DB3E42">
        <w:rPr>
          <w:rFonts w:ascii="Times New Roman" w:hAnsi="Times New Roman" w:cs="Times New Roman"/>
        </w:rPr>
        <w:t>multi-channel</w:t>
      </w:r>
      <w:r w:rsidRPr="00DB3E42">
        <w:rPr>
          <w:rFonts w:ascii="Times New Roman" w:hAnsi="Times New Roman" w:cs="Times New Roman"/>
        </w:rPr>
        <w:t xml:space="preserve"> dissemination, such as through digital channels, print, academic publications and interactive sessions. A broader reach equals greater inclusiveness—providing a variety of populations with accurate and accessible health information.</w:t>
      </w:r>
    </w:p>
    <w:p w14:paraId="600D93AA" w14:textId="37F4BB8E" w:rsidR="00567514"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3</w:t>
      </w:r>
      <w:r w:rsidR="00CE0AF3" w:rsidRPr="00DB3E42">
        <w:rPr>
          <w:rFonts w:ascii="Times New Roman" w:hAnsi="Times New Roman" w:cs="Times New Roman"/>
          <w:b/>
          <w:bCs/>
        </w:rPr>
        <w:t>.</w:t>
      </w:r>
      <w:r w:rsidR="0048365A" w:rsidRPr="00DB3E42">
        <w:rPr>
          <w:rFonts w:ascii="Times New Roman" w:hAnsi="Times New Roman" w:cs="Times New Roman"/>
          <w:b/>
          <w:bCs/>
        </w:rPr>
        <w:t>6</w:t>
      </w:r>
      <w:r w:rsidR="00CE0AF3" w:rsidRPr="00DB3E42">
        <w:rPr>
          <w:rFonts w:ascii="Times New Roman" w:hAnsi="Times New Roman" w:cs="Times New Roman"/>
          <w:b/>
          <w:bCs/>
        </w:rPr>
        <w:t xml:space="preserve"> </w:t>
      </w:r>
      <w:r w:rsidR="00567514" w:rsidRPr="00DB3E42">
        <w:rPr>
          <w:rFonts w:ascii="Times New Roman" w:hAnsi="Times New Roman" w:cs="Times New Roman"/>
          <w:b/>
          <w:bCs/>
        </w:rPr>
        <w:t>In summary</w:t>
      </w:r>
    </w:p>
    <w:p w14:paraId="31DD2B28" w14:textId="03E6BBA6"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The accuracy, clarity, engagement, ethics, and reach objectives are all included to give a broad framework for medical content creation. Together, they make sure that the strategy is not only scientifically valid, but also feasible, ethical and effective in terms of health literacy and health outcomes.</w:t>
      </w:r>
    </w:p>
    <w:p w14:paraId="37FFEDFB"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A successful medical content strategy requires a clear understanding of the audiences it seeks to engage. Medical communication is not one</w:t>
      </w:r>
      <w:r w:rsidRPr="00DB3E42">
        <w:rPr>
          <w:rFonts w:ascii="Times New Roman" w:hAnsi="Times New Roman" w:cs="Times New Roman"/>
        </w:rPr>
        <w:noBreakHyphen/>
        <w:t>size</w:t>
      </w:r>
      <w:r w:rsidRPr="00DB3E42">
        <w:rPr>
          <w:rFonts w:ascii="Times New Roman" w:hAnsi="Times New Roman" w:cs="Times New Roman"/>
        </w:rPr>
        <w:noBreakHyphen/>
        <w:t>fits</w:t>
      </w:r>
      <w:r w:rsidRPr="00DB3E42">
        <w:rPr>
          <w:rFonts w:ascii="Times New Roman" w:hAnsi="Times New Roman" w:cs="Times New Roman"/>
        </w:rPr>
        <w:noBreakHyphen/>
        <w:t xml:space="preserve">all; professionals, students, patients, and </w:t>
      </w:r>
      <w:r w:rsidRPr="00DB3E42">
        <w:rPr>
          <w:rFonts w:ascii="Times New Roman" w:hAnsi="Times New Roman" w:cs="Times New Roman"/>
        </w:rPr>
        <w:lastRenderedPageBreak/>
        <w:t>the general public each have distinct needs, preferences, and expectations. By analyzing these groups, the strategy ensures that content is relevant, accessible, and impactful.</w:t>
      </w:r>
    </w:p>
    <w:p w14:paraId="095EFAB4" w14:textId="28E41FAD" w:rsidR="006B4105" w:rsidRPr="00DB3E42" w:rsidRDefault="002C2472"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4</w:t>
      </w:r>
      <w:r w:rsidR="006B4105" w:rsidRPr="00DB3E42">
        <w:rPr>
          <w:rFonts w:ascii="Times New Roman" w:hAnsi="Times New Roman" w:cs="Times New Roman"/>
          <w:b/>
          <w:bCs/>
          <w:sz w:val="28"/>
          <w:szCs w:val="28"/>
        </w:rPr>
        <w:t>.Targeting audience analysis</w:t>
      </w:r>
    </w:p>
    <w:tbl>
      <w:tblPr>
        <w:tblStyle w:val="TableGrid"/>
        <w:tblW w:w="9135" w:type="dxa"/>
        <w:tblInd w:w="-113" w:type="dxa"/>
        <w:tblLook w:val="04A0" w:firstRow="1" w:lastRow="0" w:firstColumn="1" w:lastColumn="0" w:noHBand="0" w:noVBand="1"/>
      </w:tblPr>
      <w:tblGrid>
        <w:gridCol w:w="1735"/>
        <w:gridCol w:w="3371"/>
        <w:gridCol w:w="2108"/>
        <w:gridCol w:w="1921"/>
      </w:tblGrid>
      <w:tr w:rsidR="00567514" w:rsidRPr="00DB3E42" w14:paraId="3B0772B0" w14:textId="77777777" w:rsidTr="00340976">
        <w:tc>
          <w:tcPr>
            <w:tcW w:w="1735" w:type="dxa"/>
            <w:shd w:val="clear" w:color="auto" w:fill="D9D9D9" w:themeFill="background1" w:themeFillShade="D9"/>
            <w:hideMark/>
          </w:tcPr>
          <w:p w14:paraId="70599557"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Audience Segment</w:t>
            </w:r>
          </w:p>
        </w:tc>
        <w:tc>
          <w:tcPr>
            <w:tcW w:w="3371" w:type="dxa"/>
            <w:shd w:val="clear" w:color="auto" w:fill="D9D9D9" w:themeFill="background1" w:themeFillShade="D9"/>
            <w:hideMark/>
          </w:tcPr>
          <w:p w14:paraId="37C31EAC"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Needs</w:t>
            </w:r>
          </w:p>
        </w:tc>
        <w:tc>
          <w:tcPr>
            <w:tcW w:w="2108" w:type="dxa"/>
            <w:shd w:val="clear" w:color="auto" w:fill="D9D9D9" w:themeFill="background1" w:themeFillShade="D9"/>
            <w:hideMark/>
          </w:tcPr>
          <w:p w14:paraId="537C6DE5"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Preferred Channels</w:t>
            </w:r>
          </w:p>
        </w:tc>
        <w:tc>
          <w:tcPr>
            <w:tcW w:w="1921" w:type="dxa"/>
            <w:shd w:val="clear" w:color="auto" w:fill="D9D9D9" w:themeFill="background1" w:themeFillShade="D9"/>
            <w:hideMark/>
          </w:tcPr>
          <w:p w14:paraId="6790D9FB"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Tone &amp; Style</w:t>
            </w:r>
          </w:p>
        </w:tc>
      </w:tr>
      <w:tr w:rsidR="00567514" w:rsidRPr="00DB3E42" w14:paraId="7F249A47" w14:textId="77777777" w:rsidTr="009D63BA">
        <w:tc>
          <w:tcPr>
            <w:tcW w:w="1735" w:type="dxa"/>
            <w:hideMark/>
          </w:tcPr>
          <w:p w14:paraId="27C7911F"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Medical Professionals</w:t>
            </w:r>
          </w:p>
        </w:tc>
        <w:tc>
          <w:tcPr>
            <w:tcW w:w="3371" w:type="dxa"/>
            <w:hideMark/>
          </w:tcPr>
          <w:p w14:paraId="2E171B2B"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Detailed, evidence</w:t>
            </w:r>
            <w:r w:rsidRPr="00DB3E42">
              <w:rPr>
                <w:rFonts w:ascii="Times New Roman" w:hAnsi="Times New Roman" w:cs="Times New Roman"/>
                <w:sz w:val="22"/>
                <w:szCs w:val="22"/>
              </w:rPr>
              <w:noBreakHyphen/>
              <w:t>based information; references to clinical guidelines; updates on research.</w:t>
            </w:r>
          </w:p>
        </w:tc>
        <w:tc>
          <w:tcPr>
            <w:tcW w:w="2108" w:type="dxa"/>
            <w:hideMark/>
          </w:tcPr>
          <w:p w14:paraId="477A1058"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Academic journals, LinkedIn, webinars, professional newsletters.</w:t>
            </w:r>
          </w:p>
        </w:tc>
        <w:tc>
          <w:tcPr>
            <w:tcW w:w="1921" w:type="dxa"/>
            <w:hideMark/>
          </w:tcPr>
          <w:p w14:paraId="30D1E400"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Formal, precise, technical.</w:t>
            </w:r>
          </w:p>
        </w:tc>
      </w:tr>
      <w:tr w:rsidR="00567514" w:rsidRPr="00DB3E42" w14:paraId="7426E2BE" w14:textId="77777777" w:rsidTr="009D63BA">
        <w:tc>
          <w:tcPr>
            <w:tcW w:w="1735" w:type="dxa"/>
            <w:hideMark/>
          </w:tcPr>
          <w:p w14:paraId="3A3FA488"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Students</w:t>
            </w:r>
          </w:p>
        </w:tc>
        <w:tc>
          <w:tcPr>
            <w:tcW w:w="3371" w:type="dxa"/>
            <w:hideMark/>
          </w:tcPr>
          <w:p w14:paraId="3697D04C"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Simplified explanations; study aids; structured learning materials.</w:t>
            </w:r>
          </w:p>
        </w:tc>
        <w:tc>
          <w:tcPr>
            <w:tcW w:w="2108" w:type="dxa"/>
            <w:hideMark/>
          </w:tcPr>
          <w:p w14:paraId="791EB3BF"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Blogs, YouTube tutorials, flashcards, e</w:t>
            </w:r>
            <w:r w:rsidRPr="00DB3E42">
              <w:rPr>
                <w:rFonts w:ascii="Times New Roman" w:hAnsi="Times New Roman" w:cs="Times New Roman"/>
                <w:sz w:val="22"/>
                <w:szCs w:val="22"/>
              </w:rPr>
              <w:noBreakHyphen/>
              <w:t>learning platforms.</w:t>
            </w:r>
          </w:p>
        </w:tc>
        <w:tc>
          <w:tcPr>
            <w:tcW w:w="1921" w:type="dxa"/>
            <w:hideMark/>
          </w:tcPr>
          <w:p w14:paraId="29E292CF"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Educational, approachable, supportive.</w:t>
            </w:r>
          </w:p>
        </w:tc>
      </w:tr>
      <w:tr w:rsidR="00567514" w:rsidRPr="00DB3E42" w14:paraId="2C5BB79A" w14:textId="77777777" w:rsidTr="009D63BA">
        <w:tc>
          <w:tcPr>
            <w:tcW w:w="1735" w:type="dxa"/>
            <w:hideMark/>
          </w:tcPr>
          <w:p w14:paraId="12D5812C"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General Public</w:t>
            </w:r>
          </w:p>
        </w:tc>
        <w:tc>
          <w:tcPr>
            <w:tcW w:w="3371" w:type="dxa"/>
            <w:hideMark/>
          </w:tcPr>
          <w:p w14:paraId="23C92910"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Clear, jargon</w:t>
            </w:r>
            <w:r w:rsidRPr="00DB3E42">
              <w:rPr>
                <w:rFonts w:ascii="Times New Roman" w:hAnsi="Times New Roman" w:cs="Times New Roman"/>
                <w:sz w:val="22"/>
                <w:szCs w:val="22"/>
              </w:rPr>
              <w:noBreakHyphen/>
              <w:t>free health advice; practical tips for prevention and lifestyle.</w:t>
            </w:r>
          </w:p>
        </w:tc>
        <w:tc>
          <w:tcPr>
            <w:tcW w:w="2108" w:type="dxa"/>
            <w:hideMark/>
          </w:tcPr>
          <w:p w14:paraId="77390780"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Social media, health blogs, podcasts, community campaigns.</w:t>
            </w:r>
          </w:p>
        </w:tc>
        <w:tc>
          <w:tcPr>
            <w:tcW w:w="1921" w:type="dxa"/>
            <w:hideMark/>
          </w:tcPr>
          <w:p w14:paraId="61E1BEA5"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Conversational, empathetic, easy to understand.</w:t>
            </w:r>
          </w:p>
        </w:tc>
      </w:tr>
      <w:tr w:rsidR="00567514" w:rsidRPr="00DB3E42" w14:paraId="100437ED" w14:textId="77777777" w:rsidTr="009D63BA">
        <w:tc>
          <w:tcPr>
            <w:tcW w:w="1735" w:type="dxa"/>
            <w:hideMark/>
          </w:tcPr>
          <w:p w14:paraId="559F6BDB" w14:textId="77777777" w:rsidR="00567514" w:rsidRPr="00DB3E42" w:rsidRDefault="00567514" w:rsidP="009D63BA">
            <w:pPr>
              <w:spacing w:after="120"/>
              <w:rPr>
                <w:rFonts w:ascii="Times New Roman" w:hAnsi="Times New Roman" w:cs="Times New Roman"/>
                <w:b/>
                <w:bCs/>
                <w:sz w:val="22"/>
                <w:szCs w:val="22"/>
              </w:rPr>
            </w:pPr>
            <w:r w:rsidRPr="00DB3E42">
              <w:rPr>
                <w:rFonts w:ascii="Times New Roman" w:hAnsi="Times New Roman" w:cs="Times New Roman"/>
                <w:b/>
                <w:bCs/>
                <w:sz w:val="22"/>
                <w:szCs w:val="22"/>
              </w:rPr>
              <w:t>Patients</w:t>
            </w:r>
          </w:p>
        </w:tc>
        <w:tc>
          <w:tcPr>
            <w:tcW w:w="3371" w:type="dxa"/>
            <w:hideMark/>
          </w:tcPr>
          <w:p w14:paraId="5FF99363"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Guidance on managing conditions; reassurance; actionable steps for treatment adherence.</w:t>
            </w:r>
          </w:p>
        </w:tc>
        <w:tc>
          <w:tcPr>
            <w:tcW w:w="2108" w:type="dxa"/>
            <w:hideMark/>
          </w:tcPr>
          <w:p w14:paraId="04982D36"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Hospital websites, brochures, WhatsApp groups, patient portals.</w:t>
            </w:r>
          </w:p>
        </w:tc>
        <w:tc>
          <w:tcPr>
            <w:tcW w:w="1921" w:type="dxa"/>
            <w:hideMark/>
          </w:tcPr>
          <w:p w14:paraId="5D0B27D7" w14:textId="77777777" w:rsidR="00567514" w:rsidRPr="00DB3E42" w:rsidRDefault="00567514" w:rsidP="009D63BA">
            <w:pPr>
              <w:spacing w:after="120"/>
              <w:rPr>
                <w:rFonts w:ascii="Times New Roman" w:hAnsi="Times New Roman" w:cs="Times New Roman"/>
                <w:sz w:val="22"/>
                <w:szCs w:val="22"/>
              </w:rPr>
            </w:pPr>
            <w:r w:rsidRPr="00DB3E42">
              <w:rPr>
                <w:rFonts w:ascii="Times New Roman" w:hAnsi="Times New Roman" w:cs="Times New Roman"/>
                <w:sz w:val="22"/>
                <w:szCs w:val="22"/>
              </w:rPr>
              <w:t>Supportive, compassionate, clear.</w:t>
            </w:r>
          </w:p>
        </w:tc>
      </w:tr>
    </w:tbl>
    <w:p w14:paraId="3A8AEF36" w14:textId="77777777" w:rsidR="0031659C" w:rsidRPr="00DB3E42" w:rsidRDefault="0031659C" w:rsidP="00290F7D">
      <w:pPr>
        <w:spacing w:after="120" w:line="240" w:lineRule="auto"/>
        <w:jc w:val="both"/>
        <w:rPr>
          <w:rFonts w:ascii="Times New Roman" w:hAnsi="Times New Roman" w:cs="Times New Roman"/>
          <w:b/>
          <w:bCs/>
          <w:sz w:val="22"/>
          <w:szCs w:val="22"/>
        </w:rPr>
      </w:pPr>
    </w:p>
    <w:p w14:paraId="0CE24A41" w14:textId="6075588C" w:rsidR="00567514" w:rsidRPr="00DB3E42" w:rsidRDefault="002C2472"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4</w:t>
      </w:r>
      <w:r w:rsidR="00CE0AF3" w:rsidRPr="00DB3E42">
        <w:rPr>
          <w:rFonts w:ascii="Times New Roman" w:hAnsi="Times New Roman" w:cs="Times New Roman"/>
          <w:b/>
          <w:bCs/>
        </w:rPr>
        <w:t xml:space="preserve">.1 </w:t>
      </w:r>
      <w:r w:rsidR="00567514" w:rsidRPr="00DB3E42">
        <w:rPr>
          <w:rFonts w:ascii="Times New Roman" w:hAnsi="Times New Roman" w:cs="Times New Roman"/>
          <w:b/>
          <w:bCs/>
        </w:rPr>
        <w:t>Medical Professionals</w:t>
      </w:r>
    </w:p>
    <w:p w14:paraId="60475A35"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Doctors, nurses, and researchers require content that is highly technical and evidence</w:t>
      </w:r>
      <w:r w:rsidRPr="00DB3E42">
        <w:rPr>
          <w:rFonts w:ascii="Times New Roman" w:hAnsi="Times New Roman" w:cs="Times New Roman"/>
        </w:rPr>
        <w:noBreakHyphen/>
        <w:t>based. They value references to peer</w:t>
      </w:r>
      <w:r w:rsidRPr="00DB3E42">
        <w:rPr>
          <w:rFonts w:ascii="Times New Roman" w:hAnsi="Times New Roman" w:cs="Times New Roman"/>
        </w:rPr>
        <w:noBreakHyphen/>
        <w:t>reviewed studies, clinical guidelines, and detailed data. The tone must be formal and precise, ensuring credibility. Channels such as academic journals, professional webinars, and LinkedIn are most effective for this audience.</w:t>
      </w:r>
    </w:p>
    <w:p w14:paraId="2C5C7EBE" w14:textId="40552C7A" w:rsidR="00567514"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4</w:t>
      </w:r>
      <w:r w:rsidR="00CE0AF3" w:rsidRPr="00DB3E42">
        <w:rPr>
          <w:rFonts w:ascii="Times New Roman" w:hAnsi="Times New Roman" w:cs="Times New Roman"/>
          <w:b/>
          <w:bCs/>
        </w:rPr>
        <w:t xml:space="preserve">.2 </w:t>
      </w:r>
      <w:r w:rsidR="00567514" w:rsidRPr="00DB3E42">
        <w:rPr>
          <w:rFonts w:ascii="Times New Roman" w:hAnsi="Times New Roman" w:cs="Times New Roman"/>
          <w:b/>
          <w:bCs/>
        </w:rPr>
        <w:t>Students</w:t>
      </w:r>
    </w:p>
    <w:p w14:paraId="7377108B"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Medical and allied health students need content that simplifies complex concepts without losing accuracy. Study aids such as flashcards, blogs, and video explainers are particularly useful. The tone should be educational and approachable, encouraging curiosity and deeper learning. Platforms like YouTube and e</w:t>
      </w:r>
      <w:r w:rsidRPr="00DB3E42">
        <w:rPr>
          <w:rFonts w:ascii="Times New Roman" w:hAnsi="Times New Roman" w:cs="Times New Roman"/>
        </w:rPr>
        <w:noBreakHyphen/>
        <w:t>learning portals are ideal for reaching this group.</w:t>
      </w:r>
    </w:p>
    <w:p w14:paraId="29C229F1" w14:textId="77777777" w:rsidR="0016612D" w:rsidRPr="00DB3E42" w:rsidRDefault="0016612D" w:rsidP="0016612D">
      <w:pPr>
        <w:spacing w:after="120" w:line="240" w:lineRule="auto"/>
        <w:jc w:val="both"/>
        <w:rPr>
          <w:rFonts w:ascii="Times New Roman" w:hAnsi="Times New Roman" w:cs="Times New Roman"/>
        </w:rPr>
      </w:pPr>
      <w:r w:rsidRPr="00DB3E42">
        <w:rPr>
          <w:rFonts w:ascii="Times New Roman" w:hAnsi="Times New Roman" w:cs="Times New Roman"/>
        </w:rPr>
        <w:t>For medical students, content may include simplified explanations of pharmacology concepts, clinical case studies, and examination-focused summaries. Platforms such as YouTube, educational blogs, and e-learning portals are effective for reaching this audience.</w:t>
      </w:r>
    </w:p>
    <w:p w14:paraId="39C29650" w14:textId="4F2B4126" w:rsidR="00567514"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4</w:t>
      </w:r>
      <w:r w:rsidR="00CE0AF3" w:rsidRPr="00DB3E42">
        <w:rPr>
          <w:rFonts w:ascii="Times New Roman" w:hAnsi="Times New Roman" w:cs="Times New Roman"/>
          <w:b/>
          <w:bCs/>
        </w:rPr>
        <w:t xml:space="preserve">.3 </w:t>
      </w:r>
      <w:r w:rsidR="00567514" w:rsidRPr="00DB3E42">
        <w:rPr>
          <w:rFonts w:ascii="Times New Roman" w:hAnsi="Times New Roman" w:cs="Times New Roman"/>
          <w:b/>
          <w:bCs/>
        </w:rPr>
        <w:t>General Public</w:t>
      </w:r>
    </w:p>
    <w:p w14:paraId="790D519A"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The general public often seeks practical health advice on prevention, nutrition, and lifestyle. Content must avoid jargon and focus on clarity, using relatable examples and actionable tips. Social media platforms, blogs, and podcasts provide accessible channels for this audience. A conversational and empathetic tone helps build trust and engagement.  (CDC, 2024)</w:t>
      </w:r>
    </w:p>
    <w:p w14:paraId="0F007949" w14:textId="49B34563" w:rsidR="00567514"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4</w:t>
      </w:r>
      <w:r w:rsidR="00CE0AF3" w:rsidRPr="00DB3E42">
        <w:rPr>
          <w:rFonts w:ascii="Times New Roman" w:hAnsi="Times New Roman" w:cs="Times New Roman"/>
          <w:b/>
          <w:bCs/>
        </w:rPr>
        <w:t xml:space="preserve">.4 </w:t>
      </w:r>
      <w:r w:rsidR="00567514" w:rsidRPr="00DB3E42">
        <w:rPr>
          <w:rFonts w:ascii="Times New Roman" w:hAnsi="Times New Roman" w:cs="Times New Roman"/>
          <w:b/>
          <w:bCs/>
        </w:rPr>
        <w:t>Patients</w:t>
      </w:r>
    </w:p>
    <w:p w14:paraId="20398E35"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Patients require content that is both informative and reassuring. They look for guidance on managing chronic conditions, understanding treatment options, and adhering to medical advice. Hospital websites, brochures, and patient portals are effective channels. The tone must </w:t>
      </w:r>
      <w:r w:rsidRPr="00DB3E42">
        <w:rPr>
          <w:rFonts w:ascii="Times New Roman" w:hAnsi="Times New Roman" w:cs="Times New Roman"/>
        </w:rPr>
        <w:lastRenderedPageBreak/>
        <w:t>be supportive and compassionate, emphasizing clarity and empathy to reduce anxiety and encourage compliance.  (WHO, 2020a)</w:t>
      </w:r>
    </w:p>
    <w:p w14:paraId="5B1152EE" w14:textId="43E36521" w:rsidR="00567514"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4</w:t>
      </w:r>
      <w:r w:rsidR="00CE0AF3" w:rsidRPr="00DB3E42">
        <w:rPr>
          <w:rFonts w:ascii="Times New Roman" w:hAnsi="Times New Roman" w:cs="Times New Roman"/>
          <w:b/>
          <w:bCs/>
        </w:rPr>
        <w:t xml:space="preserve">.5 </w:t>
      </w:r>
      <w:r w:rsidR="00567514" w:rsidRPr="00DB3E42">
        <w:rPr>
          <w:rFonts w:ascii="Times New Roman" w:hAnsi="Times New Roman" w:cs="Times New Roman"/>
          <w:b/>
          <w:bCs/>
        </w:rPr>
        <w:t>Summary</w:t>
      </w:r>
    </w:p>
    <w:p w14:paraId="42A75FD5" w14:textId="77777777" w:rsidR="00567514" w:rsidRPr="00DB3E42" w:rsidRDefault="00567514" w:rsidP="00290F7D">
      <w:pPr>
        <w:spacing w:after="120" w:line="240" w:lineRule="auto"/>
        <w:jc w:val="both"/>
        <w:rPr>
          <w:rFonts w:ascii="Times New Roman" w:hAnsi="Times New Roman" w:cs="Times New Roman"/>
        </w:rPr>
      </w:pPr>
      <w:r w:rsidRPr="00DB3E42">
        <w:rPr>
          <w:rFonts w:ascii="Times New Roman" w:hAnsi="Times New Roman" w:cs="Times New Roman"/>
        </w:rPr>
        <w:t>By segmenting audiences into professionals, students, the general public, and patients, this strategy ensures that medical content is tailored to specific needs. Each group requires distinct communication styles, channels, and formats. This audience</w:t>
      </w:r>
      <w:r w:rsidRPr="00DB3E42">
        <w:rPr>
          <w:rFonts w:ascii="Times New Roman" w:hAnsi="Times New Roman" w:cs="Times New Roman"/>
        </w:rPr>
        <w:noBreakHyphen/>
        <w:t>centric approach enhances relevance, improves engagement, and ultimately contributes to better health literacy and outcomes.</w:t>
      </w:r>
    </w:p>
    <w:p w14:paraId="5CE7527F" w14:textId="1C3A4136" w:rsidR="00F36460" w:rsidRPr="00DB3E42" w:rsidRDefault="005A4C48"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5</w:t>
      </w:r>
      <w:r w:rsidR="0016068B" w:rsidRPr="00DB3E42">
        <w:rPr>
          <w:rFonts w:ascii="Times New Roman" w:hAnsi="Times New Roman" w:cs="Times New Roman"/>
          <w:b/>
          <w:bCs/>
          <w:sz w:val="28"/>
          <w:szCs w:val="28"/>
        </w:rPr>
        <w:t>.</w:t>
      </w:r>
      <w:r w:rsidR="00F36460" w:rsidRPr="00DB3E42">
        <w:rPr>
          <w:rFonts w:ascii="Times New Roman" w:hAnsi="Times New Roman" w:cs="Times New Roman"/>
          <w:b/>
          <w:bCs/>
          <w:sz w:val="28"/>
          <w:szCs w:val="28"/>
        </w:rPr>
        <w:t xml:space="preserve">Content Topics </w:t>
      </w:r>
    </w:p>
    <w:p w14:paraId="3154CB72"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This is why it is essential for any medical content strategy to define the key themes. These should focus on current health issues, new trends, and where reliable information can make an impact to increase public awareness of health issues and improve results. This strategy is built on the following six content areas:</w:t>
      </w:r>
    </w:p>
    <w:p w14:paraId="1D0DB12E" w14:textId="346E5BE4"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5</w:t>
      </w:r>
      <w:r w:rsidR="00795DB6" w:rsidRPr="00DB3E42">
        <w:rPr>
          <w:rFonts w:ascii="Times New Roman" w:hAnsi="Times New Roman" w:cs="Times New Roman"/>
          <w:b/>
          <w:bCs/>
        </w:rPr>
        <w:t xml:space="preserve">.1 </w:t>
      </w:r>
      <w:r w:rsidR="00F36460" w:rsidRPr="00DB3E42">
        <w:rPr>
          <w:rFonts w:ascii="Times New Roman" w:hAnsi="Times New Roman" w:cs="Times New Roman"/>
          <w:b/>
          <w:bCs/>
        </w:rPr>
        <w:t>Preventive Healthcare</w:t>
      </w:r>
    </w:p>
    <w:p w14:paraId="3FB1932C" w14:textId="77777777" w:rsidR="00190487" w:rsidRPr="00DB3E42" w:rsidRDefault="00190487" w:rsidP="00290F7D">
      <w:pPr>
        <w:spacing w:after="120" w:line="240" w:lineRule="auto"/>
        <w:jc w:val="both"/>
        <w:rPr>
          <w:rFonts w:ascii="Times New Roman" w:hAnsi="Times New Roman" w:cs="Times New Roman"/>
        </w:rPr>
      </w:pPr>
      <w:r w:rsidRPr="00DB3E42">
        <w:rPr>
          <w:rFonts w:ascii="Times New Roman" w:hAnsi="Times New Roman" w:cs="Times New Roman"/>
        </w:rPr>
        <w:t>Preventive healthcare represents one of the most effective approaches for reducing disease burden, improving quality of life, and lowering healthcare costs. Medical content related to prevention should educate individuals about measures that can reduce the risk of developing diseases before they occur. This includes information regarding vaccinations, routine health screenings, infection prevention practices, healthy dietary habits, regular physical activity, and lifestyle modifications.</w:t>
      </w:r>
    </w:p>
    <w:p w14:paraId="1A67E5A4" w14:textId="77777777" w:rsidR="00190487" w:rsidRPr="00DB3E42" w:rsidRDefault="00190487" w:rsidP="00290F7D">
      <w:pPr>
        <w:spacing w:after="120" w:line="240" w:lineRule="auto"/>
        <w:jc w:val="both"/>
        <w:rPr>
          <w:rFonts w:ascii="Times New Roman" w:hAnsi="Times New Roman" w:cs="Times New Roman"/>
        </w:rPr>
      </w:pPr>
      <w:r w:rsidRPr="00DB3E42">
        <w:rPr>
          <w:rFonts w:ascii="Times New Roman" w:hAnsi="Times New Roman" w:cs="Times New Roman"/>
        </w:rPr>
        <w:t>Example content topics may include "The Importance of Childhood Vaccination," "How Annual Health Screenings Support Early Disease Detection," and "Preventing Lifestyle-Related Diseases Through Healthy Habits." Such content can be delivered through blog posts, patient brochures, educational videos, infographics, and social media campaigns.</w:t>
      </w:r>
    </w:p>
    <w:p w14:paraId="1EE17236" w14:textId="1B58A059" w:rsidR="00190487" w:rsidRPr="00DB3E42" w:rsidRDefault="00190487"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The primary target audience includes the general public, parents, students, and patients with risk factors for chronic diseases. The expected outcome is increased awareness, improved adoption of preventive health </w:t>
      </w:r>
      <w:r w:rsidR="00D07F65" w:rsidRPr="00DB3E42">
        <w:rPr>
          <w:rFonts w:ascii="Times New Roman" w:hAnsi="Times New Roman" w:cs="Times New Roman"/>
        </w:rPr>
        <w:t>behaviors</w:t>
      </w:r>
      <w:r w:rsidRPr="00DB3E42">
        <w:rPr>
          <w:rFonts w:ascii="Times New Roman" w:hAnsi="Times New Roman" w:cs="Times New Roman"/>
        </w:rPr>
        <w:t>, and enhanced public health outcomes.</w:t>
      </w:r>
    </w:p>
    <w:p w14:paraId="3B96C549" w14:textId="77777777" w:rsidR="00605F8D" w:rsidRPr="00DB3E42" w:rsidRDefault="00605F8D" w:rsidP="00605F8D">
      <w:pPr>
        <w:spacing w:after="120" w:line="240" w:lineRule="auto"/>
        <w:jc w:val="both"/>
        <w:rPr>
          <w:rFonts w:ascii="Times New Roman" w:hAnsi="Times New Roman" w:cs="Times New Roman"/>
        </w:rPr>
      </w:pPr>
      <w:r w:rsidRPr="00DB3E42">
        <w:rPr>
          <w:rFonts w:ascii="Times New Roman" w:hAnsi="Times New Roman" w:cs="Times New Roman"/>
        </w:rPr>
        <w:t>Examples:</w:t>
      </w:r>
    </w:p>
    <w:p w14:paraId="221B4688" w14:textId="77777777" w:rsidR="00605F8D" w:rsidRPr="00DB3E42" w:rsidRDefault="00605F8D" w:rsidP="00605F8D">
      <w:pPr>
        <w:numPr>
          <w:ilvl w:val="0"/>
          <w:numId w:val="22"/>
        </w:numPr>
        <w:spacing w:after="120" w:line="240" w:lineRule="auto"/>
        <w:jc w:val="both"/>
        <w:rPr>
          <w:rFonts w:ascii="Times New Roman" w:hAnsi="Times New Roman" w:cs="Times New Roman"/>
        </w:rPr>
      </w:pPr>
      <w:r w:rsidRPr="00DB3E42">
        <w:rPr>
          <w:rFonts w:ascii="Times New Roman" w:hAnsi="Times New Roman" w:cs="Times New Roman"/>
        </w:rPr>
        <w:t>Vaccination awareness</w:t>
      </w:r>
    </w:p>
    <w:p w14:paraId="0B6D8E0D" w14:textId="77777777" w:rsidR="00605F8D" w:rsidRPr="00DB3E42" w:rsidRDefault="00605F8D" w:rsidP="00605F8D">
      <w:pPr>
        <w:numPr>
          <w:ilvl w:val="0"/>
          <w:numId w:val="22"/>
        </w:numPr>
        <w:spacing w:after="120" w:line="240" w:lineRule="auto"/>
        <w:jc w:val="both"/>
        <w:rPr>
          <w:rFonts w:ascii="Times New Roman" w:hAnsi="Times New Roman" w:cs="Times New Roman"/>
        </w:rPr>
      </w:pPr>
      <w:r w:rsidRPr="00DB3E42">
        <w:rPr>
          <w:rFonts w:ascii="Times New Roman" w:hAnsi="Times New Roman" w:cs="Times New Roman"/>
        </w:rPr>
        <w:t>Lifestyle modification</w:t>
      </w:r>
    </w:p>
    <w:p w14:paraId="33EAFE05" w14:textId="77777777" w:rsidR="00605F8D" w:rsidRPr="00DB3E42" w:rsidRDefault="00605F8D" w:rsidP="00290F7D">
      <w:pPr>
        <w:spacing w:after="120" w:line="240" w:lineRule="auto"/>
        <w:jc w:val="both"/>
        <w:rPr>
          <w:rFonts w:ascii="Times New Roman" w:hAnsi="Times New Roman" w:cs="Times New Roman"/>
        </w:rPr>
      </w:pPr>
    </w:p>
    <w:p w14:paraId="47C03488" w14:textId="7A9C9E5A"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5</w:t>
      </w:r>
      <w:r w:rsidR="00425960" w:rsidRPr="00DB3E42">
        <w:rPr>
          <w:rFonts w:ascii="Times New Roman" w:hAnsi="Times New Roman" w:cs="Times New Roman"/>
          <w:b/>
          <w:bCs/>
        </w:rPr>
        <w:t xml:space="preserve">.2 </w:t>
      </w:r>
      <w:r w:rsidR="00F36460" w:rsidRPr="00DB3E42">
        <w:rPr>
          <w:rFonts w:ascii="Times New Roman" w:hAnsi="Times New Roman" w:cs="Times New Roman"/>
          <w:b/>
          <w:bCs/>
        </w:rPr>
        <w:t>Chronic Disease Management</w:t>
      </w:r>
    </w:p>
    <w:p w14:paraId="6B20790F" w14:textId="77777777" w:rsidR="00391871" w:rsidRPr="00DB3E42" w:rsidRDefault="00391871" w:rsidP="00290F7D">
      <w:pPr>
        <w:spacing w:after="120" w:line="240" w:lineRule="auto"/>
        <w:jc w:val="both"/>
        <w:rPr>
          <w:rFonts w:ascii="Times New Roman" w:hAnsi="Times New Roman" w:cs="Times New Roman"/>
        </w:rPr>
      </w:pPr>
      <w:r w:rsidRPr="00DB3E42">
        <w:rPr>
          <w:rFonts w:ascii="Times New Roman" w:hAnsi="Times New Roman" w:cs="Times New Roman"/>
        </w:rPr>
        <w:t>Chronic diseases such as diabetes, hypertension, asthma, and cardiovascular disorders require ongoing education and self-management. Medical content in this area should provide practical guidance regarding medication adherence, diet planning, symptom monitoring, and lifestyle modifications. Educational materials can help patients better understand their conditions and actively participate in their treatment plans.</w:t>
      </w:r>
    </w:p>
    <w:p w14:paraId="57D12E48" w14:textId="77777777" w:rsidR="00391871" w:rsidRPr="00DB3E42" w:rsidRDefault="00391871" w:rsidP="00290F7D">
      <w:pPr>
        <w:spacing w:after="120" w:line="240" w:lineRule="auto"/>
        <w:jc w:val="both"/>
        <w:rPr>
          <w:rFonts w:ascii="Times New Roman" w:hAnsi="Times New Roman" w:cs="Times New Roman"/>
        </w:rPr>
      </w:pPr>
      <w:r w:rsidRPr="00DB3E42">
        <w:rPr>
          <w:rFonts w:ascii="Times New Roman" w:hAnsi="Times New Roman" w:cs="Times New Roman"/>
        </w:rPr>
        <w:t>Examples of content include "Understanding Type 2 Diabetes Management," "Monitoring Blood Pressure at Home," and "Lifestyle Changes for Heart Disease Prevention." Educational videos, patient guides, podcasts, and expert interviews can effectively communicate this information. The desired outcome is improved treatment adherence and better long-term health outcomes.</w:t>
      </w:r>
    </w:p>
    <w:p w14:paraId="04EBA511" w14:textId="77777777" w:rsidR="00C16051" w:rsidRDefault="00C16051" w:rsidP="00290F7D">
      <w:pPr>
        <w:spacing w:after="120" w:line="240" w:lineRule="auto"/>
        <w:jc w:val="both"/>
        <w:rPr>
          <w:rFonts w:ascii="Times New Roman" w:hAnsi="Times New Roman" w:cs="Times New Roman"/>
          <w:b/>
          <w:bCs/>
        </w:rPr>
      </w:pPr>
    </w:p>
    <w:p w14:paraId="2A17C57B" w14:textId="7C23CFE6"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lastRenderedPageBreak/>
        <w:t>5</w:t>
      </w:r>
      <w:r w:rsidR="006A342D" w:rsidRPr="00DB3E42">
        <w:rPr>
          <w:rFonts w:ascii="Times New Roman" w:hAnsi="Times New Roman" w:cs="Times New Roman"/>
          <w:b/>
          <w:bCs/>
        </w:rPr>
        <w:t xml:space="preserve">.3 </w:t>
      </w:r>
      <w:r w:rsidR="00F36460" w:rsidRPr="00DB3E42">
        <w:rPr>
          <w:rFonts w:ascii="Times New Roman" w:hAnsi="Times New Roman" w:cs="Times New Roman"/>
          <w:b/>
          <w:bCs/>
        </w:rPr>
        <w:t>Mental Health Awareness</w:t>
      </w:r>
    </w:p>
    <w:p w14:paraId="11E1E4C5" w14:textId="77777777" w:rsidR="009949A8" w:rsidRPr="00DB3E42" w:rsidRDefault="009949A8" w:rsidP="00290F7D">
      <w:pPr>
        <w:spacing w:after="120" w:line="240" w:lineRule="auto"/>
        <w:jc w:val="both"/>
        <w:rPr>
          <w:rFonts w:ascii="Times New Roman" w:hAnsi="Times New Roman" w:cs="Times New Roman"/>
        </w:rPr>
      </w:pPr>
      <w:r w:rsidRPr="00DB3E42">
        <w:rPr>
          <w:rFonts w:ascii="Times New Roman" w:hAnsi="Times New Roman" w:cs="Times New Roman"/>
        </w:rPr>
        <w:t>Mental health awareness has become increasingly important due to the growing prevalence of anxiety, depression, stress-related disorders, and burnout. Medical content in this category should focus on promoting awareness, reducing stigma, and encouraging individuals to seek professional help when needed.</w:t>
      </w:r>
    </w:p>
    <w:p w14:paraId="221203C1" w14:textId="77777777" w:rsidR="009949A8" w:rsidRPr="00DB3E42" w:rsidRDefault="009949A8" w:rsidP="00290F7D">
      <w:pPr>
        <w:spacing w:after="120" w:line="240" w:lineRule="auto"/>
        <w:jc w:val="both"/>
        <w:rPr>
          <w:rFonts w:ascii="Times New Roman" w:hAnsi="Times New Roman" w:cs="Times New Roman"/>
        </w:rPr>
      </w:pPr>
      <w:r w:rsidRPr="00DB3E42">
        <w:rPr>
          <w:rFonts w:ascii="Times New Roman" w:hAnsi="Times New Roman" w:cs="Times New Roman"/>
        </w:rPr>
        <w:t>Examples include "Recognizing Early Signs of Depression," "Managing Workplace Stress," and "Mental Well-being for Students." Social media campaigns, blog articles, patient testimonials, and webinars can be used to increase engagement and awareness. Effective communication in this area can improve mental health literacy and encourage early intervention.</w:t>
      </w:r>
    </w:p>
    <w:p w14:paraId="2D787024" w14:textId="5955EE46"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5</w:t>
      </w:r>
      <w:r w:rsidR="008E0EFA" w:rsidRPr="00DB3E42">
        <w:rPr>
          <w:rFonts w:ascii="Times New Roman" w:hAnsi="Times New Roman" w:cs="Times New Roman"/>
          <w:b/>
          <w:bCs/>
        </w:rPr>
        <w:t xml:space="preserve">.4 </w:t>
      </w:r>
      <w:r w:rsidR="00F36460" w:rsidRPr="00DB3E42">
        <w:rPr>
          <w:rFonts w:ascii="Times New Roman" w:hAnsi="Times New Roman" w:cs="Times New Roman"/>
          <w:b/>
          <w:bCs/>
        </w:rPr>
        <w:t>Nutrition and Lifestyle Medicine</w:t>
      </w:r>
    </w:p>
    <w:p w14:paraId="2FDE9956" w14:textId="1A83FB27" w:rsidR="00945844" w:rsidRPr="00DB3E42" w:rsidRDefault="00945844" w:rsidP="00945844">
      <w:pPr>
        <w:spacing w:after="120" w:line="240" w:lineRule="auto"/>
        <w:jc w:val="both"/>
        <w:rPr>
          <w:rFonts w:ascii="Times New Roman" w:hAnsi="Times New Roman" w:cs="Times New Roman"/>
        </w:rPr>
      </w:pPr>
      <w:r w:rsidRPr="00DB3E42">
        <w:rPr>
          <w:rFonts w:ascii="Times New Roman" w:hAnsi="Times New Roman" w:cs="Times New Roman"/>
        </w:rPr>
        <w:t xml:space="preserve">Nutrition and lifestyle medicine play a critical role in disease prevention, health promotion, and overall well-being. Poor dietary habits, physical inactivity, and unhealthy lifestyle choices contribute significantly to the global burden of chronic diseases such as obesity, diabetes, hypertension, cardiovascular disease, and certain cancers. Therefore, medical content related to nutrition and lifestyle medicine should focus on educating audiences about evidence-based dietary practices, healthy </w:t>
      </w:r>
      <w:r w:rsidR="00D07F65" w:rsidRPr="00DB3E42">
        <w:rPr>
          <w:rFonts w:ascii="Times New Roman" w:hAnsi="Times New Roman" w:cs="Times New Roman"/>
        </w:rPr>
        <w:t>behavioral</w:t>
      </w:r>
      <w:r w:rsidRPr="00DB3E42">
        <w:rPr>
          <w:rFonts w:ascii="Times New Roman" w:hAnsi="Times New Roman" w:cs="Times New Roman"/>
        </w:rPr>
        <w:t xml:space="preserve"> changes, and sustainable approaches to long-term wellness.</w:t>
      </w:r>
    </w:p>
    <w:p w14:paraId="09AD377A" w14:textId="77777777" w:rsidR="00945844" w:rsidRPr="00DB3E42" w:rsidRDefault="00945844" w:rsidP="00945844">
      <w:pPr>
        <w:spacing w:after="120" w:line="240" w:lineRule="auto"/>
        <w:jc w:val="both"/>
        <w:rPr>
          <w:rFonts w:ascii="Times New Roman" w:hAnsi="Times New Roman" w:cs="Times New Roman"/>
        </w:rPr>
      </w:pPr>
      <w:r w:rsidRPr="00DB3E42">
        <w:rPr>
          <w:rFonts w:ascii="Times New Roman" w:hAnsi="Times New Roman" w:cs="Times New Roman"/>
        </w:rPr>
        <w:t>The content developed under this category should provide practical and scientifically accurate information regarding balanced nutrition, portion control, healthy eating habits, hydration, physical activity, adequate sleep, and stress management. Special attention should be given to correcting common misconceptions related to popular diet trends, nutritional supplements, and weight-loss programs that are frequently promoted online without sufficient scientific evidence.</w:t>
      </w:r>
    </w:p>
    <w:p w14:paraId="5535F33C" w14:textId="20CEEEFC" w:rsidR="00945844" w:rsidRPr="00DB3E42" w:rsidRDefault="00945844" w:rsidP="00945844">
      <w:pPr>
        <w:spacing w:after="120" w:line="240" w:lineRule="auto"/>
        <w:jc w:val="both"/>
        <w:rPr>
          <w:rFonts w:ascii="Times New Roman" w:hAnsi="Times New Roman" w:cs="Times New Roman"/>
        </w:rPr>
      </w:pPr>
      <w:r w:rsidRPr="00DB3E42">
        <w:rPr>
          <w:rFonts w:ascii="Times New Roman" w:hAnsi="Times New Roman" w:cs="Times New Roman"/>
          <w:b/>
          <w:bCs/>
        </w:rPr>
        <w:t>Example content topics include</w:t>
      </w:r>
    </w:p>
    <w:p w14:paraId="11C137ED"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Understanding the Components of a Balanced Diet</w:t>
      </w:r>
    </w:p>
    <w:p w14:paraId="3C8B4947"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The Role of Physical Activity in Disease Prevention</w:t>
      </w:r>
    </w:p>
    <w:p w14:paraId="4686FBE3"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Healthy Weight Management Strategies</w:t>
      </w:r>
    </w:p>
    <w:p w14:paraId="437A1E2A"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Nutrition for Diabetes and Heart Health</w:t>
      </w:r>
    </w:p>
    <w:p w14:paraId="3EE3FDE9"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Debunking Common Nutrition Myths</w:t>
      </w:r>
    </w:p>
    <w:p w14:paraId="4B90A684"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Understanding Dietary Supplements and Their Limitations</w:t>
      </w:r>
    </w:p>
    <w:p w14:paraId="0750EBC0" w14:textId="77777777" w:rsidR="00945844" w:rsidRPr="00DB3E42" w:rsidRDefault="00945844" w:rsidP="00945844">
      <w:pPr>
        <w:numPr>
          <w:ilvl w:val="0"/>
          <w:numId w:val="17"/>
        </w:numPr>
        <w:spacing w:after="120" w:line="240" w:lineRule="auto"/>
        <w:jc w:val="both"/>
        <w:rPr>
          <w:rFonts w:ascii="Times New Roman" w:hAnsi="Times New Roman" w:cs="Times New Roman"/>
        </w:rPr>
      </w:pPr>
      <w:r w:rsidRPr="00DB3E42">
        <w:rPr>
          <w:rFonts w:ascii="Times New Roman" w:hAnsi="Times New Roman" w:cs="Times New Roman"/>
        </w:rPr>
        <w:t>The Importance of Sleep and Stress Management for Overall Health</w:t>
      </w:r>
    </w:p>
    <w:p w14:paraId="4670D767" w14:textId="77777777" w:rsidR="00945844" w:rsidRPr="00DB3E42" w:rsidRDefault="00945844" w:rsidP="00945844">
      <w:pPr>
        <w:spacing w:after="120" w:line="240" w:lineRule="auto"/>
        <w:jc w:val="both"/>
        <w:rPr>
          <w:rFonts w:ascii="Times New Roman" w:hAnsi="Times New Roman" w:cs="Times New Roman"/>
        </w:rPr>
      </w:pPr>
      <w:r w:rsidRPr="00DB3E42">
        <w:rPr>
          <w:rFonts w:ascii="Times New Roman" w:hAnsi="Times New Roman" w:cs="Times New Roman"/>
        </w:rPr>
        <w:t>A variety of content formats can be used to communicate these topics effectively. Blog articles, recipe guides, infographics, educational videos, podcasts, webinars, and social media campaigns can help simplify complex nutritional information and increase audience engagement. For example, a short infographic describing healthy meal planning or a video demonstrating simple home-based exercises may be more effective for public audiences than a lengthy written article.</w:t>
      </w:r>
    </w:p>
    <w:p w14:paraId="72045C29" w14:textId="3D1C07F2" w:rsidR="00945844" w:rsidRPr="00DB3E42" w:rsidRDefault="00945844" w:rsidP="00945844">
      <w:pPr>
        <w:spacing w:after="120" w:line="240" w:lineRule="auto"/>
        <w:jc w:val="both"/>
        <w:rPr>
          <w:rFonts w:ascii="Times New Roman" w:hAnsi="Times New Roman" w:cs="Times New Roman"/>
        </w:rPr>
      </w:pPr>
      <w:r w:rsidRPr="00DB3E42">
        <w:rPr>
          <w:rFonts w:ascii="Times New Roman" w:hAnsi="Times New Roman" w:cs="Times New Roman"/>
        </w:rPr>
        <w:t xml:space="preserve">The primary target audience for this content includes patients with chronic diseases, health-conscious individuals, students, working professionals, and the general public. The expected outcomes include increased awareness of healthy lifestyle practices, improved dietary </w:t>
      </w:r>
      <w:r w:rsidR="00D07F65" w:rsidRPr="00DB3E42">
        <w:rPr>
          <w:rFonts w:ascii="Times New Roman" w:hAnsi="Times New Roman" w:cs="Times New Roman"/>
        </w:rPr>
        <w:t>behavior’s</w:t>
      </w:r>
      <w:r w:rsidRPr="00DB3E42">
        <w:rPr>
          <w:rFonts w:ascii="Times New Roman" w:hAnsi="Times New Roman" w:cs="Times New Roman"/>
        </w:rPr>
        <w:t>, reduced risk of chronic disease, and enhanced health literacy. By promoting evidence-based nutrition and lifestyle recommendations, medical communicators can help individuals make informed decisions that support long-term health and well-being.</w:t>
      </w:r>
    </w:p>
    <w:p w14:paraId="29D2A115" w14:textId="14C2D28A"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lastRenderedPageBreak/>
        <w:t>5</w:t>
      </w:r>
      <w:r w:rsidR="00BA616A" w:rsidRPr="00DB3E42">
        <w:rPr>
          <w:rFonts w:ascii="Times New Roman" w:hAnsi="Times New Roman" w:cs="Times New Roman"/>
          <w:b/>
          <w:bCs/>
        </w:rPr>
        <w:t xml:space="preserve">.5 </w:t>
      </w:r>
      <w:r w:rsidR="00F36460" w:rsidRPr="00DB3E42">
        <w:rPr>
          <w:rFonts w:ascii="Times New Roman" w:hAnsi="Times New Roman" w:cs="Times New Roman"/>
          <w:b/>
          <w:bCs/>
        </w:rPr>
        <w:t>Emerging Medical Technologies</w:t>
      </w:r>
    </w:p>
    <w:p w14:paraId="0D969F9F"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rPr>
        <w:t>Emerging medical technologies are transforming the healthcare industry by improving diagnostic accuracy, treatment effectiveness, patient monitoring, and healthcare accessibility. The rapid advancement of digital health technologies has created new opportunities for healthcare professionals and patients alike. As these innovations become increasingly integrated into clinical practice, medical content creators must provide accurate, evidence-based information that helps audiences understand both the benefits and limitations of these technologies.</w:t>
      </w:r>
    </w:p>
    <w:p w14:paraId="667640F2"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rPr>
        <w:t xml:space="preserve">One of the most significant developments is </w:t>
      </w:r>
      <w:r w:rsidRPr="00DB3E42">
        <w:rPr>
          <w:rFonts w:ascii="Times New Roman" w:hAnsi="Times New Roman" w:cs="Times New Roman"/>
          <w:b/>
          <w:bCs/>
        </w:rPr>
        <w:t>telemedicine</w:t>
      </w:r>
      <w:r w:rsidRPr="00DB3E42">
        <w:rPr>
          <w:rFonts w:ascii="Times New Roman" w:hAnsi="Times New Roman" w:cs="Times New Roman"/>
        </w:rPr>
        <w:t>, which enables patients to consult healthcare providers remotely through digital platforms. Telemedicine has improved access to healthcare services, particularly for individuals living in rural or underserved areas. Educational content in this area can explain how virtual consultations work, their advantages, and situations in which in-person visits remain necessary.</w:t>
      </w:r>
    </w:p>
    <w:p w14:paraId="61A667DE"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rPr>
        <w:t xml:space="preserve">Another important area is </w:t>
      </w:r>
      <w:r w:rsidRPr="00DB3E42">
        <w:rPr>
          <w:rFonts w:ascii="Times New Roman" w:hAnsi="Times New Roman" w:cs="Times New Roman"/>
          <w:b/>
          <w:bCs/>
        </w:rPr>
        <w:t>artificial intelligence (AI) in healthcare</w:t>
      </w:r>
      <w:r w:rsidRPr="00DB3E42">
        <w:rPr>
          <w:rFonts w:ascii="Times New Roman" w:hAnsi="Times New Roman" w:cs="Times New Roman"/>
        </w:rPr>
        <w:t>. AI technologies are being used to assist in disease diagnosis, predictive analytics, medical imaging interpretation, clinical decision support, and administrative tasks. Medical content should help healthcare professionals and patients understand how AI contributes to healthcare while also discussing ethical considerations such as data privacy, transparency, and algorithmic bias.</w:t>
      </w:r>
    </w:p>
    <w:p w14:paraId="47EB9553"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b/>
          <w:bCs/>
        </w:rPr>
        <w:t>Wearable health technologies</w:t>
      </w:r>
      <w:r w:rsidRPr="00DB3E42">
        <w:rPr>
          <w:rFonts w:ascii="Times New Roman" w:hAnsi="Times New Roman" w:cs="Times New Roman"/>
        </w:rPr>
        <w:t xml:space="preserve"> have also gained significant popularity. Devices such as smartwatches, fitness trackers, and remote monitoring systems allow individuals to track heart rate, sleep patterns, physical activity, blood glucose levels, and other health indicators. Medical content can educate users about interpreting health data responsibly and understanding the limitations of these devices.</w:t>
      </w:r>
    </w:p>
    <w:p w14:paraId="33CC7DA6"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b/>
          <w:bCs/>
        </w:rPr>
        <w:t>Personalized medicine</w:t>
      </w:r>
      <w:r w:rsidRPr="00DB3E42">
        <w:rPr>
          <w:rFonts w:ascii="Times New Roman" w:hAnsi="Times New Roman" w:cs="Times New Roman"/>
        </w:rPr>
        <w:t xml:space="preserve"> is another rapidly developing field that tailors treatment plans based on an individual's genetic, environmental, and lifestyle factors. Content related to personalized medicine can help explain concepts such as genetic testing, precision therapies, and individualized treatment approaches.</w:t>
      </w:r>
    </w:p>
    <w:p w14:paraId="46FD23BE" w14:textId="77777777" w:rsidR="00B018DB" w:rsidRPr="00DB3E42" w:rsidRDefault="00B018DB" w:rsidP="00B018DB">
      <w:pPr>
        <w:spacing w:after="120" w:line="240" w:lineRule="auto"/>
        <w:jc w:val="both"/>
        <w:rPr>
          <w:rFonts w:ascii="Times New Roman" w:hAnsi="Times New Roman" w:cs="Times New Roman"/>
          <w:b/>
          <w:bCs/>
        </w:rPr>
      </w:pPr>
      <w:r w:rsidRPr="00DB3E42">
        <w:rPr>
          <w:rFonts w:ascii="Times New Roman" w:hAnsi="Times New Roman" w:cs="Times New Roman"/>
          <w:b/>
          <w:bCs/>
        </w:rPr>
        <w:t>Example Content Topics</w:t>
      </w:r>
    </w:p>
    <w:p w14:paraId="78511313"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Understanding Telemedicine and Virtual Healthcare</w:t>
      </w:r>
    </w:p>
    <w:p w14:paraId="5955C50C"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Artificial Intelligence in Disease Diagnosis</w:t>
      </w:r>
    </w:p>
    <w:p w14:paraId="4A755505"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Benefits and Limitations of Wearable Health Devices</w:t>
      </w:r>
    </w:p>
    <w:p w14:paraId="124B7DBB"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The Future of Personalized Medicine</w:t>
      </w:r>
    </w:p>
    <w:p w14:paraId="75232B66"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Digital Health Technologies in Patient Care</w:t>
      </w:r>
    </w:p>
    <w:p w14:paraId="6144D84C" w14:textId="77777777" w:rsidR="00B018DB" w:rsidRPr="00DB3E42" w:rsidRDefault="00B018DB" w:rsidP="00B018DB">
      <w:pPr>
        <w:numPr>
          <w:ilvl w:val="0"/>
          <w:numId w:val="18"/>
        </w:numPr>
        <w:spacing w:after="120" w:line="240" w:lineRule="auto"/>
        <w:jc w:val="both"/>
        <w:rPr>
          <w:rFonts w:ascii="Times New Roman" w:hAnsi="Times New Roman" w:cs="Times New Roman"/>
        </w:rPr>
      </w:pPr>
      <w:r w:rsidRPr="00DB3E42">
        <w:rPr>
          <w:rFonts w:ascii="Times New Roman" w:hAnsi="Times New Roman" w:cs="Times New Roman"/>
        </w:rPr>
        <w:t>Ethical Considerations in Healthcare AI</w:t>
      </w:r>
    </w:p>
    <w:p w14:paraId="292AB959" w14:textId="77777777" w:rsidR="00B018DB" w:rsidRPr="00DB3E42" w:rsidRDefault="00B018DB" w:rsidP="00B018DB">
      <w:pPr>
        <w:spacing w:after="120" w:line="240" w:lineRule="auto"/>
        <w:jc w:val="both"/>
        <w:rPr>
          <w:rFonts w:ascii="Times New Roman" w:hAnsi="Times New Roman" w:cs="Times New Roman"/>
          <w:b/>
          <w:bCs/>
        </w:rPr>
      </w:pPr>
      <w:r w:rsidRPr="00DB3E42">
        <w:rPr>
          <w:rFonts w:ascii="Times New Roman" w:hAnsi="Times New Roman" w:cs="Times New Roman"/>
          <w:b/>
          <w:bCs/>
        </w:rPr>
        <w:t>Target Audience</w:t>
      </w:r>
    </w:p>
    <w:p w14:paraId="671547B9"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rPr>
        <w:t>Healthcare professionals, medical students, healthcare administrators, technology enthusiasts, patients interested in digital health solutions, and the general public.</w:t>
      </w:r>
    </w:p>
    <w:p w14:paraId="366D6D7B" w14:textId="77777777" w:rsidR="00B018DB" w:rsidRPr="00DB3E42" w:rsidRDefault="00B018DB" w:rsidP="00B018DB">
      <w:pPr>
        <w:spacing w:after="120" w:line="240" w:lineRule="auto"/>
        <w:jc w:val="both"/>
        <w:rPr>
          <w:rFonts w:ascii="Times New Roman" w:hAnsi="Times New Roman" w:cs="Times New Roman"/>
          <w:b/>
          <w:bCs/>
        </w:rPr>
      </w:pPr>
      <w:r w:rsidRPr="00DB3E42">
        <w:rPr>
          <w:rFonts w:ascii="Times New Roman" w:hAnsi="Times New Roman" w:cs="Times New Roman"/>
          <w:b/>
          <w:bCs/>
        </w:rPr>
        <w:t>Content Formats</w:t>
      </w:r>
    </w:p>
    <w:p w14:paraId="1F0DE964"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t>White papers and research summaries</w:t>
      </w:r>
    </w:p>
    <w:p w14:paraId="73BF75C5"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t>Educational blogs and articles</w:t>
      </w:r>
    </w:p>
    <w:p w14:paraId="1315FB9C"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t>Explainer videos</w:t>
      </w:r>
    </w:p>
    <w:p w14:paraId="4D6238A8"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t>Infographics</w:t>
      </w:r>
    </w:p>
    <w:p w14:paraId="4C246C95"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lastRenderedPageBreak/>
        <w:t>Podcasts and webinars</w:t>
      </w:r>
    </w:p>
    <w:p w14:paraId="2C666B05" w14:textId="77777777" w:rsidR="00B018DB" w:rsidRPr="00DB3E42" w:rsidRDefault="00B018DB" w:rsidP="00B018DB">
      <w:pPr>
        <w:numPr>
          <w:ilvl w:val="0"/>
          <w:numId w:val="19"/>
        </w:numPr>
        <w:spacing w:after="120" w:line="240" w:lineRule="auto"/>
        <w:jc w:val="both"/>
        <w:rPr>
          <w:rFonts w:ascii="Times New Roman" w:hAnsi="Times New Roman" w:cs="Times New Roman"/>
        </w:rPr>
      </w:pPr>
      <w:r w:rsidRPr="00DB3E42">
        <w:rPr>
          <w:rFonts w:ascii="Times New Roman" w:hAnsi="Times New Roman" w:cs="Times New Roman"/>
        </w:rPr>
        <w:t>Social media educational campaigns</w:t>
      </w:r>
    </w:p>
    <w:p w14:paraId="70245EF4" w14:textId="77777777" w:rsidR="00B018DB" w:rsidRPr="00DB3E42" w:rsidRDefault="00B018DB" w:rsidP="00B018DB">
      <w:pPr>
        <w:spacing w:after="120" w:line="240" w:lineRule="auto"/>
        <w:jc w:val="both"/>
        <w:rPr>
          <w:rFonts w:ascii="Times New Roman" w:hAnsi="Times New Roman" w:cs="Times New Roman"/>
          <w:b/>
          <w:bCs/>
        </w:rPr>
      </w:pPr>
      <w:r w:rsidRPr="00DB3E42">
        <w:rPr>
          <w:rFonts w:ascii="Times New Roman" w:hAnsi="Times New Roman" w:cs="Times New Roman"/>
          <w:b/>
          <w:bCs/>
        </w:rPr>
        <w:t>Expected Outcomes</w:t>
      </w:r>
    </w:p>
    <w:p w14:paraId="3E5BA310" w14:textId="77777777" w:rsidR="00B018DB" w:rsidRPr="00DB3E42" w:rsidRDefault="00B018DB" w:rsidP="00B018DB">
      <w:pPr>
        <w:spacing w:after="120" w:line="240" w:lineRule="auto"/>
        <w:jc w:val="both"/>
        <w:rPr>
          <w:rFonts w:ascii="Times New Roman" w:hAnsi="Times New Roman" w:cs="Times New Roman"/>
        </w:rPr>
      </w:pPr>
      <w:r w:rsidRPr="00DB3E42">
        <w:rPr>
          <w:rFonts w:ascii="Times New Roman" w:hAnsi="Times New Roman" w:cs="Times New Roman"/>
        </w:rPr>
        <w:t>The primary goal of this content area is to improve awareness and understanding of healthcare innovations, encourage informed adoption of new technologies, and promote responsible use of digital health tools. Effective communication regarding emerging medical technologies can help bridge the gap between technological advancement and public understanding while supporting evidence-based healthcare decisions.</w:t>
      </w:r>
    </w:p>
    <w:p w14:paraId="5023485D" w14:textId="39667FF5"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5</w:t>
      </w:r>
      <w:r w:rsidR="00BA616A" w:rsidRPr="00DB3E42">
        <w:rPr>
          <w:rFonts w:ascii="Times New Roman" w:hAnsi="Times New Roman" w:cs="Times New Roman"/>
          <w:b/>
          <w:bCs/>
        </w:rPr>
        <w:t xml:space="preserve">.6 </w:t>
      </w:r>
      <w:r w:rsidR="00F36460" w:rsidRPr="00DB3E42">
        <w:rPr>
          <w:rFonts w:ascii="Times New Roman" w:hAnsi="Times New Roman" w:cs="Times New Roman"/>
          <w:b/>
          <w:bCs/>
        </w:rPr>
        <w:t>Public Health Campaigns</w:t>
      </w:r>
    </w:p>
    <w:p w14:paraId="5EE4CBE7"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Public health campaigns play a vital role in promoting health awareness, preventing diseases, and encouraging positive behavioral change within communities. These campaigns are designed to educate large populations about important health issues, support disease prevention efforts, and improve overall public health outcomes. Effective medical communication is essential to the success of public health initiatives because it helps ensure that accurate and understandable health information reaches diverse audiences.</w:t>
      </w:r>
    </w:p>
    <w:p w14:paraId="0A6F3DE1"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Medical content developed for public health campaigns should focus on addressing major healthcare concerns affecting communities at local, national, and global levels. Such campaigns can raise awareness regarding infectious diseases, vaccination programs, environmental health risks, maternal and child health, noncommunicable diseases, mental health, and emergency preparedness. By providing evidence-based information, public health campaigns can empower individuals to make informed healthcare decisions and adopt healthier lifestyles.</w:t>
      </w:r>
    </w:p>
    <w:p w14:paraId="68A595DC"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 xml:space="preserve">One important area of focus is </w:t>
      </w:r>
      <w:r w:rsidRPr="00DB3E42">
        <w:rPr>
          <w:rFonts w:ascii="Times New Roman" w:hAnsi="Times New Roman" w:cs="Times New Roman"/>
          <w:b/>
          <w:bCs/>
        </w:rPr>
        <w:t>pandemic preparedness and disease prevention</w:t>
      </w:r>
      <w:r w:rsidRPr="00DB3E42">
        <w:rPr>
          <w:rFonts w:ascii="Times New Roman" w:hAnsi="Times New Roman" w:cs="Times New Roman"/>
        </w:rPr>
        <w:t>. Public health content can educate communities about infection control measures, vaccination benefits, early symptom recognition, and emergency response procedures. The COVID-19 pandemic demonstrated the importance of clear and timely communication in preventing misinformation and promoting public safety.</w:t>
      </w:r>
    </w:p>
    <w:p w14:paraId="337310CF"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 xml:space="preserve">Another key area is </w:t>
      </w:r>
      <w:r w:rsidRPr="00DB3E42">
        <w:rPr>
          <w:rFonts w:ascii="Times New Roman" w:hAnsi="Times New Roman" w:cs="Times New Roman"/>
          <w:b/>
          <w:bCs/>
        </w:rPr>
        <w:t>environmental health awareness</w:t>
      </w:r>
      <w:r w:rsidRPr="00DB3E42">
        <w:rPr>
          <w:rFonts w:ascii="Times New Roman" w:hAnsi="Times New Roman" w:cs="Times New Roman"/>
        </w:rPr>
        <w:t>, including topics such as air pollution, climate change, water sanitation, and waste management. Educational content can help individuals understand how environmental factors influence health and encourage behaviors that support healthier communities.</w:t>
      </w:r>
    </w:p>
    <w:p w14:paraId="6058A0A6"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 xml:space="preserve">Community-based initiatives such as </w:t>
      </w:r>
      <w:r w:rsidRPr="00DB3E42">
        <w:rPr>
          <w:rFonts w:ascii="Times New Roman" w:hAnsi="Times New Roman" w:cs="Times New Roman"/>
          <w:b/>
          <w:bCs/>
        </w:rPr>
        <w:t>blood donation drives, organ donation awareness programs, vaccination campaigns, and health screening events</w:t>
      </w:r>
      <w:r w:rsidRPr="00DB3E42">
        <w:rPr>
          <w:rFonts w:ascii="Times New Roman" w:hAnsi="Times New Roman" w:cs="Times New Roman"/>
        </w:rPr>
        <w:t xml:space="preserve"> also require strong communication strategies. Medical writers can support these initiatives by developing educational materials that motivate participation and explain the public health benefits of these programs.</w:t>
      </w:r>
    </w:p>
    <w:p w14:paraId="4317FD23" w14:textId="77777777" w:rsidR="00B04916" w:rsidRPr="00DB3E42" w:rsidRDefault="00B04916" w:rsidP="00B04916">
      <w:pPr>
        <w:spacing w:after="120" w:line="240" w:lineRule="auto"/>
        <w:jc w:val="both"/>
        <w:rPr>
          <w:rFonts w:ascii="Times New Roman" w:hAnsi="Times New Roman" w:cs="Times New Roman"/>
          <w:b/>
          <w:bCs/>
        </w:rPr>
      </w:pPr>
      <w:r w:rsidRPr="00DB3E42">
        <w:rPr>
          <w:rFonts w:ascii="Times New Roman" w:hAnsi="Times New Roman" w:cs="Times New Roman"/>
          <w:b/>
          <w:bCs/>
        </w:rPr>
        <w:t>Example Content Topics</w:t>
      </w:r>
    </w:p>
    <w:p w14:paraId="0A56F2B9"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Importance of Vaccination and Immunization Programs</w:t>
      </w:r>
    </w:p>
    <w:p w14:paraId="44AA4FDD"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Infection Prevention and Control Measures</w:t>
      </w:r>
    </w:p>
    <w:p w14:paraId="54C6B504"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Public Awareness During Disease Outbreaks</w:t>
      </w:r>
    </w:p>
    <w:p w14:paraId="661B2B39"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Environmental Health and Air Pollution Awareness</w:t>
      </w:r>
    </w:p>
    <w:p w14:paraId="3B562291"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Blood Donation and Organ Donation Campaigns</w:t>
      </w:r>
    </w:p>
    <w:p w14:paraId="7278EDFD"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Community Health Screening Initiatives</w:t>
      </w:r>
    </w:p>
    <w:p w14:paraId="244EF088"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lastRenderedPageBreak/>
        <w:t>Climate Change and Human Health</w:t>
      </w:r>
    </w:p>
    <w:p w14:paraId="036E615C" w14:textId="77777777" w:rsidR="00B04916" w:rsidRPr="00DB3E42" w:rsidRDefault="00B04916" w:rsidP="00B04916">
      <w:pPr>
        <w:numPr>
          <w:ilvl w:val="0"/>
          <w:numId w:val="20"/>
        </w:numPr>
        <w:spacing w:after="120" w:line="240" w:lineRule="auto"/>
        <w:jc w:val="both"/>
        <w:rPr>
          <w:rFonts w:ascii="Times New Roman" w:hAnsi="Times New Roman" w:cs="Times New Roman"/>
        </w:rPr>
      </w:pPr>
      <w:r w:rsidRPr="00DB3E42">
        <w:rPr>
          <w:rFonts w:ascii="Times New Roman" w:hAnsi="Times New Roman" w:cs="Times New Roman"/>
        </w:rPr>
        <w:t>Maternal and Child Health Awareness Programs</w:t>
      </w:r>
    </w:p>
    <w:p w14:paraId="3C99B2A1" w14:textId="77777777" w:rsidR="00B04916" w:rsidRPr="00DB3E42" w:rsidRDefault="00B04916" w:rsidP="00B04916">
      <w:pPr>
        <w:spacing w:after="120" w:line="240" w:lineRule="auto"/>
        <w:jc w:val="both"/>
        <w:rPr>
          <w:rFonts w:ascii="Times New Roman" w:hAnsi="Times New Roman" w:cs="Times New Roman"/>
          <w:b/>
          <w:bCs/>
        </w:rPr>
      </w:pPr>
      <w:r w:rsidRPr="00DB3E42">
        <w:rPr>
          <w:rFonts w:ascii="Times New Roman" w:hAnsi="Times New Roman" w:cs="Times New Roman"/>
          <w:b/>
          <w:bCs/>
        </w:rPr>
        <w:t>Target Audience</w:t>
      </w:r>
    </w:p>
    <w:p w14:paraId="6F66AAC5"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The primary audience includes the general public, patients, families, community groups, healthcare workers, policymakers, and public health organizations.</w:t>
      </w:r>
    </w:p>
    <w:p w14:paraId="50B23111" w14:textId="77777777" w:rsidR="00B04916" w:rsidRPr="00DB3E42" w:rsidRDefault="00B04916" w:rsidP="00B04916">
      <w:pPr>
        <w:spacing w:after="120" w:line="240" w:lineRule="auto"/>
        <w:jc w:val="both"/>
        <w:rPr>
          <w:rFonts w:ascii="Times New Roman" w:hAnsi="Times New Roman" w:cs="Times New Roman"/>
          <w:b/>
          <w:bCs/>
        </w:rPr>
      </w:pPr>
      <w:r w:rsidRPr="00DB3E42">
        <w:rPr>
          <w:rFonts w:ascii="Times New Roman" w:hAnsi="Times New Roman" w:cs="Times New Roman"/>
          <w:b/>
          <w:bCs/>
        </w:rPr>
        <w:t>Content Formats</w:t>
      </w:r>
    </w:p>
    <w:p w14:paraId="5F11296C" w14:textId="77777777" w:rsidR="00B04916" w:rsidRPr="00DB3E42" w:rsidRDefault="00B04916" w:rsidP="00B04916">
      <w:pPr>
        <w:spacing w:after="120" w:line="240" w:lineRule="auto"/>
        <w:jc w:val="both"/>
        <w:rPr>
          <w:rFonts w:ascii="Times New Roman" w:hAnsi="Times New Roman" w:cs="Times New Roman"/>
        </w:rPr>
      </w:pPr>
      <w:r w:rsidRPr="00DB3E42">
        <w:rPr>
          <w:rFonts w:ascii="Times New Roman" w:hAnsi="Times New Roman" w:cs="Times New Roman"/>
        </w:rPr>
        <w:t>Public health information can be delivered through:</w:t>
      </w:r>
    </w:p>
    <w:p w14:paraId="306F02AE"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Posters and awareness materials</w:t>
      </w:r>
    </w:p>
    <w:p w14:paraId="2DC69D03"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Social media campaigns</w:t>
      </w:r>
    </w:p>
    <w:p w14:paraId="378240BA"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Educational videos</w:t>
      </w:r>
    </w:p>
    <w:p w14:paraId="1AF9E1BC"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Community workshops and seminars</w:t>
      </w:r>
    </w:p>
    <w:p w14:paraId="7F55ABAE"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Public service announcements</w:t>
      </w:r>
    </w:p>
    <w:p w14:paraId="14A82FDE"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Radio and television broadcasts</w:t>
      </w:r>
    </w:p>
    <w:p w14:paraId="134122A8"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Health awareness newsletters</w:t>
      </w:r>
    </w:p>
    <w:p w14:paraId="44DB33B0" w14:textId="77777777" w:rsidR="00B04916" w:rsidRPr="00DB3E42" w:rsidRDefault="00B04916" w:rsidP="00B04916">
      <w:pPr>
        <w:numPr>
          <w:ilvl w:val="0"/>
          <w:numId w:val="21"/>
        </w:numPr>
        <w:spacing w:after="120" w:line="240" w:lineRule="auto"/>
        <w:jc w:val="both"/>
        <w:rPr>
          <w:rFonts w:ascii="Times New Roman" w:hAnsi="Times New Roman" w:cs="Times New Roman"/>
        </w:rPr>
      </w:pPr>
      <w:r w:rsidRPr="00DB3E42">
        <w:rPr>
          <w:rFonts w:ascii="Times New Roman" w:hAnsi="Times New Roman" w:cs="Times New Roman"/>
        </w:rPr>
        <w:t>Infographics and fact sheets</w:t>
      </w:r>
    </w:p>
    <w:p w14:paraId="7DEAB59B" w14:textId="77777777" w:rsidR="00A51789" w:rsidRPr="00DB3E42" w:rsidRDefault="00A51789" w:rsidP="00A51789">
      <w:pPr>
        <w:pStyle w:val="ListParagraph"/>
        <w:spacing w:after="0" w:line="300" w:lineRule="atLeast"/>
        <w:ind w:left="0"/>
        <w:jc w:val="both"/>
        <w:rPr>
          <w:rFonts w:ascii="Times New Roman" w:eastAsia="Times New Roman" w:hAnsi="Times New Roman" w:cs="Times New Roman"/>
          <w:kern w:val="0"/>
          <w:lang w:eastAsia="en-IN"/>
          <w14:ligatures w14:val="none"/>
        </w:rPr>
      </w:pPr>
      <w:r w:rsidRPr="00DB3E42">
        <w:rPr>
          <w:rFonts w:ascii="Times New Roman" w:eastAsia="Times New Roman" w:hAnsi="Times New Roman" w:cs="Times New Roman"/>
          <w:kern w:val="0"/>
          <w:lang w:eastAsia="en-IN"/>
          <w14:ligatures w14:val="none"/>
        </w:rPr>
        <w:t>Effective public health campaigns not only increase awareness but also encourage community participation in preventive health initiatives, thereby contributing to long-term improvements in population health.</w:t>
      </w:r>
    </w:p>
    <w:p w14:paraId="21458F6C" w14:textId="77777777" w:rsidR="00A51789" w:rsidRPr="00DB3E42" w:rsidRDefault="00A51789" w:rsidP="00A51789">
      <w:pPr>
        <w:spacing w:after="120" w:line="240" w:lineRule="auto"/>
        <w:ind w:left="720"/>
        <w:jc w:val="both"/>
        <w:rPr>
          <w:rFonts w:ascii="Times New Roman" w:hAnsi="Times New Roman" w:cs="Times New Roman"/>
        </w:rPr>
      </w:pPr>
    </w:p>
    <w:p w14:paraId="2B9A920C" w14:textId="56860EBC"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5</w:t>
      </w:r>
      <w:r w:rsidR="00B578DA" w:rsidRPr="00DB3E42">
        <w:rPr>
          <w:rFonts w:ascii="Times New Roman" w:hAnsi="Times New Roman" w:cs="Times New Roman"/>
          <w:b/>
          <w:bCs/>
        </w:rPr>
        <w:t>.</w:t>
      </w:r>
      <w:r w:rsidR="00BA616A" w:rsidRPr="00DB3E42">
        <w:rPr>
          <w:rFonts w:ascii="Times New Roman" w:hAnsi="Times New Roman" w:cs="Times New Roman"/>
          <w:b/>
          <w:bCs/>
        </w:rPr>
        <w:t xml:space="preserve">7 </w:t>
      </w:r>
      <w:r w:rsidR="00F36460" w:rsidRPr="00DB3E42">
        <w:rPr>
          <w:rFonts w:ascii="Times New Roman" w:hAnsi="Times New Roman" w:cs="Times New Roman"/>
          <w:b/>
          <w:bCs/>
        </w:rPr>
        <w:t>Summary</w:t>
      </w:r>
    </w:p>
    <w:p w14:paraId="63E1A149"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Whether in prevention communication, chronic disease management, mental health, nutrition and lifestyle, emerging technologies or public health campaigns, these six content areas represent a whole medical communication. Each topic aims to solve some of the most pressing health issues and uses a variety of formats to ensure maximum engagement. The strategy will be relevant, inclusive and have impact in these areas.</w:t>
      </w:r>
    </w:p>
    <w:p w14:paraId="1D6E3BAD" w14:textId="697CDBFF" w:rsidR="00F36460" w:rsidRPr="00DB3E42" w:rsidRDefault="005A4C48"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6</w:t>
      </w:r>
      <w:r w:rsidR="00BA616A" w:rsidRPr="00DB3E42">
        <w:rPr>
          <w:rFonts w:ascii="Times New Roman" w:hAnsi="Times New Roman" w:cs="Times New Roman"/>
          <w:b/>
          <w:bCs/>
          <w:sz w:val="28"/>
          <w:szCs w:val="28"/>
        </w:rPr>
        <w:t>.</w:t>
      </w:r>
      <w:r w:rsidR="00F36460" w:rsidRPr="00DB3E42">
        <w:rPr>
          <w:rFonts w:ascii="Times New Roman" w:hAnsi="Times New Roman" w:cs="Times New Roman"/>
          <w:b/>
          <w:bCs/>
          <w:sz w:val="28"/>
          <w:szCs w:val="28"/>
        </w:rPr>
        <w:t xml:space="preserve">Communication Channels </w:t>
      </w:r>
    </w:p>
    <w:p w14:paraId="28F42C3F" w14:textId="38850B80"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The road to success lies in choosing the appropriate communication channel to get the medical information to the right people. Information is accessed in different ways by each audience segment (professionals, students, patients, and general public). Multichannel is more impactful, engaging and inclusive.</w:t>
      </w:r>
    </w:p>
    <w:p w14:paraId="3A5242E8" w14:textId="7A99F0C2"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6</w:t>
      </w:r>
      <w:r w:rsidR="00BA616A" w:rsidRPr="00DB3E42">
        <w:rPr>
          <w:rFonts w:ascii="Times New Roman" w:hAnsi="Times New Roman" w:cs="Times New Roman"/>
          <w:b/>
          <w:bCs/>
        </w:rPr>
        <w:t>.</w:t>
      </w:r>
      <w:r w:rsidR="0025641F" w:rsidRPr="00DB3E42">
        <w:rPr>
          <w:rFonts w:ascii="Times New Roman" w:hAnsi="Times New Roman" w:cs="Times New Roman"/>
          <w:b/>
          <w:bCs/>
        </w:rPr>
        <w:t xml:space="preserve">1 </w:t>
      </w:r>
      <w:r w:rsidR="00F36460" w:rsidRPr="00DB3E42">
        <w:rPr>
          <w:rFonts w:ascii="Times New Roman" w:hAnsi="Times New Roman" w:cs="Times New Roman"/>
          <w:b/>
          <w:bCs/>
        </w:rPr>
        <w:t>Digital Channels</w:t>
      </w:r>
    </w:p>
    <w:p w14:paraId="76ED89B4" w14:textId="77777777" w:rsidR="00AD3D7C" w:rsidRPr="00DB3E42" w:rsidRDefault="00AD3D7C" w:rsidP="00290F7D">
      <w:pPr>
        <w:spacing w:after="120" w:line="240" w:lineRule="auto"/>
        <w:jc w:val="both"/>
        <w:rPr>
          <w:rFonts w:ascii="Times New Roman" w:hAnsi="Times New Roman" w:cs="Times New Roman"/>
        </w:rPr>
      </w:pPr>
      <w:r w:rsidRPr="00DB3E42">
        <w:rPr>
          <w:rFonts w:ascii="Times New Roman" w:hAnsi="Times New Roman" w:cs="Times New Roman"/>
        </w:rPr>
        <w:t>For example, Instagram can be used to share visual infographics on vaccination schedules and healthy lifestyle practices. LinkedIn is suitable for sharing professional healthcare articles and research updates targeted toward healthcare professionals. YouTube can be used to publish educational videos explaining chronic disease management and medical procedures. Hospital websites can provide comprehensive patient education materials, downloadable guides, and evidence-based healthcare resources.</w:t>
      </w:r>
    </w:p>
    <w:p w14:paraId="00DD85D8" w14:textId="2A1B5DE3"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 (CDC, 2018)</w:t>
      </w:r>
    </w:p>
    <w:p w14:paraId="4D644E7D"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Websites/ Blogs:</w:t>
      </w:r>
      <w:r w:rsidRPr="00DB3E42">
        <w:rPr>
          <w:rFonts w:ascii="Times New Roman" w:hAnsi="Times New Roman" w:cs="Times New Roman"/>
        </w:rPr>
        <w:t xml:space="preserve"> Provide detailed articles, guidelines and updates in a central location.</w:t>
      </w:r>
    </w:p>
    <w:p w14:paraId="74D39F14" w14:textId="77777777" w:rsidR="00B80FC7" w:rsidRPr="00DB3E42" w:rsidRDefault="00F36460"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Social Media:</w:t>
      </w:r>
      <w:r w:rsidRPr="00DB3E42">
        <w:rPr>
          <w:rFonts w:ascii="Times New Roman" w:hAnsi="Times New Roman" w:cs="Times New Roman"/>
        </w:rPr>
        <w:t xml:space="preserve"> </w:t>
      </w:r>
    </w:p>
    <w:tbl>
      <w:tblPr>
        <w:tblStyle w:val="TableGrid"/>
        <w:tblW w:w="9067" w:type="dxa"/>
        <w:tblInd w:w="-113" w:type="dxa"/>
        <w:tblLook w:val="04A0" w:firstRow="1" w:lastRow="0" w:firstColumn="1" w:lastColumn="0" w:noHBand="0" w:noVBand="1"/>
      </w:tblPr>
      <w:tblGrid>
        <w:gridCol w:w="3397"/>
        <w:gridCol w:w="5670"/>
      </w:tblGrid>
      <w:tr w:rsidR="00B80FC7" w:rsidRPr="00DB3E42" w14:paraId="5C07192F" w14:textId="77777777" w:rsidTr="00340976">
        <w:tc>
          <w:tcPr>
            <w:tcW w:w="3397" w:type="dxa"/>
            <w:shd w:val="clear" w:color="auto" w:fill="D9D9D9" w:themeFill="background1" w:themeFillShade="D9"/>
            <w:hideMark/>
          </w:tcPr>
          <w:p w14:paraId="758AAC70" w14:textId="77777777" w:rsidR="00B80FC7" w:rsidRPr="00DB3E42" w:rsidRDefault="00B80FC7" w:rsidP="00340976">
            <w:pPr>
              <w:spacing w:after="120"/>
              <w:rPr>
                <w:rFonts w:ascii="Times New Roman" w:hAnsi="Times New Roman" w:cs="Times New Roman"/>
                <w:b/>
                <w:bCs/>
              </w:rPr>
            </w:pPr>
            <w:r w:rsidRPr="00DB3E42">
              <w:rPr>
                <w:rFonts w:ascii="Times New Roman" w:hAnsi="Times New Roman" w:cs="Times New Roman"/>
                <w:b/>
                <w:bCs/>
              </w:rPr>
              <w:lastRenderedPageBreak/>
              <w:t>Channel</w:t>
            </w:r>
          </w:p>
        </w:tc>
        <w:tc>
          <w:tcPr>
            <w:tcW w:w="5670" w:type="dxa"/>
            <w:shd w:val="clear" w:color="auto" w:fill="D9D9D9" w:themeFill="background1" w:themeFillShade="D9"/>
            <w:hideMark/>
          </w:tcPr>
          <w:p w14:paraId="64062D5C" w14:textId="77777777" w:rsidR="00B80FC7" w:rsidRPr="00DB3E42" w:rsidRDefault="00B80FC7" w:rsidP="00340976">
            <w:pPr>
              <w:spacing w:after="120"/>
              <w:rPr>
                <w:rFonts w:ascii="Times New Roman" w:hAnsi="Times New Roman" w:cs="Times New Roman"/>
                <w:b/>
                <w:bCs/>
              </w:rPr>
            </w:pPr>
            <w:r w:rsidRPr="00DB3E42">
              <w:rPr>
                <w:rFonts w:ascii="Times New Roman" w:hAnsi="Times New Roman" w:cs="Times New Roman"/>
                <w:b/>
                <w:bCs/>
              </w:rPr>
              <w:t>Example</w:t>
            </w:r>
          </w:p>
        </w:tc>
      </w:tr>
      <w:tr w:rsidR="00B80FC7" w:rsidRPr="00DB3E42" w14:paraId="1FAE6F2E" w14:textId="77777777" w:rsidTr="00340976">
        <w:tc>
          <w:tcPr>
            <w:tcW w:w="3397" w:type="dxa"/>
            <w:hideMark/>
          </w:tcPr>
          <w:p w14:paraId="175DF618"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Instagram</w:t>
            </w:r>
          </w:p>
        </w:tc>
        <w:tc>
          <w:tcPr>
            <w:tcW w:w="5670" w:type="dxa"/>
            <w:hideMark/>
          </w:tcPr>
          <w:p w14:paraId="0AB6BE47"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Infographic on vaccination schedules</w:t>
            </w:r>
          </w:p>
        </w:tc>
      </w:tr>
      <w:tr w:rsidR="00B80FC7" w:rsidRPr="00DB3E42" w14:paraId="5D90D669" w14:textId="77777777" w:rsidTr="00340976">
        <w:tc>
          <w:tcPr>
            <w:tcW w:w="3397" w:type="dxa"/>
            <w:hideMark/>
          </w:tcPr>
          <w:p w14:paraId="01EBF2D5"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LinkedIn</w:t>
            </w:r>
          </w:p>
        </w:tc>
        <w:tc>
          <w:tcPr>
            <w:tcW w:w="5670" w:type="dxa"/>
            <w:hideMark/>
          </w:tcPr>
          <w:p w14:paraId="53CF94EB"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Article about clinical research updates</w:t>
            </w:r>
          </w:p>
        </w:tc>
      </w:tr>
      <w:tr w:rsidR="00B80FC7" w:rsidRPr="00DB3E42" w14:paraId="074B9556" w14:textId="77777777" w:rsidTr="00340976">
        <w:tc>
          <w:tcPr>
            <w:tcW w:w="3397" w:type="dxa"/>
            <w:hideMark/>
          </w:tcPr>
          <w:p w14:paraId="187E5F3A"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YouTube</w:t>
            </w:r>
          </w:p>
        </w:tc>
        <w:tc>
          <w:tcPr>
            <w:tcW w:w="5670" w:type="dxa"/>
            <w:hideMark/>
          </w:tcPr>
          <w:p w14:paraId="4317E8D2"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Video explaining diabetes management</w:t>
            </w:r>
          </w:p>
        </w:tc>
      </w:tr>
      <w:tr w:rsidR="00B80FC7" w:rsidRPr="00DB3E42" w14:paraId="4D2FF958" w14:textId="77777777" w:rsidTr="00340976">
        <w:tc>
          <w:tcPr>
            <w:tcW w:w="3397" w:type="dxa"/>
            <w:hideMark/>
          </w:tcPr>
          <w:p w14:paraId="79ACBDEF"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Hospital Website</w:t>
            </w:r>
          </w:p>
        </w:tc>
        <w:tc>
          <w:tcPr>
            <w:tcW w:w="5670" w:type="dxa"/>
            <w:hideMark/>
          </w:tcPr>
          <w:p w14:paraId="72FF74C7" w14:textId="77777777" w:rsidR="00B80FC7" w:rsidRPr="00DB3E42" w:rsidRDefault="00B80FC7" w:rsidP="00B80FC7">
            <w:pPr>
              <w:spacing w:after="120"/>
              <w:jc w:val="both"/>
              <w:rPr>
                <w:rFonts w:ascii="Times New Roman" w:hAnsi="Times New Roman" w:cs="Times New Roman"/>
              </w:rPr>
            </w:pPr>
            <w:r w:rsidRPr="00DB3E42">
              <w:rPr>
                <w:rFonts w:ascii="Times New Roman" w:hAnsi="Times New Roman" w:cs="Times New Roman"/>
              </w:rPr>
              <w:t>Patient education article</w:t>
            </w:r>
          </w:p>
        </w:tc>
      </w:tr>
    </w:tbl>
    <w:p w14:paraId="2A2A0632" w14:textId="0FB02DA4"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Mobile Apps:</w:t>
      </w:r>
      <w:r w:rsidRPr="00DB3E42">
        <w:rPr>
          <w:rFonts w:ascii="Times New Roman" w:hAnsi="Times New Roman" w:cs="Times New Roman"/>
        </w:rPr>
        <w:t xml:space="preserve"> Deliver custom health data, reminders and education modules. Digital channels are especially well suited for engaging students, patients and the public, because they are interactive and easily accessible.</w:t>
      </w:r>
    </w:p>
    <w:p w14:paraId="293C7F30" w14:textId="3298CE68"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6</w:t>
      </w:r>
      <w:r w:rsidR="0025641F" w:rsidRPr="00DB3E42">
        <w:rPr>
          <w:rFonts w:ascii="Times New Roman" w:hAnsi="Times New Roman" w:cs="Times New Roman"/>
          <w:b/>
          <w:bCs/>
        </w:rPr>
        <w:t>.</w:t>
      </w:r>
      <w:r w:rsidR="00F36460" w:rsidRPr="00DB3E42">
        <w:rPr>
          <w:rFonts w:ascii="Times New Roman" w:hAnsi="Times New Roman" w:cs="Times New Roman"/>
          <w:b/>
          <w:bCs/>
        </w:rPr>
        <w:t>2 Print Channels</w:t>
      </w:r>
    </w:p>
    <w:p w14:paraId="10E811CF"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Printing is still relevant in healthcare communication in this digital age.</w:t>
      </w:r>
    </w:p>
    <w:p w14:paraId="31FFDC9C"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Brochures and pamphlets:</w:t>
      </w:r>
      <w:r w:rsidRPr="00DB3E42">
        <w:rPr>
          <w:rFonts w:ascii="Times New Roman" w:hAnsi="Times New Roman" w:cs="Times New Roman"/>
        </w:rPr>
        <w:t xml:space="preserve"> Given to patients in hospitals and clinics to give clear instructions on what to do.</w:t>
      </w:r>
    </w:p>
    <w:p w14:paraId="3FBF1F2B"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Posters and Flyers:</w:t>
      </w:r>
      <w:r w:rsidRPr="00DB3E42">
        <w:rPr>
          <w:rFonts w:ascii="Times New Roman" w:hAnsi="Times New Roman" w:cs="Times New Roman"/>
        </w:rPr>
        <w:t xml:space="preserve"> These are utilized to promote awareness on a community health campaign related to preventative measures and screenings. Patients and communities that do not have easy access to digital channels will find print channels particularly useful.</w:t>
      </w:r>
    </w:p>
    <w:p w14:paraId="221B8DF0" w14:textId="65AFDCB6"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6</w:t>
      </w:r>
      <w:r w:rsidR="0025641F" w:rsidRPr="00DB3E42">
        <w:rPr>
          <w:rFonts w:ascii="Times New Roman" w:hAnsi="Times New Roman" w:cs="Times New Roman"/>
          <w:b/>
          <w:bCs/>
        </w:rPr>
        <w:t xml:space="preserve">.3 </w:t>
      </w:r>
      <w:r w:rsidR="00F36460" w:rsidRPr="00DB3E42">
        <w:rPr>
          <w:rFonts w:ascii="Times New Roman" w:hAnsi="Times New Roman" w:cs="Times New Roman"/>
          <w:b/>
          <w:bCs/>
        </w:rPr>
        <w:t>Interactive Channels</w:t>
      </w:r>
    </w:p>
    <w:p w14:paraId="1620F772"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Interactive formats foster engagement and deeper understanding.</w:t>
      </w:r>
    </w:p>
    <w:p w14:paraId="09C1A04B"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Webinars and Online Workshops:</w:t>
      </w:r>
      <w:r w:rsidRPr="00DB3E42">
        <w:rPr>
          <w:rFonts w:ascii="Times New Roman" w:hAnsi="Times New Roman" w:cs="Times New Roman"/>
        </w:rPr>
        <w:t xml:space="preserve"> Provide real-time access for professionals and students to learn from experts and ask questions.</w:t>
      </w:r>
    </w:p>
    <w:p w14:paraId="642F027C"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Podcasts:</w:t>
      </w:r>
      <w:r w:rsidRPr="00DB3E42">
        <w:rPr>
          <w:rFonts w:ascii="Times New Roman" w:hAnsi="Times New Roman" w:cs="Times New Roman"/>
        </w:rPr>
        <w:t xml:space="preserve"> Make the information about medical topics easily accessible to health professionals and the public.</w:t>
      </w:r>
    </w:p>
    <w:p w14:paraId="7A7F3373" w14:textId="72D741CD"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 xml:space="preserve">Q&amp;A </w:t>
      </w:r>
      <w:r w:rsidR="00D07F65" w:rsidRPr="00DB3E42">
        <w:rPr>
          <w:rFonts w:ascii="Times New Roman" w:hAnsi="Times New Roman" w:cs="Times New Roman"/>
          <w:b/>
          <w:bCs/>
        </w:rPr>
        <w:t>sessions:</w:t>
      </w:r>
      <w:r w:rsidR="00D07F65" w:rsidRPr="00DB3E42">
        <w:rPr>
          <w:rFonts w:ascii="Times New Roman" w:hAnsi="Times New Roman" w:cs="Times New Roman"/>
        </w:rPr>
        <w:t xml:space="preserve"> Encourage</w:t>
      </w:r>
      <w:r w:rsidRPr="00DB3E42">
        <w:rPr>
          <w:rFonts w:ascii="Times New Roman" w:hAnsi="Times New Roman" w:cs="Times New Roman"/>
        </w:rPr>
        <w:t xml:space="preserve"> communication and trust-building between healthcare providers and patients.</w:t>
      </w:r>
    </w:p>
    <w:p w14:paraId="7CE5ABE6" w14:textId="426213B0"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6</w:t>
      </w:r>
      <w:r w:rsidR="0025641F" w:rsidRPr="00DB3E42">
        <w:rPr>
          <w:rFonts w:ascii="Times New Roman" w:hAnsi="Times New Roman" w:cs="Times New Roman"/>
          <w:b/>
          <w:bCs/>
        </w:rPr>
        <w:t xml:space="preserve">.4 </w:t>
      </w:r>
      <w:r w:rsidR="00F36460" w:rsidRPr="00DB3E42">
        <w:rPr>
          <w:rFonts w:ascii="Times New Roman" w:hAnsi="Times New Roman" w:cs="Times New Roman"/>
          <w:b/>
          <w:bCs/>
        </w:rPr>
        <w:t>Academic Channels</w:t>
      </w:r>
    </w:p>
    <w:p w14:paraId="71897046" w14:textId="77777777" w:rsidR="00167601"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Academic communication is still vital for medical practitioners and scientists to communicate with each other.</w:t>
      </w:r>
      <w:r w:rsidR="00167601" w:rsidRPr="00DB3E42">
        <w:rPr>
          <w:rFonts w:ascii="Times New Roman" w:hAnsi="Times New Roman" w:cs="Times New Roman"/>
        </w:rPr>
        <w:t xml:space="preserve"> </w:t>
      </w:r>
    </w:p>
    <w:p w14:paraId="3ABE6C92" w14:textId="31825F29"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Peer Reviewed Journals:</w:t>
      </w:r>
      <w:r w:rsidRPr="00DB3E42">
        <w:rPr>
          <w:rFonts w:ascii="Times New Roman" w:hAnsi="Times New Roman" w:cs="Times New Roman"/>
        </w:rPr>
        <w:t xml:space="preserve"> Make sure that they are credible and scientific.  (Forero et al., 2020)</w:t>
      </w:r>
    </w:p>
    <w:p w14:paraId="664B170E" w14:textId="4D28ABB5"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Conference Presentations:</w:t>
      </w:r>
      <w:r w:rsidRPr="00DB3E42">
        <w:rPr>
          <w:rFonts w:ascii="Times New Roman" w:hAnsi="Times New Roman" w:cs="Times New Roman"/>
        </w:rPr>
        <w:t xml:space="preserve"> Present new findings and strategies to world-wide audiences.</w:t>
      </w:r>
      <w:r w:rsidR="00167601" w:rsidRPr="00DB3E42">
        <w:rPr>
          <w:rFonts w:ascii="Times New Roman" w:hAnsi="Times New Roman" w:cs="Times New Roman"/>
        </w:rPr>
        <w:t xml:space="preserve"> </w:t>
      </w:r>
      <w:r w:rsidRPr="00DB3E42">
        <w:rPr>
          <w:rFonts w:ascii="Times New Roman" w:hAnsi="Times New Roman" w:cs="Times New Roman"/>
        </w:rPr>
        <w:t>White Papers and Reports: Give detailed analysis to policy makers and institutions.</w:t>
      </w:r>
    </w:p>
    <w:p w14:paraId="69C073C3" w14:textId="7DC8D0E5"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6</w:t>
      </w:r>
      <w:r w:rsidR="00167601" w:rsidRPr="00DB3E42">
        <w:rPr>
          <w:rFonts w:ascii="Times New Roman" w:hAnsi="Times New Roman" w:cs="Times New Roman"/>
          <w:b/>
          <w:bCs/>
        </w:rPr>
        <w:t xml:space="preserve">.5 </w:t>
      </w:r>
      <w:r w:rsidR="00F36460" w:rsidRPr="00DB3E42">
        <w:rPr>
          <w:rFonts w:ascii="Times New Roman" w:hAnsi="Times New Roman" w:cs="Times New Roman"/>
          <w:b/>
          <w:bCs/>
        </w:rPr>
        <w:t>Summary</w:t>
      </w:r>
    </w:p>
    <w:p w14:paraId="2626C27D" w14:textId="1725ED76" w:rsidR="00567514"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This approach will allow you to share medical information in both digital, print and interactive formats while ensuring it is accessible, credible and engaging for people with or without access to the Internet. Each channel is selected to align with audience preferences to ensure that it has the greatest impact and aligns with the goals of accuracy, clarity, engagement, ethics and reach.</w:t>
      </w:r>
    </w:p>
    <w:p w14:paraId="6225147D" w14:textId="34010349" w:rsidR="004D25FD" w:rsidRPr="00DB3E42" w:rsidRDefault="005A4C48" w:rsidP="00290F7D">
      <w:pPr>
        <w:spacing w:after="120" w:line="240" w:lineRule="auto"/>
        <w:jc w:val="both"/>
        <w:rPr>
          <w:rFonts w:ascii="Times New Roman" w:hAnsi="Times New Roman" w:cs="Times New Roman"/>
          <w:sz w:val="28"/>
          <w:szCs w:val="28"/>
        </w:rPr>
      </w:pPr>
      <w:r w:rsidRPr="00DB3E42">
        <w:rPr>
          <w:rFonts w:ascii="Times New Roman" w:hAnsi="Times New Roman" w:cs="Times New Roman"/>
          <w:b/>
          <w:bCs/>
          <w:sz w:val="28"/>
          <w:szCs w:val="28"/>
        </w:rPr>
        <w:t>7</w:t>
      </w:r>
      <w:r w:rsidR="00167601" w:rsidRPr="00DB3E42">
        <w:rPr>
          <w:rFonts w:ascii="Times New Roman" w:hAnsi="Times New Roman" w:cs="Times New Roman"/>
          <w:b/>
          <w:bCs/>
          <w:sz w:val="28"/>
          <w:szCs w:val="28"/>
        </w:rPr>
        <w:t>.</w:t>
      </w:r>
      <w:r w:rsidR="004D25FD" w:rsidRPr="00DB3E42">
        <w:rPr>
          <w:rFonts w:ascii="Times New Roman" w:hAnsi="Times New Roman" w:cs="Times New Roman"/>
          <w:b/>
          <w:bCs/>
          <w:sz w:val="28"/>
          <w:szCs w:val="28"/>
        </w:rPr>
        <w:t xml:space="preserve">Scheduling &amp; Workflow </w:t>
      </w:r>
    </w:p>
    <w:p w14:paraId="438FF8B8" w14:textId="77777777" w:rsidR="004D25FD" w:rsidRPr="00DB3E42" w:rsidRDefault="004D25FD" w:rsidP="00290F7D">
      <w:pPr>
        <w:spacing w:after="120" w:line="240" w:lineRule="auto"/>
        <w:jc w:val="both"/>
        <w:rPr>
          <w:rFonts w:ascii="Times New Roman" w:hAnsi="Times New Roman" w:cs="Times New Roman"/>
        </w:rPr>
      </w:pPr>
      <w:r w:rsidRPr="00DB3E42">
        <w:rPr>
          <w:rFonts w:ascii="Times New Roman" w:hAnsi="Times New Roman" w:cs="Times New Roman"/>
        </w:rPr>
        <w:t>A well</w:t>
      </w:r>
      <w:r w:rsidRPr="00DB3E42">
        <w:rPr>
          <w:rFonts w:ascii="Times New Roman" w:hAnsi="Times New Roman" w:cs="Times New Roman"/>
        </w:rPr>
        <w:noBreakHyphen/>
        <w:t>structured workflow is essential for producing medical content that is accurate, timely, and impactful. Scheduling ensures that tasks are completed systematically, while workflow management guarantees that responsibilities are clearly defined and quality standards are maintained. This section outlines a sample timeline and task distribution framework for medical content creation.</w:t>
      </w:r>
    </w:p>
    <w:p w14:paraId="276D9004" w14:textId="4BB4B87B"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lastRenderedPageBreak/>
        <w:t>7</w:t>
      </w:r>
      <w:r w:rsidR="00F072FD" w:rsidRPr="00DB3E42">
        <w:rPr>
          <w:rFonts w:ascii="Times New Roman" w:hAnsi="Times New Roman" w:cs="Times New Roman"/>
          <w:b/>
          <w:bCs/>
        </w:rPr>
        <w:t xml:space="preserve">.1 </w:t>
      </w:r>
      <w:r w:rsidR="00F36460" w:rsidRPr="00DB3E42">
        <w:rPr>
          <w:rFonts w:ascii="Times New Roman" w:hAnsi="Times New Roman" w:cs="Times New Roman"/>
          <w:b/>
          <w:bCs/>
        </w:rPr>
        <w:t xml:space="preserve">Timeline </w:t>
      </w:r>
    </w:p>
    <w:p w14:paraId="6F508F4E"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1–2: Research &amp; Topic Selection</w:t>
      </w:r>
    </w:p>
    <w:p w14:paraId="00969827"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Conduct literature reviews using peer</w:t>
      </w:r>
      <w:r w:rsidRPr="00DB3E42">
        <w:rPr>
          <w:rFonts w:ascii="Times New Roman" w:hAnsi="Times New Roman" w:cs="Times New Roman"/>
        </w:rPr>
        <w:noBreakHyphen/>
        <w:t>reviewed journals and health organization websites.</w:t>
      </w:r>
    </w:p>
    <w:p w14:paraId="2C57CA8A"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Identify trending medical issues and select priority topics.</w:t>
      </w:r>
    </w:p>
    <w:p w14:paraId="3F01D6B8"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3–4: Drafting Content</w:t>
      </w:r>
    </w:p>
    <w:p w14:paraId="449713DE"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Writers prepare initial drafts tailored to target audiences.</w:t>
      </w:r>
    </w:p>
    <w:p w14:paraId="72E204A9"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Incorporate plain language for public content and technical detail for professional audiences.</w:t>
      </w:r>
    </w:p>
    <w:p w14:paraId="63D9BF81"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5: Peer Review &amp; Medical Validation</w:t>
      </w:r>
    </w:p>
    <w:p w14:paraId="3394984C"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Medical experts review drafts for accuracy and ethical compliance.</w:t>
      </w:r>
      <w:r w:rsidRPr="00DB3E42">
        <w:rPr>
          <w:rFonts w:ascii="Times New Roman" w:hAnsi="Times New Roman"/>
        </w:rPr>
        <w:t xml:space="preserve">  (ICMJE, 2026)</w:t>
      </w:r>
    </w:p>
    <w:p w14:paraId="66A36CAE"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Feedback is integrated to refine content.</w:t>
      </w:r>
    </w:p>
    <w:p w14:paraId="268D3D95"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6: Design &amp; Multimedia Integration</w:t>
      </w:r>
    </w:p>
    <w:p w14:paraId="138045F6"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Designers create infographics, videos, and visual aids.</w:t>
      </w:r>
    </w:p>
    <w:p w14:paraId="3B08B720"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Content is formatted for digital and print channels.</w:t>
      </w:r>
    </w:p>
    <w:p w14:paraId="58660869"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7: Publication &amp; Distribution</w:t>
      </w:r>
    </w:p>
    <w:p w14:paraId="5D5D906A"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Content is published across websites, social media, academic journals, and community platforms.</w:t>
      </w:r>
    </w:p>
    <w:p w14:paraId="697A1E67"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Distribution is tailored to audience preferences.</w:t>
      </w:r>
    </w:p>
    <w:p w14:paraId="0CED44D7"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b/>
          <w:bCs/>
        </w:rPr>
        <w:t>Week 8: Feedback Collection &amp; Analytics</w:t>
      </w:r>
    </w:p>
    <w:p w14:paraId="0576A368"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Monitor engagement metrics (likes, shares, comments, traffic).</w:t>
      </w:r>
    </w:p>
    <w:p w14:paraId="33678235" w14:textId="77777777" w:rsidR="00127FC5" w:rsidRPr="00DB3E42" w:rsidRDefault="00127FC5" w:rsidP="00290F7D">
      <w:pPr>
        <w:spacing w:after="120" w:line="240" w:lineRule="auto"/>
        <w:jc w:val="both"/>
        <w:rPr>
          <w:rFonts w:ascii="Times New Roman" w:hAnsi="Times New Roman" w:cs="Times New Roman"/>
        </w:rPr>
      </w:pPr>
      <w:r w:rsidRPr="00DB3E42">
        <w:rPr>
          <w:rFonts w:ascii="Times New Roman" w:hAnsi="Times New Roman" w:cs="Times New Roman"/>
        </w:rPr>
        <w:t>Collect patient and professional feedback to assess clarity and usefulness.</w:t>
      </w:r>
    </w:p>
    <w:tbl>
      <w:tblPr>
        <w:tblStyle w:val="TableGrid"/>
        <w:tblW w:w="8926" w:type="dxa"/>
        <w:tblInd w:w="-113" w:type="dxa"/>
        <w:tblLook w:val="04A0" w:firstRow="1" w:lastRow="0" w:firstColumn="1" w:lastColumn="0" w:noHBand="0" w:noVBand="1"/>
      </w:tblPr>
      <w:tblGrid>
        <w:gridCol w:w="2943"/>
        <w:gridCol w:w="5983"/>
      </w:tblGrid>
      <w:tr w:rsidR="002348AF" w:rsidRPr="00DB3E42" w14:paraId="154CE425" w14:textId="77777777" w:rsidTr="00340976">
        <w:tc>
          <w:tcPr>
            <w:tcW w:w="2943" w:type="dxa"/>
            <w:shd w:val="clear" w:color="auto" w:fill="D9D9D9" w:themeFill="background1" w:themeFillShade="D9"/>
            <w:hideMark/>
          </w:tcPr>
          <w:p w14:paraId="26D6FDD5" w14:textId="77777777" w:rsidR="002348AF" w:rsidRPr="00DB3E42" w:rsidRDefault="002348AF" w:rsidP="00340976">
            <w:pPr>
              <w:spacing w:after="120"/>
              <w:jc w:val="both"/>
              <w:rPr>
                <w:rFonts w:ascii="Times New Roman" w:hAnsi="Times New Roman" w:cs="Times New Roman"/>
                <w:b/>
                <w:bCs/>
              </w:rPr>
            </w:pPr>
            <w:r w:rsidRPr="00DB3E42">
              <w:rPr>
                <w:rFonts w:ascii="Times New Roman" w:hAnsi="Times New Roman" w:cs="Times New Roman"/>
                <w:b/>
                <w:bCs/>
              </w:rPr>
              <w:t>Week</w:t>
            </w:r>
          </w:p>
        </w:tc>
        <w:tc>
          <w:tcPr>
            <w:tcW w:w="5983" w:type="dxa"/>
            <w:shd w:val="clear" w:color="auto" w:fill="D9D9D9" w:themeFill="background1" w:themeFillShade="D9"/>
            <w:hideMark/>
          </w:tcPr>
          <w:p w14:paraId="20D48DB4" w14:textId="77777777" w:rsidR="002348AF" w:rsidRPr="00DB3E42" w:rsidRDefault="002348AF" w:rsidP="00340976">
            <w:pPr>
              <w:spacing w:after="120"/>
              <w:jc w:val="both"/>
              <w:rPr>
                <w:rFonts w:ascii="Times New Roman" w:hAnsi="Times New Roman" w:cs="Times New Roman"/>
                <w:b/>
                <w:bCs/>
              </w:rPr>
            </w:pPr>
            <w:r w:rsidRPr="00DB3E42">
              <w:rPr>
                <w:rFonts w:ascii="Times New Roman" w:hAnsi="Times New Roman" w:cs="Times New Roman"/>
                <w:b/>
                <w:bCs/>
              </w:rPr>
              <w:t>Activity</w:t>
            </w:r>
          </w:p>
        </w:tc>
      </w:tr>
      <w:tr w:rsidR="002348AF" w:rsidRPr="00DB3E42" w14:paraId="6661F445" w14:textId="77777777" w:rsidTr="00340976">
        <w:tc>
          <w:tcPr>
            <w:tcW w:w="2943" w:type="dxa"/>
            <w:hideMark/>
          </w:tcPr>
          <w:p w14:paraId="41D92A4C"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1</w:t>
            </w:r>
          </w:p>
        </w:tc>
        <w:tc>
          <w:tcPr>
            <w:tcW w:w="5983" w:type="dxa"/>
            <w:hideMark/>
          </w:tcPr>
          <w:p w14:paraId="43386AB2"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Research and Topic Selection</w:t>
            </w:r>
          </w:p>
        </w:tc>
      </w:tr>
      <w:tr w:rsidR="002348AF" w:rsidRPr="00DB3E42" w14:paraId="00929760" w14:textId="77777777" w:rsidTr="00340976">
        <w:tc>
          <w:tcPr>
            <w:tcW w:w="2943" w:type="dxa"/>
            <w:hideMark/>
          </w:tcPr>
          <w:p w14:paraId="56E4F174"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2</w:t>
            </w:r>
          </w:p>
        </w:tc>
        <w:tc>
          <w:tcPr>
            <w:tcW w:w="5983" w:type="dxa"/>
            <w:hideMark/>
          </w:tcPr>
          <w:p w14:paraId="280FC8AF"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Audience Analysis</w:t>
            </w:r>
          </w:p>
        </w:tc>
      </w:tr>
      <w:tr w:rsidR="002348AF" w:rsidRPr="00DB3E42" w14:paraId="39710EA4" w14:textId="77777777" w:rsidTr="00340976">
        <w:tc>
          <w:tcPr>
            <w:tcW w:w="2943" w:type="dxa"/>
            <w:hideMark/>
          </w:tcPr>
          <w:p w14:paraId="12C60163"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3</w:t>
            </w:r>
          </w:p>
        </w:tc>
        <w:tc>
          <w:tcPr>
            <w:tcW w:w="5983" w:type="dxa"/>
            <w:hideMark/>
          </w:tcPr>
          <w:p w14:paraId="512FFFB1"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Content Drafting</w:t>
            </w:r>
          </w:p>
        </w:tc>
      </w:tr>
      <w:tr w:rsidR="002348AF" w:rsidRPr="00DB3E42" w14:paraId="77E7B75F" w14:textId="77777777" w:rsidTr="00340976">
        <w:tc>
          <w:tcPr>
            <w:tcW w:w="2943" w:type="dxa"/>
            <w:hideMark/>
          </w:tcPr>
          <w:p w14:paraId="414B89F0"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4</w:t>
            </w:r>
          </w:p>
        </w:tc>
        <w:tc>
          <w:tcPr>
            <w:tcW w:w="5983" w:type="dxa"/>
            <w:hideMark/>
          </w:tcPr>
          <w:p w14:paraId="09F7864C"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Internal Review</w:t>
            </w:r>
          </w:p>
        </w:tc>
      </w:tr>
      <w:tr w:rsidR="002348AF" w:rsidRPr="00DB3E42" w14:paraId="5D44CFCB" w14:textId="77777777" w:rsidTr="00340976">
        <w:tc>
          <w:tcPr>
            <w:tcW w:w="2943" w:type="dxa"/>
            <w:hideMark/>
          </w:tcPr>
          <w:p w14:paraId="0F72A655"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5</w:t>
            </w:r>
          </w:p>
        </w:tc>
        <w:tc>
          <w:tcPr>
            <w:tcW w:w="5983" w:type="dxa"/>
            <w:hideMark/>
          </w:tcPr>
          <w:p w14:paraId="3C63D73B"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Medical Review</w:t>
            </w:r>
          </w:p>
        </w:tc>
      </w:tr>
      <w:tr w:rsidR="002348AF" w:rsidRPr="00DB3E42" w14:paraId="28D0A280" w14:textId="77777777" w:rsidTr="00340976">
        <w:tc>
          <w:tcPr>
            <w:tcW w:w="2943" w:type="dxa"/>
            <w:hideMark/>
          </w:tcPr>
          <w:p w14:paraId="33E48506"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6</w:t>
            </w:r>
          </w:p>
        </w:tc>
        <w:tc>
          <w:tcPr>
            <w:tcW w:w="5983" w:type="dxa"/>
            <w:hideMark/>
          </w:tcPr>
          <w:p w14:paraId="60D00EB2"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Editing and Formatting</w:t>
            </w:r>
          </w:p>
        </w:tc>
      </w:tr>
      <w:tr w:rsidR="002348AF" w:rsidRPr="00DB3E42" w14:paraId="2EB12258" w14:textId="77777777" w:rsidTr="00340976">
        <w:tc>
          <w:tcPr>
            <w:tcW w:w="2943" w:type="dxa"/>
            <w:hideMark/>
          </w:tcPr>
          <w:p w14:paraId="66F6C830"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7</w:t>
            </w:r>
          </w:p>
        </w:tc>
        <w:tc>
          <w:tcPr>
            <w:tcW w:w="5983" w:type="dxa"/>
            <w:hideMark/>
          </w:tcPr>
          <w:p w14:paraId="246AC26A"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Publication</w:t>
            </w:r>
          </w:p>
        </w:tc>
      </w:tr>
      <w:tr w:rsidR="002348AF" w:rsidRPr="00DB3E42" w14:paraId="38DC2D33" w14:textId="77777777" w:rsidTr="00340976">
        <w:tc>
          <w:tcPr>
            <w:tcW w:w="2943" w:type="dxa"/>
            <w:hideMark/>
          </w:tcPr>
          <w:p w14:paraId="5C7F4888"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Week 8</w:t>
            </w:r>
          </w:p>
        </w:tc>
        <w:tc>
          <w:tcPr>
            <w:tcW w:w="5983" w:type="dxa"/>
            <w:hideMark/>
          </w:tcPr>
          <w:p w14:paraId="1A0E7CF3" w14:textId="77777777" w:rsidR="002348AF" w:rsidRPr="00DB3E42" w:rsidRDefault="002348AF" w:rsidP="00340976">
            <w:pPr>
              <w:spacing w:after="120"/>
              <w:jc w:val="both"/>
              <w:rPr>
                <w:rFonts w:ascii="Times New Roman" w:hAnsi="Times New Roman" w:cs="Times New Roman"/>
              </w:rPr>
            </w:pPr>
            <w:r w:rsidRPr="00DB3E42">
              <w:rPr>
                <w:rFonts w:ascii="Times New Roman" w:hAnsi="Times New Roman" w:cs="Times New Roman"/>
              </w:rPr>
              <w:t>Performance Evaluation</w:t>
            </w:r>
          </w:p>
        </w:tc>
      </w:tr>
    </w:tbl>
    <w:p w14:paraId="26357F9A" w14:textId="087DCAFC" w:rsidR="002348AF" w:rsidRPr="00DB3E42" w:rsidRDefault="002348AF" w:rsidP="00290F7D">
      <w:pPr>
        <w:spacing w:after="120" w:line="240" w:lineRule="auto"/>
        <w:jc w:val="both"/>
        <w:rPr>
          <w:rFonts w:ascii="Times New Roman" w:hAnsi="Times New Roman" w:cs="Times New Roman"/>
        </w:rPr>
      </w:pPr>
    </w:p>
    <w:p w14:paraId="2AB5F058" w14:textId="40B391CA"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F072FD" w:rsidRPr="00DB3E42">
        <w:rPr>
          <w:rFonts w:ascii="Times New Roman" w:hAnsi="Times New Roman" w:cs="Times New Roman"/>
          <w:b/>
          <w:bCs/>
        </w:rPr>
        <w:t xml:space="preserve">.2 </w:t>
      </w:r>
      <w:r w:rsidR="00F36460" w:rsidRPr="00DB3E42">
        <w:rPr>
          <w:rFonts w:ascii="Times New Roman" w:hAnsi="Times New Roman" w:cs="Times New Roman"/>
          <w:b/>
          <w:bCs/>
        </w:rPr>
        <w:t>Task Distribution</w:t>
      </w:r>
    </w:p>
    <w:p w14:paraId="102B362D" w14:textId="6DDF3E53"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E50785" w:rsidRPr="00DB3E42">
        <w:rPr>
          <w:rFonts w:ascii="Times New Roman" w:hAnsi="Times New Roman" w:cs="Times New Roman"/>
          <w:b/>
          <w:bCs/>
        </w:rPr>
        <w:t>.2.1</w:t>
      </w:r>
      <w:r w:rsidR="00A81A96" w:rsidRPr="00DB3E42">
        <w:rPr>
          <w:rFonts w:ascii="Times New Roman" w:hAnsi="Times New Roman" w:cs="Times New Roman"/>
          <w:b/>
          <w:bCs/>
        </w:rPr>
        <w:t>Research Team</w:t>
      </w:r>
    </w:p>
    <w:p w14:paraId="391E08AF"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The research team is tasked with gathering information from reputable and reliable sources such as journals and magazines, national and international health agencies, and medical institutions. Their responsibilities include verifying the information collected against the best </w:t>
      </w:r>
      <w:r w:rsidRPr="00DB3E42">
        <w:rPr>
          <w:rFonts w:ascii="Times New Roman" w:hAnsi="Times New Roman" w:cs="Times New Roman"/>
        </w:rPr>
        <w:lastRenderedPageBreak/>
        <w:t>practices and existing medical data. Additionally, they examine trends, audience preferences, and the topic areas to cover.</w:t>
      </w:r>
    </w:p>
    <w:p w14:paraId="40CDEC7E" w14:textId="7777777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36F66CF9" w14:textId="77777777" w:rsidR="00A81A96" w:rsidRPr="00DB3E42" w:rsidRDefault="00A81A96" w:rsidP="00290F7D">
      <w:pPr>
        <w:pStyle w:val="ListParagraph"/>
        <w:numPr>
          <w:ilvl w:val="0"/>
          <w:numId w:val="10"/>
        </w:numPr>
        <w:spacing w:after="120" w:line="240" w:lineRule="auto"/>
        <w:jc w:val="both"/>
        <w:rPr>
          <w:rFonts w:ascii="Times New Roman" w:hAnsi="Times New Roman" w:cs="Times New Roman"/>
        </w:rPr>
      </w:pPr>
      <w:r w:rsidRPr="00DB3E42">
        <w:rPr>
          <w:rFonts w:ascii="Times New Roman" w:hAnsi="Times New Roman" w:cs="Times New Roman"/>
        </w:rPr>
        <w:t>Conducting research.</w:t>
      </w:r>
    </w:p>
    <w:p w14:paraId="26BF6613" w14:textId="77777777" w:rsidR="00A81A96" w:rsidRPr="00DB3E42" w:rsidRDefault="00A81A96" w:rsidP="00290F7D">
      <w:pPr>
        <w:pStyle w:val="ListParagraph"/>
        <w:numPr>
          <w:ilvl w:val="0"/>
          <w:numId w:val="10"/>
        </w:numPr>
        <w:spacing w:after="120" w:line="240" w:lineRule="auto"/>
        <w:jc w:val="both"/>
        <w:rPr>
          <w:rFonts w:ascii="Times New Roman" w:hAnsi="Times New Roman" w:cs="Times New Roman"/>
        </w:rPr>
      </w:pPr>
      <w:r w:rsidRPr="00DB3E42">
        <w:rPr>
          <w:rFonts w:ascii="Times New Roman" w:hAnsi="Times New Roman" w:cs="Times New Roman"/>
        </w:rPr>
        <w:t>Looking for statistical data.</w:t>
      </w:r>
    </w:p>
    <w:p w14:paraId="17BBA3AC" w14:textId="77777777" w:rsidR="00A81A96" w:rsidRPr="00DB3E42" w:rsidRDefault="00A81A96" w:rsidP="00290F7D">
      <w:pPr>
        <w:pStyle w:val="ListParagraph"/>
        <w:numPr>
          <w:ilvl w:val="0"/>
          <w:numId w:val="10"/>
        </w:numPr>
        <w:spacing w:after="120" w:line="240" w:lineRule="auto"/>
        <w:jc w:val="both"/>
        <w:rPr>
          <w:rFonts w:ascii="Times New Roman" w:hAnsi="Times New Roman" w:cs="Times New Roman"/>
        </w:rPr>
      </w:pPr>
      <w:r w:rsidRPr="00DB3E42">
        <w:rPr>
          <w:rFonts w:ascii="Times New Roman" w:hAnsi="Times New Roman" w:cs="Times New Roman"/>
        </w:rPr>
        <w:t>Verifying scientific facts.</w:t>
      </w:r>
    </w:p>
    <w:p w14:paraId="7694AA79" w14:textId="79BEB569" w:rsidR="00A81A96" w:rsidRPr="00DB3E42" w:rsidRDefault="00A81A96" w:rsidP="00290F7D">
      <w:pPr>
        <w:pStyle w:val="ListParagraph"/>
        <w:numPr>
          <w:ilvl w:val="0"/>
          <w:numId w:val="10"/>
        </w:numPr>
        <w:spacing w:after="120" w:line="240" w:lineRule="auto"/>
        <w:jc w:val="both"/>
        <w:rPr>
          <w:rFonts w:ascii="Times New Roman" w:hAnsi="Times New Roman" w:cs="Times New Roman"/>
          <w:b/>
          <w:bCs/>
        </w:rPr>
      </w:pPr>
      <w:r w:rsidRPr="00DB3E42">
        <w:rPr>
          <w:rFonts w:ascii="Times New Roman" w:hAnsi="Times New Roman" w:cs="Times New Roman"/>
        </w:rPr>
        <w:t>Identifying healthcare trends and issues</w:t>
      </w:r>
      <w:r w:rsidRPr="00DB3E42">
        <w:rPr>
          <w:rFonts w:ascii="Times New Roman" w:hAnsi="Times New Roman" w:cs="Times New Roman"/>
          <w:b/>
          <w:bCs/>
        </w:rPr>
        <w:t>.</w:t>
      </w:r>
    </w:p>
    <w:p w14:paraId="405CE0A3" w14:textId="109E5777"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E50785" w:rsidRPr="00DB3E42">
        <w:rPr>
          <w:rFonts w:ascii="Times New Roman" w:hAnsi="Times New Roman" w:cs="Times New Roman"/>
          <w:b/>
          <w:bCs/>
        </w:rPr>
        <w:t xml:space="preserve">.2.2 </w:t>
      </w:r>
      <w:r w:rsidR="00A81A96" w:rsidRPr="00DB3E42">
        <w:rPr>
          <w:rFonts w:ascii="Times New Roman" w:hAnsi="Times New Roman" w:cs="Times New Roman"/>
          <w:b/>
          <w:bCs/>
        </w:rPr>
        <w:t>Medical Writers</w:t>
      </w:r>
    </w:p>
    <w:p w14:paraId="3BDF8534"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Medical writers are responsible for presenting the information gathered by the research team in a different and simplified manner to suit the target audience. The writers set the structure of the content, use appropriate terminologies depending on the audience, and highlight the key areas of the information.</w:t>
      </w:r>
    </w:p>
    <w:p w14:paraId="5D01025C" w14:textId="26CAB8E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0AC458FE" w14:textId="77777777" w:rsidR="00A81A96" w:rsidRPr="00DB3E42" w:rsidRDefault="00A81A96" w:rsidP="00290F7D">
      <w:pPr>
        <w:pStyle w:val="ListParagraph"/>
        <w:numPr>
          <w:ilvl w:val="0"/>
          <w:numId w:val="11"/>
        </w:numPr>
        <w:spacing w:after="120" w:line="240" w:lineRule="auto"/>
        <w:jc w:val="both"/>
        <w:rPr>
          <w:rFonts w:ascii="Times New Roman" w:hAnsi="Times New Roman" w:cs="Times New Roman"/>
        </w:rPr>
      </w:pPr>
      <w:r w:rsidRPr="00DB3E42">
        <w:rPr>
          <w:rFonts w:ascii="Times New Roman" w:hAnsi="Times New Roman" w:cs="Times New Roman"/>
        </w:rPr>
        <w:t>Preparing articles, stories, journals, and reports.</w:t>
      </w:r>
    </w:p>
    <w:p w14:paraId="2996CC63" w14:textId="77777777" w:rsidR="00A81A96" w:rsidRPr="00DB3E42" w:rsidRDefault="00A81A96" w:rsidP="00290F7D">
      <w:pPr>
        <w:pStyle w:val="ListParagraph"/>
        <w:numPr>
          <w:ilvl w:val="0"/>
          <w:numId w:val="11"/>
        </w:numPr>
        <w:spacing w:after="120" w:line="240" w:lineRule="auto"/>
        <w:jc w:val="both"/>
        <w:rPr>
          <w:rFonts w:ascii="Times New Roman" w:hAnsi="Times New Roman" w:cs="Times New Roman"/>
        </w:rPr>
      </w:pPr>
      <w:r w:rsidRPr="00DB3E42">
        <w:rPr>
          <w:rFonts w:ascii="Times New Roman" w:hAnsi="Times New Roman" w:cs="Times New Roman"/>
        </w:rPr>
        <w:t>Writing down simplified and formatted content.</w:t>
      </w:r>
    </w:p>
    <w:p w14:paraId="043A735E" w14:textId="647A676B" w:rsidR="00A81A96" w:rsidRPr="00DB3E42" w:rsidRDefault="00A81A96" w:rsidP="00290F7D">
      <w:pPr>
        <w:pStyle w:val="ListParagraph"/>
        <w:numPr>
          <w:ilvl w:val="0"/>
          <w:numId w:val="11"/>
        </w:numPr>
        <w:spacing w:after="120" w:line="240" w:lineRule="auto"/>
        <w:jc w:val="both"/>
        <w:rPr>
          <w:rFonts w:ascii="Times New Roman" w:hAnsi="Times New Roman" w:cs="Times New Roman"/>
        </w:rPr>
      </w:pPr>
      <w:r w:rsidRPr="00DB3E42">
        <w:rPr>
          <w:rFonts w:ascii="Times New Roman" w:hAnsi="Times New Roman" w:cs="Times New Roman"/>
        </w:rPr>
        <w:t>Adopting the most suitable writing style and language.</w:t>
      </w:r>
    </w:p>
    <w:p w14:paraId="478BCFA5" w14:textId="57DB690E" w:rsidR="005A4C48" w:rsidRPr="00C16051" w:rsidRDefault="00A81A96" w:rsidP="00290F7D">
      <w:pPr>
        <w:pStyle w:val="ListParagraph"/>
        <w:numPr>
          <w:ilvl w:val="0"/>
          <w:numId w:val="11"/>
        </w:numPr>
        <w:spacing w:after="120" w:line="240" w:lineRule="auto"/>
        <w:jc w:val="both"/>
        <w:rPr>
          <w:rFonts w:ascii="Times New Roman" w:hAnsi="Times New Roman" w:cs="Times New Roman"/>
        </w:rPr>
      </w:pPr>
      <w:r w:rsidRPr="00DB3E42">
        <w:rPr>
          <w:rFonts w:ascii="Times New Roman" w:hAnsi="Times New Roman" w:cs="Times New Roman"/>
        </w:rPr>
        <w:t>Ensuring the content adheres to the main objectives.</w:t>
      </w:r>
    </w:p>
    <w:p w14:paraId="34F6CAFC" w14:textId="6191F472"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D05F00" w:rsidRPr="00DB3E42">
        <w:rPr>
          <w:rFonts w:ascii="Times New Roman" w:hAnsi="Times New Roman" w:cs="Times New Roman"/>
          <w:b/>
          <w:bCs/>
        </w:rPr>
        <w:t xml:space="preserve">.2.3 </w:t>
      </w:r>
      <w:r w:rsidR="00A81A96" w:rsidRPr="00DB3E42">
        <w:rPr>
          <w:rFonts w:ascii="Times New Roman" w:hAnsi="Times New Roman" w:cs="Times New Roman"/>
          <w:b/>
          <w:bCs/>
        </w:rPr>
        <w:t>Medical Subject Matter Experts</w:t>
      </w:r>
    </w:p>
    <w:p w14:paraId="7AD60048"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Medical experts go through the content to ensure that the provided information is up-to-date and scientifically proven. Subject matter experts play a crucial role in reviewing and commenting on the medical contents before they are published.</w:t>
      </w:r>
    </w:p>
    <w:p w14:paraId="6A901F71" w14:textId="7777777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14C46F9B" w14:textId="77777777" w:rsidR="00A81A96" w:rsidRPr="00DB3E42" w:rsidRDefault="00A81A96" w:rsidP="00290F7D">
      <w:pPr>
        <w:pStyle w:val="ListParagraph"/>
        <w:numPr>
          <w:ilvl w:val="0"/>
          <w:numId w:val="12"/>
        </w:numPr>
        <w:spacing w:after="120" w:line="240" w:lineRule="auto"/>
        <w:jc w:val="both"/>
        <w:rPr>
          <w:rFonts w:ascii="Times New Roman" w:hAnsi="Times New Roman" w:cs="Times New Roman"/>
        </w:rPr>
      </w:pPr>
      <w:r w:rsidRPr="00DB3E42">
        <w:rPr>
          <w:rFonts w:ascii="Times New Roman" w:hAnsi="Times New Roman" w:cs="Times New Roman"/>
        </w:rPr>
        <w:t>Reviewing and verifying scientific data and medical information.</w:t>
      </w:r>
    </w:p>
    <w:p w14:paraId="4EFA44D4" w14:textId="77777777" w:rsidR="00A81A96" w:rsidRPr="00DB3E42" w:rsidRDefault="00A81A96" w:rsidP="00290F7D">
      <w:pPr>
        <w:pStyle w:val="ListParagraph"/>
        <w:numPr>
          <w:ilvl w:val="0"/>
          <w:numId w:val="12"/>
        </w:numPr>
        <w:spacing w:after="120" w:line="240" w:lineRule="auto"/>
        <w:jc w:val="both"/>
        <w:rPr>
          <w:rFonts w:ascii="Times New Roman" w:hAnsi="Times New Roman" w:cs="Times New Roman"/>
        </w:rPr>
      </w:pPr>
      <w:r w:rsidRPr="00DB3E42">
        <w:rPr>
          <w:rFonts w:ascii="Times New Roman" w:hAnsi="Times New Roman" w:cs="Times New Roman"/>
        </w:rPr>
        <w:t>Cross-checking the treatment, medication, therapy, or surgery’s safety.</w:t>
      </w:r>
    </w:p>
    <w:p w14:paraId="722F69B4" w14:textId="77777777" w:rsidR="00A81A96" w:rsidRPr="00DB3E42" w:rsidRDefault="00A81A96" w:rsidP="00290F7D">
      <w:pPr>
        <w:pStyle w:val="ListParagraph"/>
        <w:numPr>
          <w:ilvl w:val="0"/>
          <w:numId w:val="12"/>
        </w:numPr>
        <w:spacing w:after="120" w:line="240" w:lineRule="auto"/>
        <w:jc w:val="both"/>
        <w:rPr>
          <w:rFonts w:ascii="Times New Roman" w:hAnsi="Times New Roman" w:cs="Times New Roman"/>
        </w:rPr>
      </w:pPr>
      <w:r w:rsidRPr="00DB3E42">
        <w:rPr>
          <w:rFonts w:ascii="Times New Roman" w:hAnsi="Times New Roman" w:cs="Times New Roman"/>
        </w:rPr>
        <w:t>Ensuring all the information provided meets the highest professional standards.</w:t>
      </w:r>
    </w:p>
    <w:p w14:paraId="1FF725CA" w14:textId="5393C397"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D05F00" w:rsidRPr="00DB3E42">
        <w:rPr>
          <w:rFonts w:ascii="Times New Roman" w:hAnsi="Times New Roman" w:cs="Times New Roman"/>
          <w:b/>
          <w:bCs/>
        </w:rPr>
        <w:t xml:space="preserve">.2.4 </w:t>
      </w:r>
      <w:r w:rsidR="00A81A96" w:rsidRPr="00DB3E42">
        <w:rPr>
          <w:rFonts w:ascii="Times New Roman" w:hAnsi="Times New Roman" w:cs="Times New Roman"/>
          <w:b/>
          <w:bCs/>
        </w:rPr>
        <w:t>Editors and Proofreaders</w:t>
      </w:r>
    </w:p>
    <w:p w14:paraId="6771728C"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Editors and proofreaders are responsible for ensuring the content’s clarity, coherence, and conciseness, developing the piece according to the most appropriate format, and recommending improvements. Moreover, they ensure the documents are error-free and meet the intended purpose.</w:t>
      </w:r>
    </w:p>
    <w:p w14:paraId="06445F99" w14:textId="7777777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081411EE" w14:textId="77777777" w:rsidR="00A81A96" w:rsidRPr="00DB3E42" w:rsidRDefault="00A81A96" w:rsidP="00290F7D">
      <w:pPr>
        <w:pStyle w:val="ListParagraph"/>
        <w:numPr>
          <w:ilvl w:val="0"/>
          <w:numId w:val="13"/>
        </w:numPr>
        <w:spacing w:after="120" w:line="240" w:lineRule="auto"/>
        <w:jc w:val="both"/>
        <w:rPr>
          <w:rFonts w:ascii="Times New Roman" w:hAnsi="Times New Roman" w:cs="Times New Roman"/>
        </w:rPr>
      </w:pPr>
      <w:r w:rsidRPr="00DB3E42">
        <w:rPr>
          <w:rFonts w:ascii="Times New Roman" w:hAnsi="Times New Roman" w:cs="Times New Roman"/>
        </w:rPr>
        <w:t>Correcting grammatical errors, punctuation, and spelling.</w:t>
      </w:r>
    </w:p>
    <w:p w14:paraId="0500846C" w14:textId="77777777" w:rsidR="00A81A96" w:rsidRPr="00DB3E42" w:rsidRDefault="00A81A96" w:rsidP="00290F7D">
      <w:pPr>
        <w:pStyle w:val="ListParagraph"/>
        <w:numPr>
          <w:ilvl w:val="0"/>
          <w:numId w:val="13"/>
        </w:numPr>
        <w:spacing w:after="120" w:line="240" w:lineRule="auto"/>
        <w:jc w:val="both"/>
        <w:rPr>
          <w:rFonts w:ascii="Times New Roman" w:hAnsi="Times New Roman" w:cs="Times New Roman"/>
        </w:rPr>
      </w:pPr>
      <w:r w:rsidRPr="00DB3E42">
        <w:rPr>
          <w:rFonts w:ascii="Times New Roman" w:hAnsi="Times New Roman" w:cs="Times New Roman"/>
        </w:rPr>
        <w:t>Enhancing clarity and conciseness of the content.</w:t>
      </w:r>
    </w:p>
    <w:p w14:paraId="7FE4D61B" w14:textId="77777777" w:rsidR="00A81A96" w:rsidRPr="00DB3E42" w:rsidRDefault="00A81A96" w:rsidP="00290F7D">
      <w:pPr>
        <w:pStyle w:val="ListParagraph"/>
        <w:numPr>
          <w:ilvl w:val="0"/>
          <w:numId w:val="13"/>
        </w:numPr>
        <w:spacing w:after="120" w:line="240" w:lineRule="auto"/>
        <w:jc w:val="both"/>
        <w:rPr>
          <w:rFonts w:ascii="Times New Roman" w:hAnsi="Times New Roman" w:cs="Times New Roman"/>
        </w:rPr>
      </w:pPr>
      <w:r w:rsidRPr="00DB3E42">
        <w:rPr>
          <w:rFonts w:ascii="Times New Roman" w:hAnsi="Times New Roman" w:cs="Times New Roman"/>
        </w:rPr>
        <w:t>Ensuring the articles, journals, and reports are in the most appropriate format.</w:t>
      </w:r>
    </w:p>
    <w:p w14:paraId="08F6D6D4" w14:textId="77777777" w:rsidR="00A81A96" w:rsidRPr="00DB3E42" w:rsidRDefault="00A81A96" w:rsidP="00290F7D">
      <w:pPr>
        <w:pStyle w:val="ListParagraph"/>
        <w:numPr>
          <w:ilvl w:val="0"/>
          <w:numId w:val="13"/>
        </w:numPr>
        <w:spacing w:after="120" w:line="240" w:lineRule="auto"/>
        <w:jc w:val="both"/>
        <w:rPr>
          <w:rFonts w:ascii="Times New Roman" w:hAnsi="Times New Roman" w:cs="Times New Roman"/>
        </w:rPr>
      </w:pPr>
      <w:r w:rsidRPr="00DB3E42">
        <w:rPr>
          <w:rFonts w:ascii="Times New Roman" w:hAnsi="Times New Roman" w:cs="Times New Roman"/>
        </w:rPr>
        <w:t>Confirming the accuracy of references and citations.</w:t>
      </w:r>
    </w:p>
    <w:p w14:paraId="009C30CD" w14:textId="6D6FB35A"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D05F00" w:rsidRPr="00DB3E42">
        <w:rPr>
          <w:rFonts w:ascii="Times New Roman" w:hAnsi="Times New Roman" w:cs="Times New Roman"/>
          <w:b/>
          <w:bCs/>
        </w:rPr>
        <w:t xml:space="preserve">.2.4 </w:t>
      </w:r>
      <w:r w:rsidR="00A81A96" w:rsidRPr="00DB3E42">
        <w:rPr>
          <w:rFonts w:ascii="Times New Roman" w:hAnsi="Times New Roman" w:cs="Times New Roman"/>
          <w:b/>
          <w:bCs/>
        </w:rPr>
        <w:t>Design and Multimedia Team</w:t>
      </w:r>
    </w:p>
    <w:p w14:paraId="0308DB47"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The design and multimedia team make the information interesting and informative by coming up with eye-catching designs and presentations. They are the ones who come up with the graphics and images used in the websites, brochures, newsletters, reports, and presentations.</w:t>
      </w:r>
    </w:p>
    <w:p w14:paraId="05D0EC1E" w14:textId="7777777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3AFEF827" w14:textId="77777777" w:rsidR="00A81A96" w:rsidRPr="00DB3E42" w:rsidRDefault="00A81A96" w:rsidP="00290F7D">
      <w:pPr>
        <w:pStyle w:val="ListParagraph"/>
        <w:numPr>
          <w:ilvl w:val="0"/>
          <w:numId w:val="14"/>
        </w:numPr>
        <w:spacing w:after="120" w:line="240" w:lineRule="auto"/>
        <w:jc w:val="both"/>
        <w:rPr>
          <w:rFonts w:ascii="Times New Roman" w:hAnsi="Times New Roman" w:cs="Times New Roman"/>
        </w:rPr>
      </w:pPr>
      <w:r w:rsidRPr="00DB3E42">
        <w:rPr>
          <w:rFonts w:ascii="Times New Roman" w:hAnsi="Times New Roman" w:cs="Times New Roman"/>
        </w:rPr>
        <w:t>Designing graphics, pictures, and infographics.</w:t>
      </w:r>
    </w:p>
    <w:p w14:paraId="6282B2AD" w14:textId="77777777" w:rsidR="00A81A96" w:rsidRPr="00DB3E42" w:rsidRDefault="00A81A96" w:rsidP="00290F7D">
      <w:pPr>
        <w:pStyle w:val="ListParagraph"/>
        <w:numPr>
          <w:ilvl w:val="0"/>
          <w:numId w:val="14"/>
        </w:numPr>
        <w:spacing w:after="120" w:line="240" w:lineRule="auto"/>
        <w:jc w:val="both"/>
        <w:rPr>
          <w:rFonts w:ascii="Times New Roman" w:hAnsi="Times New Roman" w:cs="Times New Roman"/>
        </w:rPr>
      </w:pPr>
      <w:r w:rsidRPr="00DB3E42">
        <w:rPr>
          <w:rFonts w:ascii="Times New Roman" w:hAnsi="Times New Roman" w:cs="Times New Roman"/>
        </w:rPr>
        <w:lastRenderedPageBreak/>
        <w:t>Presenting visually appealing content.</w:t>
      </w:r>
    </w:p>
    <w:p w14:paraId="4B0D74A8" w14:textId="77777777" w:rsidR="00A81A96" w:rsidRPr="00DB3E42" w:rsidRDefault="00A81A96" w:rsidP="00290F7D">
      <w:pPr>
        <w:pStyle w:val="ListParagraph"/>
        <w:numPr>
          <w:ilvl w:val="0"/>
          <w:numId w:val="14"/>
        </w:numPr>
        <w:spacing w:after="120" w:line="240" w:lineRule="auto"/>
        <w:jc w:val="both"/>
        <w:rPr>
          <w:rFonts w:ascii="Times New Roman" w:hAnsi="Times New Roman" w:cs="Times New Roman"/>
        </w:rPr>
      </w:pPr>
      <w:r w:rsidRPr="00DB3E42">
        <w:rPr>
          <w:rFonts w:ascii="Times New Roman" w:hAnsi="Times New Roman" w:cs="Times New Roman"/>
        </w:rPr>
        <w:t>Creating social media graphics and content.</w:t>
      </w:r>
    </w:p>
    <w:p w14:paraId="5E413AC1" w14:textId="77777777" w:rsidR="00A81A96" w:rsidRPr="00DB3E42" w:rsidRDefault="00A81A96" w:rsidP="00290F7D">
      <w:pPr>
        <w:pStyle w:val="ListParagraph"/>
        <w:numPr>
          <w:ilvl w:val="0"/>
          <w:numId w:val="14"/>
        </w:numPr>
        <w:spacing w:after="120" w:line="240" w:lineRule="auto"/>
        <w:jc w:val="both"/>
        <w:rPr>
          <w:rFonts w:ascii="Times New Roman" w:hAnsi="Times New Roman" w:cs="Times New Roman"/>
        </w:rPr>
      </w:pPr>
      <w:r w:rsidRPr="00DB3E42">
        <w:rPr>
          <w:rFonts w:ascii="Times New Roman" w:hAnsi="Times New Roman" w:cs="Times New Roman"/>
        </w:rPr>
        <w:t>Developing video presentations.</w:t>
      </w:r>
    </w:p>
    <w:p w14:paraId="0777E345" w14:textId="510B7794"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D05F00" w:rsidRPr="00DB3E42">
        <w:rPr>
          <w:rFonts w:ascii="Times New Roman" w:hAnsi="Times New Roman" w:cs="Times New Roman"/>
          <w:b/>
          <w:bCs/>
        </w:rPr>
        <w:t xml:space="preserve">.2.5 </w:t>
      </w:r>
      <w:r w:rsidR="00A81A96" w:rsidRPr="00DB3E42">
        <w:rPr>
          <w:rFonts w:ascii="Times New Roman" w:hAnsi="Times New Roman" w:cs="Times New Roman"/>
          <w:b/>
          <w:bCs/>
        </w:rPr>
        <w:t>Quality Assurance Team</w:t>
      </w:r>
    </w:p>
    <w:p w14:paraId="1D5689C9" w14:textId="77777777" w:rsidR="00A81A96" w:rsidRPr="00DB3E42"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The quality assurance team checks whether the project meets the set objectives and guidelines. Moreover, they ensure that the information provided is accurate and in compliance with the ethical and professional healthcare standards.</w:t>
      </w:r>
    </w:p>
    <w:p w14:paraId="1BF0B4F2" w14:textId="77777777"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7C5A61FB" w14:textId="77777777" w:rsidR="00A81A96" w:rsidRPr="00DB3E42" w:rsidRDefault="00A81A96" w:rsidP="00290F7D">
      <w:pPr>
        <w:pStyle w:val="ListParagraph"/>
        <w:numPr>
          <w:ilvl w:val="0"/>
          <w:numId w:val="15"/>
        </w:numPr>
        <w:spacing w:after="120" w:line="240" w:lineRule="auto"/>
        <w:jc w:val="both"/>
        <w:rPr>
          <w:rFonts w:ascii="Times New Roman" w:hAnsi="Times New Roman" w:cs="Times New Roman"/>
        </w:rPr>
      </w:pPr>
      <w:r w:rsidRPr="00DB3E42">
        <w:rPr>
          <w:rFonts w:ascii="Times New Roman" w:hAnsi="Times New Roman" w:cs="Times New Roman"/>
        </w:rPr>
        <w:t>Reviewing and finalizing the content before publishing.</w:t>
      </w:r>
    </w:p>
    <w:p w14:paraId="326DD19F" w14:textId="77777777" w:rsidR="00A81A96" w:rsidRPr="00DB3E42" w:rsidRDefault="00A81A96" w:rsidP="00290F7D">
      <w:pPr>
        <w:pStyle w:val="ListParagraph"/>
        <w:numPr>
          <w:ilvl w:val="0"/>
          <w:numId w:val="15"/>
        </w:numPr>
        <w:spacing w:after="120" w:line="240" w:lineRule="auto"/>
        <w:jc w:val="both"/>
        <w:rPr>
          <w:rFonts w:ascii="Times New Roman" w:hAnsi="Times New Roman" w:cs="Times New Roman"/>
        </w:rPr>
      </w:pPr>
      <w:r w:rsidRPr="00DB3E42">
        <w:rPr>
          <w:rFonts w:ascii="Times New Roman" w:hAnsi="Times New Roman" w:cs="Times New Roman"/>
        </w:rPr>
        <w:t>Looking for inconsistencies and inaccuracies.</w:t>
      </w:r>
    </w:p>
    <w:p w14:paraId="3A0F88EB" w14:textId="77777777" w:rsidR="00A81A96" w:rsidRPr="00DB3E42" w:rsidRDefault="00A81A96" w:rsidP="00290F7D">
      <w:pPr>
        <w:pStyle w:val="ListParagraph"/>
        <w:numPr>
          <w:ilvl w:val="0"/>
          <w:numId w:val="15"/>
        </w:numPr>
        <w:spacing w:after="120" w:line="240" w:lineRule="auto"/>
        <w:jc w:val="both"/>
        <w:rPr>
          <w:rFonts w:ascii="Times New Roman" w:hAnsi="Times New Roman" w:cs="Times New Roman"/>
        </w:rPr>
      </w:pPr>
      <w:r w:rsidRPr="00DB3E42">
        <w:rPr>
          <w:rFonts w:ascii="Times New Roman" w:hAnsi="Times New Roman" w:cs="Times New Roman"/>
        </w:rPr>
        <w:t>Ensuring the final content meets the set criteria and guidelines.</w:t>
      </w:r>
    </w:p>
    <w:p w14:paraId="01047624" w14:textId="77777777" w:rsidR="00A81A96" w:rsidRPr="00DB3E42" w:rsidRDefault="00A81A96" w:rsidP="00290F7D">
      <w:pPr>
        <w:pStyle w:val="ListParagraph"/>
        <w:numPr>
          <w:ilvl w:val="0"/>
          <w:numId w:val="15"/>
        </w:numPr>
        <w:spacing w:after="120" w:line="240" w:lineRule="auto"/>
        <w:jc w:val="both"/>
        <w:rPr>
          <w:rFonts w:ascii="Times New Roman" w:hAnsi="Times New Roman" w:cs="Times New Roman"/>
        </w:rPr>
      </w:pPr>
      <w:r w:rsidRPr="00DB3E42">
        <w:rPr>
          <w:rFonts w:ascii="Times New Roman" w:hAnsi="Times New Roman" w:cs="Times New Roman"/>
        </w:rPr>
        <w:t>Double-checking the content’s accuracy and relevance.</w:t>
      </w:r>
    </w:p>
    <w:p w14:paraId="23350398" w14:textId="0EAE645C" w:rsidR="00A81A96"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D05F00" w:rsidRPr="00DB3E42">
        <w:rPr>
          <w:rFonts w:ascii="Times New Roman" w:hAnsi="Times New Roman" w:cs="Times New Roman"/>
          <w:b/>
          <w:bCs/>
        </w:rPr>
        <w:t xml:space="preserve">.2.6 </w:t>
      </w:r>
      <w:r w:rsidR="00A81A96" w:rsidRPr="00DB3E42">
        <w:rPr>
          <w:rFonts w:ascii="Times New Roman" w:hAnsi="Times New Roman" w:cs="Times New Roman"/>
          <w:b/>
          <w:bCs/>
        </w:rPr>
        <w:t>Distribution and Marketing Team</w:t>
      </w:r>
    </w:p>
    <w:p w14:paraId="454D1559" w14:textId="76CBC3B6" w:rsidR="005A4C48" w:rsidRPr="00D07F65" w:rsidRDefault="00A81A96" w:rsidP="00290F7D">
      <w:pPr>
        <w:spacing w:after="120" w:line="240" w:lineRule="auto"/>
        <w:jc w:val="both"/>
        <w:rPr>
          <w:rFonts w:ascii="Times New Roman" w:hAnsi="Times New Roman" w:cs="Times New Roman"/>
        </w:rPr>
      </w:pPr>
      <w:r w:rsidRPr="00DB3E42">
        <w:rPr>
          <w:rFonts w:ascii="Times New Roman" w:hAnsi="Times New Roman" w:cs="Times New Roman"/>
        </w:rPr>
        <w:t>The distribution and marketing team are the ones who ensure the end-users can access the content provided. Besides distributing the contents, they track down the engagements and responses from the audience.</w:t>
      </w:r>
    </w:p>
    <w:p w14:paraId="423EFCD8" w14:textId="534CD325" w:rsidR="00A81A96" w:rsidRPr="00DB3E42" w:rsidRDefault="00A81A96"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Key roles:</w:t>
      </w:r>
    </w:p>
    <w:p w14:paraId="0576BBD8" w14:textId="77777777" w:rsidR="00A81A96" w:rsidRPr="00DB3E42" w:rsidRDefault="00A81A96" w:rsidP="00290F7D">
      <w:pPr>
        <w:pStyle w:val="ListParagraph"/>
        <w:numPr>
          <w:ilvl w:val="0"/>
          <w:numId w:val="16"/>
        </w:numPr>
        <w:spacing w:after="120" w:line="240" w:lineRule="auto"/>
        <w:jc w:val="both"/>
        <w:rPr>
          <w:rFonts w:ascii="Times New Roman" w:hAnsi="Times New Roman" w:cs="Times New Roman"/>
        </w:rPr>
      </w:pPr>
      <w:r w:rsidRPr="00DB3E42">
        <w:rPr>
          <w:rFonts w:ascii="Times New Roman" w:hAnsi="Times New Roman" w:cs="Times New Roman"/>
        </w:rPr>
        <w:t>Distributing the contents through various digital platforms.</w:t>
      </w:r>
    </w:p>
    <w:p w14:paraId="37110AFC" w14:textId="77777777" w:rsidR="00A81A96" w:rsidRPr="00DB3E42" w:rsidRDefault="00A81A96" w:rsidP="00290F7D">
      <w:pPr>
        <w:pStyle w:val="ListParagraph"/>
        <w:numPr>
          <w:ilvl w:val="0"/>
          <w:numId w:val="16"/>
        </w:numPr>
        <w:spacing w:after="120" w:line="240" w:lineRule="auto"/>
        <w:jc w:val="both"/>
        <w:rPr>
          <w:rFonts w:ascii="Times New Roman" w:hAnsi="Times New Roman" w:cs="Times New Roman"/>
        </w:rPr>
      </w:pPr>
      <w:r w:rsidRPr="00DB3E42">
        <w:rPr>
          <w:rFonts w:ascii="Times New Roman" w:hAnsi="Times New Roman" w:cs="Times New Roman"/>
        </w:rPr>
        <w:t>Sharing the articles, journals and reports on digital media.</w:t>
      </w:r>
    </w:p>
    <w:p w14:paraId="45D1E60B" w14:textId="77777777" w:rsidR="00A219C1" w:rsidRPr="00DB3E42" w:rsidRDefault="00A81A96" w:rsidP="00290F7D">
      <w:pPr>
        <w:pStyle w:val="ListParagraph"/>
        <w:numPr>
          <w:ilvl w:val="0"/>
          <w:numId w:val="16"/>
        </w:numPr>
        <w:spacing w:after="120" w:line="240" w:lineRule="auto"/>
        <w:jc w:val="both"/>
        <w:rPr>
          <w:rFonts w:ascii="Times New Roman" w:hAnsi="Times New Roman" w:cs="Times New Roman"/>
        </w:rPr>
      </w:pPr>
      <w:r w:rsidRPr="00DB3E42">
        <w:rPr>
          <w:rFonts w:ascii="Times New Roman" w:hAnsi="Times New Roman" w:cs="Times New Roman"/>
        </w:rPr>
        <w:t>Monitoring the feedback and analyses data gathered.</w:t>
      </w:r>
    </w:p>
    <w:p w14:paraId="708415D4" w14:textId="77777777" w:rsidR="008F3B4D" w:rsidRPr="00DB3E42" w:rsidRDefault="008F3B4D" w:rsidP="00290F7D">
      <w:pPr>
        <w:spacing w:after="120" w:line="240" w:lineRule="auto"/>
        <w:jc w:val="both"/>
        <w:rPr>
          <w:rFonts w:ascii="Times New Roman" w:hAnsi="Times New Roman" w:cs="Times New Roman"/>
          <w:b/>
          <w:bCs/>
        </w:rPr>
      </w:pPr>
    </w:p>
    <w:tbl>
      <w:tblPr>
        <w:tblStyle w:val="TableGrid"/>
        <w:tblW w:w="9067" w:type="dxa"/>
        <w:tblInd w:w="-113" w:type="dxa"/>
        <w:tblLook w:val="04A0" w:firstRow="1" w:lastRow="0" w:firstColumn="1" w:lastColumn="0" w:noHBand="0" w:noVBand="1"/>
      </w:tblPr>
      <w:tblGrid>
        <w:gridCol w:w="2830"/>
        <w:gridCol w:w="6237"/>
      </w:tblGrid>
      <w:tr w:rsidR="008F3B4D" w:rsidRPr="00DB3E42" w14:paraId="133EC642" w14:textId="77777777" w:rsidTr="00340976">
        <w:tc>
          <w:tcPr>
            <w:tcW w:w="2830" w:type="dxa"/>
            <w:shd w:val="clear" w:color="auto" w:fill="D9D9D9" w:themeFill="background1" w:themeFillShade="D9"/>
            <w:hideMark/>
          </w:tcPr>
          <w:p w14:paraId="7A9E43B7" w14:textId="77777777" w:rsidR="008F3B4D" w:rsidRPr="00DB3E42" w:rsidRDefault="008F3B4D" w:rsidP="00340976">
            <w:pPr>
              <w:spacing w:after="120"/>
              <w:rPr>
                <w:rFonts w:ascii="Times New Roman" w:hAnsi="Times New Roman" w:cs="Times New Roman"/>
                <w:b/>
                <w:bCs/>
              </w:rPr>
            </w:pPr>
            <w:r w:rsidRPr="00DB3E42">
              <w:rPr>
                <w:rFonts w:ascii="Times New Roman" w:hAnsi="Times New Roman" w:cs="Times New Roman"/>
                <w:b/>
                <w:bCs/>
              </w:rPr>
              <w:t>Role</w:t>
            </w:r>
          </w:p>
        </w:tc>
        <w:tc>
          <w:tcPr>
            <w:tcW w:w="6237" w:type="dxa"/>
            <w:shd w:val="clear" w:color="auto" w:fill="D9D9D9" w:themeFill="background1" w:themeFillShade="D9"/>
            <w:hideMark/>
          </w:tcPr>
          <w:p w14:paraId="2498C15D" w14:textId="77777777" w:rsidR="008F3B4D" w:rsidRPr="00DB3E42" w:rsidRDefault="008F3B4D" w:rsidP="00340976">
            <w:pPr>
              <w:spacing w:after="120"/>
              <w:rPr>
                <w:rFonts w:ascii="Times New Roman" w:hAnsi="Times New Roman" w:cs="Times New Roman"/>
                <w:b/>
                <w:bCs/>
              </w:rPr>
            </w:pPr>
            <w:r w:rsidRPr="00DB3E42">
              <w:rPr>
                <w:rFonts w:ascii="Times New Roman" w:hAnsi="Times New Roman" w:cs="Times New Roman"/>
                <w:b/>
                <w:bCs/>
              </w:rPr>
              <w:t>Primary Responsibility</w:t>
            </w:r>
          </w:p>
        </w:tc>
      </w:tr>
      <w:tr w:rsidR="008F3B4D" w:rsidRPr="00DB3E42" w14:paraId="5FAD6521" w14:textId="77777777" w:rsidTr="00340976">
        <w:tc>
          <w:tcPr>
            <w:tcW w:w="2830" w:type="dxa"/>
            <w:hideMark/>
          </w:tcPr>
          <w:p w14:paraId="6A4891AA"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Research Team</w:t>
            </w:r>
          </w:p>
        </w:tc>
        <w:tc>
          <w:tcPr>
            <w:tcW w:w="6237" w:type="dxa"/>
            <w:hideMark/>
          </w:tcPr>
          <w:p w14:paraId="7D090FBB"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Literature review and evidence collection</w:t>
            </w:r>
          </w:p>
        </w:tc>
      </w:tr>
      <w:tr w:rsidR="008F3B4D" w:rsidRPr="00DB3E42" w14:paraId="46754B25" w14:textId="77777777" w:rsidTr="00340976">
        <w:tc>
          <w:tcPr>
            <w:tcW w:w="2830" w:type="dxa"/>
            <w:hideMark/>
          </w:tcPr>
          <w:p w14:paraId="1A0D87EB"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Medical Writers</w:t>
            </w:r>
          </w:p>
        </w:tc>
        <w:tc>
          <w:tcPr>
            <w:tcW w:w="6237" w:type="dxa"/>
            <w:hideMark/>
          </w:tcPr>
          <w:p w14:paraId="14240F8D"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Content creation and drafting</w:t>
            </w:r>
          </w:p>
        </w:tc>
      </w:tr>
      <w:tr w:rsidR="008F3B4D" w:rsidRPr="00DB3E42" w14:paraId="6ABAE36C" w14:textId="77777777" w:rsidTr="00340976">
        <w:tc>
          <w:tcPr>
            <w:tcW w:w="2830" w:type="dxa"/>
            <w:hideMark/>
          </w:tcPr>
          <w:p w14:paraId="1CD0A9C1"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Subject Matter Experts</w:t>
            </w:r>
          </w:p>
        </w:tc>
        <w:tc>
          <w:tcPr>
            <w:tcW w:w="6237" w:type="dxa"/>
            <w:hideMark/>
          </w:tcPr>
          <w:p w14:paraId="0C0D0664"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Medical accuracy verification</w:t>
            </w:r>
          </w:p>
        </w:tc>
      </w:tr>
      <w:tr w:rsidR="008F3B4D" w:rsidRPr="00DB3E42" w14:paraId="5941FFD4" w14:textId="77777777" w:rsidTr="00340976">
        <w:tc>
          <w:tcPr>
            <w:tcW w:w="2830" w:type="dxa"/>
            <w:hideMark/>
          </w:tcPr>
          <w:p w14:paraId="1EB38FD0"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Editors and Proofreaders</w:t>
            </w:r>
          </w:p>
        </w:tc>
        <w:tc>
          <w:tcPr>
            <w:tcW w:w="6237" w:type="dxa"/>
            <w:hideMark/>
          </w:tcPr>
          <w:p w14:paraId="69A0CF6A"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Language and quality improvement</w:t>
            </w:r>
          </w:p>
        </w:tc>
      </w:tr>
      <w:tr w:rsidR="008F3B4D" w:rsidRPr="00DB3E42" w14:paraId="5F645CF2" w14:textId="77777777" w:rsidTr="00340976">
        <w:tc>
          <w:tcPr>
            <w:tcW w:w="2830" w:type="dxa"/>
            <w:hideMark/>
          </w:tcPr>
          <w:p w14:paraId="54005E8D"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Design Team</w:t>
            </w:r>
          </w:p>
        </w:tc>
        <w:tc>
          <w:tcPr>
            <w:tcW w:w="6237" w:type="dxa"/>
            <w:hideMark/>
          </w:tcPr>
          <w:p w14:paraId="2D382EB3"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Visual content development</w:t>
            </w:r>
          </w:p>
        </w:tc>
      </w:tr>
      <w:tr w:rsidR="008F3B4D" w:rsidRPr="00DB3E42" w14:paraId="00CDD9EC" w14:textId="77777777" w:rsidTr="00340976">
        <w:tc>
          <w:tcPr>
            <w:tcW w:w="2830" w:type="dxa"/>
            <w:hideMark/>
          </w:tcPr>
          <w:p w14:paraId="284E9A8A"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Quality Assurance Team</w:t>
            </w:r>
          </w:p>
        </w:tc>
        <w:tc>
          <w:tcPr>
            <w:tcW w:w="6237" w:type="dxa"/>
            <w:hideMark/>
          </w:tcPr>
          <w:p w14:paraId="6A8B65D0"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Final review and compliance checking</w:t>
            </w:r>
          </w:p>
        </w:tc>
      </w:tr>
      <w:tr w:rsidR="008F3B4D" w:rsidRPr="00DB3E42" w14:paraId="56E3CF56" w14:textId="77777777" w:rsidTr="00340976">
        <w:tc>
          <w:tcPr>
            <w:tcW w:w="2830" w:type="dxa"/>
            <w:hideMark/>
          </w:tcPr>
          <w:p w14:paraId="742DE1C9"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Distribution Team</w:t>
            </w:r>
          </w:p>
        </w:tc>
        <w:tc>
          <w:tcPr>
            <w:tcW w:w="6237" w:type="dxa"/>
            <w:hideMark/>
          </w:tcPr>
          <w:p w14:paraId="1F3BDEEC" w14:textId="77777777" w:rsidR="008F3B4D" w:rsidRPr="00DB3E42" w:rsidRDefault="008F3B4D" w:rsidP="00340976">
            <w:pPr>
              <w:spacing w:after="120"/>
              <w:rPr>
                <w:rFonts w:ascii="Times New Roman" w:hAnsi="Times New Roman" w:cs="Times New Roman"/>
              </w:rPr>
            </w:pPr>
            <w:r w:rsidRPr="00DB3E42">
              <w:rPr>
                <w:rFonts w:ascii="Times New Roman" w:hAnsi="Times New Roman" w:cs="Times New Roman"/>
              </w:rPr>
              <w:t>Content publication and performance monitoring</w:t>
            </w:r>
          </w:p>
        </w:tc>
      </w:tr>
    </w:tbl>
    <w:p w14:paraId="31247BBC" w14:textId="77777777" w:rsidR="00B578DA" w:rsidRPr="00DB3E42" w:rsidRDefault="00B578DA" w:rsidP="00290F7D">
      <w:pPr>
        <w:spacing w:after="120" w:line="240" w:lineRule="auto"/>
        <w:jc w:val="both"/>
        <w:rPr>
          <w:rFonts w:ascii="Times New Roman" w:hAnsi="Times New Roman" w:cs="Times New Roman"/>
          <w:b/>
          <w:bCs/>
        </w:rPr>
      </w:pPr>
    </w:p>
    <w:p w14:paraId="0D62BA3F" w14:textId="5264662D" w:rsidR="00F36460"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4C7989" w:rsidRPr="00DB3E42">
        <w:rPr>
          <w:rFonts w:ascii="Times New Roman" w:hAnsi="Times New Roman" w:cs="Times New Roman"/>
          <w:b/>
          <w:bCs/>
        </w:rPr>
        <w:t xml:space="preserve">.3 </w:t>
      </w:r>
      <w:r w:rsidR="00F36460" w:rsidRPr="00DB3E42">
        <w:rPr>
          <w:rFonts w:ascii="Times New Roman" w:hAnsi="Times New Roman" w:cs="Times New Roman"/>
          <w:b/>
          <w:bCs/>
        </w:rPr>
        <w:t>Importance of Peer Review</w:t>
      </w:r>
    </w:p>
    <w:p w14:paraId="1F8FC9EC"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Peer review is an important medical writing process. It guarantees that content is scientifically correct, ethical and unbiased. The medical professionals' involvement adds credibility and trust to the strategy with the audience.  (ICMJE, 2026)</w:t>
      </w:r>
    </w:p>
    <w:p w14:paraId="0531BBF1" w14:textId="43321921" w:rsidR="00B3128D" w:rsidRPr="00DB3E42" w:rsidRDefault="005A4C48"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7</w:t>
      </w:r>
      <w:r w:rsidR="004C7989" w:rsidRPr="00DB3E42">
        <w:rPr>
          <w:rFonts w:ascii="Times New Roman" w:hAnsi="Times New Roman" w:cs="Times New Roman"/>
          <w:b/>
          <w:bCs/>
        </w:rPr>
        <w:t>.4</w:t>
      </w:r>
      <w:r w:rsidR="00D33774" w:rsidRPr="00DB3E42">
        <w:rPr>
          <w:rFonts w:ascii="Times New Roman" w:hAnsi="Times New Roman" w:cs="Times New Roman"/>
          <w:b/>
          <w:bCs/>
        </w:rPr>
        <w:t xml:space="preserve"> </w:t>
      </w:r>
      <w:r w:rsidR="00803C21" w:rsidRPr="00DB3E42">
        <w:rPr>
          <w:rFonts w:ascii="Times New Roman" w:hAnsi="Times New Roman" w:cs="Times New Roman"/>
          <w:b/>
          <w:bCs/>
        </w:rPr>
        <w:t>Quality Assurance Process</w:t>
      </w:r>
    </w:p>
    <w:p w14:paraId="526A7AF8" w14:textId="5CBE222B" w:rsidR="00B3128D" w:rsidRPr="00DB3E42" w:rsidRDefault="00B3128D"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A comprehensive quality assurance process is necessary to maintain the credibility and accuracy of medical content. Before publication, every piece of content should undergo multiple review stages, including fact-checking, medical review, editorial review, and formatting review. Fact-checking ensures that all information is supported by reliable sources. Medical experts verify clinical accuracy and compliance with current guidelines. Editors </w:t>
      </w:r>
      <w:r w:rsidRPr="00DB3E42">
        <w:rPr>
          <w:rFonts w:ascii="Times New Roman" w:hAnsi="Times New Roman" w:cs="Times New Roman"/>
        </w:rPr>
        <w:lastRenderedPageBreak/>
        <w:t>review language, readability, and consistency, while quality assurance professionals conduct a final assessment before publication.</w:t>
      </w:r>
    </w:p>
    <w:p w14:paraId="59FC5F4C" w14:textId="7D56CB52" w:rsidR="00B3128D" w:rsidRPr="00DB3E42" w:rsidRDefault="00CF1318" w:rsidP="00290F7D">
      <w:pPr>
        <w:spacing w:after="120" w:line="240" w:lineRule="auto"/>
        <w:jc w:val="both"/>
        <w:rPr>
          <w:rFonts w:ascii="Times New Roman" w:hAnsi="Times New Roman" w:cs="Times New Roman"/>
          <w:b/>
          <w:bCs/>
        </w:rPr>
      </w:pPr>
      <w:r w:rsidRPr="00DB3E42">
        <w:rPr>
          <w:rFonts w:ascii="Times New Roman" w:hAnsi="Times New Roman" w:cs="Times New Roman"/>
        </w:rPr>
        <w:t xml:space="preserve">This process reduces the risk of misinformation and ensures that the final content meets </w:t>
      </w:r>
      <w:r w:rsidR="00B3128D" w:rsidRPr="00DB3E42">
        <w:rPr>
          <w:rFonts w:ascii="Times New Roman" w:hAnsi="Times New Roman" w:cs="Times New Roman"/>
        </w:rPr>
        <w:t>professional healthcare communication standards</w:t>
      </w:r>
      <w:r w:rsidRPr="00DB3E42">
        <w:rPr>
          <w:rFonts w:ascii="Times New Roman" w:hAnsi="Times New Roman" w:cs="Times New Roman"/>
          <w:b/>
          <w:bCs/>
        </w:rPr>
        <w:t>.</w:t>
      </w:r>
    </w:p>
    <w:p w14:paraId="6A422934" w14:textId="788A8DF7" w:rsidR="00F36460" w:rsidRPr="00DB3E42" w:rsidRDefault="004C7989"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 xml:space="preserve"> </w:t>
      </w:r>
      <w:r w:rsidR="005A4C48" w:rsidRPr="00DB3E42">
        <w:rPr>
          <w:rFonts w:ascii="Times New Roman" w:hAnsi="Times New Roman" w:cs="Times New Roman"/>
          <w:b/>
          <w:bCs/>
        </w:rPr>
        <w:t>7</w:t>
      </w:r>
      <w:r w:rsidR="00CF1318" w:rsidRPr="00DB3E42">
        <w:rPr>
          <w:rFonts w:ascii="Times New Roman" w:hAnsi="Times New Roman" w:cs="Times New Roman"/>
          <w:b/>
          <w:bCs/>
        </w:rPr>
        <w:t xml:space="preserve">.5 </w:t>
      </w:r>
      <w:r w:rsidR="00F36460" w:rsidRPr="00DB3E42">
        <w:rPr>
          <w:rFonts w:ascii="Times New Roman" w:hAnsi="Times New Roman" w:cs="Times New Roman"/>
          <w:b/>
          <w:bCs/>
        </w:rPr>
        <w:t>Summary</w:t>
      </w:r>
    </w:p>
    <w:p w14:paraId="7BB11F9F" w14:textId="07339682"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Scheduling and workflow provide the backbone of medical content creation. Having a structured timeline helps keep things on schedule, and task distribution helps keep everyone accountable and efficient. Peer review helps to maintain accuracy and integrity, while feedback gathering allows for ongoing improvement. All these elements work together to achieve the goals of clarity, accuracy, engagement and reach in a sustainable process.</w:t>
      </w:r>
    </w:p>
    <w:p w14:paraId="5A214AA6" w14:textId="06D29B10" w:rsidR="00F36460" w:rsidRPr="00DB3E42" w:rsidRDefault="005A4C48"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8</w:t>
      </w:r>
      <w:r w:rsidR="004C7989" w:rsidRPr="00DB3E42">
        <w:rPr>
          <w:rFonts w:ascii="Times New Roman" w:hAnsi="Times New Roman" w:cs="Times New Roman"/>
          <w:b/>
          <w:bCs/>
          <w:sz w:val="28"/>
          <w:szCs w:val="28"/>
        </w:rPr>
        <w:t>.</w:t>
      </w:r>
      <w:r w:rsidR="00F36460" w:rsidRPr="00DB3E42">
        <w:rPr>
          <w:rFonts w:ascii="Times New Roman" w:hAnsi="Times New Roman" w:cs="Times New Roman"/>
          <w:b/>
          <w:bCs/>
          <w:sz w:val="28"/>
          <w:szCs w:val="28"/>
        </w:rPr>
        <w:t xml:space="preserve">Evaluation Metrics </w:t>
      </w:r>
    </w:p>
    <w:p w14:paraId="4A39AF06" w14:textId="088C0B4F"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If the outcomes of a strategic plan cannot be measured, then it is not likely to be effective. Evaluation metrics serve as a set of criteria to assess a medical content for its purpose of accuracy, clarity, engagement, ethics and reach. Measurable indicators enable </w:t>
      </w:r>
      <w:r w:rsidR="00D07F65" w:rsidRPr="00DB3E42">
        <w:rPr>
          <w:rFonts w:ascii="Times New Roman" w:hAnsi="Times New Roman" w:cs="Times New Roman"/>
        </w:rPr>
        <w:t>organizations</w:t>
      </w:r>
      <w:r w:rsidRPr="00DB3E42">
        <w:rPr>
          <w:rFonts w:ascii="Times New Roman" w:hAnsi="Times New Roman" w:cs="Times New Roman"/>
        </w:rPr>
        <w:t xml:space="preserve"> to monitor progress, pinpoint areas for development and guarantee ongoing improvements in communication strategy.</w:t>
      </w:r>
    </w:p>
    <w:p w14:paraId="21FC6886" w14:textId="47407D0D"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1F4843" w:rsidRPr="00DB3E42">
        <w:rPr>
          <w:rFonts w:ascii="Times New Roman" w:hAnsi="Times New Roman" w:cs="Times New Roman"/>
          <w:b/>
          <w:bCs/>
        </w:rPr>
        <w:t>.</w:t>
      </w:r>
      <w:r w:rsidR="00F36460" w:rsidRPr="00DB3E42">
        <w:rPr>
          <w:rFonts w:ascii="Times New Roman" w:hAnsi="Times New Roman" w:cs="Times New Roman"/>
          <w:b/>
          <w:bCs/>
        </w:rPr>
        <w:t>1 Engagement</w:t>
      </w:r>
    </w:p>
    <w:p w14:paraId="6B42B35F"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Engagement is a measure of how audiences are engaging with medical content.</w:t>
      </w:r>
    </w:p>
    <w:p w14:paraId="78E8236B" w14:textId="77777777" w:rsidR="00F36460" w:rsidRPr="00DB3E42" w:rsidRDefault="00F36460" w:rsidP="00290F7D">
      <w:pPr>
        <w:pStyle w:val="ListParagraph"/>
        <w:numPr>
          <w:ilvl w:val="0"/>
          <w:numId w:val="4"/>
        </w:numPr>
        <w:spacing w:after="120" w:line="240" w:lineRule="auto"/>
        <w:jc w:val="both"/>
        <w:rPr>
          <w:rFonts w:ascii="Times New Roman" w:hAnsi="Times New Roman" w:cs="Times New Roman"/>
        </w:rPr>
      </w:pPr>
      <w:r w:rsidRPr="00DB3E42">
        <w:rPr>
          <w:rFonts w:ascii="Times New Roman" w:hAnsi="Times New Roman" w:cs="Times New Roman"/>
          <w:b/>
          <w:bCs/>
        </w:rPr>
        <w:t>Indicators:</w:t>
      </w:r>
      <w:r w:rsidRPr="00DB3E42">
        <w:rPr>
          <w:rFonts w:ascii="Times New Roman" w:hAnsi="Times New Roman" w:cs="Times New Roman"/>
        </w:rPr>
        <w:t xml:space="preserve"> Likes, shares, comments, retweets, webinars and Q&amp;A session participation.</w:t>
      </w:r>
    </w:p>
    <w:p w14:paraId="7CA3ACE3" w14:textId="77777777" w:rsidR="00F36460" w:rsidRPr="00DB3E42" w:rsidRDefault="00F36460" w:rsidP="00290F7D">
      <w:pPr>
        <w:pStyle w:val="ListParagraph"/>
        <w:numPr>
          <w:ilvl w:val="0"/>
          <w:numId w:val="4"/>
        </w:numPr>
        <w:spacing w:after="120" w:line="240" w:lineRule="auto"/>
        <w:jc w:val="both"/>
        <w:rPr>
          <w:rFonts w:ascii="Times New Roman" w:hAnsi="Times New Roman" w:cs="Times New Roman"/>
        </w:rPr>
      </w:pPr>
      <w:r w:rsidRPr="00DB3E42">
        <w:rPr>
          <w:rFonts w:ascii="Times New Roman" w:hAnsi="Times New Roman" w:cs="Times New Roman"/>
          <w:b/>
          <w:bCs/>
        </w:rPr>
        <w:t>Purpose:</w:t>
      </w:r>
      <w:r w:rsidRPr="00DB3E42">
        <w:rPr>
          <w:rFonts w:ascii="Times New Roman" w:hAnsi="Times New Roman" w:cs="Times New Roman"/>
        </w:rPr>
        <w:t xml:space="preserve"> High engagement indicates that the content is engaging and stimulating conversations.</w:t>
      </w:r>
    </w:p>
    <w:p w14:paraId="2E2C8BC2" w14:textId="72486BE5"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1F4843" w:rsidRPr="00DB3E42">
        <w:rPr>
          <w:rFonts w:ascii="Times New Roman" w:hAnsi="Times New Roman" w:cs="Times New Roman"/>
          <w:b/>
          <w:bCs/>
        </w:rPr>
        <w:t>.</w:t>
      </w:r>
      <w:r w:rsidR="00F36460" w:rsidRPr="00DB3E42">
        <w:rPr>
          <w:rFonts w:ascii="Times New Roman" w:hAnsi="Times New Roman" w:cs="Times New Roman"/>
          <w:b/>
          <w:bCs/>
        </w:rPr>
        <w:t>2 Readability</w:t>
      </w:r>
    </w:p>
    <w:p w14:paraId="7DFA5EB9"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Readability helps to reach a variety of audiences.  (CDC, 2019)</w:t>
      </w:r>
    </w:p>
    <w:p w14:paraId="0910E9D4"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Indicators:</w:t>
      </w:r>
      <w:r w:rsidRPr="00DB3E42">
        <w:rPr>
          <w:rFonts w:ascii="Times New Roman" w:hAnsi="Times New Roman" w:cs="Times New Roman"/>
        </w:rPr>
        <w:t xml:space="preserve"> Flesch Kincaid readability scores, audience input on understanding, and comprehension surveys.</w:t>
      </w:r>
    </w:p>
    <w:p w14:paraId="68E71EFD" w14:textId="02D89BA3"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Purpose:</w:t>
      </w:r>
      <w:r w:rsidRPr="00DB3E42">
        <w:rPr>
          <w:rFonts w:ascii="Times New Roman" w:hAnsi="Times New Roman" w:cs="Times New Roman"/>
        </w:rPr>
        <w:t xml:space="preserve"> Authority metrics have been used to establish whether complex medical information is being made easy to read for non-specialist audiences or not.</w:t>
      </w:r>
    </w:p>
    <w:p w14:paraId="18E0464E" w14:textId="0894DFC9" w:rsidR="003C5629"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B75B17" w:rsidRPr="00DB3E42">
        <w:rPr>
          <w:rFonts w:ascii="Times New Roman" w:hAnsi="Times New Roman" w:cs="Times New Roman"/>
          <w:b/>
          <w:bCs/>
        </w:rPr>
        <w:t xml:space="preserve">.3 </w:t>
      </w:r>
      <w:r w:rsidR="00F36460" w:rsidRPr="00DB3E42">
        <w:rPr>
          <w:rFonts w:ascii="Times New Roman" w:hAnsi="Times New Roman" w:cs="Times New Roman"/>
          <w:b/>
          <w:bCs/>
        </w:rPr>
        <w:t>Accuracy</w:t>
      </w:r>
    </w:p>
    <w:p w14:paraId="6893009D" w14:textId="133CA706" w:rsidR="00F36460" w:rsidRPr="00DB3E42" w:rsidRDefault="00F36460" w:rsidP="00290F7D">
      <w:pPr>
        <w:spacing w:after="120" w:line="240" w:lineRule="auto"/>
        <w:jc w:val="both"/>
        <w:rPr>
          <w:rFonts w:ascii="Times New Roman" w:hAnsi="Times New Roman" w:cs="Times New Roman"/>
          <w:b/>
          <w:bCs/>
        </w:rPr>
      </w:pPr>
      <w:r w:rsidRPr="00DB3E42">
        <w:rPr>
          <w:rFonts w:ascii="Times New Roman" w:hAnsi="Times New Roman" w:cs="Times New Roman"/>
        </w:rPr>
        <w:t>Medical communication is based on accuracy.</w:t>
      </w:r>
    </w:p>
    <w:p w14:paraId="6A8B831D"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Indicators:</w:t>
      </w:r>
      <w:r w:rsidRPr="00DB3E42">
        <w:rPr>
          <w:rFonts w:ascii="Times New Roman" w:hAnsi="Times New Roman" w:cs="Times New Roman"/>
        </w:rPr>
        <w:t xml:space="preserve"> peer review feedback, expert validation, and conforming to official guidelines (WHO, CDC, National health authorities).</w:t>
      </w:r>
    </w:p>
    <w:p w14:paraId="0531E7F3"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Purpose:</w:t>
      </w:r>
      <w:r w:rsidRPr="00DB3E42">
        <w:rPr>
          <w:rFonts w:ascii="Times New Roman" w:hAnsi="Times New Roman" w:cs="Times New Roman"/>
        </w:rPr>
        <w:t xml:space="preserve"> Frequent checks on accuracy protect the credibility and against misinformation.</w:t>
      </w:r>
    </w:p>
    <w:p w14:paraId="669C04C8" w14:textId="5D1DC6C3"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B75B17" w:rsidRPr="00DB3E42">
        <w:rPr>
          <w:rFonts w:ascii="Times New Roman" w:hAnsi="Times New Roman" w:cs="Times New Roman"/>
          <w:b/>
          <w:bCs/>
        </w:rPr>
        <w:t>.</w:t>
      </w:r>
      <w:r w:rsidR="00F36460" w:rsidRPr="00DB3E42">
        <w:rPr>
          <w:rFonts w:ascii="Times New Roman" w:hAnsi="Times New Roman" w:cs="Times New Roman"/>
          <w:b/>
          <w:bCs/>
        </w:rPr>
        <w:t>4 Reach</w:t>
      </w:r>
    </w:p>
    <w:p w14:paraId="0A704CA5"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Reach is the extent of distribution of a content.</w:t>
      </w:r>
    </w:p>
    <w:p w14:paraId="018572CA" w14:textId="2A71E0D7" w:rsidR="005A6FE3"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Indicators:</w:t>
      </w:r>
      <w:r w:rsidRPr="00DB3E42">
        <w:rPr>
          <w:rFonts w:ascii="Times New Roman" w:hAnsi="Times New Roman" w:cs="Times New Roman"/>
        </w:rPr>
        <w:t xml:space="preserve"> Website traffic, social media impressions, podcast downloads and print distributorship.</w:t>
      </w:r>
    </w:p>
    <w:p w14:paraId="5256949F" w14:textId="4C854C40" w:rsidR="00F36460" w:rsidRPr="00DB3E42" w:rsidRDefault="005A6FE3" w:rsidP="00290F7D">
      <w:pPr>
        <w:spacing w:after="120" w:line="240" w:lineRule="auto"/>
        <w:jc w:val="both"/>
        <w:rPr>
          <w:rFonts w:ascii="Times New Roman" w:hAnsi="Times New Roman" w:cs="Times New Roman"/>
        </w:rPr>
      </w:pPr>
      <w:r w:rsidRPr="00DB3E42">
        <w:rPr>
          <w:rFonts w:ascii="Times New Roman" w:hAnsi="Times New Roman" w:cs="Times New Roman"/>
          <w:b/>
          <w:bCs/>
        </w:rPr>
        <w:t>Purpose</w:t>
      </w:r>
      <w:r w:rsidRPr="00DB3E42">
        <w:rPr>
          <w:rFonts w:ascii="Times New Roman" w:hAnsi="Times New Roman" w:cs="Times New Roman"/>
        </w:rPr>
        <w:t xml:space="preserve">: </w:t>
      </w:r>
      <w:r w:rsidR="00F36460" w:rsidRPr="00DB3E42">
        <w:rPr>
          <w:rFonts w:ascii="Times New Roman" w:hAnsi="Times New Roman" w:cs="Times New Roman"/>
        </w:rPr>
        <w:t xml:space="preserve">Broad </w:t>
      </w:r>
      <w:r w:rsidRPr="00DB3E42">
        <w:rPr>
          <w:rFonts w:ascii="Times New Roman" w:hAnsi="Times New Roman" w:cs="Times New Roman"/>
        </w:rPr>
        <w:t>reach means</w:t>
      </w:r>
      <w:r w:rsidR="00F36460" w:rsidRPr="00DB3E42">
        <w:rPr>
          <w:rFonts w:ascii="Times New Roman" w:hAnsi="Times New Roman" w:cs="Times New Roman"/>
        </w:rPr>
        <w:t xml:space="preserve"> the communication is inclusive and it </w:t>
      </w:r>
      <w:r w:rsidR="00F62C8B" w:rsidRPr="00DB3E42">
        <w:rPr>
          <w:rFonts w:ascii="Times New Roman" w:hAnsi="Times New Roman" w:cs="Times New Roman"/>
        </w:rPr>
        <w:t>maximizes</w:t>
      </w:r>
      <w:r w:rsidR="00F36460" w:rsidRPr="00DB3E42">
        <w:rPr>
          <w:rFonts w:ascii="Times New Roman" w:hAnsi="Times New Roman" w:cs="Times New Roman"/>
        </w:rPr>
        <w:t xml:space="preserve"> the reach of health communication efforts.</w:t>
      </w:r>
    </w:p>
    <w:p w14:paraId="5E9084B5" w14:textId="0B9B2E83"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B75B17" w:rsidRPr="00DB3E42">
        <w:rPr>
          <w:rFonts w:ascii="Times New Roman" w:hAnsi="Times New Roman" w:cs="Times New Roman"/>
          <w:b/>
          <w:bCs/>
        </w:rPr>
        <w:t>.5</w:t>
      </w:r>
      <w:r w:rsidR="00F36460" w:rsidRPr="00DB3E42">
        <w:rPr>
          <w:rFonts w:ascii="Times New Roman" w:hAnsi="Times New Roman" w:cs="Times New Roman"/>
          <w:b/>
          <w:bCs/>
        </w:rPr>
        <w:t xml:space="preserve"> Impact</w:t>
      </w:r>
    </w:p>
    <w:p w14:paraId="693FF1A3"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lastRenderedPageBreak/>
        <w:t>Medical content impact assesses the effectiveness in the real world.  (WHO, 2017)</w:t>
      </w:r>
    </w:p>
    <w:p w14:paraId="5525EAE8"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Indicators:</w:t>
      </w:r>
      <w:r w:rsidRPr="00DB3E42">
        <w:rPr>
          <w:rFonts w:ascii="Times New Roman" w:hAnsi="Times New Roman" w:cs="Times New Roman"/>
        </w:rPr>
        <w:t xml:space="preserve"> Patient feedback, better compliance with the medical advice, citation in academic and/or professional settings, and measurable changes in health literacy.</w:t>
      </w:r>
    </w:p>
    <w:p w14:paraId="2AB1A751"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b/>
          <w:bCs/>
        </w:rPr>
        <w:t>Purpose</w:t>
      </w:r>
      <w:r w:rsidRPr="00DB3E42">
        <w:rPr>
          <w:rFonts w:ascii="Times New Roman" w:hAnsi="Times New Roman" w:cs="Times New Roman"/>
        </w:rPr>
        <w:t>: The metrics of impact show whether the content is being consumed or not, and if it is, it's also having an impact on behavior and outcomes.</w:t>
      </w:r>
    </w:p>
    <w:p w14:paraId="7C6C8A84" w14:textId="448C6214"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8</w:t>
      </w:r>
      <w:r w:rsidR="00B75B17" w:rsidRPr="00DB3E42">
        <w:rPr>
          <w:rFonts w:ascii="Times New Roman" w:hAnsi="Times New Roman" w:cs="Times New Roman"/>
          <w:b/>
          <w:bCs/>
        </w:rPr>
        <w:t xml:space="preserve">.6 </w:t>
      </w:r>
      <w:r w:rsidR="00F36460" w:rsidRPr="00DB3E42">
        <w:rPr>
          <w:rFonts w:ascii="Times New Roman" w:hAnsi="Times New Roman" w:cs="Times New Roman"/>
          <w:b/>
          <w:bCs/>
        </w:rPr>
        <w:t>Summary</w:t>
      </w:r>
    </w:p>
    <w:p w14:paraId="6B0ADDB7" w14:textId="6066D17E"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Evaluation metrics give the tools with which to judge success points and to make continuous improvements. Engagement brings out the audience interest, readability brings out the accessibility, accuracy brings out the credibility, reach brings out the inclusivity, impact brings out the </w:t>
      </w:r>
      <w:r w:rsidR="00D07F65" w:rsidRPr="00DB3E42">
        <w:rPr>
          <w:rFonts w:ascii="Times New Roman" w:hAnsi="Times New Roman" w:cs="Times New Roman"/>
        </w:rPr>
        <w:t>real-world</w:t>
      </w:r>
      <w:r w:rsidRPr="00DB3E42">
        <w:rPr>
          <w:rFonts w:ascii="Times New Roman" w:hAnsi="Times New Roman" w:cs="Times New Roman"/>
        </w:rPr>
        <w:t xml:space="preserve"> effectiveness. These metrics make up a complete set of metrics to measure medical content value and support strategic goals.</w:t>
      </w:r>
    </w:p>
    <w:p w14:paraId="1E18567C" w14:textId="5D2E94E7" w:rsidR="00F36460" w:rsidRPr="00DB3E42" w:rsidRDefault="001C733D"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9</w:t>
      </w:r>
      <w:r w:rsidR="00B75B17" w:rsidRPr="00DB3E42">
        <w:rPr>
          <w:rFonts w:ascii="Times New Roman" w:hAnsi="Times New Roman" w:cs="Times New Roman"/>
          <w:b/>
          <w:bCs/>
          <w:sz w:val="28"/>
          <w:szCs w:val="28"/>
        </w:rPr>
        <w:t>.</w:t>
      </w:r>
      <w:r w:rsidR="00F36460" w:rsidRPr="00DB3E42">
        <w:rPr>
          <w:rFonts w:ascii="Times New Roman" w:hAnsi="Times New Roman" w:cs="Times New Roman"/>
          <w:b/>
          <w:bCs/>
          <w:sz w:val="28"/>
          <w:szCs w:val="28"/>
        </w:rPr>
        <w:t xml:space="preserve">Conclusion </w:t>
      </w:r>
    </w:p>
    <w:p w14:paraId="26BAA432" w14:textId="10F87F33"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Medical communication is not only about knowledge transfer; it can also be a powerful aid to increase health literacy and patient empowerment, and assist professionals in providing </w:t>
      </w:r>
      <w:r w:rsidR="005A6FE3" w:rsidRPr="00DB3E42">
        <w:rPr>
          <w:rFonts w:ascii="Times New Roman" w:hAnsi="Times New Roman" w:cs="Times New Roman"/>
        </w:rPr>
        <w:t>high-quality</w:t>
      </w:r>
      <w:r w:rsidRPr="00DB3E42">
        <w:rPr>
          <w:rFonts w:ascii="Times New Roman" w:hAnsi="Times New Roman" w:cs="Times New Roman"/>
        </w:rPr>
        <w:t xml:space="preserve"> care. This strategic plan has detailed a robust plan of how to create medical content, starting with the research phase, where they have identified what are the trends, best practices, challenges and opportunities. It has established clear goals: accuracy, clarity, engagement, ethics, and reach, and has conducted an analysis of the target audiences to make sure content is adapted to meet the needs of the audience.  (WHO, 2020c)</w:t>
      </w:r>
    </w:p>
    <w:p w14:paraId="6139E123"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The plan is relevant and inclusive, covering the most critical content areas to be discussed: health promotion, preventive healthcare, chronic disease management, mental health, nutrition, emerging technologies and public health campaigns. Communication channels have been identified to ensure that these are as effective as possible, from digital platforms and social media to print publications, interactive media and academic publications. A workflow and a scheduling framework help to product content in an efficient way, and evaluation metrics are used to measure and track the success and to ensure continuous improvement.</w:t>
      </w:r>
    </w:p>
    <w:p w14:paraId="047EE6CB" w14:textId="159287F3"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 xml:space="preserve">The Outcomes of this Strategy are important. It will be valuable resources for professionals to help improve clinical practice and research through </w:t>
      </w:r>
      <w:r w:rsidR="00B75B17" w:rsidRPr="00DB3E42">
        <w:rPr>
          <w:rFonts w:ascii="Times New Roman" w:hAnsi="Times New Roman" w:cs="Times New Roman"/>
        </w:rPr>
        <w:t>evidence-based</w:t>
      </w:r>
      <w:r w:rsidRPr="00DB3E42">
        <w:rPr>
          <w:rFonts w:ascii="Times New Roman" w:hAnsi="Times New Roman" w:cs="Times New Roman"/>
        </w:rPr>
        <w:t xml:space="preserve"> resources. It will provide students with easy-to-access learning resources to help them in their education and career development. It will provide clear, empathetic and actionable advice to patients and the general public, enhancing the health literacy and promoting prevention. The goal of the strategy is to foster trust, fight misinformation and improve community health.  (WHO, 2017)</w:t>
      </w:r>
    </w:p>
    <w:p w14:paraId="13689C84" w14:textId="77777777"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Here sustainability is also a key element. It incorporates peer review, feedback, and analytics which help to ensure that the medical content is accurate, ethical, and meets the changing demands. A variety of formats and channels ensures all stakeholders are reached, and the emphasis on engagement promotes dialogue and participation.</w:t>
      </w:r>
    </w:p>
    <w:p w14:paraId="2F493238" w14:textId="0388C961" w:rsidR="00F36460" w:rsidRPr="00DB3E42" w:rsidRDefault="001C733D" w:rsidP="00290F7D">
      <w:pPr>
        <w:spacing w:after="120" w:line="240" w:lineRule="auto"/>
        <w:jc w:val="both"/>
        <w:rPr>
          <w:rFonts w:ascii="Times New Roman" w:hAnsi="Times New Roman" w:cs="Times New Roman"/>
          <w:b/>
          <w:bCs/>
        </w:rPr>
      </w:pPr>
      <w:r w:rsidRPr="00DB3E42">
        <w:rPr>
          <w:rFonts w:ascii="Times New Roman" w:hAnsi="Times New Roman" w:cs="Times New Roman"/>
          <w:b/>
          <w:bCs/>
        </w:rPr>
        <w:t>9</w:t>
      </w:r>
      <w:r w:rsidR="00604084" w:rsidRPr="00DB3E42">
        <w:rPr>
          <w:rFonts w:ascii="Times New Roman" w:hAnsi="Times New Roman" w:cs="Times New Roman"/>
          <w:b/>
          <w:bCs/>
        </w:rPr>
        <w:t xml:space="preserve">.1 </w:t>
      </w:r>
      <w:r w:rsidR="00F36460" w:rsidRPr="00DB3E42">
        <w:rPr>
          <w:rFonts w:ascii="Times New Roman" w:hAnsi="Times New Roman" w:cs="Times New Roman"/>
          <w:b/>
          <w:bCs/>
        </w:rPr>
        <w:t>Summary</w:t>
      </w:r>
    </w:p>
    <w:p w14:paraId="60CE983B" w14:textId="26186603" w:rsidR="00F36460" w:rsidRPr="00DB3E42" w:rsidRDefault="00F36460" w:rsidP="00290F7D">
      <w:pPr>
        <w:spacing w:after="120" w:line="240" w:lineRule="auto"/>
        <w:jc w:val="both"/>
        <w:rPr>
          <w:rFonts w:ascii="Times New Roman" w:hAnsi="Times New Roman" w:cs="Times New Roman"/>
        </w:rPr>
      </w:pPr>
      <w:r w:rsidRPr="00DB3E42">
        <w:rPr>
          <w:rFonts w:ascii="Times New Roman" w:hAnsi="Times New Roman" w:cs="Times New Roman"/>
        </w:rPr>
        <w:t>The conclusion restates the importance of being strategic, evidence-based and audience-centric in medical content creation. Adopting the objectives, topics, channels, workflow and assessment measures outlined above can help organizations improve health literacy, build trust and make a difference. This plan is a roadmap to effective medical communication, both practical and visionary, that will lead to long term success in medical communication.</w:t>
      </w:r>
    </w:p>
    <w:p w14:paraId="3DBC207C" w14:textId="77777777" w:rsidR="001C733D" w:rsidRPr="00DB3E42" w:rsidRDefault="001C733D" w:rsidP="00290F7D">
      <w:pPr>
        <w:spacing w:after="120" w:line="240" w:lineRule="auto"/>
        <w:jc w:val="both"/>
        <w:rPr>
          <w:rFonts w:ascii="Times New Roman" w:hAnsi="Times New Roman" w:cs="Times New Roman"/>
          <w:b/>
          <w:bCs/>
          <w:sz w:val="28"/>
          <w:szCs w:val="28"/>
        </w:rPr>
      </w:pPr>
    </w:p>
    <w:p w14:paraId="005808C3" w14:textId="77777777" w:rsidR="001C733D" w:rsidRPr="00DB3E42" w:rsidRDefault="001C733D" w:rsidP="00290F7D">
      <w:pPr>
        <w:spacing w:after="120" w:line="240" w:lineRule="auto"/>
        <w:jc w:val="both"/>
        <w:rPr>
          <w:rFonts w:ascii="Times New Roman" w:hAnsi="Times New Roman" w:cs="Times New Roman"/>
          <w:b/>
          <w:bCs/>
          <w:sz w:val="28"/>
          <w:szCs w:val="28"/>
        </w:rPr>
      </w:pPr>
    </w:p>
    <w:p w14:paraId="6C1D27B6" w14:textId="77777777" w:rsidR="001C733D" w:rsidRPr="00DB3E42" w:rsidRDefault="001C733D" w:rsidP="00290F7D">
      <w:pPr>
        <w:spacing w:after="120" w:line="240" w:lineRule="auto"/>
        <w:jc w:val="both"/>
        <w:rPr>
          <w:rFonts w:ascii="Times New Roman" w:hAnsi="Times New Roman" w:cs="Times New Roman"/>
          <w:b/>
          <w:bCs/>
          <w:sz w:val="28"/>
          <w:szCs w:val="28"/>
        </w:rPr>
      </w:pPr>
    </w:p>
    <w:p w14:paraId="251E0F7F" w14:textId="4C54CBD9" w:rsidR="00C84DD1" w:rsidRPr="00DB3E42" w:rsidRDefault="001C733D" w:rsidP="00290F7D">
      <w:pPr>
        <w:spacing w:after="120" w:line="240" w:lineRule="auto"/>
        <w:jc w:val="both"/>
        <w:rPr>
          <w:rFonts w:ascii="Times New Roman" w:hAnsi="Times New Roman" w:cs="Times New Roman"/>
          <w:b/>
          <w:bCs/>
          <w:sz w:val="28"/>
          <w:szCs w:val="28"/>
        </w:rPr>
      </w:pPr>
      <w:r w:rsidRPr="00DB3E42">
        <w:rPr>
          <w:rFonts w:ascii="Times New Roman" w:hAnsi="Times New Roman" w:cs="Times New Roman"/>
          <w:b/>
          <w:bCs/>
          <w:sz w:val="28"/>
          <w:szCs w:val="28"/>
        </w:rPr>
        <w:t>10.</w:t>
      </w:r>
      <w:r w:rsidR="00604084" w:rsidRPr="00DB3E42">
        <w:rPr>
          <w:rFonts w:ascii="Times New Roman" w:hAnsi="Times New Roman" w:cs="Times New Roman"/>
          <w:b/>
          <w:bCs/>
          <w:sz w:val="28"/>
          <w:szCs w:val="28"/>
        </w:rPr>
        <w:t xml:space="preserve"> </w:t>
      </w:r>
      <w:r w:rsidR="00C84DD1" w:rsidRPr="00DB3E42">
        <w:rPr>
          <w:rFonts w:ascii="Times New Roman" w:hAnsi="Times New Roman" w:cs="Times New Roman"/>
          <w:b/>
          <w:bCs/>
          <w:sz w:val="28"/>
          <w:szCs w:val="28"/>
        </w:rPr>
        <w:t>Reference</w:t>
      </w:r>
    </w:p>
    <w:p w14:paraId="0D4533DC" w14:textId="3503EEBB"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 xml:space="preserve">Bartlett, S. J., Lambert, S. D., McCusker, J., Yaffe, M., de Raad, M., </w:t>
      </w:r>
      <w:r w:rsidR="00D07F65" w:rsidRPr="00DB3E42">
        <w:rPr>
          <w:rFonts w:ascii="Times New Roman" w:hAnsi="Times New Roman"/>
        </w:rPr>
        <w:t>Belize</w:t>
      </w:r>
      <w:r w:rsidRPr="00DB3E42">
        <w:rPr>
          <w:rFonts w:ascii="Times New Roman" w:hAnsi="Times New Roman"/>
        </w:rPr>
        <w:t>, E., Ciampi, A., Di Carlo, M., &amp; Lyddiatt, A. (2020). Self-management across chronic diseases: Targeting education and support needs. Patient Education and Counseling, 103(2), 398–404. https://doi.org/10.1016/j.pec.2019.08.038</w:t>
      </w:r>
    </w:p>
    <w:p w14:paraId="32E345A8"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Centers for Disease Control and Prevention. (2018). Health communication playbook. https://stacks.cdc.gov/view/cdc/103379</w:t>
      </w:r>
    </w:p>
    <w:p w14:paraId="53F4037D" w14:textId="233CBADA"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 xml:space="preserve">Centers for Disease Control and Prevention. (2019). CDC Clear Communication Index: A tool for developing and </w:t>
      </w:r>
      <w:r w:rsidR="00D07F65" w:rsidRPr="00DB3E42">
        <w:rPr>
          <w:rFonts w:ascii="Times New Roman" w:hAnsi="Times New Roman"/>
        </w:rPr>
        <w:t>accessing</w:t>
      </w:r>
      <w:r w:rsidRPr="00DB3E42">
        <w:rPr>
          <w:rFonts w:ascii="Times New Roman" w:hAnsi="Times New Roman"/>
        </w:rPr>
        <w:t xml:space="preserve"> CDC public communication products: User guide. https://stacks.cdc.gov/view/cdc/103706</w:t>
      </w:r>
    </w:p>
    <w:p w14:paraId="5336BADC"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Centers for Disease Control and Prevention. (2024, October 8). Communication strategies. https://www.cdc.gov/health-literacy/php/research-summaries/communication-strategies.html</w:t>
      </w:r>
    </w:p>
    <w:p w14:paraId="75AB6BB3"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Forero, D. A., Lopez-Leon, S., &amp; Perry, G. (2020). A brief guide to the science and art of writing manuscripts in biomedicine. Journal of Translational Medicine, 18, 425. https://doi.org/10.1186/s12967-020-02596-2</w:t>
      </w:r>
    </w:p>
    <w:p w14:paraId="4C4FB3CD"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International Committee of Medical Journal Editors. (2026, January). Recommendations for the conduct, reporting, editing, and publication of scholarly work in medical journals. https://www.icmje.org/recommendations/</w:t>
      </w:r>
    </w:p>
    <w:p w14:paraId="28B1B064" w14:textId="019D8E39"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 xml:space="preserve">Scherer, L. D., </w:t>
      </w:r>
      <w:r w:rsidR="00D07F65" w:rsidRPr="00DB3E42">
        <w:rPr>
          <w:rFonts w:ascii="Times New Roman" w:hAnsi="Times New Roman"/>
        </w:rPr>
        <w:t>McPheters</w:t>
      </w:r>
      <w:r w:rsidRPr="00DB3E42">
        <w:rPr>
          <w:rFonts w:ascii="Times New Roman" w:hAnsi="Times New Roman"/>
        </w:rPr>
        <w:t>, J., Pennycook, G., Kempe, A., Allen, L. A., Knoepke, C. E., Tate, C. E., &amp; Matlock, D. D. (2021). Who is susceptible to online health misinformation? A test of four psychosocial hypotheses. Health Psychology, 40(4), 274–284. https://doi.org/10.1037/hea0000978</w:t>
      </w:r>
    </w:p>
    <w:p w14:paraId="43C8BBE7"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Walter, N., Brooks, J. J., Saucier, C. J., &amp; Suresh, S. (2021). Evaluating the impact of attempts to correct health misinformation on social media: A meta-analysis. Health Communication, 36(13), 1776–1784. https://doi.org/10.1080/10410236.2020.1794553</w:t>
      </w:r>
    </w:p>
    <w:p w14:paraId="06DD6304"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(2017). Strategic communications framework for effective communications. https://www.who.int/docs/default-source/documents/communicating-for-health/communication-framework.pdf</w:t>
      </w:r>
    </w:p>
    <w:p w14:paraId="762C389D"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(2020a). Enhance patient and family engagement for the provision of safer health care: The expert consultation meeting report. https://www.who.int/publications/m/item/enhance-patient-and-family-engagement-for-the-provision-of-safer-health-care-the-expert-consultation-meeting-report</w:t>
      </w:r>
    </w:p>
    <w:p w14:paraId="1984C6AA"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(2020b). Immunization Agenda 2030: A global strategy to leave no one behind. https://www.who.int/publications/m/item/immunization-agenda-2030-a-global-strategy-to-leave-no-one-behind</w:t>
      </w:r>
    </w:p>
    <w:p w14:paraId="15C62354"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(2020c). COVID-19 global risk communication and community engagement strategy: Interim guidance, December 2020–May 2021. https://www.who.int/publications/i/item/covid-19-global-risk-communication-and-community-engagement-strategy</w:t>
      </w:r>
    </w:p>
    <w:p w14:paraId="6D461080"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(2021a). Global strategy on digital health 2020–2025. https://www.who.int/publications/i/item/9789240020924</w:t>
      </w:r>
    </w:p>
    <w:p w14:paraId="33F3E72D" w14:textId="77777777" w:rsidR="00C84DD1" w:rsidRPr="00DB3E42" w:rsidRDefault="00C84DD1" w:rsidP="00290F7D">
      <w:pPr>
        <w:pStyle w:val="ListParagraph"/>
        <w:numPr>
          <w:ilvl w:val="0"/>
          <w:numId w:val="5"/>
        </w:numPr>
        <w:spacing w:after="120" w:line="240" w:lineRule="auto"/>
        <w:jc w:val="both"/>
        <w:rPr>
          <w:rFonts w:ascii="Times New Roman" w:hAnsi="Times New Roman"/>
        </w:rPr>
      </w:pPr>
      <w:r w:rsidRPr="00DB3E42">
        <w:rPr>
          <w:rFonts w:ascii="Times New Roman" w:hAnsi="Times New Roman"/>
        </w:rPr>
        <w:t>World Health Organization. (2021b). Ethics and governance of artificial intelligence for health. https://www.who.int/publications/i/item/9789240029200</w:t>
      </w:r>
    </w:p>
    <w:p w14:paraId="0408BCE1" w14:textId="7241B20D" w:rsidR="005A6FE3" w:rsidRPr="00A23332" w:rsidRDefault="00C84DD1" w:rsidP="00290F7D">
      <w:pPr>
        <w:pStyle w:val="ListParagraph"/>
        <w:numPr>
          <w:ilvl w:val="0"/>
          <w:numId w:val="5"/>
        </w:numPr>
        <w:spacing w:after="120" w:line="240" w:lineRule="auto"/>
        <w:jc w:val="both"/>
      </w:pPr>
      <w:r w:rsidRPr="00DB3E42">
        <w:rPr>
          <w:rFonts w:ascii="Times New Roman" w:hAnsi="Times New Roman"/>
        </w:rPr>
        <w:t>World Health Organization. (2021c). Comprehensive mental health action plan 2013–2030. https://www.who.int/publications/i/item/9789240031029</w:t>
      </w:r>
    </w:p>
    <w:sectPr w:rsidR="005A6FE3" w:rsidRPr="00A23332" w:rsidSect="00DD3A7F">
      <w:footerReference w:type="default" r:id="rId7"/>
      <w:type w:val="continuous"/>
      <w:pgSz w:w="11906" w:h="16838"/>
      <w:pgMar w:top="1440" w:right="1440" w:bottom="1440" w:left="1440" w:header="737" w:footer="737" w:gutter="0"/>
      <w:pgBorders w:offsetFrom="page">
        <w:top w:val="single" w:sz="4" w:space="24" w:color="auto"/>
        <w:left w:val="single" w:sz="4" w:space="24" w:color="auto"/>
        <w:bottom w:val="single" w:sz="4" w:space="24" w:color="auto"/>
        <w:right w:val="single" w:sz="4" w:space="24" w:color="auto"/>
      </w:pgBorders>
      <w:cols w:space="708"/>
      <w:vAlign w:val="both"/>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788A" w14:textId="77777777" w:rsidR="006D564E" w:rsidRPr="00DB3E42" w:rsidRDefault="006D564E" w:rsidP="00992288">
      <w:pPr>
        <w:spacing w:after="0" w:line="240" w:lineRule="auto"/>
      </w:pPr>
      <w:r w:rsidRPr="00DB3E42">
        <w:separator/>
      </w:r>
    </w:p>
  </w:endnote>
  <w:endnote w:type="continuationSeparator" w:id="0">
    <w:p w14:paraId="48163AEB" w14:textId="77777777" w:rsidR="006D564E" w:rsidRPr="00DB3E42" w:rsidRDefault="006D564E" w:rsidP="00992288">
      <w:pPr>
        <w:spacing w:after="0" w:line="240" w:lineRule="auto"/>
      </w:pPr>
      <w:r w:rsidRPr="00DB3E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51210"/>
      <w:docPartObj>
        <w:docPartGallery w:val="Page Numbers (Bottom of Page)"/>
        <w:docPartUnique/>
      </w:docPartObj>
    </w:sdtPr>
    <w:sdtEndPr/>
    <w:sdtContent>
      <w:p w14:paraId="3F1D618D" w14:textId="41FFA63D" w:rsidR="00AE4504" w:rsidRPr="00DB3E42" w:rsidRDefault="00AE4504">
        <w:pPr>
          <w:pStyle w:val="Footer"/>
          <w:jc w:val="right"/>
        </w:pPr>
        <w:r w:rsidRPr="00DB3E42">
          <w:fldChar w:fldCharType="begin"/>
        </w:r>
        <w:r w:rsidRPr="00DB3E42">
          <w:instrText xml:space="preserve"> PAGE   \* MERGEFORMAT </w:instrText>
        </w:r>
        <w:r w:rsidRPr="00DB3E42">
          <w:fldChar w:fldCharType="separate"/>
        </w:r>
        <w:r w:rsidRPr="00DB3E42">
          <w:t>2</w:t>
        </w:r>
        <w:r w:rsidRPr="00DB3E42">
          <w:fldChar w:fldCharType="end"/>
        </w:r>
      </w:p>
    </w:sdtContent>
  </w:sdt>
  <w:p w14:paraId="2DF6405E" w14:textId="77777777" w:rsidR="00AE4504" w:rsidRPr="00DB3E42" w:rsidRDefault="00AE4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4753" w14:textId="77777777" w:rsidR="006D564E" w:rsidRPr="00DB3E42" w:rsidRDefault="006D564E" w:rsidP="00992288">
      <w:pPr>
        <w:spacing w:after="0" w:line="240" w:lineRule="auto"/>
      </w:pPr>
      <w:r w:rsidRPr="00DB3E42">
        <w:separator/>
      </w:r>
    </w:p>
  </w:footnote>
  <w:footnote w:type="continuationSeparator" w:id="0">
    <w:p w14:paraId="776F8D93" w14:textId="77777777" w:rsidR="006D564E" w:rsidRPr="00DB3E42" w:rsidRDefault="006D564E" w:rsidP="00992288">
      <w:pPr>
        <w:spacing w:after="0" w:line="240" w:lineRule="auto"/>
      </w:pPr>
      <w:r w:rsidRPr="00DB3E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7F0"/>
    <w:multiLevelType w:val="hybridMultilevel"/>
    <w:tmpl w:val="A69C3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14B98"/>
    <w:multiLevelType w:val="multilevel"/>
    <w:tmpl w:val="A3F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1795"/>
    <w:multiLevelType w:val="hybridMultilevel"/>
    <w:tmpl w:val="E25EB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902C8"/>
    <w:multiLevelType w:val="hybridMultilevel"/>
    <w:tmpl w:val="A9BC4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E4B61"/>
    <w:multiLevelType w:val="hybridMultilevel"/>
    <w:tmpl w:val="2ECA55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BA704B"/>
    <w:multiLevelType w:val="hybridMultilevel"/>
    <w:tmpl w:val="684EF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40151B"/>
    <w:multiLevelType w:val="multilevel"/>
    <w:tmpl w:val="E32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C4055"/>
    <w:multiLevelType w:val="hybridMultilevel"/>
    <w:tmpl w:val="ED04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E3CC1"/>
    <w:multiLevelType w:val="multilevel"/>
    <w:tmpl w:val="12B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E30E4"/>
    <w:multiLevelType w:val="multilevel"/>
    <w:tmpl w:val="CE9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6F23"/>
    <w:multiLevelType w:val="hybridMultilevel"/>
    <w:tmpl w:val="55E4865A"/>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65C788C"/>
    <w:multiLevelType w:val="hybridMultilevel"/>
    <w:tmpl w:val="AB289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C77807"/>
    <w:multiLevelType w:val="multilevel"/>
    <w:tmpl w:val="005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60744"/>
    <w:multiLevelType w:val="hybridMultilevel"/>
    <w:tmpl w:val="BA74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F212C7"/>
    <w:multiLevelType w:val="hybridMultilevel"/>
    <w:tmpl w:val="1D826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7C404A"/>
    <w:multiLevelType w:val="hybridMultilevel"/>
    <w:tmpl w:val="18A02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550238"/>
    <w:multiLevelType w:val="hybridMultilevel"/>
    <w:tmpl w:val="BCEC3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EE23AF"/>
    <w:multiLevelType w:val="hybridMultilevel"/>
    <w:tmpl w:val="32565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266876"/>
    <w:multiLevelType w:val="hybridMultilevel"/>
    <w:tmpl w:val="95346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59034A"/>
    <w:multiLevelType w:val="hybridMultilevel"/>
    <w:tmpl w:val="A0405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932A95"/>
    <w:multiLevelType w:val="hybridMultilevel"/>
    <w:tmpl w:val="9F32C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8B3E42"/>
    <w:multiLevelType w:val="multilevel"/>
    <w:tmpl w:val="73F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16560">
    <w:abstractNumId w:val="3"/>
  </w:num>
  <w:num w:numId="2" w16cid:durableId="6248692">
    <w:abstractNumId w:val="16"/>
  </w:num>
  <w:num w:numId="3" w16cid:durableId="1685404552">
    <w:abstractNumId w:val="4"/>
  </w:num>
  <w:num w:numId="4" w16cid:durableId="257102730">
    <w:abstractNumId w:val="18"/>
  </w:num>
  <w:num w:numId="5" w16cid:durableId="1702365999">
    <w:abstractNumId w:val="10"/>
  </w:num>
  <w:num w:numId="6" w16cid:durableId="1737315211">
    <w:abstractNumId w:val="14"/>
  </w:num>
  <w:num w:numId="7" w16cid:durableId="99110670">
    <w:abstractNumId w:val="5"/>
  </w:num>
  <w:num w:numId="8" w16cid:durableId="1064723182">
    <w:abstractNumId w:val="0"/>
  </w:num>
  <w:num w:numId="9" w16cid:durableId="1675260520">
    <w:abstractNumId w:val="17"/>
  </w:num>
  <w:num w:numId="10" w16cid:durableId="680204051">
    <w:abstractNumId w:val="19"/>
  </w:num>
  <w:num w:numId="11" w16cid:durableId="2050565039">
    <w:abstractNumId w:val="7"/>
  </w:num>
  <w:num w:numId="12" w16cid:durableId="1473013927">
    <w:abstractNumId w:val="2"/>
  </w:num>
  <w:num w:numId="13" w16cid:durableId="887883080">
    <w:abstractNumId w:val="11"/>
  </w:num>
  <w:num w:numId="14" w16cid:durableId="706879388">
    <w:abstractNumId w:val="15"/>
  </w:num>
  <w:num w:numId="15" w16cid:durableId="1743135000">
    <w:abstractNumId w:val="13"/>
  </w:num>
  <w:num w:numId="16" w16cid:durableId="259878785">
    <w:abstractNumId w:val="20"/>
  </w:num>
  <w:num w:numId="17" w16cid:durableId="1923372531">
    <w:abstractNumId w:val="12"/>
  </w:num>
  <w:num w:numId="18" w16cid:durableId="44529231">
    <w:abstractNumId w:val="6"/>
  </w:num>
  <w:num w:numId="19" w16cid:durableId="1833063166">
    <w:abstractNumId w:val="1"/>
  </w:num>
  <w:num w:numId="20" w16cid:durableId="119690173">
    <w:abstractNumId w:val="21"/>
  </w:num>
  <w:num w:numId="21" w16cid:durableId="1820075938">
    <w:abstractNumId w:val="9"/>
  </w:num>
  <w:num w:numId="22" w16cid:durableId="642194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4"/>
    <w:rsid w:val="0001446D"/>
    <w:rsid w:val="00015D1C"/>
    <w:rsid w:val="00056384"/>
    <w:rsid w:val="00062D4F"/>
    <w:rsid w:val="000838B6"/>
    <w:rsid w:val="00085706"/>
    <w:rsid w:val="000F0F50"/>
    <w:rsid w:val="001123D3"/>
    <w:rsid w:val="00127FC5"/>
    <w:rsid w:val="00141102"/>
    <w:rsid w:val="0016068B"/>
    <w:rsid w:val="0016612D"/>
    <w:rsid w:val="00167601"/>
    <w:rsid w:val="001862D6"/>
    <w:rsid w:val="00190487"/>
    <w:rsid w:val="001C733D"/>
    <w:rsid w:val="001D2E72"/>
    <w:rsid w:val="001F4843"/>
    <w:rsid w:val="00227291"/>
    <w:rsid w:val="002348AF"/>
    <w:rsid w:val="00252684"/>
    <w:rsid w:val="0025641F"/>
    <w:rsid w:val="002564C6"/>
    <w:rsid w:val="00290F7D"/>
    <w:rsid w:val="00292469"/>
    <w:rsid w:val="00293A5D"/>
    <w:rsid w:val="00296CE1"/>
    <w:rsid w:val="002C2472"/>
    <w:rsid w:val="002C36F9"/>
    <w:rsid w:val="002C5DF4"/>
    <w:rsid w:val="00314538"/>
    <w:rsid w:val="0031659C"/>
    <w:rsid w:val="00335A64"/>
    <w:rsid w:val="00340976"/>
    <w:rsid w:val="00377B97"/>
    <w:rsid w:val="003905EC"/>
    <w:rsid w:val="00391871"/>
    <w:rsid w:val="003926B4"/>
    <w:rsid w:val="003B3E87"/>
    <w:rsid w:val="003C5629"/>
    <w:rsid w:val="003E6682"/>
    <w:rsid w:val="00421D2E"/>
    <w:rsid w:val="00425960"/>
    <w:rsid w:val="0044273F"/>
    <w:rsid w:val="00475719"/>
    <w:rsid w:val="0048365A"/>
    <w:rsid w:val="0048757C"/>
    <w:rsid w:val="004B3034"/>
    <w:rsid w:val="004C5F2A"/>
    <w:rsid w:val="004C7989"/>
    <w:rsid w:val="004D25FD"/>
    <w:rsid w:val="004F7D9F"/>
    <w:rsid w:val="00546D62"/>
    <w:rsid w:val="00553EF4"/>
    <w:rsid w:val="00567514"/>
    <w:rsid w:val="00574D1A"/>
    <w:rsid w:val="005A4C48"/>
    <w:rsid w:val="005A6FE3"/>
    <w:rsid w:val="005B5607"/>
    <w:rsid w:val="00604084"/>
    <w:rsid w:val="00605F8D"/>
    <w:rsid w:val="006344A1"/>
    <w:rsid w:val="00655D68"/>
    <w:rsid w:val="006A342D"/>
    <w:rsid w:val="006B4105"/>
    <w:rsid w:val="006D564E"/>
    <w:rsid w:val="00716BAD"/>
    <w:rsid w:val="00731D8C"/>
    <w:rsid w:val="00741367"/>
    <w:rsid w:val="00745551"/>
    <w:rsid w:val="00771A12"/>
    <w:rsid w:val="00776272"/>
    <w:rsid w:val="00795DB6"/>
    <w:rsid w:val="007A4939"/>
    <w:rsid w:val="007B777B"/>
    <w:rsid w:val="00803C21"/>
    <w:rsid w:val="00816158"/>
    <w:rsid w:val="008545FE"/>
    <w:rsid w:val="00854901"/>
    <w:rsid w:val="00871BC4"/>
    <w:rsid w:val="008D0B0D"/>
    <w:rsid w:val="008E0EFA"/>
    <w:rsid w:val="008F3B4D"/>
    <w:rsid w:val="00907401"/>
    <w:rsid w:val="00934F15"/>
    <w:rsid w:val="00944414"/>
    <w:rsid w:val="00945844"/>
    <w:rsid w:val="009563BE"/>
    <w:rsid w:val="00992288"/>
    <w:rsid w:val="009949A8"/>
    <w:rsid w:val="009B5435"/>
    <w:rsid w:val="009C0867"/>
    <w:rsid w:val="009C3E62"/>
    <w:rsid w:val="009C432B"/>
    <w:rsid w:val="009D63BA"/>
    <w:rsid w:val="009E5AFB"/>
    <w:rsid w:val="00A045A3"/>
    <w:rsid w:val="00A219C1"/>
    <w:rsid w:val="00A23332"/>
    <w:rsid w:val="00A2790F"/>
    <w:rsid w:val="00A41926"/>
    <w:rsid w:val="00A51789"/>
    <w:rsid w:val="00A54658"/>
    <w:rsid w:val="00A81A96"/>
    <w:rsid w:val="00A96AE8"/>
    <w:rsid w:val="00AD3D7C"/>
    <w:rsid w:val="00AE4504"/>
    <w:rsid w:val="00B018DB"/>
    <w:rsid w:val="00B04916"/>
    <w:rsid w:val="00B3128D"/>
    <w:rsid w:val="00B451CF"/>
    <w:rsid w:val="00B578DA"/>
    <w:rsid w:val="00B70B7D"/>
    <w:rsid w:val="00B73090"/>
    <w:rsid w:val="00B75B17"/>
    <w:rsid w:val="00B77E1B"/>
    <w:rsid w:val="00B80FC7"/>
    <w:rsid w:val="00BA616A"/>
    <w:rsid w:val="00C16051"/>
    <w:rsid w:val="00C20865"/>
    <w:rsid w:val="00C373AB"/>
    <w:rsid w:val="00C55C65"/>
    <w:rsid w:val="00C84DD1"/>
    <w:rsid w:val="00CD6E4C"/>
    <w:rsid w:val="00CE0AF3"/>
    <w:rsid w:val="00CF1318"/>
    <w:rsid w:val="00D043C8"/>
    <w:rsid w:val="00D05F00"/>
    <w:rsid w:val="00D07F65"/>
    <w:rsid w:val="00D33774"/>
    <w:rsid w:val="00D36550"/>
    <w:rsid w:val="00D47DFA"/>
    <w:rsid w:val="00D64FA0"/>
    <w:rsid w:val="00D73221"/>
    <w:rsid w:val="00D76458"/>
    <w:rsid w:val="00DB3E42"/>
    <w:rsid w:val="00DD3A7F"/>
    <w:rsid w:val="00E262B6"/>
    <w:rsid w:val="00E50785"/>
    <w:rsid w:val="00E90837"/>
    <w:rsid w:val="00EC665F"/>
    <w:rsid w:val="00ED6DBC"/>
    <w:rsid w:val="00F072FD"/>
    <w:rsid w:val="00F1769C"/>
    <w:rsid w:val="00F36460"/>
    <w:rsid w:val="00F62C8B"/>
    <w:rsid w:val="00FF1333"/>
    <w:rsid w:val="00FF3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256E"/>
  <w15:chartTrackingRefBased/>
  <w15:docId w15:val="{670AC5C1-07A2-4E88-9869-8CC77732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67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7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7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4"/>
    <w:rPr>
      <w:rFonts w:eastAsiaTheme="majorEastAsia" w:cstheme="majorBidi"/>
      <w:color w:val="272727" w:themeColor="text1" w:themeTint="D8"/>
    </w:rPr>
  </w:style>
  <w:style w:type="paragraph" w:styleId="Title">
    <w:name w:val="Title"/>
    <w:basedOn w:val="Normal"/>
    <w:next w:val="Normal"/>
    <w:link w:val="TitleChar"/>
    <w:uiPriority w:val="10"/>
    <w:qFormat/>
    <w:rsid w:val="00567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4"/>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4"/>
    <w:rPr>
      <w:i/>
      <w:iCs/>
      <w:color w:val="404040" w:themeColor="text1" w:themeTint="BF"/>
    </w:rPr>
  </w:style>
  <w:style w:type="paragraph" w:styleId="ListParagraph">
    <w:name w:val="List Paragraph"/>
    <w:basedOn w:val="Normal"/>
    <w:uiPriority w:val="34"/>
    <w:qFormat/>
    <w:rsid w:val="00567514"/>
    <w:pPr>
      <w:ind w:left="720"/>
      <w:contextualSpacing/>
    </w:pPr>
  </w:style>
  <w:style w:type="character" w:styleId="IntenseEmphasis">
    <w:name w:val="Intense Emphasis"/>
    <w:basedOn w:val="DefaultParagraphFont"/>
    <w:uiPriority w:val="21"/>
    <w:qFormat/>
    <w:rsid w:val="00567514"/>
    <w:rPr>
      <w:i/>
      <w:iCs/>
      <w:color w:val="0F4761" w:themeColor="accent1" w:themeShade="BF"/>
    </w:rPr>
  </w:style>
  <w:style w:type="paragraph" w:styleId="IntenseQuote">
    <w:name w:val="Intense Quote"/>
    <w:basedOn w:val="Normal"/>
    <w:next w:val="Normal"/>
    <w:link w:val="IntenseQuoteChar"/>
    <w:uiPriority w:val="30"/>
    <w:qFormat/>
    <w:rsid w:val="00567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14"/>
    <w:rPr>
      <w:i/>
      <w:iCs/>
      <w:color w:val="0F4761" w:themeColor="accent1" w:themeShade="BF"/>
    </w:rPr>
  </w:style>
  <w:style w:type="character" w:styleId="IntenseReference">
    <w:name w:val="Intense Reference"/>
    <w:basedOn w:val="DefaultParagraphFont"/>
    <w:uiPriority w:val="32"/>
    <w:qFormat/>
    <w:rsid w:val="00567514"/>
    <w:rPr>
      <w:b/>
      <w:bCs/>
      <w:smallCaps/>
      <w:color w:val="0F4761" w:themeColor="accent1" w:themeShade="BF"/>
      <w:spacing w:val="5"/>
    </w:rPr>
  </w:style>
  <w:style w:type="table" w:styleId="TableGrid">
    <w:name w:val="Table Grid"/>
    <w:basedOn w:val="TableNormal"/>
    <w:uiPriority w:val="39"/>
    <w:rsid w:val="00567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364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364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344A1"/>
    <w:rPr>
      <w:color w:val="467886" w:themeColor="hyperlink"/>
      <w:u w:val="single"/>
    </w:rPr>
  </w:style>
  <w:style w:type="character" w:styleId="UnresolvedMention">
    <w:name w:val="Unresolved Mention"/>
    <w:basedOn w:val="DefaultParagraphFont"/>
    <w:uiPriority w:val="99"/>
    <w:semiHidden/>
    <w:unhideWhenUsed/>
    <w:rsid w:val="006344A1"/>
    <w:rPr>
      <w:color w:val="605E5C"/>
      <w:shd w:val="clear" w:color="auto" w:fill="E1DFDD"/>
    </w:rPr>
  </w:style>
  <w:style w:type="character" w:styleId="FollowedHyperlink">
    <w:name w:val="FollowedHyperlink"/>
    <w:basedOn w:val="DefaultParagraphFont"/>
    <w:uiPriority w:val="99"/>
    <w:semiHidden/>
    <w:unhideWhenUsed/>
    <w:rsid w:val="00252684"/>
    <w:rPr>
      <w:color w:val="96607D" w:themeColor="followedHyperlink"/>
      <w:u w:val="single"/>
    </w:rPr>
  </w:style>
  <w:style w:type="paragraph" w:styleId="NormalWeb">
    <w:name w:val="Normal (Web)"/>
    <w:basedOn w:val="Normal"/>
    <w:uiPriority w:val="99"/>
    <w:semiHidden/>
    <w:unhideWhenUsed/>
    <w:rsid w:val="00B3128D"/>
    <w:rPr>
      <w:rFonts w:ascii="Times New Roman" w:hAnsi="Times New Roman" w:cs="Times New Roman"/>
    </w:rPr>
  </w:style>
  <w:style w:type="paragraph" w:styleId="Header">
    <w:name w:val="header"/>
    <w:basedOn w:val="Normal"/>
    <w:link w:val="HeaderChar"/>
    <w:uiPriority w:val="99"/>
    <w:unhideWhenUsed/>
    <w:rsid w:val="009922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288"/>
    <w:rPr>
      <w:lang w:val="en-US"/>
    </w:rPr>
  </w:style>
  <w:style w:type="paragraph" w:styleId="Footer">
    <w:name w:val="footer"/>
    <w:basedOn w:val="Normal"/>
    <w:link w:val="FooterChar"/>
    <w:uiPriority w:val="99"/>
    <w:unhideWhenUsed/>
    <w:rsid w:val="009922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288"/>
    <w:rPr>
      <w:lang w:val="en-US"/>
    </w:rPr>
  </w:style>
  <w:style w:type="character" w:styleId="LineNumber">
    <w:name w:val="line number"/>
    <w:basedOn w:val="DefaultParagraphFont"/>
    <w:uiPriority w:val="99"/>
    <w:semiHidden/>
    <w:unhideWhenUsed/>
    <w:rsid w:val="009C4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19</Pages>
  <Words>7953</Words>
  <Characters>45338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Dipraj Sonawane</dc:creator>
  <cp:keywords/>
  <dc:description/>
  <cp:lastModifiedBy>Dipraj Sonawane</cp:lastModifiedBy>
  <cp:revision>136</cp:revision>
  <dcterms:created xsi:type="dcterms:W3CDTF">2026-09-30T15:56:00Z</dcterms:created>
  <dcterms:modified xsi:type="dcterms:W3CDTF">2026-10-03T19:02:00Z</dcterms:modified>
</cp:coreProperties>
</file>