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04-05-2026 al 31-05-2026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255 eventos incorporados a la fórmula de priorización territorial PCSP ajustada. De ellos, 103 corresponden a las tres problemáticas con meta de patrullaje y 152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76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10</w:t>
            </w:r>
          </w:p>
        </w:tc>
        <w:tc>
          <w:tcPr>
            <w:tcW w:type="dxa" w:w="1263"/>
            <w:vAlign w:val="center"/>
            <w:shd w:fill="FFFFFF"/>
          </w:tcPr>
          <w:p>
            <w:pPr>
              <w:spacing w:after="0"/>
              <w:jc w:val="left"/>
            </w:pPr>
            <w:r>
              <w:rPr>
                <w:color w:val="000000"/>
                <w:sz w:val="16"/>
              </w:rPr>
              <w:t>126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216B</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108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8</w:t>
            </w:r>
          </w:p>
        </w:tc>
        <w:tc>
          <w:tcPr>
            <w:tcW w:type="dxa" w:w="1263"/>
            <w:vAlign w:val="center"/>
            <w:shd w:fill="FFFFFF"/>
          </w:tcPr>
          <w:p>
            <w:pPr>
              <w:spacing w:after="0"/>
              <w:jc w:val="left"/>
            </w:pPr>
            <w:r>
              <w:rPr>
                <w:color w:val="000000"/>
                <w:sz w:val="16"/>
              </w:rPr>
              <w:t>94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84</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221C</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74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221B</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39</w:t>
            </w:r>
          </w:p>
        </w:tc>
        <w:tc>
          <w:tcPr>
            <w:tcW w:type="dxa" w:w="1263"/>
            <w:vAlign w:val="center"/>
            <w:shd w:fill="FFFFFF"/>
          </w:tcPr>
          <w:p>
            <w:pPr>
              <w:spacing w:after="0"/>
              <w:jc w:val="left"/>
            </w:pPr>
            <w:r>
              <w:rPr>
                <w:color w:val="000000"/>
                <w:sz w:val="16"/>
              </w:rPr>
              <w:t>31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76</w:t>
            </w:r>
          </w:p>
        </w:tc>
        <w:tc>
          <w:tcPr>
            <w:tcW w:type="dxa" w:w="1263"/>
            <w:vAlign w:val="center"/>
            <w:shd w:fill="FFFFFF"/>
          </w:tcPr>
          <w:p>
            <w:pPr>
              <w:spacing w:after="0"/>
              <w:jc w:val="left"/>
            </w:pPr>
            <w:r>
              <w:rPr>
                <w:color w:val="000000"/>
                <w:sz w:val="16"/>
              </w:rPr>
              <w:t>922</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9714380"/>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9714380"/>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Pje. Alao &amp; Quinchao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Pje. Mario Recordón &amp; Pje. Robin Hood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La Estrella &amp; Pje. Juanita Weber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Amazonia &amp; Quisqueya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216B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Isabel Riquelme &amp; Juan José Rivera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Boldomávida &amp; Boldomávida Interior</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Doquilla &amp; Las Flores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Diez De Julio Huamachuco &amp; Victoria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 Sinfonía &amp; Pje. Teatro Princesa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216B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La Sinfonía &amp; Teatro Municipal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Pdte. Germán Riesco &amp; Sta. Amanda</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Central Gonzalo Pérez Llona &amp; Galvarino Rivero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Sol &amp; Luis Gandarillas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Bailén &amp; Luis Gandarillas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Segunda Transversal &amp; El Alto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Jorge Fernández &amp; Pje. Sol Naciente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El Carmen &amp; Pje. Llanquihue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Diderot &amp; San José</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Diego De Almagro &amp; Pje. 2</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Del Rey &amp; Pje. Las Reinas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José Manuel Borgoño &amp; Pje. Los Universitarios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El Príncipe &amp; Pje. Las Artes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Las Golondrinas &amp; Las Golondrinas Poniente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Monte Aconcagua &amp; Quintero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3 Norte &amp; Lanco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Las Golondrinas &amp; Sagrado Corazón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Lumen &amp; Pje. Camino La Pira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Lumen &amp; Pje. Yukón</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El Rosal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Pablo Burchard Sur &amp; Pje. Capilla Sixtina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Los Pajaritos &amp; Corredor Transantiago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Américo Vespucio &amp; Av. Los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Las Fresas &amp; Pje. Naranjal</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Viento Norte &amp; Pje. El Granizo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Isabel Riquelme &amp; Raimundo Tupper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Isabel Riquelme &amp; Av. Sta. Rosa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Simón Bolívar &amp; Av. Sta. Rosa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Gredos &amp; Isabel Riquelme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La Farfana &amp; Callejón La Farfana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De La Victoria &amp; Pje. Victoria 6</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Asunción &amp; Trinidad</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Caupolicán &amp; Curiñaca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 Capitanía &amp; Libertad</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Centenario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221B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Julio Verne &amp; Pje. Emilio Salgari</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Alfredo Silva Carvallo &amp; Pdte. Gabriel González Videla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Faro &amp; El Mar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René Olivares Becerra &amp; Sergio Silva Acuña</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Europa &amp; Sajonia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Del Ferrocarril &amp; Fogonero Segura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221C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El Olimpo &amp; Av. Nueva San Martín</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3 Poniente &amp; Montecassino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Alcalde Alberto Krumm &amp; Av. 3 Poniente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Alfredo Silva Carvallo &amp; Renzo Pecchenino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Andrés Amenabar Vergara &amp; Pje. Renato Pizarro León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Los Diamantes &amp; Pje. Pepe Abad</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Los Pajaritos &amp; Chacabuco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Alberto Llona &amp; Av. Esquina Blanca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Carmen Luisa Correa &amp; Monumento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Chacabuco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Gral. Ordóñez &amp; Manuel Rodríguez</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Fresia &amp; Hermanos Carrera</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